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Heading2"/>
        <w:spacing w:line="328" w:lineRule="auto" w:before="118"/>
        <w:ind w:left="2422" w:right="2654"/>
        <w:jc w:val="center"/>
      </w:pPr>
      <w:r>
        <w:rPr/>
        <w:drawing>
          <wp:anchor distT="0" distB="0" distL="0" distR="0" allowOverlap="1" layoutInCell="1" locked="0" behindDoc="0" simplePos="0" relativeHeight="15729664">
            <wp:simplePos x="0" y="0"/>
            <wp:positionH relativeFrom="page">
              <wp:posOffset>7190993</wp:posOffset>
            </wp:positionH>
            <wp:positionV relativeFrom="page">
              <wp:posOffset>337</wp:posOffset>
            </wp:positionV>
            <wp:extent cx="581891" cy="1495595"/>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6" cstate="print"/>
                    <a:stretch>
                      <a:fillRect/>
                    </a:stretch>
                  </pic:blipFill>
                  <pic:spPr>
                    <a:xfrm>
                      <a:off x="0" y="0"/>
                      <a:ext cx="581891" cy="1495595"/>
                    </a:xfrm>
                    <a:prstGeom prst="rect">
                      <a:avLst/>
                    </a:prstGeom>
                  </pic:spPr>
                </pic:pic>
              </a:graphicData>
            </a:graphic>
          </wp:anchor>
        </w:drawing>
      </w:r>
      <w:r>
        <w:rPr/>
        <w:t>Факультет</w:t>
      </w:r>
      <w:r>
        <w:rPr>
          <w:spacing w:val="-18"/>
        </w:rPr>
        <w:t> </w:t>
      </w:r>
      <w:r>
        <w:rPr/>
        <w:t>менеджменту</w:t>
      </w:r>
      <w:r>
        <w:rPr>
          <w:spacing w:val="-13"/>
        </w:rPr>
        <w:t> </w:t>
      </w:r>
      <w:r>
        <w:rPr/>
        <w:t>та</w:t>
      </w:r>
      <w:r>
        <w:rPr>
          <w:spacing w:val="-17"/>
        </w:rPr>
        <w:t> </w:t>
      </w:r>
      <w:r>
        <w:rPr/>
        <w:t>маркетингу Кафедра промислового маркетингу</w:t>
      </w:r>
    </w:p>
    <w:p>
      <w:pPr>
        <w:pStyle w:val="BodyText"/>
        <w:spacing w:before="25"/>
        <w:ind w:left="0"/>
        <w:rPr>
          <w:b/>
          <w:sz w:val="20"/>
        </w:rPr>
      </w:pPr>
    </w:p>
    <w:tbl>
      <w:tblPr>
        <w:tblW w:w="0" w:type="auto"/>
        <w:jc w:val="left"/>
        <w:tblInd w:w="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23"/>
        <w:gridCol w:w="4740"/>
      </w:tblGrid>
      <w:tr>
        <w:trPr>
          <w:trHeight w:val="1635" w:hRule="atLeast"/>
        </w:trPr>
        <w:tc>
          <w:tcPr>
            <w:tcW w:w="4023" w:type="dxa"/>
          </w:tcPr>
          <w:p>
            <w:pPr>
              <w:pStyle w:val="TableParagraph"/>
              <w:spacing w:before="0"/>
              <w:ind w:left="50" w:right="1297"/>
              <w:rPr>
                <w:sz w:val="24"/>
              </w:rPr>
            </w:pPr>
            <w:r>
              <w:rPr>
                <w:sz w:val="28"/>
              </w:rPr>
              <w:t>«На</w:t>
            </w:r>
            <w:r>
              <w:rPr>
                <w:spacing w:val="-18"/>
                <w:sz w:val="28"/>
              </w:rPr>
              <w:t> </w:t>
            </w:r>
            <w:r>
              <w:rPr>
                <w:sz w:val="28"/>
              </w:rPr>
              <w:t>правах</w:t>
            </w:r>
            <w:r>
              <w:rPr>
                <w:spacing w:val="-17"/>
                <w:sz w:val="28"/>
              </w:rPr>
              <w:t> </w:t>
            </w:r>
            <w:r>
              <w:rPr>
                <w:sz w:val="28"/>
              </w:rPr>
              <w:t>рукопису» УДК </w:t>
            </w:r>
            <w:r>
              <w:rPr>
                <w:sz w:val="24"/>
              </w:rPr>
              <w:t>338.1.339.1</w:t>
            </w:r>
          </w:p>
        </w:tc>
        <w:tc>
          <w:tcPr>
            <w:tcW w:w="4740" w:type="dxa"/>
          </w:tcPr>
          <w:p>
            <w:pPr>
              <w:pStyle w:val="TableParagraph"/>
              <w:spacing w:line="328" w:lineRule="auto" w:before="0"/>
              <w:ind w:left="1299"/>
              <w:rPr>
                <w:sz w:val="28"/>
              </w:rPr>
            </w:pPr>
            <w:r>
              <w:rPr>
                <w:sz w:val="28"/>
              </w:rPr>
              <w:t>До</w:t>
            </w:r>
            <w:r>
              <w:rPr>
                <w:spacing w:val="-18"/>
                <w:sz w:val="28"/>
              </w:rPr>
              <w:t> </w:t>
            </w:r>
            <w:r>
              <w:rPr>
                <w:sz w:val="28"/>
              </w:rPr>
              <w:t>захисту</w:t>
            </w:r>
            <w:r>
              <w:rPr>
                <w:spacing w:val="-17"/>
                <w:sz w:val="28"/>
              </w:rPr>
              <w:t> </w:t>
            </w:r>
            <w:r>
              <w:rPr>
                <w:sz w:val="28"/>
              </w:rPr>
              <w:t>допущено: Завідувач кафедри</w:t>
            </w:r>
          </w:p>
          <w:p>
            <w:pPr>
              <w:pStyle w:val="TableParagraph"/>
              <w:tabs>
                <w:tab w:pos="2484" w:val="left" w:leader="none"/>
              </w:tabs>
              <w:spacing w:before="0"/>
              <w:ind w:left="1299"/>
              <w:rPr>
                <w:sz w:val="28"/>
              </w:rPr>
            </w:pPr>
            <w:r>
              <w:rPr>
                <w:sz w:val="28"/>
                <w:u w:val="single"/>
              </w:rPr>
              <w:tab/>
            </w:r>
            <w:r>
              <w:rPr>
                <w:sz w:val="28"/>
              </w:rPr>
              <w:t>Сергій</w:t>
            </w:r>
            <w:r>
              <w:rPr>
                <w:spacing w:val="-3"/>
                <w:sz w:val="28"/>
              </w:rPr>
              <w:t> </w:t>
            </w:r>
            <w:r>
              <w:rPr>
                <w:spacing w:val="-2"/>
                <w:sz w:val="28"/>
              </w:rPr>
              <w:t>СОЛНЦЕВ</w:t>
            </w:r>
          </w:p>
          <w:p>
            <w:pPr>
              <w:pStyle w:val="TableParagraph"/>
              <w:tabs>
                <w:tab w:pos="2339" w:val="left" w:leader="none"/>
                <w:tab w:pos="3860" w:val="left" w:leader="none"/>
              </w:tabs>
              <w:spacing w:line="302" w:lineRule="exact" w:before="109"/>
              <w:ind w:left="1299"/>
              <w:rPr>
                <w:sz w:val="28"/>
              </w:rPr>
            </w:pPr>
            <w:r>
              <w:rPr>
                <w:sz w:val="24"/>
              </w:rPr>
              <w:t>«</w:t>
            </w:r>
            <w:r>
              <w:rPr>
                <w:sz w:val="24"/>
                <w:u w:val="single"/>
              </w:rPr>
              <w:t>11</w:t>
            </w:r>
            <w:r>
              <w:rPr>
                <w:sz w:val="24"/>
              </w:rPr>
              <w:t>»</w:t>
            </w:r>
            <w:r>
              <w:rPr>
                <w:sz w:val="28"/>
                <w:u w:val="single"/>
              </w:rPr>
              <w:t> </w:t>
            </w:r>
            <w:r>
              <w:rPr>
                <w:spacing w:val="-10"/>
                <w:sz w:val="28"/>
                <w:u w:val="single"/>
              </w:rPr>
              <w:t>_</w:t>
            </w:r>
            <w:r>
              <w:rPr>
                <w:sz w:val="28"/>
                <w:u w:val="single"/>
              </w:rPr>
              <w:tab/>
            </w:r>
            <w:r>
              <w:rPr>
                <w:spacing w:val="-2"/>
                <w:sz w:val="28"/>
                <w:u w:val="single"/>
              </w:rPr>
              <w:t>грудня</w:t>
            </w:r>
            <w:r>
              <w:rPr>
                <w:sz w:val="28"/>
                <w:u w:val="single"/>
              </w:rPr>
              <w:tab/>
            </w:r>
            <w:r>
              <w:rPr>
                <w:spacing w:val="-2"/>
                <w:sz w:val="28"/>
              </w:rPr>
              <w:t>2024р.</w:t>
            </w:r>
          </w:p>
        </w:tc>
      </w:tr>
    </w:tbl>
    <w:p>
      <w:pPr>
        <w:pStyle w:val="BodyText"/>
        <w:ind w:left="0"/>
        <w:rPr>
          <w:b/>
        </w:rPr>
      </w:pPr>
    </w:p>
    <w:p>
      <w:pPr>
        <w:pStyle w:val="BodyText"/>
        <w:spacing w:before="157"/>
        <w:ind w:left="0"/>
        <w:rPr>
          <w:b/>
        </w:rPr>
      </w:pPr>
    </w:p>
    <w:p>
      <w:pPr>
        <w:spacing w:before="1"/>
        <w:ind w:left="2423" w:right="2654" w:firstLine="0"/>
        <w:jc w:val="center"/>
        <w:rPr>
          <w:b/>
          <w:sz w:val="32"/>
        </w:rPr>
      </w:pPr>
      <w:r>
        <w:rPr>
          <w:b/>
          <w:sz w:val="32"/>
        </w:rPr>
        <w:t>МАГІСТЕРСЬКА</w:t>
      </w:r>
      <w:r>
        <w:rPr>
          <w:b/>
          <w:spacing w:val="-12"/>
          <w:sz w:val="32"/>
        </w:rPr>
        <w:t> </w:t>
      </w:r>
      <w:r>
        <w:rPr>
          <w:b/>
          <w:spacing w:val="-2"/>
          <w:sz w:val="32"/>
        </w:rPr>
        <w:t>ДИСЕРТАЦІЯ</w:t>
      </w:r>
    </w:p>
    <w:p>
      <w:pPr>
        <w:spacing w:before="119"/>
        <w:ind w:left="2430" w:right="2654" w:firstLine="0"/>
        <w:jc w:val="center"/>
        <w:rPr>
          <w:b/>
          <w:sz w:val="28"/>
        </w:rPr>
      </w:pPr>
      <w:r>
        <w:rPr>
          <w:b/>
          <w:sz w:val="28"/>
        </w:rPr>
        <w:t>на</w:t>
      </w:r>
      <w:r>
        <w:rPr>
          <w:b/>
          <w:spacing w:val="-4"/>
          <w:sz w:val="28"/>
        </w:rPr>
        <w:t> </w:t>
      </w:r>
      <w:r>
        <w:rPr>
          <w:b/>
          <w:sz w:val="28"/>
        </w:rPr>
        <w:t>здобуття</w:t>
      </w:r>
      <w:r>
        <w:rPr>
          <w:b/>
          <w:spacing w:val="-6"/>
          <w:sz w:val="28"/>
        </w:rPr>
        <w:t> </w:t>
      </w:r>
      <w:r>
        <w:rPr>
          <w:b/>
          <w:sz w:val="28"/>
        </w:rPr>
        <w:t>ступеня</w:t>
      </w:r>
      <w:r>
        <w:rPr>
          <w:b/>
          <w:spacing w:val="-2"/>
          <w:sz w:val="28"/>
        </w:rPr>
        <w:t> магістра</w:t>
      </w:r>
    </w:p>
    <w:p>
      <w:pPr>
        <w:spacing w:line="321" w:lineRule="exact" w:before="3"/>
        <w:ind w:left="2434" w:right="2654" w:firstLine="0"/>
        <w:jc w:val="center"/>
        <w:rPr>
          <w:b/>
          <w:sz w:val="28"/>
        </w:rPr>
      </w:pPr>
      <w:r>
        <w:rPr>
          <w:b/>
          <w:sz w:val="28"/>
        </w:rPr>
        <w:t>за</w:t>
      </w:r>
      <w:r>
        <w:rPr>
          <w:b/>
          <w:spacing w:val="-2"/>
          <w:sz w:val="28"/>
        </w:rPr>
        <w:t> </w:t>
      </w:r>
      <w:r>
        <w:rPr>
          <w:b/>
          <w:sz w:val="28"/>
        </w:rPr>
        <w:t>освітньо-професійною</w:t>
      </w:r>
      <w:r>
        <w:rPr>
          <w:b/>
          <w:spacing w:val="-2"/>
          <w:sz w:val="28"/>
        </w:rPr>
        <w:t> програмою</w:t>
      </w:r>
    </w:p>
    <w:p>
      <w:pPr>
        <w:spacing w:line="242" w:lineRule="auto" w:before="0"/>
        <w:ind w:left="3602" w:right="3830" w:hanging="3"/>
        <w:jc w:val="center"/>
        <w:rPr>
          <w:b/>
          <w:sz w:val="28"/>
        </w:rPr>
      </w:pPr>
      <w:r>
        <w:rPr>
          <w:b/>
          <w:sz w:val="28"/>
        </w:rPr>
        <w:t>«Промисловий маркетинг» спеціальності</w:t>
      </w:r>
      <w:r>
        <w:rPr>
          <w:b/>
          <w:spacing w:val="-18"/>
          <w:sz w:val="28"/>
        </w:rPr>
        <w:t> </w:t>
      </w:r>
      <w:r>
        <w:rPr>
          <w:b/>
          <w:sz w:val="28"/>
        </w:rPr>
        <w:t>075</w:t>
      </w:r>
      <w:r>
        <w:rPr>
          <w:b/>
          <w:spacing w:val="-17"/>
          <w:sz w:val="28"/>
        </w:rPr>
        <w:t> </w:t>
      </w:r>
      <w:r>
        <w:rPr>
          <w:b/>
          <w:sz w:val="28"/>
        </w:rPr>
        <w:t>Маркетинг</w:t>
      </w:r>
    </w:p>
    <w:p>
      <w:pPr>
        <w:spacing w:line="242" w:lineRule="auto" w:before="116"/>
        <w:ind w:left="489" w:right="710" w:firstLine="0"/>
        <w:jc w:val="center"/>
        <w:rPr>
          <w:b/>
          <w:sz w:val="32"/>
        </w:rPr>
      </w:pPr>
      <w:r>
        <w:rPr>
          <w:b/>
          <w:sz w:val="32"/>
        </w:rPr>
        <w:t>на</w:t>
      </w:r>
      <w:r>
        <w:rPr>
          <w:b/>
          <w:spacing w:val="-7"/>
          <w:sz w:val="32"/>
        </w:rPr>
        <w:t> </w:t>
      </w:r>
      <w:r>
        <w:rPr>
          <w:b/>
          <w:sz w:val="32"/>
        </w:rPr>
        <w:t>тему:</w:t>
      </w:r>
      <w:r>
        <w:rPr>
          <w:b/>
          <w:spacing w:val="-9"/>
          <w:sz w:val="32"/>
        </w:rPr>
        <w:t> </w:t>
      </w:r>
      <w:r>
        <w:rPr>
          <w:b/>
          <w:sz w:val="32"/>
        </w:rPr>
        <w:t>«</w:t>
      </w:r>
      <w:r>
        <w:rPr>
          <w:b/>
          <w:sz w:val="28"/>
        </w:rPr>
        <w:t>Адаптація</w:t>
      </w:r>
      <w:r>
        <w:rPr>
          <w:b/>
          <w:spacing w:val="-8"/>
          <w:sz w:val="28"/>
        </w:rPr>
        <w:t> </w:t>
      </w:r>
      <w:r>
        <w:rPr>
          <w:b/>
          <w:sz w:val="28"/>
        </w:rPr>
        <w:t>маркетингової</w:t>
      </w:r>
      <w:r>
        <w:rPr>
          <w:b/>
          <w:spacing w:val="-4"/>
          <w:sz w:val="28"/>
        </w:rPr>
        <w:t> </w:t>
      </w:r>
      <w:r>
        <w:rPr>
          <w:b/>
          <w:sz w:val="28"/>
        </w:rPr>
        <w:t>політики комунікації</w:t>
      </w:r>
      <w:r>
        <w:rPr>
          <w:b/>
          <w:spacing w:val="-4"/>
          <w:sz w:val="28"/>
        </w:rPr>
        <w:t> </w:t>
      </w:r>
      <w:r>
        <w:rPr>
          <w:b/>
          <w:sz w:val="28"/>
        </w:rPr>
        <w:t>до</w:t>
      </w:r>
      <w:r>
        <w:rPr>
          <w:b/>
          <w:spacing w:val="-6"/>
          <w:sz w:val="28"/>
        </w:rPr>
        <w:t> </w:t>
      </w:r>
      <w:r>
        <w:rPr>
          <w:b/>
          <w:sz w:val="28"/>
        </w:rPr>
        <w:t>умов</w:t>
      </w:r>
      <w:r>
        <w:rPr>
          <w:b/>
          <w:spacing w:val="-8"/>
          <w:sz w:val="28"/>
        </w:rPr>
        <w:t> </w:t>
      </w:r>
      <w:r>
        <w:rPr>
          <w:b/>
          <w:sz w:val="28"/>
        </w:rPr>
        <w:t>воєнного </w:t>
      </w:r>
      <w:r>
        <w:rPr>
          <w:b/>
          <w:spacing w:val="-2"/>
          <w:sz w:val="28"/>
        </w:rPr>
        <w:t>стану</w:t>
      </w:r>
      <w:r>
        <w:rPr>
          <w:b/>
          <w:spacing w:val="-2"/>
          <w:sz w:val="32"/>
        </w:rPr>
        <w:t>»</w:t>
      </w:r>
    </w:p>
    <w:p>
      <w:pPr>
        <w:pStyle w:val="BodyText"/>
        <w:spacing w:before="110"/>
        <w:ind w:left="0"/>
        <w:rPr>
          <w:b/>
        </w:rPr>
      </w:pPr>
    </w:p>
    <w:p>
      <w:pPr>
        <w:spacing w:before="0"/>
        <w:ind w:left="340" w:right="0" w:firstLine="0"/>
        <w:jc w:val="left"/>
        <w:rPr>
          <w:b/>
          <w:sz w:val="24"/>
        </w:rPr>
      </w:pPr>
      <w:r>
        <w:rPr>
          <w:b/>
          <w:spacing w:val="-2"/>
          <w:sz w:val="24"/>
        </w:rPr>
        <w:t>Виконала:</w:t>
      </w:r>
    </w:p>
    <w:p>
      <w:pPr>
        <w:spacing w:before="4"/>
        <w:ind w:left="340" w:right="5882" w:firstLine="0"/>
        <w:jc w:val="left"/>
        <w:rPr>
          <w:sz w:val="24"/>
        </w:rPr>
      </w:pPr>
      <w:r>
        <w:rPr>
          <w:sz w:val="24"/>
        </w:rPr>
        <w:t>студентка</w:t>
      </w:r>
      <w:r>
        <w:rPr>
          <w:spacing w:val="-11"/>
          <w:sz w:val="24"/>
        </w:rPr>
        <w:t> </w:t>
      </w:r>
      <w:r>
        <w:rPr>
          <w:sz w:val="24"/>
        </w:rPr>
        <w:t>2-го</w:t>
      </w:r>
      <w:r>
        <w:rPr>
          <w:spacing w:val="-9"/>
          <w:sz w:val="24"/>
        </w:rPr>
        <w:t> </w:t>
      </w:r>
      <w:r>
        <w:rPr>
          <w:sz w:val="24"/>
        </w:rPr>
        <w:t>курсу,</w:t>
      </w:r>
      <w:r>
        <w:rPr>
          <w:spacing w:val="-9"/>
          <w:sz w:val="24"/>
        </w:rPr>
        <w:t> </w:t>
      </w:r>
      <w:r>
        <w:rPr>
          <w:sz w:val="24"/>
        </w:rPr>
        <w:t>групи</w:t>
      </w:r>
      <w:r>
        <w:rPr>
          <w:spacing w:val="-8"/>
          <w:sz w:val="24"/>
        </w:rPr>
        <w:t> </w:t>
      </w:r>
      <w:r>
        <w:rPr>
          <w:sz w:val="24"/>
        </w:rPr>
        <w:t>УМ-31мп Щербатюк Ірина Віталіївна</w:t>
      </w:r>
    </w:p>
    <w:p>
      <w:pPr>
        <w:pStyle w:val="BodyText"/>
        <w:spacing w:line="20" w:lineRule="exact"/>
        <w:ind w:left="7858"/>
        <w:rPr>
          <w:sz w:val="2"/>
        </w:rPr>
      </w:pPr>
      <w:r>
        <w:rPr>
          <w:sz w:val="2"/>
        </w:rPr>
        <mc:AlternateContent>
          <mc:Choice Requires="wps">
            <w:drawing>
              <wp:inline distT="0" distB="0" distL="0" distR="0">
                <wp:extent cx="762000" cy="6350"/>
                <wp:effectExtent l="9525" t="0" r="0" b="3175"/>
                <wp:docPr id="4" name="Group 4"/>
                <wp:cNvGraphicFramePr>
                  <a:graphicFrameLocks/>
                </wp:cNvGraphicFramePr>
                <a:graphic>
                  <a:graphicData uri="http://schemas.microsoft.com/office/word/2010/wordprocessingGroup">
                    <wpg:wgp>
                      <wpg:cNvPr id="4" name="Group 4"/>
                      <wpg:cNvGrpSpPr/>
                      <wpg:grpSpPr>
                        <a:xfrm>
                          <a:off x="0" y="0"/>
                          <a:ext cx="762000" cy="6350"/>
                          <a:chExt cx="762000" cy="6350"/>
                        </a:xfrm>
                      </wpg:grpSpPr>
                      <wps:wsp>
                        <wps:cNvPr id="5" name="Graphic 5"/>
                        <wps:cNvSpPr/>
                        <wps:spPr>
                          <a:xfrm>
                            <a:off x="0" y="3093"/>
                            <a:ext cx="762000" cy="1270"/>
                          </a:xfrm>
                          <a:custGeom>
                            <a:avLst/>
                            <a:gdLst/>
                            <a:ahLst/>
                            <a:cxnLst/>
                            <a:rect l="l" t="t" r="r" b="b"/>
                            <a:pathLst>
                              <a:path w="762000" h="0">
                                <a:moveTo>
                                  <a:pt x="0" y="0"/>
                                </a:moveTo>
                                <a:lnTo>
                                  <a:pt x="762000" y="0"/>
                                </a:lnTo>
                              </a:path>
                            </a:pathLst>
                          </a:custGeom>
                          <a:ln w="618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60pt;height:.5pt;mso-position-horizontal-relative:char;mso-position-vertical-relative:line" id="docshapegroup3" coordorigin="0,0" coordsize="1200,10">
                <v:line style="position:absolute" from="0,5" to="1200,5" stroked="true" strokeweight=".487125pt" strokecolor="#000000">
                  <v:stroke dashstyle="solid"/>
                </v:line>
              </v:group>
            </w:pict>
          </mc:Fallback>
        </mc:AlternateContent>
      </w:r>
      <w:r>
        <w:rPr>
          <w:sz w:val="2"/>
        </w:rPr>
      </w:r>
    </w:p>
    <w:p>
      <w:pPr>
        <w:spacing w:line="276" w:lineRule="exact" w:before="218"/>
        <w:ind w:left="340" w:right="0" w:firstLine="0"/>
        <w:jc w:val="left"/>
        <w:rPr>
          <w:b/>
          <w:sz w:val="24"/>
        </w:rPr>
      </w:pPr>
      <w:r>
        <w:rPr>
          <w:b/>
          <w:sz w:val="24"/>
        </w:rPr>
        <w:t>Науковий</w:t>
      </w:r>
      <w:r>
        <w:rPr>
          <w:b/>
          <w:spacing w:val="-3"/>
          <w:sz w:val="24"/>
        </w:rPr>
        <w:t> </w:t>
      </w:r>
      <w:r>
        <w:rPr>
          <w:b/>
          <w:spacing w:val="-2"/>
          <w:sz w:val="24"/>
        </w:rPr>
        <w:t>керівник:</w:t>
      </w:r>
    </w:p>
    <w:p>
      <w:pPr>
        <w:spacing w:line="275" w:lineRule="exact" w:before="0"/>
        <w:ind w:left="340" w:right="0" w:firstLine="0"/>
        <w:jc w:val="left"/>
        <w:rPr>
          <w:sz w:val="24"/>
        </w:rPr>
      </w:pPr>
      <w:r>
        <w:rPr>
          <w:sz w:val="24"/>
        </w:rPr>
        <w:t>завідувач</w:t>
      </w:r>
      <w:r>
        <w:rPr>
          <w:spacing w:val="-6"/>
          <w:sz w:val="24"/>
        </w:rPr>
        <w:t> </w:t>
      </w:r>
      <w:r>
        <w:rPr>
          <w:sz w:val="24"/>
        </w:rPr>
        <w:t>кафедри</w:t>
      </w:r>
      <w:r>
        <w:rPr>
          <w:spacing w:val="-5"/>
          <w:sz w:val="24"/>
        </w:rPr>
        <w:t> </w:t>
      </w:r>
      <w:r>
        <w:rPr>
          <w:sz w:val="24"/>
        </w:rPr>
        <w:t>промислового</w:t>
      </w:r>
      <w:r>
        <w:rPr>
          <w:spacing w:val="-5"/>
          <w:sz w:val="24"/>
        </w:rPr>
        <w:t> </w:t>
      </w:r>
      <w:r>
        <w:rPr>
          <w:spacing w:val="-2"/>
          <w:sz w:val="24"/>
        </w:rPr>
        <w:t>маркетингу,</w:t>
      </w:r>
    </w:p>
    <w:p>
      <w:pPr>
        <w:tabs>
          <w:tab w:pos="7903" w:val="left" w:leader="none"/>
          <w:tab w:pos="9158" w:val="left" w:leader="none"/>
        </w:tabs>
        <w:spacing w:line="275" w:lineRule="exact" w:before="0"/>
        <w:ind w:left="340" w:right="0" w:firstLine="0"/>
        <w:jc w:val="left"/>
        <w:rPr>
          <w:sz w:val="24"/>
        </w:rPr>
      </w:pPr>
      <w:r>
        <w:rPr>
          <w:sz w:val="24"/>
        </w:rPr>
        <w:t>професор,</w:t>
      </w:r>
      <w:r>
        <w:rPr>
          <w:spacing w:val="-2"/>
          <w:sz w:val="24"/>
        </w:rPr>
        <w:t> </w:t>
      </w:r>
      <w:r>
        <w:rPr>
          <w:sz w:val="24"/>
        </w:rPr>
        <w:t>д.ф</w:t>
      </w:r>
      <w:r>
        <w:rPr>
          <w:spacing w:val="-3"/>
          <w:sz w:val="24"/>
        </w:rPr>
        <w:t> </w:t>
      </w:r>
      <w:r>
        <w:rPr>
          <w:sz w:val="24"/>
        </w:rPr>
        <w:t>-м.</w:t>
      </w:r>
      <w:r>
        <w:rPr>
          <w:spacing w:val="-2"/>
          <w:sz w:val="24"/>
        </w:rPr>
        <w:t> </w:t>
      </w:r>
      <w:r>
        <w:rPr>
          <w:sz w:val="24"/>
        </w:rPr>
        <w:t>наук</w:t>
      </w:r>
      <w:r>
        <w:rPr>
          <w:spacing w:val="-4"/>
          <w:sz w:val="24"/>
        </w:rPr>
        <w:t> </w:t>
      </w:r>
      <w:r>
        <w:rPr>
          <w:sz w:val="24"/>
        </w:rPr>
        <w:t>Солнцев Сергій</w:t>
      </w:r>
      <w:r>
        <w:rPr>
          <w:spacing w:val="-1"/>
          <w:sz w:val="24"/>
        </w:rPr>
        <w:t> </w:t>
      </w:r>
      <w:r>
        <w:rPr>
          <w:spacing w:val="-2"/>
          <w:sz w:val="24"/>
        </w:rPr>
        <w:t>Олексійович</w:t>
      </w:r>
      <w:r>
        <w:rPr>
          <w:sz w:val="24"/>
        </w:rPr>
        <w:tab/>
      </w:r>
      <w:r>
        <w:rPr>
          <w:sz w:val="24"/>
          <w:u w:val="single"/>
        </w:rPr>
        <w:tab/>
      </w:r>
    </w:p>
    <w:p>
      <w:pPr>
        <w:spacing w:line="275" w:lineRule="exact" w:before="245"/>
        <w:ind w:left="340" w:right="0" w:firstLine="0"/>
        <w:jc w:val="left"/>
        <w:rPr>
          <w:b/>
          <w:sz w:val="24"/>
        </w:rPr>
      </w:pPr>
      <w:r>
        <w:rPr>
          <w:b/>
          <w:spacing w:val="-2"/>
          <w:sz w:val="24"/>
        </w:rPr>
        <w:t>Рецензент:</w:t>
      </w:r>
    </w:p>
    <w:p>
      <w:pPr>
        <w:spacing w:line="271" w:lineRule="auto" w:before="0"/>
        <w:ind w:left="340" w:right="5882" w:firstLine="0"/>
        <w:jc w:val="left"/>
        <w:rPr>
          <w:sz w:val="24"/>
        </w:rPr>
      </w:pPr>
      <w:r>
        <w:rPr>
          <w:sz w:val="24"/>
        </w:rPr>
        <mc:AlternateContent>
          <mc:Choice Requires="wps">
            <w:drawing>
              <wp:anchor distT="0" distB="0" distL="0" distR="0" allowOverlap="1" layoutInCell="1" locked="0" behindDoc="0" simplePos="0" relativeHeight="15729152">
                <wp:simplePos x="0" y="0"/>
                <wp:positionH relativeFrom="page">
                  <wp:posOffset>5675884</wp:posOffset>
                </wp:positionH>
                <wp:positionV relativeFrom="paragraph">
                  <wp:posOffset>373879</wp:posOffset>
                </wp:positionV>
                <wp:extent cx="889000" cy="1270"/>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889000" cy="1270"/>
                        </a:xfrm>
                        <a:custGeom>
                          <a:avLst/>
                          <a:gdLst/>
                          <a:ahLst/>
                          <a:cxnLst/>
                          <a:rect l="l" t="t" r="r" b="b"/>
                          <a:pathLst>
                            <a:path w="889000" h="0">
                              <a:moveTo>
                                <a:pt x="0" y="0"/>
                              </a:moveTo>
                              <a:lnTo>
                                <a:pt x="889000" y="0"/>
                              </a:lnTo>
                            </a:path>
                          </a:pathLst>
                        </a:custGeom>
                        <a:ln w="7217">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29152" from="446.920013pt,29.43932pt" to="516.92002pt,29.43932pt" stroked="true" strokeweight=".568313pt" strokecolor="#000000">
                <v:stroke dashstyle="solid"/>
                <w10:wrap type="none"/>
              </v:line>
            </w:pict>
          </mc:Fallback>
        </mc:AlternateContent>
      </w:r>
      <w:r>
        <w:rPr>
          <w:sz w:val="24"/>
        </w:rPr>
        <w:t>декан</w:t>
      </w:r>
      <w:r>
        <w:rPr>
          <w:spacing w:val="-10"/>
          <w:sz w:val="24"/>
        </w:rPr>
        <w:t> </w:t>
      </w:r>
      <w:r>
        <w:rPr>
          <w:sz w:val="24"/>
        </w:rPr>
        <w:t>факультету</w:t>
      </w:r>
      <w:r>
        <w:rPr>
          <w:spacing w:val="-11"/>
          <w:sz w:val="24"/>
        </w:rPr>
        <w:t> </w:t>
      </w:r>
      <w:r>
        <w:rPr>
          <w:sz w:val="24"/>
        </w:rPr>
        <w:t>менеджменту</w:t>
      </w:r>
      <w:r>
        <w:rPr>
          <w:spacing w:val="-11"/>
          <w:sz w:val="24"/>
        </w:rPr>
        <w:t> </w:t>
      </w:r>
      <w:r>
        <w:rPr>
          <w:sz w:val="24"/>
        </w:rPr>
        <w:t>та</w:t>
      </w:r>
      <w:r>
        <w:rPr>
          <w:spacing w:val="-12"/>
          <w:sz w:val="24"/>
        </w:rPr>
        <w:t> </w:t>
      </w:r>
      <w:r>
        <w:rPr>
          <w:sz w:val="24"/>
        </w:rPr>
        <w:t>маркетингу, д.е.н., проф. Кравченко Марина Олегівна</w:t>
      </w:r>
    </w:p>
    <w:p>
      <w:pPr>
        <w:pStyle w:val="BodyText"/>
        <w:spacing w:before="175"/>
        <w:ind w:left="0"/>
        <w:rPr>
          <w:sz w:val="24"/>
        </w:rPr>
      </w:pPr>
    </w:p>
    <w:p>
      <w:pPr>
        <w:spacing w:line="242" w:lineRule="auto" w:before="0"/>
        <w:ind w:left="4597" w:right="564" w:firstLine="0"/>
        <w:jc w:val="left"/>
        <w:rPr>
          <w:sz w:val="24"/>
        </w:rPr>
      </w:pPr>
      <w:r>
        <w:rPr>
          <w:sz w:val="24"/>
        </w:rPr>
        <w:t>Засвідчую,</w:t>
      </w:r>
      <w:r>
        <w:rPr>
          <w:spacing w:val="-8"/>
          <w:sz w:val="24"/>
        </w:rPr>
        <w:t> </w:t>
      </w:r>
      <w:r>
        <w:rPr>
          <w:sz w:val="24"/>
        </w:rPr>
        <w:t>що</w:t>
      </w:r>
      <w:r>
        <w:rPr>
          <w:spacing w:val="-8"/>
          <w:sz w:val="24"/>
        </w:rPr>
        <w:t> </w:t>
      </w:r>
      <w:r>
        <w:rPr>
          <w:sz w:val="24"/>
        </w:rPr>
        <w:t>у</w:t>
      </w:r>
      <w:r>
        <w:rPr>
          <w:spacing w:val="-8"/>
          <w:sz w:val="24"/>
        </w:rPr>
        <w:t> </w:t>
      </w:r>
      <w:r>
        <w:rPr>
          <w:sz w:val="24"/>
        </w:rPr>
        <w:t>цій</w:t>
      </w:r>
      <w:r>
        <w:rPr>
          <w:spacing w:val="-7"/>
          <w:sz w:val="24"/>
        </w:rPr>
        <w:t> </w:t>
      </w:r>
      <w:r>
        <w:rPr>
          <w:sz w:val="24"/>
        </w:rPr>
        <w:t>магістерській</w:t>
      </w:r>
      <w:r>
        <w:rPr>
          <w:spacing w:val="-7"/>
          <w:sz w:val="24"/>
        </w:rPr>
        <w:t> </w:t>
      </w:r>
      <w:r>
        <w:rPr>
          <w:sz w:val="24"/>
        </w:rPr>
        <w:t>дисертації</w:t>
      </w:r>
      <w:r>
        <w:rPr>
          <w:spacing w:val="-9"/>
          <w:sz w:val="24"/>
        </w:rPr>
        <w:t> </w:t>
      </w:r>
      <w:r>
        <w:rPr>
          <w:sz w:val="24"/>
        </w:rPr>
        <w:t>немає запозичень з праць інших авторів без відповідних </w:t>
      </w:r>
      <w:r>
        <w:rPr>
          <w:spacing w:val="-2"/>
          <w:sz w:val="24"/>
        </w:rPr>
        <w:t>посилань</w:t>
      </w:r>
    </w:p>
    <w:p>
      <w:pPr>
        <w:tabs>
          <w:tab w:pos="7337" w:val="left" w:leader="none"/>
        </w:tabs>
        <w:spacing w:before="114"/>
        <w:ind w:left="4597" w:right="0" w:firstLine="0"/>
        <w:jc w:val="left"/>
        <w:rPr>
          <w:sz w:val="24"/>
        </w:rPr>
      </w:pPr>
      <w:r>
        <w:rPr>
          <w:sz w:val="24"/>
        </w:rPr>
        <w:t>Студентка </w:t>
      </w:r>
      <w:r>
        <w:rPr>
          <w:sz w:val="24"/>
          <w:u w:val="single"/>
        </w:rPr>
        <w:tab/>
      </w:r>
    </w:p>
    <w:p>
      <w:pPr>
        <w:pStyle w:val="BodyText"/>
        <w:ind w:left="0"/>
      </w:pPr>
    </w:p>
    <w:p>
      <w:pPr>
        <w:pStyle w:val="BodyText"/>
        <w:spacing w:before="73"/>
        <w:ind w:left="0"/>
      </w:pPr>
    </w:p>
    <w:p>
      <w:pPr>
        <w:pStyle w:val="BodyText"/>
        <w:ind w:left="45"/>
        <w:jc w:val="center"/>
      </w:pPr>
      <w:r>
        <w:rPr/>
        <w:t>Київ</w:t>
      </w:r>
      <w:r>
        <w:rPr>
          <w:spacing w:val="-4"/>
        </w:rPr>
        <w:t> </w:t>
      </w:r>
      <w:r>
        <w:rPr/>
        <w:t>– 2024 </w:t>
      </w:r>
      <w:r>
        <w:rPr>
          <w:spacing w:val="-4"/>
        </w:rPr>
        <w:t>року</w:t>
      </w:r>
    </w:p>
    <w:p>
      <w:pPr>
        <w:pStyle w:val="BodyText"/>
        <w:spacing w:after="0"/>
        <w:jc w:val="center"/>
        <w:sectPr>
          <w:headerReference w:type="default" r:id="rId5"/>
          <w:type w:val="continuous"/>
          <w:pgSz w:w="12240" w:h="15840"/>
          <w:pgMar w:header="722" w:footer="0" w:top="2100" w:bottom="280" w:left="1080" w:right="0"/>
          <w:pgNumType w:start="1"/>
        </w:sectPr>
      </w:pPr>
    </w:p>
    <w:p>
      <w:pPr>
        <w:pStyle w:val="BodyText"/>
        <w:spacing w:before="236"/>
        <w:ind w:left="0"/>
      </w:pPr>
      <w:r>
        <w:rPr/>
        <w:drawing>
          <wp:anchor distT="0" distB="0" distL="0" distR="0" allowOverlap="1" layoutInCell="1" locked="0" behindDoc="0" simplePos="0" relativeHeight="15730176">
            <wp:simplePos x="0" y="0"/>
            <wp:positionH relativeFrom="page">
              <wp:posOffset>7207271</wp:posOffset>
            </wp:positionH>
            <wp:positionV relativeFrom="page">
              <wp:posOffset>246697</wp:posOffset>
            </wp:positionV>
            <wp:extent cx="259058" cy="705294"/>
            <wp:effectExtent l="0" t="0" r="0" b="0"/>
            <wp:wrapNone/>
            <wp:docPr id="7" name="Image 7"/>
            <wp:cNvGraphicFramePr>
              <a:graphicFrameLocks/>
            </wp:cNvGraphicFramePr>
            <a:graphic>
              <a:graphicData uri="http://schemas.openxmlformats.org/drawingml/2006/picture">
                <pic:pic>
                  <pic:nvPicPr>
                    <pic:cNvPr id="7" name="Image 7"/>
                    <pic:cNvPicPr/>
                  </pic:nvPicPr>
                  <pic:blipFill>
                    <a:blip r:embed="rId7" cstate="print"/>
                    <a:stretch>
                      <a:fillRect/>
                    </a:stretch>
                  </pic:blipFill>
                  <pic:spPr>
                    <a:xfrm>
                      <a:off x="0" y="0"/>
                      <a:ext cx="259058" cy="705294"/>
                    </a:xfrm>
                    <a:prstGeom prst="rect">
                      <a:avLst/>
                    </a:prstGeom>
                  </pic:spPr>
                </pic:pic>
              </a:graphicData>
            </a:graphic>
          </wp:anchor>
        </w:drawing>
      </w:r>
    </w:p>
    <w:p>
      <w:pPr>
        <w:pStyle w:val="BodyText"/>
        <w:spacing w:line="331" w:lineRule="auto"/>
        <w:ind w:right="5882"/>
      </w:pPr>
      <w:r>
        <w:rPr/>
        <w:t>Факультет</w:t>
      </w:r>
      <w:r>
        <w:rPr>
          <w:spacing w:val="-9"/>
        </w:rPr>
        <w:t> </w:t>
      </w:r>
      <w:r>
        <w:rPr/>
        <w:t>менеджменту</w:t>
      </w:r>
      <w:r>
        <w:rPr>
          <w:spacing w:val="-16"/>
        </w:rPr>
        <w:t> </w:t>
      </w:r>
      <w:r>
        <w:rPr/>
        <w:t>та</w:t>
      </w:r>
      <w:r>
        <w:rPr>
          <w:spacing w:val="-11"/>
        </w:rPr>
        <w:t> </w:t>
      </w:r>
      <w:r>
        <w:rPr/>
        <w:t>маркетингу Кафедра промислового маркетингу</w:t>
      </w:r>
    </w:p>
    <w:p>
      <w:pPr>
        <w:pStyle w:val="BodyText"/>
        <w:spacing w:line="288" w:lineRule="auto"/>
        <w:ind w:right="3760"/>
      </w:pPr>
      <w:r>
        <w:rPr/>
        <w:t>Рівень</w:t>
      </w:r>
      <w:r>
        <w:rPr>
          <w:spacing w:val="-6"/>
        </w:rPr>
        <w:t> </w:t>
      </w:r>
      <w:r>
        <w:rPr/>
        <w:t>вищої</w:t>
      </w:r>
      <w:r>
        <w:rPr>
          <w:spacing w:val="-5"/>
        </w:rPr>
        <w:t> </w:t>
      </w:r>
      <w:r>
        <w:rPr/>
        <w:t>освіти</w:t>
      </w:r>
      <w:r>
        <w:rPr>
          <w:spacing w:val="-7"/>
        </w:rPr>
        <w:t> </w:t>
      </w:r>
      <w:r>
        <w:rPr/>
        <w:t>–</w:t>
      </w:r>
      <w:r>
        <w:rPr>
          <w:spacing w:val="-12"/>
        </w:rPr>
        <w:t> </w:t>
      </w:r>
      <w:r>
        <w:rPr/>
        <w:t>другий</w:t>
      </w:r>
      <w:r>
        <w:rPr>
          <w:spacing w:val="-8"/>
        </w:rPr>
        <w:t> </w:t>
      </w:r>
      <w:r>
        <w:rPr/>
        <w:t>(магістерський) Спеціальність – 075 Маркетинг</w:t>
      </w:r>
    </w:p>
    <w:p>
      <w:pPr>
        <w:pStyle w:val="BodyText"/>
        <w:spacing w:line="315" w:lineRule="exact"/>
      </w:pPr>
      <w:r>
        <w:rPr/>
        <w:t>Освітньо-професійна</w:t>
      </w:r>
      <w:r>
        <w:rPr>
          <w:spacing w:val="-8"/>
        </w:rPr>
        <w:t> </w:t>
      </w:r>
      <w:r>
        <w:rPr/>
        <w:t>програма</w:t>
      </w:r>
      <w:r>
        <w:rPr>
          <w:spacing w:val="-5"/>
        </w:rPr>
        <w:t> </w:t>
      </w:r>
      <w:r>
        <w:rPr/>
        <w:t>«Промисловий</w:t>
      </w:r>
      <w:r>
        <w:rPr>
          <w:spacing w:val="-6"/>
        </w:rPr>
        <w:t> </w:t>
      </w:r>
      <w:r>
        <w:rPr>
          <w:spacing w:val="-2"/>
        </w:rPr>
        <w:t>маркетинг»</w:t>
      </w:r>
    </w:p>
    <w:p>
      <w:pPr>
        <w:pStyle w:val="BodyText"/>
        <w:ind w:left="0"/>
      </w:pPr>
    </w:p>
    <w:p>
      <w:pPr>
        <w:pStyle w:val="BodyText"/>
        <w:spacing w:before="23"/>
        <w:ind w:left="0"/>
      </w:pPr>
    </w:p>
    <w:p>
      <w:pPr>
        <w:spacing w:before="0"/>
        <w:ind w:left="5588" w:right="0" w:firstLine="0"/>
        <w:jc w:val="left"/>
        <w:rPr>
          <w:sz w:val="24"/>
        </w:rPr>
      </w:pPr>
      <w:r>
        <w:rPr>
          <w:spacing w:val="-2"/>
          <w:sz w:val="24"/>
        </w:rPr>
        <w:t>ЗАТВЕРДЖУЮ</w:t>
      </w:r>
    </w:p>
    <w:p>
      <w:pPr>
        <w:spacing w:before="119"/>
        <w:ind w:left="5588" w:right="0" w:firstLine="0"/>
        <w:jc w:val="left"/>
        <w:rPr>
          <w:sz w:val="24"/>
        </w:rPr>
      </w:pPr>
      <w:r>
        <w:rPr>
          <w:sz w:val="24"/>
        </w:rPr>
        <w:t>Завідувач</w:t>
      </w:r>
      <w:r>
        <w:rPr>
          <w:spacing w:val="-9"/>
          <w:sz w:val="24"/>
        </w:rPr>
        <w:t> </w:t>
      </w:r>
      <w:r>
        <w:rPr>
          <w:spacing w:val="-2"/>
          <w:sz w:val="24"/>
        </w:rPr>
        <w:t>кафедри</w:t>
      </w:r>
    </w:p>
    <w:p>
      <w:pPr>
        <w:pStyle w:val="BodyText"/>
        <w:tabs>
          <w:tab w:pos="6848" w:val="left" w:leader="none"/>
        </w:tabs>
        <w:spacing w:before="117"/>
        <w:ind w:left="5588"/>
      </w:pPr>
      <w:r>
        <w:rPr>
          <w:u w:val="single"/>
        </w:rPr>
        <w:tab/>
      </w:r>
      <w:r>
        <w:rPr/>
        <w:t>Сергій</w:t>
      </w:r>
      <w:r>
        <w:rPr>
          <w:spacing w:val="-3"/>
        </w:rPr>
        <w:t> </w:t>
      </w:r>
      <w:r>
        <w:rPr>
          <w:spacing w:val="-2"/>
        </w:rPr>
        <w:t>СОЛНЦЕВ</w:t>
      </w:r>
    </w:p>
    <w:p>
      <w:pPr>
        <w:tabs>
          <w:tab w:pos="6607" w:val="left" w:leader="none"/>
          <w:tab w:pos="7818" w:val="left" w:leader="none"/>
        </w:tabs>
        <w:spacing w:before="125"/>
        <w:ind w:left="5588" w:right="0" w:firstLine="0"/>
        <w:jc w:val="left"/>
        <w:rPr>
          <w:sz w:val="24"/>
        </w:rPr>
      </w:pPr>
      <w:r>
        <w:rPr>
          <w:sz w:val="24"/>
        </w:rPr>
        <w:t>«</w:t>
      </w:r>
      <w:r>
        <w:rPr>
          <w:spacing w:val="60"/>
          <w:sz w:val="24"/>
          <w:u w:val="single"/>
        </w:rPr>
        <w:t> </w:t>
      </w:r>
      <w:r>
        <w:rPr>
          <w:sz w:val="24"/>
          <w:u w:val="single"/>
        </w:rPr>
        <w:t>02</w:t>
      </w:r>
      <w:r>
        <w:rPr>
          <w:spacing w:val="60"/>
          <w:sz w:val="24"/>
          <w:u w:val="single"/>
        </w:rPr>
        <w:t> </w:t>
      </w:r>
      <w:r>
        <w:rPr>
          <w:spacing w:val="-10"/>
          <w:sz w:val="24"/>
        </w:rPr>
        <w:t>»</w:t>
      </w:r>
      <w:r>
        <w:rPr>
          <w:sz w:val="24"/>
          <w:u w:val="single"/>
        </w:rPr>
        <w:tab/>
      </w:r>
      <w:r>
        <w:rPr>
          <w:spacing w:val="-2"/>
          <w:sz w:val="24"/>
          <w:u w:val="single"/>
        </w:rPr>
        <w:t>вересня</w:t>
      </w:r>
      <w:r>
        <w:rPr>
          <w:sz w:val="24"/>
          <w:u w:val="single"/>
        </w:rPr>
        <w:tab/>
      </w:r>
      <w:r>
        <w:rPr>
          <w:sz w:val="24"/>
        </w:rPr>
        <w:t> 2024 року</w:t>
      </w:r>
    </w:p>
    <w:p>
      <w:pPr>
        <w:pStyle w:val="BodyText"/>
        <w:ind w:left="0"/>
        <w:rPr>
          <w:sz w:val="36"/>
        </w:rPr>
      </w:pPr>
    </w:p>
    <w:p>
      <w:pPr>
        <w:pStyle w:val="BodyText"/>
        <w:spacing w:before="200"/>
        <w:ind w:left="0"/>
        <w:rPr>
          <w:sz w:val="36"/>
        </w:rPr>
      </w:pPr>
    </w:p>
    <w:p>
      <w:pPr>
        <w:pStyle w:val="Title"/>
      </w:pPr>
      <w:r>
        <w:rPr>
          <w:spacing w:val="-2"/>
        </w:rPr>
        <w:t>ЗАВДАННЯ</w:t>
      </w:r>
    </w:p>
    <w:p>
      <w:pPr>
        <w:spacing w:line="434" w:lineRule="auto" w:before="214"/>
        <w:ind w:left="2429" w:right="2654" w:firstLine="0"/>
        <w:jc w:val="center"/>
        <w:rPr>
          <w:b/>
          <w:sz w:val="32"/>
        </w:rPr>
      </w:pPr>
      <w:r>
        <w:rPr>
          <w:b/>
          <w:sz w:val="32"/>
        </w:rPr>
        <w:t>на</w:t>
      </w:r>
      <w:r>
        <w:rPr>
          <w:b/>
          <w:spacing w:val="-15"/>
          <w:sz w:val="32"/>
        </w:rPr>
        <w:t> </w:t>
      </w:r>
      <w:r>
        <w:rPr>
          <w:b/>
          <w:sz w:val="32"/>
        </w:rPr>
        <w:t>магістерську</w:t>
      </w:r>
      <w:r>
        <w:rPr>
          <w:b/>
          <w:spacing w:val="-15"/>
          <w:sz w:val="32"/>
        </w:rPr>
        <w:t> </w:t>
      </w:r>
      <w:r>
        <w:rPr>
          <w:b/>
          <w:sz w:val="32"/>
        </w:rPr>
        <w:t>дисертацію</w:t>
      </w:r>
      <w:r>
        <w:rPr>
          <w:b/>
          <w:spacing w:val="-12"/>
          <w:sz w:val="32"/>
        </w:rPr>
        <w:t> </w:t>
      </w:r>
      <w:r>
        <w:rPr>
          <w:b/>
          <w:sz w:val="32"/>
        </w:rPr>
        <w:t>студентці ЩЕРБАТЮК ІРИНІ ВІТАЛІЇВНІ</w:t>
      </w:r>
    </w:p>
    <w:p>
      <w:pPr>
        <w:pStyle w:val="ListParagraph"/>
        <w:numPr>
          <w:ilvl w:val="0"/>
          <w:numId w:val="1"/>
        </w:numPr>
        <w:tabs>
          <w:tab w:pos="620" w:val="left" w:leader="none"/>
        </w:tabs>
        <w:spacing w:line="360" w:lineRule="auto" w:before="316" w:after="0"/>
        <w:ind w:left="340" w:right="623" w:firstLine="0"/>
        <w:jc w:val="left"/>
        <w:rPr>
          <w:b/>
          <w:sz w:val="28"/>
        </w:rPr>
      </w:pPr>
      <w:r>
        <w:rPr>
          <w:b/>
          <w:sz w:val="28"/>
        </w:rPr>
        <w:t>Тема дисертації</w:t>
      </w:r>
      <w:r>
        <w:rPr>
          <w:b/>
          <w:spacing w:val="40"/>
          <w:sz w:val="28"/>
        </w:rPr>
        <w:t> </w:t>
      </w:r>
      <w:r>
        <w:rPr>
          <w:sz w:val="28"/>
        </w:rPr>
        <w:t>«Адаптація маркетингової політики комунікації до умов воєнного стану», науковий керівник дисертації Солнцев Сергій Олексійович, професор,</w:t>
      </w:r>
      <w:r>
        <w:rPr>
          <w:spacing w:val="-9"/>
          <w:sz w:val="28"/>
        </w:rPr>
        <w:t> </w:t>
      </w:r>
      <w:r>
        <w:rPr>
          <w:sz w:val="28"/>
        </w:rPr>
        <w:t>д.ф</w:t>
      </w:r>
      <w:r>
        <w:rPr>
          <w:spacing w:val="-10"/>
          <w:sz w:val="28"/>
        </w:rPr>
        <w:t> </w:t>
      </w:r>
      <w:r>
        <w:rPr>
          <w:sz w:val="28"/>
        </w:rPr>
        <w:t>-м.</w:t>
      </w:r>
      <w:r>
        <w:rPr>
          <w:spacing w:val="-9"/>
          <w:sz w:val="28"/>
        </w:rPr>
        <w:t> </w:t>
      </w:r>
      <w:r>
        <w:rPr>
          <w:sz w:val="28"/>
        </w:rPr>
        <w:t>наук,</w:t>
      </w:r>
      <w:r>
        <w:rPr>
          <w:spacing w:val="-9"/>
          <w:sz w:val="28"/>
        </w:rPr>
        <w:t> </w:t>
      </w:r>
      <w:r>
        <w:rPr>
          <w:sz w:val="28"/>
        </w:rPr>
        <w:t>затверджені</w:t>
      </w:r>
      <w:r>
        <w:rPr>
          <w:spacing w:val="-7"/>
          <w:sz w:val="28"/>
        </w:rPr>
        <w:t> </w:t>
      </w:r>
      <w:r>
        <w:rPr>
          <w:sz w:val="28"/>
        </w:rPr>
        <w:t>наказом</w:t>
      </w:r>
      <w:r>
        <w:rPr>
          <w:spacing w:val="-12"/>
          <w:sz w:val="28"/>
        </w:rPr>
        <w:t> </w:t>
      </w:r>
      <w:r>
        <w:rPr>
          <w:sz w:val="28"/>
        </w:rPr>
        <w:t>по</w:t>
      </w:r>
      <w:r>
        <w:rPr>
          <w:spacing w:val="-9"/>
          <w:sz w:val="28"/>
        </w:rPr>
        <w:t> </w:t>
      </w:r>
      <w:r>
        <w:rPr>
          <w:sz w:val="28"/>
        </w:rPr>
        <w:t>університету</w:t>
      </w:r>
      <w:r>
        <w:rPr>
          <w:spacing w:val="-6"/>
          <w:sz w:val="28"/>
        </w:rPr>
        <w:t> </w:t>
      </w:r>
      <w:r>
        <w:rPr>
          <w:sz w:val="28"/>
        </w:rPr>
        <w:t>від</w:t>
      </w:r>
      <w:r>
        <w:rPr>
          <w:spacing w:val="-7"/>
          <w:sz w:val="28"/>
        </w:rPr>
        <w:t> </w:t>
      </w:r>
      <w:r>
        <w:rPr>
          <w:sz w:val="28"/>
        </w:rPr>
        <w:t>«08»</w:t>
      </w:r>
      <w:r>
        <w:rPr>
          <w:spacing w:val="-18"/>
          <w:sz w:val="28"/>
        </w:rPr>
        <w:t> </w:t>
      </w:r>
      <w:r>
        <w:rPr>
          <w:sz w:val="28"/>
        </w:rPr>
        <w:t>листопада</w:t>
      </w:r>
      <w:r>
        <w:rPr>
          <w:spacing w:val="-17"/>
          <w:sz w:val="28"/>
        </w:rPr>
        <w:t> </w:t>
      </w:r>
      <w:r>
        <w:rPr>
          <w:sz w:val="28"/>
        </w:rPr>
        <w:t>2024 року № 5019-с.</w:t>
      </w:r>
    </w:p>
    <w:p>
      <w:pPr>
        <w:pStyle w:val="ListParagraph"/>
        <w:numPr>
          <w:ilvl w:val="0"/>
          <w:numId w:val="1"/>
        </w:numPr>
        <w:tabs>
          <w:tab w:pos="605" w:val="left" w:leader="none"/>
        </w:tabs>
        <w:spacing w:line="321" w:lineRule="exact" w:before="0" w:after="0"/>
        <w:ind w:left="605" w:right="0" w:hanging="265"/>
        <w:jc w:val="left"/>
        <w:rPr>
          <w:b/>
          <w:sz w:val="28"/>
        </w:rPr>
      </w:pPr>
      <w:r>
        <w:rPr>
          <w:b/>
          <w:sz w:val="28"/>
        </w:rPr>
        <w:t>Строк</w:t>
      </w:r>
      <w:r>
        <w:rPr>
          <w:b/>
          <w:spacing w:val="-9"/>
          <w:sz w:val="28"/>
        </w:rPr>
        <w:t> </w:t>
      </w:r>
      <w:r>
        <w:rPr>
          <w:b/>
          <w:sz w:val="28"/>
        </w:rPr>
        <w:t>подання</w:t>
      </w:r>
      <w:r>
        <w:rPr>
          <w:b/>
          <w:spacing w:val="-9"/>
          <w:sz w:val="28"/>
        </w:rPr>
        <w:t> </w:t>
      </w:r>
      <w:r>
        <w:rPr>
          <w:b/>
          <w:sz w:val="28"/>
        </w:rPr>
        <w:t>студентом</w:t>
      </w:r>
      <w:r>
        <w:rPr>
          <w:b/>
          <w:spacing w:val="-8"/>
          <w:sz w:val="28"/>
        </w:rPr>
        <w:t> </w:t>
      </w:r>
      <w:r>
        <w:rPr>
          <w:b/>
          <w:sz w:val="28"/>
        </w:rPr>
        <w:t>дисертації:</w:t>
      </w:r>
      <w:r>
        <w:rPr>
          <w:b/>
          <w:spacing w:val="57"/>
          <w:sz w:val="28"/>
        </w:rPr>
        <w:t> </w:t>
      </w:r>
      <w:r>
        <w:rPr>
          <w:sz w:val="28"/>
        </w:rPr>
        <w:t>11</w:t>
      </w:r>
      <w:r>
        <w:rPr>
          <w:spacing w:val="-17"/>
          <w:sz w:val="28"/>
        </w:rPr>
        <w:t> </w:t>
      </w:r>
      <w:r>
        <w:rPr>
          <w:sz w:val="28"/>
        </w:rPr>
        <w:t>грудня</w:t>
      </w:r>
      <w:r>
        <w:rPr>
          <w:spacing w:val="48"/>
          <w:sz w:val="28"/>
        </w:rPr>
        <w:t> </w:t>
      </w:r>
      <w:r>
        <w:rPr>
          <w:sz w:val="28"/>
        </w:rPr>
        <w:t>2024</w:t>
      </w:r>
      <w:r>
        <w:rPr>
          <w:spacing w:val="-12"/>
          <w:sz w:val="28"/>
        </w:rPr>
        <w:t> </w:t>
      </w:r>
      <w:r>
        <w:rPr>
          <w:spacing w:val="-2"/>
          <w:sz w:val="28"/>
        </w:rPr>
        <w:t>року.</w:t>
      </w:r>
    </w:p>
    <w:p>
      <w:pPr>
        <w:pStyle w:val="ListParagraph"/>
        <w:numPr>
          <w:ilvl w:val="0"/>
          <w:numId w:val="1"/>
        </w:numPr>
        <w:tabs>
          <w:tab w:pos="620" w:val="left" w:leader="none"/>
        </w:tabs>
        <w:spacing w:line="240" w:lineRule="auto" w:before="163" w:after="0"/>
        <w:ind w:left="620" w:right="0" w:hanging="280"/>
        <w:jc w:val="left"/>
        <w:rPr>
          <w:b/>
          <w:sz w:val="28"/>
        </w:rPr>
      </w:pPr>
      <w:r>
        <w:rPr>
          <w:b/>
          <w:sz w:val="28"/>
        </w:rPr>
        <w:t>Об’єкт</w:t>
      </w:r>
      <w:r>
        <w:rPr>
          <w:b/>
          <w:spacing w:val="-7"/>
          <w:sz w:val="28"/>
        </w:rPr>
        <w:t> </w:t>
      </w:r>
      <w:r>
        <w:rPr>
          <w:b/>
          <w:sz w:val="28"/>
        </w:rPr>
        <w:t>дослідження:</w:t>
      </w:r>
      <w:r>
        <w:rPr>
          <w:b/>
          <w:spacing w:val="-1"/>
          <w:sz w:val="28"/>
        </w:rPr>
        <w:t> </w:t>
      </w:r>
      <w:r>
        <w:rPr>
          <w:sz w:val="28"/>
        </w:rPr>
        <w:t>комунікаційна</w:t>
      </w:r>
      <w:r>
        <w:rPr>
          <w:spacing w:val="-2"/>
          <w:sz w:val="28"/>
        </w:rPr>
        <w:t> </w:t>
      </w:r>
      <w:r>
        <w:rPr>
          <w:sz w:val="28"/>
        </w:rPr>
        <w:t>політика</w:t>
      </w:r>
      <w:r>
        <w:rPr>
          <w:spacing w:val="-1"/>
          <w:sz w:val="28"/>
        </w:rPr>
        <w:t> </w:t>
      </w:r>
      <w:r>
        <w:rPr>
          <w:spacing w:val="-2"/>
          <w:sz w:val="28"/>
        </w:rPr>
        <w:t>підприємства.</w:t>
      </w:r>
    </w:p>
    <w:p>
      <w:pPr>
        <w:pStyle w:val="ListParagraph"/>
        <w:numPr>
          <w:ilvl w:val="0"/>
          <w:numId w:val="1"/>
        </w:numPr>
        <w:tabs>
          <w:tab w:pos="620" w:val="left" w:leader="none"/>
        </w:tabs>
        <w:spacing w:line="357" w:lineRule="auto" w:before="163" w:after="0"/>
        <w:ind w:left="340" w:right="1050" w:firstLine="0"/>
        <w:jc w:val="left"/>
        <w:rPr>
          <w:b/>
          <w:sz w:val="28"/>
        </w:rPr>
      </w:pPr>
      <w:r>
        <w:rPr>
          <w:b/>
          <w:sz w:val="28"/>
        </w:rPr>
        <w:t>Предмет</w:t>
      </w:r>
      <w:r>
        <w:rPr>
          <w:b/>
          <w:spacing w:val="-9"/>
          <w:sz w:val="28"/>
        </w:rPr>
        <w:t> </w:t>
      </w:r>
      <w:r>
        <w:rPr>
          <w:b/>
          <w:sz w:val="28"/>
        </w:rPr>
        <w:t>дослідження:</w:t>
      </w:r>
      <w:r>
        <w:rPr>
          <w:b/>
          <w:spacing w:val="-3"/>
          <w:sz w:val="28"/>
        </w:rPr>
        <w:t> </w:t>
      </w:r>
      <w:r>
        <w:rPr>
          <w:sz w:val="28"/>
        </w:rPr>
        <w:t>теоретико-методичні</w:t>
      </w:r>
      <w:r>
        <w:rPr>
          <w:spacing w:val="-5"/>
          <w:sz w:val="28"/>
        </w:rPr>
        <w:t> </w:t>
      </w:r>
      <w:r>
        <w:rPr>
          <w:sz w:val="28"/>
        </w:rPr>
        <w:t>засади</w:t>
      </w:r>
      <w:r>
        <w:rPr>
          <w:spacing w:val="-7"/>
          <w:sz w:val="28"/>
        </w:rPr>
        <w:t> </w:t>
      </w:r>
      <w:r>
        <w:rPr>
          <w:sz w:val="28"/>
        </w:rPr>
        <w:t>та</w:t>
      </w:r>
      <w:r>
        <w:rPr>
          <w:spacing w:val="-6"/>
          <w:sz w:val="28"/>
        </w:rPr>
        <w:t> </w:t>
      </w:r>
      <w:r>
        <w:rPr>
          <w:sz w:val="28"/>
        </w:rPr>
        <w:t>практичні</w:t>
      </w:r>
      <w:r>
        <w:rPr>
          <w:spacing w:val="-5"/>
          <w:sz w:val="28"/>
        </w:rPr>
        <w:t> </w:t>
      </w:r>
      <w:r>
        <w:rPr>
          <w:sz w:val="28"/>
        </w:rPr>
        <w:t>рекомендації щодо адаптації та реалізації комунікаційної стратегії в умовах воєнного стану.</w:t>
      </w:r>
    </w:p>
    <w:p>
      <w:pPr>
        <w:pStyle w:val="Heading2"/>
        <w:numPr>
          <w:ilvl w:val="0"/>
          <w:numId w:val="1"/>
        </w:numPr>
        <w:tabs>
          <w:tab w:pos="620" w:val="left" w:leader="none"/>
        </w:tabs>
        <w:spacing w:line="240" w:lineRule="auto" w:before="121" w:after="0"/>
        <w:ind w:left="620" w:right="0" w:hanging="280"/>
        <w:jc w:val="left"/>
      </w:pPr>
      <w:r>
        <w:rPr/>
        <w:t>Перелік</w:t>
      </w:r>
      <w:r>
        <w:rPr>
          <w:spacing w:val="-6"/>
        </w:rPr>
        <w:t> </w:t>
      </w:r>
      <w:r>
        <w:rPr/>
        <w:t>завдань,</w:t>
      </w:r>
      <w:r>
        <w:rPr>
          <w:spacing w:val="-4"/>
        </w:rPr>
        <w:t> </w:t>
      </w:r>
      <w:r>
        <w:rPr/>
        <w:t>які</w:t>
      </w:r>
      <w:r>
        <w:rPr>
          <w:spacing w:val="-2"/>
        </w:rPr>
        <w:t> </w:t>
      </w:r>
      <w:r>
        <w:rPr/>
        <w:t>потрібно</w:t>
      </w:r>
      <w:r>
        <w:rPr>
          <w:spacing w:val="-3"/>
        </w:rPr>
        <w:t> </w:t>
      </w:r>
      <w:r>
        <w:rPr>
          <w:spacing w:val="-2"/>
        </w:rPr>
        <w:t>розробити:</w:t>
      </w:r>
    </w:p>
    <w:p>
      <w:pPr>
        <w:pStyle w:val="Heading2"/>
        <w:spacing w:after="0" w:line="240" w:lineRule="auto"/>
        <w:jc w:val="left"/>
        <w:sectPr>
          <w:pgSz w:w="12240" w:h="15840"/>
          <w:pgMar w:header="722" w:footer="0" w:top="2100" w:bottom="280" w:left="1080" w:right="0"/>
        </w:sectPr>
      </w:pPr>
    </w:p>
    <w:p>
      <w:pPr>
        <w:spacing w:before="146"/>
        <w:ind w:left="340" w:right="0" w:firstLine="0"/>
        <w:jc w:val="left"/>
        <w:rPr>
          <w:i/>
          <w:sz w:val="28"/>
        </w:rPr>
      </w:pPr>
      <w:r>
        <w:rPr>
          <w:i/>
          <w:sz w:val="28"/>
        </w:rPr>
        <w:t>а)</w:t>
      </w:r>
      <w:r>
        <w:rPr>
          <w:i/>
          <w:spacing w:val="-4"/>
          <w:sz w:val="28"/>
        </w:rPr>
        <w:t> </w:t>
      </w:r>
      <w:r>
        <w:rPr>
          <w:i/>
          <w:sz w:val="28"/>
        </w:rPr>
        <w:t>теоретико-методологічна</w:t>
      </w:r>
      <w:r>
        <w:rPr>
          <w:i/>
          <w:spacing w:val="-3"/>
          <w:sz w:val="28"/>
        </w:rPr>
        <w:t> </w:t>
      </w:r>
      <w:r>
        <w:rPr>
          <w:i/>
          <w:spacing w:val="-2"/>
          <w:sz w:val="28"/>
        </w:rPr>
        <w:t>частина:</w:t>
      </w:r>
    </w:p>
    <w:p>
      <w:pPr>
        <w:pStyle w:val="ListParagraph"/>
        <w:numPr>
          <w:ilvl w:val="1"/>
          <w:numId w:val="1"/>
        </w:numPr>
        <w:tabs>
          <w:tab w:pos="1056" w:val="left" w:leader="none"/>
        </w:tabs>
        <w:spacing w:line="276" w:lineRule="auto" w:before="48" w:after="0"/>
        <w:ind w:left="1056" w:right="2067" w:hanging="360"/>
        <w:jc w:val="left"/>
        <w:rPr>
          <w:sz w:val="28"/>
        </w:rPr>
      </w:pPr>
      <w:r>
        <w:rPr>
          <w:sz w:val="28"/>
        </w:rPr>
        <w:t>розглянути</w:t>
      </w:r>
      <w:r>
        <w:rPr>
          <w:spacing w:val="-7"/>
          <w:sz w:val="28"/>
        </w:rPr>
        <w:t> </w:t>
      </w:r>
      <w:r>
        <w:rPr>
          <w:sz w:val="28"/>
        </w:rPr>
        <w:t>сутність</w:t>
      </w:r>
      <w:r>
        <w:rPr>
          <w:spacing w:val="-10"/>
          <w:sz w:val="28"/>
        </w:rPr>
        <w:t> </w:t>
      </w:r>
      <w:r>
        <w:rPr>
          <w:sz w:val="28"/>
        </w:rPr>
        <w:t>та</w:t>
      </w:r>
      <w:r>
        <w:rPr>
          <w:spacing w:val="-2"/>
          <w:sz w:val="28"/>
        </w:rPr>
        <w:t> </w:t>
      </w:r>
      <w:r>
        <w:rPr>
          <w:sz w:val="28"/>
        </w:rPr>
        <w:t>економічний</w:t>
      </w:r>
      <w:r>
        <w:rPr>
          <w:spacing w:val="-7"/>
          <w:sz w:val="28"/>
        </w:rPr>
        <w:t> </w:t>
      </w:r>
      <w:r>
        <w:rPr>
          <w:sz w:val="28"/>
        </w:rPr>
        <w:t>зміст</w:t>
      </w:r>
      <w:r>
        <w:rPr>
          <w:spacing w:val="-8"/>
          <w:sz w:val="28"/>
        </w:rPr>
        <w:t> </w:t>
      </w:r>
      <w:r>
        <w:rPr>
          <w:sz w:val="28"/>
        </w:rPr>
        <w:t>комунікаційної</w:t>
      </w:r>
      <w:r>
        <w:rPr>
          <w:spacing w:val="-4"/>
          <w:sz w:val="28"/>
        </w:rPr>
        <w:t> </w:t>
      </w:r>
      <w:r>
        <w:rPr>
          <w:sz w:val="28"/>
        </w:rPr>
        <w:t>політики </w:t>
      </w:r>
      <w:r>
        <w:rPr>
          <w:spacing w:val="-2"/>
          <w:sz w:val="28"/>
        </w:rPr>
        <w:t>підприємства;</w:t>
      </w:r>
    </w:p>
    <w:p>
      <w:pPr>
        <w:pStyle w:val="ListParagraph"/>
        <w:numPr>
          <w:ilvl w:val="1"/>
          <w:numId w:val="1"/>
        </w:numPr>
        <w:tabs>
          <w:tab w:pos="1056" w:val="left" w:leader="none"/>
        </w:tabs>
        <w:spacing w:line="276" w:lineRule="auto" w:before="0" w:after="0"/>
        <w:ind w:left="1056" w:right="1642" w:hanging="360"/>
        <w:jc w:val="left"/>
        <w:rPr>
          <w:sz w:val="28"/>
        </w:rPr>
      </w:pPr>
      <w:r>
        <w:rPr>
          <w:sz w:val="28"/>
        </w:rPr>
        <w:t>встановити</w:t>
      </w:r>
      <w:r>
        <w:rPr>
          <w:spacing w:val="-9"/>
          <w:sz w:val="28"/>
        </w:rPr>
        <w:t> </w:t>
      </w:r>
      <w:r>
        <w:rPr>
          <w:sz w:val="28"/>
        </w:rPr>
        <w:t>синергію</w:t>
      </w:r>
      <w:r>
        <w:rPr>
          <w:spacing w:val="-8"/>
          <w:sz w:val="28"/>
        </w:rPr>
        <w:t> </w:t>
      </w:r>
      <w:r>
        <w:rPr>
          <w:sz w:val="28"/>
        </w:rPr>
        <w:t>комунікаційної</w:t>
      </w:r>
      <w:r>
        <w:rPr>
          <w:spacing w:val="-6"/>
          <w:sz w:val="28"/>
        </w:rPr>
        <w:t> </w:t>
      </w:r>
      <w:r>
        <w:rPr>
          <w:sz w:val="28"/>
        </w:rPr>
        <w:t>політики</w:t>
      </w:r>
      <w:r>
        <w:rPr>
          <w:spacing w:val="-9"/>
          <w:sz w:val="28"/>
        </w:rPr>
        <w:t> </w:t>
      </w:r>
      <w:r>
        <w:rPr>
          <w:sz w:val="28"/>
        </w:rPr>
        <w:t>в</w:t>
      </w:r>
      <w:r>
        <w:rPr>
          <w:spacing w:val="-9"/>
          <w:sz w:val="28"/>
        </w:rPr>
        <w:t> </w:t>
      </w:r>
      <w:r>
        <w:rPr>
          <w:sz w:val="28"/>
        </w:rPr>
        <w:t>комплексі</w:t>
      </w:r>
      <w:r>
        <w:rPr>
          <w:spacing w:val="-6"/>
          <w:sz w:val="28"/>
        </w:rPr>
        <w:t> </w:t>
      </w:r>
      <w:r>
        <w:rPr>
          <w:sz w:val="28"/>
        </w:rPr>
        <w:t>маркетингу </w:t>
      </w:r>
      <w:r>
        <w:rPr>
          <w:spacing w:val="-2"/>
          <w:sz w:val="28"/>
        </w:rPr>
        <w:t>підприємства;</w:t>
      </w:r>
    </w:p>
    <w:p>
      <w:pPr>
        <w:pStyle w:val="ListParagraph"/>
        <w:numPr>
          <w:ilvl w:val="1"/>
          <w:numId w:val="1"/>
        </w:numPr>
        <w:tabs>
          <w:tab w:pos="1056" w:val="left" w:leader="none"/>
        </w:tabs>
        <w:spacing w:line="276" w:lineRule="auto" w:before="0" w:after="0"/>
        <w:ind w:left="1056" w:right="1001" w:hanging="360"/>
        <w:jc w:val="left"/>
        <w:rPr>
          <w:sz w:val="28"/>
        </w:rPr>
      </w:pPr>
      <w:r>
        <w:rPr>
          <w:sz w:val="28"/>
        </w:rPr>
        <w:t>визначити</w:t>
      </w:r>
      <w:r>
        <w:rPr>
          <w:spacing w:val="-9"/>
          <w:sz w:val="28"/>
        </w:rPr>
        <w:t> </w:t>
      </w:r>
      <w:r>
        <w:rPr>
          <w:sz w:val="28"/>
        </w:rPr>
        <w:t>особливості</w:t>
      </w:r>
      <w:r>
        <w:rPr>
          <w:spacing w:val="-7"/>
          <w:sz w:val="28"/>
        </w:rPr>
        <w:t> </w:t>
      </w:r>
      <w:r>
        <w:rPr>
          <w:sz w:val="28"/>
        </w:rPr>
        <w:t>формування</w:t>
      </w:r>
      <w:r>
        <w:rPr>
          <w:spacing w:val="-7"/>
          <w:sz w:val="28"/>
        </w:rPr>
        <w:t> </w:t>
      </w:r>
      <w:r>
        <w:rPr>
          <w:sz w:val="28"/>
        </w:rPr>
        <w:t>маркетингової</w:t>
      </w:r>
      <w:r>
        <w:rPr>
          <w:spacing w:val="-7"/>
          <w:sz w:val="28"/>
        </w:rPr>
        <w:t> </w:t>
      </w:r>
      <w:r>
        <w:rPr>
          <w:sz w:val="28"/>
        </w:rPr>
        <w:t>комунікаційної</w:t>
      </w:r>
      <w:r>
        <w:rPr>
          <w:spacing w:val="-7"/>
          <w:sz w:val="28"/>
        </w:rPr>
        <w:t> </w:t>
      </w:r>
      <w:r>
        <w:rPr>
          <w:sz w:val="28"/>
        </w:rPr>
        <w:t>політики підприємства в умовах війни;</w:t>
      </w:r>
    </w:p>
    <w:p>
      <w:pPr>
        <w:spacing w:before="120"/>
        <w:ind w:left="340" w:right="0" w:firstLine="0"/>
        <w:jc w:val="left"/>
        <w:rPr>
          <w:i/>
          <w:sz w:val="28"/>
        </w:rPr>
      </w:pPr>
      <w:r>
        <w:rPr>
          <w:i/>
          <w:sz w:val="28"/>
        </w:rPr>
        <w:t>б)</w:t>
      </w:r>
      <w:r>
        <w:rPr>
          <w:i/>
          <w:spacing w:val="-4"/>
          <w:sz w:val="28"/>
        </w:rPr>
        <w:t> </w:t>
      </w:r>
      <w:r>
        <w:rPr>
          <w:i/>
          <w:sz w:val="28"/>
        </w:rPr>
        <w:t>дослідницько-аналітична</w:t>
      </w:r>
      <w:r>
        <w:rPr>
          <w:i/>
          <w:spacing w:val="-3"/>
          <w:sz w:val="28"/>
        </w:rPr>
        <w:t> </w:t>
      </w:r>
      <w:r>
        <w:rPr>
          <w:i/>
          <w:spacing w:val="-2"/>
          <w:sz w:val="28"/>
        </w:rPr>
        <w:t>частина:</w:t>
      </w:r>
    </w:p>
    <w:p>
      <w:pPr>
        <w:pStyle w:val="ListParagraph"/>
        <w:numPr>
          <w:ilvl w:val="1"/>
          <w:numId w:val="1"/>
        </w:numPr>
        <w:tabs>
          <w:tab w:pos="1056" w:val="left" w:leader="none"/>
        </w:tabs>
        <w:spacing w:line="276" w:lineRule="auto" w:before="48" w:after="0"/>
        <w:ind w:left="1056" w:right="1357" w:hanging="360"/>
        <w:jc w:val="left"/>
        <w:rPr>
          <w:sz w:val="28"/>
        </w:rPr>
      </w:pPr>
      <w:r>
        <w:rPr>
          <w:sz w:val="28"/>
        </w:rPr>
        <w:t>дослідити</w:t>
      </w:r>
      <w:r>
        <w:rPr>
          <w:spacing w:val="-7"/>
          <w:sz w:val="28"/>
        </w:rPr>
        <w:t> </w:t>
      </w:r>
      <w:r>
        <w:rPr>
          <w:sz w:val="28"/>
        </w:rPr>
        <w:t>чинники,</w:t>
      </w:r>
      <w:r>
        <w:rPr>
          <w:spacing w:val="-6"/>
          <w:sz w:val="28"/>
        </w:rPr>
        <w:t> </w:t>
      </w:r>
      <w:r>
        <w:rPr>
          <w:sz w:val="28"/>
        </w:rPr>
        <w:t>що</w:t>
      </w:r>
      <w:r>
        <w:rPr>
          <w:spacing w:val="-6"/>
          <w:sz w:val="28"/>
        </w:rPr>
        <w:t> </w:t>
      </w:r>
      <w:r>
        <w:rPr>
          <w:sz w:val="28"/>
        </w:rPr>
        <w:t>визначають</w:t>
      </w:r>
      <w:r>
        <w:rPr>
          <w:spacing w:val="-5"/>
          <w:sz w:val="28"/>
        </w:rPr>
        <w:t> </w:t>
      </w:r>
      <w:r>
        <w:rPr>
          <w:sz w:val="28"/>
        </w:rPr>
        <w:t>комунікаційну</w:t>
      </w:r>
      <w:r>
        <w:rPr>
          <w:spacing w:val="-6"/>
          <w:sz w:val="28"/>
        </w:rPr>
        <w:t> </w:t>
      </w:r>
      <w:r>
        <w:rPr>
          <w:sz w:val="28"/>
        </w:rPr>
        <w:t>політику</w:t>
      </w:r>
      <w:r>
        <w:rPr>
          <w:spacing w:val="-6"/>
          <w:sz w:val="28"/>
        </w:rPr>
        <w:t> </w:t>
      </w:r>
      <w:r>
        <w:rPr>
          <w:sz w:val="28"/>
        </w:rPr>
        <w:t>підприємств роздрібної торгівлі</w:t>
      </w:r>
    </w:p>
    <w:p>
      <w:pPr>
        <w:pStyle w:val="ListParagraph"/>
        <w:numPr>
          <w:ilvl w:val="1"/>
          <w:numId w:val="1"/>
        </w:numPr>
        <w:tabs>
          <w:tab w:pos="1055" w:val="left" w:leader="none"/>
        </w:tabs>
        <w:spacing w:line="321" w:lineRule="exact" w:before="0" w:after="0"/>
        <w:ind w:left="1055" w:right="0" w:hanging="359"/>
        <w:jc w:val="left"/>
        <w:rPr>
          <w:sz w:val="28"/>
        </w:rPr>
      </w:pPr>
      <w:r>
        <w:rPr>
          <w:sz w:val="28"/>
        </w:rPr>
        <w:t>здійснити</w:t>
      </w:r>
      <w:r>
        <w:rPr>
          <w:spacing w:val="-8"/>
          <w:sz w:val="28"/>
        </w:rPr>
        <w:t> </w:t>
      </w:r>
      <w:r>
        <w:rPr>
          <w:sz w:val="28"/>
        </w:rPr>
        <w:t>маркетинговий</w:t>
      </w:r>
      <w:r>
        <w:rPr>
          <w:spacing w:val="-5"/>
          <w:sz w:val="28"/>
        </w:rPr>
        <w:t> </w:t>
      </w:r>
      <w:r>
        <w:rPr>
          <w:sz w:val="28"/>
        </w:rPr>
        <w:t>аудит</w:t>
      </w:r>
      <w:r>
        <w:rPr>
          <w:spacing w:val="-3"/>
          <w:sz w:val="28"/>
        </w:rPr>
        <w:t> </w:t>
      </w:r>
      <w:r>
        <w:rPr>
          <w:sz w:val="28"/>
        </w:rPr>
        <w:t>досліджуваного</w:t>
      </w:r>
      <w:r>
        <w:rPr>
          <w:spacing w:val="-4"/>
          <w:sz w:val="28"/>
        </w:rPr>
        <w:t> </w:t>
      </w:r>
      <w:r>
        <w:rPr>
          <w:spacing w:val="-2"/>
          <w:sz w:val="28"/>
        </w:rPr>
        <w:t>підприємства;</w:t>
      </w:r>
    </w:p>
    <w:p>
      <w:pPr>
        <w:pStyle w:val="ListParagraph"/>
        <w:numPr>
          <w:ilvl w:val="1"/>
          <w:numId w:val="1"/>
        </w:numPr>
        <w:tabs>
          <w:tab w:pos="1055" w:val="left" w:leader="none"/>
        </w:tabs>
        <w:spacing w:line="240" w:lineRule="auto" w:before="48" w:after="0"/>
        <w:ind w:left="1055" w:right="0" w:hanging="359"/>
        <w:jc w:val="left"/>
        <w:rPr>
          <w:sz w:val="28"/>
        </w:rPr>
      </w:pPr>
      <w:r>
        <w:rPr>
          <w:sz w:val="28"/>
        </w:rPr>
        <w:t>оцінити</w:t>
      </w:r>
      <w:r>
        <w:rPr>
          <w:spacing w:val="-5"/>
          <w:sz w:val="28"/>
        </w:rPr>
        <w:t> </w:t>
      </w:r>
      <w:r>
        <w:rPr>
          <w:sz w:val="28"/>
        </w:rPr>
        <w:t>маркетингову</w:t>
      </w:r>
      <w:r>
        <w:rPr>
          <w:spacing w:val="-3"/>
          <w:sz w:val="28"/>
        </w:rPr>
        <w:t> </w:t>
      </w:r>
      <w:r>
        <w:rPr>
          <w:sz w:val="28"/>
        </w:rPr>
        <w:t>комунікаційну</w:t>
      </w:r>
      <w:r>
        <w:rPr>
          <w:spacing w:val="-3"/>
          <w:sz w:val="28"/>
        </w:rPr>
        <w:t> </w:t>
      </w:r>
      <w:r>
        <w:rPr>
          <w:sz w:val="28"/>
        </w:rPr>
        <w:t>політику</w:t>
      </w:r>
      <w:r>
        <w:rPr>
          <w:spacing w:val="-3"/>
          <w:sz w:val="28"/>
        </w:rPr>
        <w:t> </w:t>
      </w:r>
      <w:r>
        <w:rPr>
          <w:sz w:val="28"/>
        </w:rPr>
        <w:t>досліджуваного</w:t>
      </w:r>
      <w:r>
        <w:rPr>
          <w:spacing w:val="-3"/>
          <w:sz w:val="28"/>
        </w:rPr>
        <w:t> </w:t>
      </w:r>
      <w:r>
        <w:rPr>
          <w:spacing w:val="-2"/>
          <w:sz w:val="28"/>
        </w:rPr>
        <w:t>підприємства;</w:t>
      </w:r>
    </w:p>
    <w:p>
      <w:pPr>
        <w:spacing w:before="168"/>
        <w:ind w:left="340" w:right="0" w:firstLine="0"/>
        <w:jc w:val="left"/>
        <w:rPr>
          <w:i/>
          <w:sz w:val="28"/>
        </w:rPr>
      </w:pPr>
      <w:r>
        <w:rPr>
          <w:i/>
          <w:sz w:val="28"/>
        </w:rPr>
        <w:t>в)</w:t>
      </w:r>
      <w:r>
        <w:rPr>
          <w:i/>
          <w:spacing w:val="-6"/>
          <w:sz w:val="28"/>
        </w:rPr>
        <w:t> </w:t>
      </w:r>
      <w:r>
        <w:rPr>
          <w:i/>
          <w:sz w:val="28"/>
        </w:rPr>
        <w:t>проектно-рекомендаційна</w:t>
      </w:r>
      <w:r>
        <w:rPr>
          <w:i/>
          <w:spacing w:val="-6"/>
          <w:sz w:val="28"/>
        </w:rPr>
        <w:t> </w:t>
      </w:r>
      <w:r>
        <w:rPr>
          <w:i/>
          <w:spacing w:val="-2"/>
          <w:sz w:val="28"/>
        </w:rPr>
        <w:t>частина:</w:t>
      </w:r>
    </w:p>
    <w:p>
      <w:pPr>
        <w:pStyle w:val="ListParagraph"/>
        <w:numPr>
          <w:ilvl w:val="1"/>
          <w:numId w:val="1"/>
        </w:numPr>
        <w:tabs>
          <w:tab w:pos="1056" w:val="left" w:leader="none"/>
        </w:tabs>
        <w:spacing w:line="278" w:lineRule="auto" w:before="48" w:after="0"/>
        <w:ind w:left="1056" w:right="847" w:hanging="360"/>
        <w:jc w:val="left"/>
        <w:rPr>
          <w:sz w:val="28"/>
        </w:rPr>
      </w:pPr>
      <w:r>
        <w:rPr>
          <w:sz w:val="28"/>
        </w:rPr>
        <w:t>сформувати</w:t>
      </w:r>
      <w:r>
        <w:rPr>
          <w:spacing w:val="-9"/>
          <w:sz w:val="28"/>
        </w:rPr>
        <w:t> </w:t>
      </w:r>
      <w:r>
        <w:rPr>
          <w:sz w:val="28"/>
        </w:rPr>
        <w:t>адаптивні</w:t>
      </w:r>
      <w:r>
        <w:rPr>
          <w:spacing w:val="-6"/>
          <w:sz w:val="28"/>
        </w:rPr>
        <w:t> </w:t>
      </w:r>
      <w:r>
        <w:rPr>
          <w:sz w:val="28"/>
        </w:rPr>
        <w:t>стратегії</w:t>
      </w:r>
      <w:r>
        <w:rPr>
          <w:spacing w:val="-6"/>
          <w:sz w:val="28"/>
        </w:rPr>
        <w:t> </w:t>
      </w:r>
      <w:r>
        <w:rPr>
          <w:sz w:val="28"/>
        </w:rPr>
        <w:t>комунікаційної</w:t>
      </w:r>
      <w:r>
        <w:rPr>
          <w:spacing w:val="-6"/>
          <w:sz w:val="28"/>
        </w:rPr>
        <w:t> </w:t>
      </w:r>
      <w:r>
        <w:rPr>
          <w:sz w:val="28"/>
        </w:rPr>
        <w:t>політики</w:t>
      </w:r>
      <w:r>
        <w:rPr>
          <w:spacing w:val="-9"/>
          <w:sz w:val="28"/>
        </w:rPr>
        <w:t> </w:t>
      </w:r>
      <w:r>
        <w:rPr>
          <w:sz w:val="28"/>
        </w:rPr>
        <w:t>для</w:t>
      </w:r>
      <w:r>
        <w:rPr>
          <w:spacing w:val="-8"/>
          <w:sz w:val="28"/>
        </w:rPr>
        <w:t> </w:t>
      </w:r>
      <w:r>
        <w:rPr>
          <w:sz w:val="28"/>
        </w:rPr>
        <w:t>досліджуваного </w:t>
      </w:r>
      <w:r>
        <w:rPr>
          <w:spacing w:val="-2"/>
          <w:sz w:val="28"/>
        </w:rPr>
        <w:t>підприємства;</w:t>
      </w:r>
    </w:p>
    <w:p>
      <w:pPr>
        <w:pStyle w:val="ListParagraph"/>
        <w:numPr>
          <w:ilvl w:val="1"/>
          <w:numId w:val="1"/>
        </w:numPr>
        <w:tabs>
          <w:tab w:pos="1056" w:val="left" w:leader="none"/>
        </w:tabs>
        <w:spacing w:line="276" w:lineRule="auto" w:before="0" w:after="0"/>
        <w:ind w:left="1056" w:right="572" w:hanging="360"/>
        <w:jc w:val="left"/>
        <w:rPr>
          <w:sz w:val="28"/>
        </w:rPr>
      </w:pPr>
      <w:r>
        <w:rPr>
          <w:sz w:val="28"/>
        </w:rPr>
        <w:t>розробити</w:t>
      </w:r>
      <w:r>
        <w:rPr>
          <w:spacing w:val="-6"/>
          <w:sz w:val="28"/>
        </w:rPr>
        <w:t> </w:t>
      </w:r>
      <w:r>
        <w:rPr>
          <w:sz w:val="28"/>
        </w:rPr>
        <w:t>програму</w:t>
      </w:r>
      <w:r>
        <w:rPr>
          <w:spacing w:val="-5"/>
          <w:sz w:val="28"/>
        </w:rPr>
        <w:t> </w:t>
      </w:r>
      <w:r>
        <w:rPr>
          <w:sz w:val="28"/>
        </w:rPr>
        <w:t>удосконалення</w:t>
      </w:r>
      <w:r>
        <w:rPr>
          <w:spacing w:val="-5"/>
          <w:sz w:val="28"/>
        </w:rPr>
        <w:t> </w:t>
      </w:r>
      <w:r>
        <w:rPr>
          <w:sz w:val="28"/>
        </w:rPr>
        <w:t>системи</w:t>
      </w:r>
      <w:r>
        <w:rPr>
          <w:spacing w:val="-6"/>
          <w:sz w:val="28"/>
        </w:rPr>
        <w:t> </w:t>
      </w:r>
      <w:r>
        <w:rPr>
          <w:sz w:val="28"/>
        </w:rPr>
        <w:t>управління</w:t>
      </w:r>
      <w:r>
        <w:rPr>
          <w:spacing w:val="-5"/>
          <w:sz w:val="28"/>
        </w:rPr>
        <w:t> </w:t>
      </w:r>
      <w:r>
        <w:rPr>
          <w:sz w:val="28"/>
        </w:rPr>
        <w:t>репутацією</w:t>
      </w:r>
      <w:r>
        <w:rPr>
          <w:spacing w:val="-5"/>
          <w:sz w:val="28"/>
        </w:rPr>
        <w:t> </w:t>
      </w:r>
      <w:r>
        <w:rPr>
          <w:sz w:val="28"/>
        </w:rPr>
        <w:t>та</w:t>
      </w:r>
      <w:r>
        <w:rPr>
          <w:spacing w:val="-10"/>
          <w:sz w:val="28"/>
        </w:rPr>
        <w:t> </w:t>
      </w:r>
      <w:r>
        <w:rPr>
          <w:sz w:val="28"/>
        </w:rPr>
        <w:t>довірою клієнтів підприємства;</w:t>
      </w:r>
    </w:p>
    <w:p>
      <w:pPr>
        <w:pStyle w:val="ListParagraph"/>
        <w:numPr>
          <w:ilvl w:val="1"/>
          <w:numId w:val="1"/>
        </w:numPr>
        <w:tabs>
          <w:tab w:pos="1055" w:val="left" w:leader="none"/>
        </w:tabs>
        <w:spacing w:line="321" w:lineRule="exact" w:before="0" w:after="0"/>
        <w:ind w:left="1055" w:right="0" w:hanging="359"/>
        <w:jc w:val="left"/>
        <w:rPr>
          <w:sz w:val="28"/>
        </w:rPr>
      </w:pPr>
      <w:r>
        <w:rPr>
          <w:sz w:val="28"/>
        </w:rPr>
        <w:t>оцінити</w:t>
      </w:r>
      <w:r>
        <w:rPr>
          <w:spacing w:val="-12"/>
          <w:sz w:val="28"/>
        </w:rPr>
        <w:t> </w:t>
      </w:r>
      <w:r>
        <w:rPr>
          <w:sz w:val="28"/>
        </w:rPr>
        <w:t>та</w:t>
      </w:r>
      <w:r>
        <w:rPr>
          <w:spacing w:val="-4"/>
          <w:sz w:val="28"/>
        </w:rPr>
        <w:t> </w:t>
      </w:r>
      <w:r>
        <w:rPr>
          <w:sz w:val="28"/>
        </w:rPr>
        <w:t>спрогнозувати</w:t>
      </w:r>
      <w:r>
        <w:rPr>
          <w:spacing w:val="-5"/>
          <w:sz w:val="28"/>
        </w:rPr>
        <w:t> </w:t>
      </w:r>
      <w:r>
        <w:rPr>
          <w:sz w:val="28"/>
        </w:rPr>
        <w:t>наслідки</w:t>
      </w:r>
      <w:r>
        <w:rPr>
          <w:spacing w:val="-6"/>
          <w:sz w:val="28"/>
        </w:rPr>
        <w:t> </w:t>
      </w:r>
      <w:r>
        <w:rPr>
          <w:sz w:val="28"/>
        </w:rPr>
        <w:t>впровадження</w:t>
      </w:r>
      <w:r>
        <w:rPr>
          <w:spacing w:val="-3"/>
          <w:sz w:val="28"/>
        </w:rPr>
        <w:t> </w:t>
      </w:r>
      <w:r>
        <w:rPr>
          <w:sz w:val="28"/>
        </w:rPr>
        <w:t>запропонованих</w:t>
      </w:r>
      <w:r>
        <w:rPr>
          <w:spacing w:val="-4"/>
          <w:sz w:val="28"/>
        </w:rPr>
        <w:t> </w:t>
      </w:r>
      <w:r>
        <w:rPr>
          <w:spacing w:val="-2"/>
          <w:sz w:val="28"/>
        </w:rPr>
        <w:t>заході.</w:t>
      </w:r>
    </w:p>
    <w:p>
      <w:pPr>
        <w:pStyle w:val="Heading2"/>
        <w:numPr>
          <w:ilvl w:val="0"/>
          <w:numId w:val="1"/>
        </w:numPr>
        <w:tabs>
          <w:tab w:pos="620" w:val="left" w:leader="none"/>
        </w:tabs>
        <w:spacing w:line="240" w:lineRule="auto" w:before="167" w:after="0"/>
        <w:ind w:left="620" w:right="0" w:hanging="280"/>
        <w:jc w:val="left"/>
      </w:pPr>
      <w:r>
        <w:rPr/>
        <w:t>Орієнтовний</w:t>
      </w:r>
      <w:r>
        <w:rPr>
          <w:spacing w:val="-5"/>
        </w:rPr>
        <w:t> </w:t>
      </w:r>
      <w:r>
        <w:rPr/>
        <w:t>перелік</w:t>
      </w:r>
      <w:r>
        <w:rPr>
          <w:spacing w:val="-8"/>
        </w:rPr>
        <w:t> </w:t>
      </w:r>
      <w:r>
        <w:rPr/>
        <w:t>ілюстративного</w:t>
      </w:r>
      <w:r>
        <w:rPr>
          <w:spacing w:val="-3"/>
        </w:rPr>
        <w:t> </w:t>
      </w:r>
      <w:r>
        <w:rPr>
          <w:spacing w:val="-2"/>
        </w:rPr>
        <w:t>матеріалу</w:t>
      </w:r>
    </w:p>
    <w:p>
      <w:pPr>
        <w:pStyle w:val="ListParagraph"/>
        <w:numPr>
          <w:ilvl w:val="0"/>
          <w:numId w:val="2"/>
        </w:numPr>
        <w:tabs>
          <w:tab w:pos="1060" w:val="left" w:leader="none"/>
        </w:tabs>
        <w:spacing w:line="240" w:lineRule="auto" w:before="168" w:after="0"/>
        <w:ind w:left="1060" w:right="0" w:hanging="359"/>
        <w:jc w:val="left"/>
        <w:rPr>
          <w:sz w:val="28"/>
        </w:rPr>
      </w:pPr>
      <w:r>
        <w:rPr>
          <w:sz w:val="28"/>
        </w:rPr>
        <w:t>етапи </w:t>
      </w:r>
      <w:r>
        <w:rPr>
          <w:spacing w:val="-2"/>
          <w:sz w:val="28"/>
        </w:rPr>
        <w:t>комунікації;</w:t>
      </w:r>
    </w:p>
    <w:p>
      <w:pPr>
        <w:pStyle w:val="ListParagraph"/>
        <w:numPr>
          <w:ilvl w:val="0"/>
          <w:numId w:val="2"/>
        </w:numPr>
        <w:tabs>
          <w:tab w:pos="1060" w:val="left" w:leader="none"/>
        </w:tabs>
        <w:spacing w:line="240" w:lineRule="auto" w:before="48" w:after="0"/>
        <w:ind w:left="1060" w:right="0" w:hanging="359"/>
        <w:jc w:val="left"/>
        <w:rPr>
          <w:sz w:val="28"/>
        </w:rPr>
      </w:pPr>
      <w:r>
        <w:rPr>
          <w:sz w:val="28"/>
        </w:rPr>
        <w:t>тенденції</w:t>
      </w:r>
      <w:r>
        <w:rPr>
          <w:spacing w:val="-2"/>
          <w:sz w:val="28"/>
        </w:rPr>
        <w:t> </w:t>
      </w:r>
      <w:r>
        <w:rPr>
          <w:sz w:val="28"/>
        </w:rPr>
        <w:t>в</w:t>
      </w:r>
      <w:r>
        <w:rPr>
          <w:spacing w:val="-6"/>
          <w:sz w:val="28"/>
        </w:rPr>
        <w:t> </w:t>
      </w:r>
      <w:r>
        <w:rPr>
          <w:sz w:val="28"/>
        </w:rPr>
        <w:t>системі</w:t>
      </w:r>
      <w:r>
        <w:rPr>
          <w:spacing w:val="-2"/>
          <w:sz w:val="28"/>
        </w:rPr>
        <w:t> </w:t>
      </w:r>
      <w:r>
        <w:rPr>
          <w:sz w:val="28"/>
        </w:rPr>
        <w:t>маркетингових</w:t>
      </w:r>
      <w:r>
        <w:rPr>
          <w:spacing w:val="-3"/>
          <w:sz w:val="28"/>
        </w:rPr>
        <w:t> </w:t>
      </w:r>
      <w:r>
        <w:rPr>
          <w:spacing w:val="-2"/>
          <w:sz w:val="28"/>
        </w:rPr>
        <w:t>комунікацій;</w:t>
      </w:r>
    </w:p>
    <w:p>
      <w:pPr>
        <w:pStyle w:val="ListParagraph"/>
        <w:numPr>
          <w:ilvl w:val="0"/>
          <w:numId w:val="2"/>
        </w:numPr>
        <w:tabs>
          <w:tab w:pos="1060" w:val="left" w:leader="none"/>
        </w:tabs>
        <w:spacing w:line="240" w:lineRule="auto" w:before="48" w:after="0"/>
        <w:ind w:left="1060" w:right="0" w:hanging="359"/>
        <w:jc w:val="left"/>
        <w:rPr>
          <w:sz w:val="28"/>
        </w:rPr>
      </w:pPr>
      <w:r>
        <w:rPr>
          <w:sz w:val="28"/>
        </w:rPr>
        <w:t>стратегічні</w:t>
      </w:r>
      <w:r>
        <w:rPr>
          <w:spacing w:val="-10"/>
          <w:sz w:val="28"/>
        </w:rPr>
        <w:t> </w:t>
      </w:r>
      <w:r>
        <w:rPr>
          <w:sz w:val="28"/>
        </w:rPr>
        <w:t>та</w:t>
      </w:r>
      <w:r>
        <w:rPr>
          <w:spacing w:val="-3"/>
          <w:sz w:val="28"/>
        </w:rPr>
        <w:t> </w:t>
      </w:r>
      <w:r>
        <w:rPr>
          <w:sz w:val="28"/>
        </w:rPr>
        <w:t>оперативні</w:t>
      </w:r>
      <w:r>
        <w:rPr>
          <w:spacing w:val="-2"/>
          <w:sz w:val="28"/>
        </w:rPr>
        <w:t> </w:t>
      </w:r>
      <w:r>
        <w:rPr>
          <w:sz w:val="28"/>
        </w:rPr>
        <w:t>цілі</w:t>
      </w:r>
      <w:r>
        <w:rPr>
          <w:spacing w:val="-2"/>
          <w:sz w:val="28"/>
        </w:rPr>
        <w:t> </w:t>
      </w:r>
      <w:r>
        <w:rPr>
          <w:sz w:val="28"/>
        </w:rPr>
        <w:t>маркетингових</w:t>
      </w:r>
      <w:r>
        <w:rPr>
          <w:spacing w:val="-3"/>
          <w:sz w:val="28"/>
        </w:rPr>
        <w:t> </w:t>
      </w:r>
      <w:r>
        <w:rPr>
          <w:spacing w:val="-2"/>
          <w:sz w:val="28"/>
        </w:rPr>
        <w:t>комунікацій;</w:t>
      </w:r>
    </w:p>
    <w:p>
      <w:pPr>
        <w:pStyle w:val="ListParagraph"/>
        <w:numPr>
          <w:ilvl w:val="0"/>
          <w:numId w:val="2"/>
        </w:numPr>
        <w:tabs>
          <w:tab w:pos="1060" w:val="left" w:leader="none"/>
        </w:tabs>
        <w:spacing w:line="240" w:lineRule="auto" w:before="48" w:after="0"/>
        <w:ind w:left="1060" w:right="0" w:hanging="359"/>
        <w:jc w:val="left"/>
        <w:rPr>
          <w:sz w:val="28"/>
        </w:rPr>
      </w:pPr>
      <w:r>
        <w:rPr>
          <w:sz w:val="28"/>
        </w:rPr>
        <w:t>інструменти</w:t>
      </w:r>
      <w:r>
        <w:rPr>
          <w:spacing w:val="-7"/>
          <w:sz w:val="28"/>
        </w:rPr>
        <w:t> </w:t>
      </w:r>
      <w:r>
        <w:rPr>
          <w:sz w:val="28"/>
        </w:rPr>
        <w:t>маркетингової</w:t>
      </w:r>
      <w:r>
        <w:rPr>
          <w:spacing w:val="-2"/>
          <w:sz w:val="28"/>
        </w:rPr>
        <w:t> </w:t>
      </w:r>
      <w:r>
        <w:rPr>
          <w:sz w:val="28"/>
        </w:rPr>
        <w:t>політики</w:t>
      </w:r>
      <w:r>
        <w:rPr>
          <w:spacing w:val="1"/>
          <w:sz w:val="28"/>
        </w:rPr>
        <w:t> </w:t>
      </w:r>
      <w:r>
        <w:rPr>
          <w:spacing w:val="-2"/>
          <w:sz w:val="28"/>
        </w:rPr>
        <w:t>комунікацій;</w:t>
      </w:r>
    </w:p>
    <w:p>
      <w:pPr>
        <w:pStyle w:val="ListParagraph"/>
        <w:numPr>
          <w:ilvl w:val="0"/>
          <w:numId w:val="2"/>
        </w:numPr>
        <w:tabs>
          <w:tab w:pos="1060" w:val="left" w:leader="none"/>
        </w:tabs>
        <w:spacing w:line="240" w:lineRule="auto" w:before="49" w:after="0"/>
        <w:ind w:left="1060" w:right="0" w:hanging="359"/>
        <w:jc w:val="left"/>
        <w:rPr>
          <w:sz w:val="28"/>
        </w:rPr>
      </w:pPr>
      <w:r>
        <w:rPr>
          <w:sz w:val="28"/>
        </w:rPr>
        <w:t>модель</w:t>
      </w:r>
      <w:r>
        <w:rPr>
          <w:spacing w:val="-4"/>
          <w:sz w:val="28"/>
        </w:rPr>
        <w:t> </w:t>
      </w:r>
      <w:r>
        <w:rPr>
          <w:sz w:val="28"/>
        </w:rPr>
        <w:t>AIDA</w:t>
      </w:r>
      <w:r>
        <w:rPr>
          <w:spacing w:val="-6"/>
          <w:sz w:val="28"/>
        </w:rPr>
        <w:t> </w:t>
      </w:r>
      <w:r>
        <w:rPr>
          <w:sz w:val="28"/>
        </w:rPr>
        <w:t>(Attention,</w:t>
      </w:r>
      <w:r>
        <w:rPr>
          <w:spacing w:val="-2"/>
          <w:sz w:val="28"/>
        </w:rPr>
        <w:t> </w:t>
      </w:r>
      <w:r>
        <w:rPr>
          <w:sz w:val="28"/>
        </w:rPr>
        <w:t>Interest,</w:t>
      </w:r>
      <w:r>
        <w:rPr>
          <w:spacing w:val="-3"/>
          <w:sz w:val="28"/>
        </w:rPr>
        <w:t> </w:t>
      </w:r>
      <w:r>
        <w:rPr>
          <w:sz w:val="28"/>
        </w:rPr>
        <w:t>Desire,</w:t>
      </w:r>
      <w:r>
        <w:rPr>
          <w:spacing w:val="-2"/>
          <w:sz w:val="28"/>
        </w:rPr>
        <w:t> Action);</w:t>
      </w:r>
    </w:p>
    <w:p>
      <w:pPr>
        <w:pStyle w:val="ListParagraph"/>
        <w:numPr>
          <w:ilvl w:val="0"/>
          <w:numId w:val="2"/>
        </w:numPr>
        <w:tabs>
          <w:tab w:pos="1060" w:val="left" w:leader="none"/>
        </w:tabs>
        <w:spacing w:line="240" w:lineRule="auto" w:before="48" w:after="0"/>
        <w:ind w:left="1060" w:right="0" w:hanging="359"/>
        <w:jc w:val="left"/>
        <w:rPr>
          <w:sz w:val="28"/>
        </w:rPr>
      </w:pPr>
      <w:r>
        <w:rPr>
          <w:sz w:val="28"/>
        </w:rPr>
        <w:t>модель</w:t>
      </w:r>
      <w:r>
        <w:rPr>
          <w:spacing w:val="-1"/>
          <w:sz w:val="28"/>
        </w:rPr>
        <w:t> </w:t>
      </w:r>
      <w:r>
        <w:rPr>
          <w:sz w:val="28"/>
        </w:rPr>
        <w:t>DAGMAR</w:t>
      </w:r>
      <w:r>
        <w:rPr>
          <w:spacing w:val="-3"/>
          <w:sz w:val="28"/>
        </w:rPr>
        <w:t> </w:t>
      </w:r>
      <w:r>
        <w:rPr>
          <w:sz w:val="28"/>
        </w:rPr>
        <w:t>(Defining</w:t>
      </w:r>
      <w:r>
        <w:rPr>
          <w:spacing w:val="-2"/>
          <w:sz w:val="28"/>
        </w:rPr>
        <w:t> </w:t>
      </w:r>
      <w:r>
        <w:rPr>
          <w:sz w:val="28"/>
        </w:rPr>
        <w:t>Advertising</w:t>
      </w:r>
      <w:r>
        <w:rPr>
          <w:spacing w:val="-1"/>
          <w:sz w:val="28"/>
        </w:rPr>
        <w:t> </w:t>
      </w:r>
      <w:r>
        <w:rPr>
          <w:sz w:val="28"/>
        </w:rPr>
        <w:t>Goals</w:t>
      </w:r>
      <w:r>
        <w:rPr>
          <w:spacing w:val="-1"/>
          <w:sz w:val="28"/>
        </w:rPr>
        <w:t> </w:t>
      </w:r>
      <w:r>
        <w:rPr>
          <w:sz w:val="28"/>
        </w:rPr>
        <w:t>for</w:t>
      </w:r>
      <w:r>
        <w:rPr>
          <w:spacing w:val="-6"/>
          <w:sz w:val="28"/>
        </w:rPr>
        <w:t> </w:t>
      </w:r>
      <w:r>
        <w:rPr>
          <w:sz w:val="28"/>
        </w:rPr>
        <w:t>Measured</w:t>
      </w:r>
      <w:r>
        <w:rPr>
          <w:spacing w:val="-1"/>
          <w:sz w:val="28"/>
        </w:rPr>
        <w:t> </w:t>
      </w:r>
      <w:r>
        <w:rPr>
          <w:sz w:val="28"/>
        </w:rPr>
        <w:t>Advertising</w:t>
      </w:r>
      <w:r>
        <w:rPr>
          <w:spacing w:val="-1"/>
          <w:sz w:val="28"/>
        </w:rPr>
        <w:t> </w:t>
      </w:r>
      <w:r>
        <w:rPr>
          <w:spacing w:val="-2"/>
          <w:sz w:val="28"/>
        </w:rPr>
        <w:t>Results);</w:t>
      </w:r>
    </w:p>
    <w:p>
      <w:pPr>
        <w:pStyle w:val="ListParagraph"/>
        <w:numPr>
          <w:ilvl w:val="0"/>
          <w:numId w:val="2"/>
        </w:numPr>
        <w:tabs>
          <w:tab w:pos="1060" w:val="left" w:leader="none"/>
        </w:tabs>
        <w:spacing w:line="240" w:lineRule="auto" w:before="48" w:after="0"/>
        <w:ind w:left="1060" w:right="0" w:hanging="359"/>
        <w:jc w:val="left"/>
        <w:rPr>
          <w:sz w:val="28"/>
        </w:rPr>
      </w:pPr>
      <w:r>
        <w:rPr>
          <w:sz w:val="28"/>
        </w:rPr>
        <w:t>інтегрований</w:t>
      </w:r>
      <w:r>
        <w:rPr>
          <w:spacing w:val="-8"/>
          <w:sz w:val="28"/>
        </w:rPr>
        <w:t> </w:t>
      </w:r>
      <w:r>
        <w:rPr>
          <w:sz w:val="28"/>
        </w:rPr>
        <w:t>маркетинг</w:t>
      </w:r>
      <w:r>
        <w:rPr>
          <w:spacing w:val="-5"/>
          <w:sz w:val="28"/>
        </w:rPr>
        <w:t> </w:t>
      </w:r>
      <w:r>
        <w:rPr>
          <w:sz w:val="28"/>
        </w:rPr>
        <w:t>комунікацій</w:t>
      </w:r>
      <w:r>
        <w:rPr>
          <w:spacing w:val="-5"/>
          <w:sz w:val="28"/>
        </w:rPr>
        <w:t> </w:t>
      </w:r>
      <w:r>
        <w:rPr>
          <w:spacing w:val="-2"/>
          <w:sz w:val="28"/>
        </w:rPr>
        <w:t>(IMC);</w:t>
      </w:r>
    </w:p>
    <w:p>
      <w:pPr>
        <w:pStyle w:val="ListParagraph"/>
        <w:numPr>
          <w:ilvl w:val="0"/>
          <w:numId w:val="2"/>
        </w:numPr>
        <w:tabs>
          <w:tab w:pos="1060" w:val="left" w:leader="none"/>
        </w:tabs>
        <w:spacing w:line="240" w:lineRule="auto" w:before="48" w:after="0"/>
        <w:ind w:left="1060" w:right="0" w:hanging="359"/>
        <w:jc w:val="left"/>
        <w:rPr>
          <w:sz w:val="28"/>
        </w:rPr>
      </w:pPr>
      <w:r>
        <w:rPr>
          <w:sz w:val="28"/>
        </w:rPr>
        <w:t>ризподіл</w:t>
      </w:r>
      <w:r>
        <w:rPr>
          <w:spacing w:val="-5"/>
          <w:sz w:val="28"/>
        </w:rPr>
        <w:t> </w:t>
      </w:r>
      <w:r>
        <w:rPr>
          <w:sz w:val="28"/>
        </w:rPr>
        <w:t>типів</w:t>
      </w:r>
      <w:r>
        <w:rPr>
          <w:spacing w:val="-4"/>
          <w:sz w:val="28"/>
        </w:rPr>
        <w:t> </w:t>
      </w:r>
      <w:r>
        <w:rPr>
          <w:sz w:val="28"/>
        </w:rPr>
        <w:t>ринкової конʼюктури</w:t>
      </w:r>
      <w:r>
        <w:rPr>
          <w:spacing w:val="-3"/>
          <w:sz w:val="28"/>
        </w:rPr>
        <w:t> </w:t>
      </w:r>
      <w:r>
        <w:rPr>
          <w:sz w:val="28"/>
        </w:rPr>
        <w:t>на</w:t>
      </w:r>
      <w:r>
        <w:rPr>
          <w:spacing w:val="-2"/>
          <w:sz w:val="28"/>
        </w:rPr>
        <w:t> </w:t>
      </w:r>
      <w:r>
        <w:rPr>
          <w:sz w:val="28"/>
        </w:rPr>
        <w:t>ринку</w:t>
      </w:r>
      <w:r>
        <w:rPr>
          <w:spacing w:val="-3"/>
          <w:sz w:val="28"/>
        </w:rPr>
        <w:t> </w:t>
      </w:r>
      <w:r>
        <w:rPr>
          <w:sz w:val="28"/>
        </w:rPr>
        <w:t>продуктами</w:t>
      </w:r>
      <w:r>
        <w:rPr>
          <w:spacing w:val="-2"/>
          <w:sz w:val="28"/>
        </w:rPr>
        <w:t> харчування;</w:t>
      </w:r>
    </w:p>
    <w:p>
      <w:pPr>
        <w:pStyle w:val="ListParagraph"/>
        <w:numPr>
          <w:ilvl w:val="0"/>
          <w:numId w:val="2"/>
        </w:numPr>
        <w:tabs>
          <w:tab w:pos="1060" w:val="left" w:leader="none"/>
        </w:tabs>
        <w:spacing w:line="240" w:lineRule="auto" w:before="49" w:after="0"/>
        <w:ind w:left="1060" w:right="0" w:hanging="359"/>
        <w:jc w:val="left"/>
        <w:rPr>
          <w:sz w:val="28"/>
        </w:rPr>
      </w:pPr>
      <w:r>
        <w:rPr>
          <w:sz w:val="28"/>
        </w:rPr>
        <w:t>зростання</w:t>
      </w:r>
      <w:r>
        <w:rPr>
          <w:spacing w:val="-6"/>
          <w:sz w:val="28"/>
        </w:rPr>
        <w:t> </w:t>
      </w:r>
      <w:r>
        <w:rPr>
          <w:sz w:val="28"/>
        </w:rPr>
        <w:t>частки</w:t>
      </w:r>
      <w:r>
        <w:rPr>
          <w:spacing w:val="-4"/>
          <w:sz w:val="28"/>
        </w:rPr>
        <w:t> </w:t>
      </w:r>
      <w:r>
        <w:rPr>
          <w:sz w:val="28"/>
        </w:rPr>
        <w:t>онлайн</w:t>
      </w:r>
      <w:r>
        <w:rPr>
          <w:spacing w:val="-5"/>
          <w:sz w:val="28"/>
        </w:rPr>
        <w:t> </w:t>
      </w:r>
      <w:r>
        <w:rPr>
          <w:sz w:val="28"/>
        </w:rPr>
        <w:t>торгівлі</w:t>
      </w:r>
      <w:r>
        <w:rPr>
          <w:spacing w:val="-3"/>
          <w:sz w:val="28"/>
        </w:rPr>
        <w:t> </w:t>
      </w:r>
      <w:r>
        <w:rPr>
          <w:sz w:val="28"/>
        </w:rPr>
        <w:t>продуктами</w:t>
      </w:r>
      <w:r>
        <w:rPr>
          <w:spacing w:val="-4"/>
          <w:sz w:val="28"/>
        </w:rPr>
        <w:t> </w:t>
      </w:r>
      <w:r>
        <w:rPr>
          <w:spacing w:val="-2"/>
          <w:sz w:val="28"/>
        </w:rPr>
        <w:t>харчування.</w:t>
      </w:r>
    </w:p>
    <w:p>
      <w:pPr>
        <w:pStyle w:val="Heading2"/>
        <w:numPr>
          <w:ilvl w:val="0"/>
          <w:numId w:val="1"/>
        </w:numPr>
        <w:tabs>
          <w:tab w:pos="830" w:val="left" w:leader="none"/>
        </w:tabs>
        <w:spacing w:line="240" w:lineRule="auto" w:before="173" w:after="0"/>
        <w:ind w:left="830" w:right="0" w:hanging="420"/>
        <w:jc w:val="left"/>
      </w:pPr>
      <w:r>
        <w:rPr/>
        <w:t>Орієнтований</w:t>
      </w:r>
      <w:r>
        <w:rPr>
          <w:spacing w:val="-4"/>
        </w:rPr>
        <w:t> </w:t>
      </w:r>
      <w:r>
        <w:rPr/>
        <w:t>перелік</w:t>
      </w:r>
      <w:r>
        <w:rPr>
          <w:spacing w:val="-8"/>
        </w:rPr>
        <w:t> </w:t>
      </w:r>
      <w:r>
        <w:rPr>
          <w:spacing w:val="-2"/>
        </w:rPr>
        <w:t>публікацій:</w:t>
      </w:r>
    </w:p>
    <w:p>
      <w:pPr>
        <w:pStyle w:val="BodyText"/>
        <w:tabs>
          <w:tab w:pos="2214" w:val="left" w:leader="none"/>
        </w:tabs>
        <w:spacing w:line="357" w:lineRule="auto" w:before="203"/>
        <w:ind w:left="1056" w:right="564" w:hanging="360"/>
      </w:pPr>
      <w:r>
        <w:rPr/>
        <w:t>1)</w:t>
      </w:r>
      <w:r>
        <w:rPr>
          <w:spacing w:val="40"/>
        </w:rPr>
        <w:t> </w:t>
      </w:r>
      <w:r>
        <w:rPr/>
        <w:t>Стаття</w:t>
        <w:tab/>
        <w:t>«Вплив</w:t>
      </w:r>
      <w:r>
        <w:rPr>
          <w:spacing w:val="80"/>
        </w:rPr>
        <w:t> </w:t>
      </w:r>
      <w:r>
        <w:rPr/>
        <w:t>сучасних</w:t>
      </w:r>
      <w:r>
        <w:rPr>
          <w:spacing w:val="80"/>
        </w:rPr>
        <w:t> </w:t>
      </w:r>
      <w:r>
        <w:rPr/>
        <w:t>інноваційних</w:t>
      </w:r>
      <w:r>
        <w:rPr>
          <w:spacing w:val="80"/>
        </w:rPr>
        <w:t> </w:t>
      </w:r>
      <w:r>
        <w:rPr/>
        <w:t>технологій</w:t>
      </w:r>
      <w:r>
        <w:rPr>
          <w:spacing w:val="80"/>
        </w:rPr>
        <w:t> </w:t>
      </w:r>
      <w:r>
        <w:rPr/>
        <w:t>на</w:t>
      </w:r>
      <w:r>
        <w:rPr>
          <w:spacing w:val="80"/>
        </w:rPr>
        <w:t> </w:t>
      </w:r>
      <w:r>
        <w:rPr/>
        <w:t>розвиток</w:t>
      </w:r>
      <w:r>
        <w:rPr>
          <w:spacing w:val="80"/>
        </w:rPr>
        <w:t> </w:t>
      </w:r>
      <w:r>
        <w:rPr/>
        <w:t>діджитал маркетингу»</w:t>
      </w:r>
      <w:r>
        <w:rPr>
          <w:spacing w:val="40"/>
        </w:rPr>
        <w:t> </w:t>
      </w:r>
      <w:r>
        <w:rPr/>
        <w:t>у Економічний науковий портал «Економіка: реалії часу».</w:t>
      </w:r>
    </w:p>
    <w:p>
      <w:pPr>
        <w:pStyle w:val="ListParagraph"/>
        <w:numPr>
          <w:ilvl w:val="0"/>
          <w:numId w:val="1"/>
        </w:numPr>
        <w:tabs>
          <w:tab w:pos="690" w:val="left" w:leader="none"/>
        </w:tabs>
        <w:spacing w:line="240" w:lineRule="auto" w:before="46" w:after="0"/>
        <w:ind w:left="690" w:right="0" w:hanging="280"/>
        <w:jc w:val="left"/>
        <w:rPr>
          <w:b/>
          <w:sz w:val="28"/>
        </w:rPr>
      </w:pPr>
      <w:r>
        <w:rPr>
          <w:b/>
          <w:sz w:val="28"/>
        </w:rPr>
        <w:t>Дата</w:t>
      </w:r>
      <w:r>
        <w:rPr>
          <w:b/>
          <w:spacing w:val="-2"/>
          <w:sz w:val="28"/>
        </w:rPr>
        <w:t> </w:t>
      </w:r>
      <w:r>
        <w:rPr>
          <w:b/>
          <w:sz w:val="28"/>
        </w:rPr>
        <w:t>видачі</w:t>
      </w:r>
      <w:r>
        <w:rPr>
          <w:b/>
          <w:spacing w:val="1"/>
          <w:sz w:val="28"/>
        </w:rPr>
        <w:t> </w:t>
      </w:r>
      <w:r>
        <w:rPr>
          <w:b/>
          <w:sz w:val="28"/>
        </w:rPr>
        <w:t>завдання:</w:t>
      </w:r>
      <w:r>
        <w:rPr>
          <w:b/>
          <w:spacing w:val="67"/>
          <w:sz w:val="28"/>
        </w:rPr>
        <w:t> </w:t>
      </w:r>
      <w:r>
        <w:rPr>
          <w:sz w:val="28"/>
        </w:rPr>
        <w:t>29</w:t>
      </w:r>
      <w:r>
        <w:rPr>
          <w:spacing w:val="-1"/>
          <w:sz w:val="28"/>
        </w:rPr>
        <w:t> </w:t>
      </w:r>
      <w:r>
        <w:rPr>
          <w:sz w:val="28"/>
        </w:rPr>
        <w:t>березня</w:t>
      </w:r>
      <w:r>
        <w:rPr>
          <w:spacing w:val="66"/>
          <w:sz w:val="28"/>
        </w:rPr>
        <w:t> </w:t>
      </w:r>
      <w:r>
        <w:rPr>
          <w:sz w:val="28"/>
        </w:rPr>
        <w:t>2024</w:t>
      </w:r>
      <w:r>
        <w:rPr>
          <w:spacing w:val="-1"/>
          <w:sz w:val="28"/>
        </w:rPr>
        <w:t> </w:t>
      </w:r>
      <w:r>
        <w:rPr>
          <w:spacing w:val="-4"/>
          <w:sz w:val="28"/>
        </w:rPr>
        <w:t>року.</w:t>
      </w:r>
    </w:p>
    <w:p>
      <w:pPr>
        <w:pStyle w:val="ListParagraph"/>
        <w:spacing w:after="0" w:line="240" w:lineRule="auto"/>
        <w:jc w:val="left"/>
        <w:rPr>
          <w:b/>
          <w:sz w:val="28"/>
        </w:rPr>
        <w:sectPr>
          <w:headerReference w:type="default" r:id="rId8"/>
          <w:pgSz w:w="12240" w:h="15840"/>
          <w:pgMar w:header="722" w:footer="0" w:top="980" w:bottom="280" w:left="1080" w:right="0"/>
        </w:sectPr>
      </w:pPr>
    </w:p>
    <w:p>
      <w:pPr>
        <w:pStyle w:val="ListParagraph"/>
        <w:numPr>
          <w:ilvl w:val="0"/>
          <w:numId w:val="1"/>
        </w:numPr>
        <w:tabs>
          <w:tab w:pos="4492" w:val="left" w:leader="none"/>
        </w:tabs>
        <w:spacing w:line="240" w:lineRule="auto" w:before="146" w:after="0"/>
        <w:ind w:left="4492" w:right="0" w:hanging="350"/>
        <w:jc w:val="left"/>
        <w:rPr>
          <w:b/>
          <w:i/>
          <w:sz w:val="28"/>
        </w:rPr>
      </w:pPr>
      <w:r>
        <w:rPr>
          <w:b/>
          <w:i/>
          <w:sz w:val="28"/>
        </w:rPr>
        <w:drawing>
          <wp:anchor distT="0" distB="0" distL="0" distR="0" allowOverlap="1" layoutInCell="1" locked="0" behindDoc="0" simplePos="0" relativeHeight="15730688">
            <wp:simplePos x="0" y="0"/>
            <wp:positionH relativeFrom="page">
              <wp:posOffset>7115909</wp:posOffset>
            </wp:positionH>
            <wp:positionV relativeFrom="page">
              <wp:posOffset>138429</wp:posOffset>
            </wp:positionV>
            <wp:extent cx="331878" cy="658443"/>
            <wp:effectExtent l="0" t="0" r="0" b="0"/>
            <wp:wrapNone/>
            <wp:docPr id="9" name="Image 9"/>
            <wp:cNvGraphicFramePr>
              <a:graphicFrameLocks/>
            </wp:cNvGraphicFramePr>
            <a:graphic>
              <a:graphicData uri="http://schemas.openxmlformats.org/drawingml/2006/picture">
                <pic:pic>
                  <pic:nvPicPr>
                    <pic:cNvPr id="9" name="Image 9"/>
                    <pic:cNvPicPr/>
                  </pic:nvPicPr>
                  <pic:blipFill>
                    <a:blip r:embed="rId9" cstate="print"/>
                    <a:stretch>
                      <a:fillRect/>
                    </a:stretch>
                  </pic:blipFill>
                  <pic:spPr>
                    <a:xfrm>
                      <a:off x="0" y="0"/>
                      <a:ext cx="331878" cy="658443"/>
                    </a:xfrm>
                    <a:prstGeom prst="rect">
                      <a:avLst/>
                    </a:prstGeom>
                  </pic:spPr>
                </pic:pic>
              </a:graphicData>
            </a:graphic>
          </wp:anchor>
        </w:drawing>
      </w:r>
      <w:r>
        <w:rPr>
          <w:b/>
          <w:i/>
          <w:sz w:val="28"/>
        </w:rPr>
        <w:t>Календарний</w:t>
      </w:r>
      <w:r>
        <w:rPr>
          <w:b/>
          <w:i/>
          <w:spacing w:val="-8"/>
          <w:sz w:val="28"/>
        </w:rPr>
        <w:t> </w:t>
      </w:r>
      <w:r>
        <w:rPr>
          <w:b/>
          <w:i/>
          <w:spacing w:val="-4"/>
          <w:sz w:val="28"/>
        </w:rPr>
        <w:t>план</w:t>
      </w:r>
    </w:p>
    <w:p>
      <w:pPr>
        <w:pStyle w:val="BodyText"/>
        <w:spacing w:before="80"/>
        <w:ind w:left="0"/>
        <w:rPr>
          <w:b/>
          <w:i/>
          <w:sz w:val="20"/>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0"/>
        <w:gridCol w:w="4512"/>
        <w:gridCol w:w="2161"/>
        <w:gridCol w:w="2151"/>
      </w:tblGrid>
      <w:tr>
        <w:trPr>
          <w:trHeight w:val="1105" w:hRule="atLeast"/>
        </w:trPr>
        <w:tc>
          <w:tcPr>
            <w:tcW w:w="650" w:type="dxa"/>
          </w:tcPr>
          <w:p>
            <w:pPr>
              <w:pStyle w:val="TableParagraph"/>
              <w:spacing w:line="244" w:lineRule="auto" w:before="276"/>
              <w:ind w:left="180" w:right="174" w:firstLine="25"/>
              <w:rPr>
                <w:i/>
                <w:sz w:val="24"/>
              </w:rPr>
            </w:pPr>
            <w:r>
              <w:rPr>
                <w:i/>
                <w:spacing w:val="-10"/>
                <w:sz w:val="24"/>
              </w:rPr>
              <w:t>№ </w:t>
            </w:r>
            <w:r>
              <w:rPr>
                <w:i/>
                <w:spacing w:val="-5"/>
                <w:sz w:val="24"/>
              </w:rPr>
              <w:t>з/п</w:t>
            </w:r>
          </w:p>
        </w:tc>
        <w:tc>
          <w:tcPr>
            <w:tcW w:w="4512" w:type="dxa"/>
          </w:tcPr>
          <w:p>
            <w:pPr>
              <w:pStyle w:val="TableParagraph"/>
              <w:spacing w:line="244" w:lineRule="auto" w:before="276"/>
              <w:ind w:left="936" w:right="934" w:firstLine="80"/>
              <w:rPr>
                <w:i/>
                <w:sz w:val="24"/>
              </w:rPr>
            </w:pPr>
            <w:r>
              <w:rPr>
                <w:i/>
                <w:sz w:val="24"/>
              </w:rPr>
              <w:t>Назва етапів виконання магістерської</w:t>
            </w:r>
            <w:r>
              <w:rPr>
                <w:i/>
                <w:spacing w:val="-15"/>
                <w:sz w:val="24"/>
              </w:rPr>
              <w:t> </w:t>
            </w:r>
            <w:r>
              <w:rPr>
                <w:i/>
                <w:sz w:val="24"/>
              </w:rPr>
              <w:t>дисертації</w:t>
            </w:r>
          </w:p>
        </w:tc>
        <w:tc>
          <w:tcPr>
            <w:tcW w:w="2161" w:type="dxa"/>
          </w:tcPr>
          <w:p>
            <w:pPr>
              <w:pStyle w:val="TableParagraph"/>
              <w:ind w:left="2"/>
              <w:jc w:val="center"/>
              <w:rPr>
                <w:i/>
                <w:sz w:val="24"/>
              </w:rPr>
            </w:pPr>
            <w:r>
              <w:rPr>
                <w:i/>
                <w:sz w:val="24"/>
              </w:rPr>
              <w:t>Строк</w:t>
            </w:r>
            <w:r>
              <w:rPr>
                <w:i/>
                <w:spacing w:val="-15"/>
                <w:sz w:val="24"/>
              </w:rPr>
              <w:t> </w:t>
            </w:r>
            <w:r>
              <w:rPr>
                <w:i/>
                <w:sz w:val="24"/>
              </w:rPr>
              <w:t>виконання </w:t>
            </w:r>
            <w:r>
              <w:rPr>
                <w:i/>
                <w:spacing w:val="-2"/>
                <w:sz w:val="24"/>
              </w:rPr>
              <w:t>етапів</w:t>
            </w:r>
          </w:p>
          <w:p>
            <w:pPr>
              <w:pStyle w:val="TableParagraph"/>
              <w:spacing w:line="276" w:lineRule="exact" w:before="0"/>
              <w:ind w:left="2"/>
              <w:jc w:val="center"/>
              <w:rPr>
                <w:i/>
                <w:sz w:val="24"/>
              </w:rPr>
            </w:pPr>
            <w:r>
              <w:rPr>
                <w:i/>
                <w:spacing w:val="-2"/>
                <w:sz w:val="24"/>
              </w:rPr>
              <w:t>магістерської дисертації</w:t>
            </w:r>
          </w:p>
        </w:tc>
        <w:tc>
          <w:tcPr>
            <w:tcW w:w="2151" w:type="dxa"/>
          </w:tcPr>
          <w:p>
            <w:pPr>
              <w:pStyle w:val="TableParagraph"/>
              <w:spacing w:before="140"/>
              <w:ind w:left="0"/>
              <w:rPr>
                <w:b/>
                <w:i/>
                <w:sz w:val="24"/>
              </w:rPr>
            </w:pPr>
          </w:p>
          <w:p>
            <w:pPr>
              <w:pStyle w:val="TableParagraph"/>
              <w:spacing w:before="0"/>
              <w:ind w:left="550"/>
              <w:rPr>
                <w:i/>
                <w:sz w:val="24"/>
              </w:rPr>
            </w:pPr>
            <w:r>
              <w:rPr>
                <w:i/>
                <w:spacing w:val="-2"/>
                <w:sz w:val="24"/>
              </w:rPr>
              <w:t>Примітка</w:t>
            </w:r>
          </w:p>
        </w:tc>
      </w:tr>
      <w:tr>
        <w:trPr>
          <w:trHeight w:val="950" w:hRule="atLeast"/>
        </w:trPr>
        <w:tc>
          <w:tcPr>
            <w:tcW w:w="650" w:type="dxa"/>
          </w:tcPr>
          <w:p>
            <w:pPr>
              <w:pStyle w:val="TableParagraph"/>
              <w:spacing w:before="61"/>
              <w:rPr>
                <w:sz w:val="24"/>
              </w:rPr>
            </w:pPr>
            <w:r>
              <w:rPr>
                <w:spacing w:val="-5"/>
                <w:sz w:val="24"/>
              </w:rPr>
              <w:t>1.</w:t>
            </w:r>
          </w:p>
        </w:tc>
        <w:tc>
          <w:tcPr>
            <w:tcW w:w="4512" w:type="dxa"/>
          </w:tcPr>
          <w:p>
            <w:pPr>
              <w:pStyle w:val="TableParagraph"/>
              <w:spacing w:before="61"/>
              <w:rPr>
                <w:sz w:val="24"/>
              </w:rPr>
            </w:pPr>
            <w:r>
              <w:rPr>
                <w:sz w:val="24"/>
              </w:rPr>
              <w:t>Збір</w:t>
            </w:r>
            <w:r>
              <w:rPr>
                <w:spacing w:val="-10"/>
                <w:sz w:val="24"/>
              </w:rPr>
              <w:t> </w:t>
            </w:r>
            <w:r>
              <w:rPr>
                <w:sz w:val="24"/>
              </w:rPr>
              <w:t>необхідної</w:t>
            </w:r>
            <w:r>
              <w:rPr>
                <w:spacing w:val="-12"/>
                <w:sz w:val="24"/>
              </w:rPr>
              <w:t> </w:t>
            </w:r>
            <w:r>
              <w:rPr>
                <w:sz w:val="24"/>
              </w:rPr>
              <w:t>інформації,</w:t>
            </w:r>
            <w:r>
              <w:rPr>
                <w:spacing w:val="-10"/>
                <w:sz w:val="24"/>
              </w:rPr>
              <w:t> </w:t>
            </w:r>
            <w:r>
              <w:rPr>
                <w:sz w:val="24"/>
              </w:rPr>
              <w:t>вивчення</w:t>
            </w:r>
            <w:r>
              <w:rPr>
                <w:spacing w:val="-10"/>
                <w:sz w:val="24"/>
              </w:rPr>
              <w:t> </w:t>
            </w:r>
            <w:r>
              <w:rPr>
                <w:sz w:val="24"/>
              </w:rPr>
              <w:t>та аналіз наукових джерел щодо досліджуваної тематики</w:t>
            </w:r>
          </w:p>
        </w:tc>
        <w:tc>
          <w:tcPr>
            <w:tcW w:w="2161" w:type="dxa"/>
          </w:tcPr>
          <w:p>
            <w:pPr>
              <w:pStyle w:val="TableParagraph"/>
              <w:spacing w:before="59"/>
              <w:ind w:left="0"/>
              <w:rPr>
                <w:b/>
                <w:i/>
                <w:sz w:val="24"/>
              </w:rPr>
            </w:pPr>
          </w:p>
          <w:p>
            <w:pPr>
              <w:pStyle w:val="TableParagraph"/>
              <w:spacing w:line="275" w:lineRule="exact"/>
              <w:ind w:left="275"/>
              <w:rPr>
                <w:sz w:val="24"/>
              </w:rPr>
            </w:pPr>
            <w:r>
              <w:rPr>
                <w:spacing w:val="-2"/>
                <w:sz w:val="24"/>
              </w:rPr>
              <w:t>02.09.2024-</w:t>
            </w:r>
          </w:p>
          <w:p>
            <w:pPr>
              <w:pStyle w:val="TableParagraph"/>
              <w:spacing w:line="275" w:lineRule="exact" w:before="0"/>
              <w:ind w:left="275"/>
              <w:rPr>
                <w:sz w:val="24"/>
              </w:rPr>
            </w:pPr>
            <w:r>
              <w:rPr>
                <w:spacing w:val="-2"/>
                <w:sz w:val="24"/>
              </w:rPr>
              <w:t>09.09.2024</w:t>
            </w:r>
          </w:p>
        </w:tc>
        <w:tc>
          <w:tcPr>
            <w:tcW w:w="2151" w:type="dxa"/>
          </w:tcPr>
          <w:p>
            <w:pPr>
              <w:pStyle w:val="TableParagraph"/>
              <w:spacing w:before="61"/>
              <w:ind w:left="345"/>
              <w:rPr>
                <w:sz w:val="24"/>
              </w:rPr>
            </w:pPr>
            <w:r>
              <w:rPr>
                <w:spacing w:val="-10"/>
                <w:sz w:val="24"/>
              </w:rPr>
              <w:t>-</w:t>
            </w:r>
          </w:p>
        </w:tc>
      </w:tr>
      <w:tr>
        <w:trPr>
          <w:trHeight w:val="670" w:hRule="atLeast"/>
        </w:trPr>
        <w:tc>
          <w:tcPr>
            <w:tcW w:w="650" w:type="dxa"/>
          </w:tcPr>
          <w:p>
            <w:pPr>
              <w:pStyle w:val="TableParagraph"/>
              <w:spacing w:before="61"/>
              <w:rPr>
                <w:sz w:val="24"/>
              </w:rPr>
            </w:pPr>
            <w:r>
              <w:rPr>
                <w:spacing w:val="-5"/>
                <w:sz w:val="24"/>
              </w:rPr>
              <w:t>2.</w:t>
            </w:r>
          </w:p>
        </w:tc>
        <w:tc>
          <w:tcPr>
            <w:tcW w:w="4512" w:type="dxa"/>
          </w:tcPr>
          <w:p>
            <w:pPr>
              <w:pStyle w:val="TableParagraph"/>
              <w:spacing w:before="61"/>
              <w:rPr>
                <w:sz w:val="24"/>
              </w:rPr>
            </w:pPr>
            <w:r>
              <w:rPr>
                <w:sz w:val="24"/>
              </w:rPr>
              <w:t>Вивчення</w:t>
            </w:r>
            <w:r>
              <w:rPr>
                <w:spacing w:val="-13"/>
                <w:sz w:val="24"/>
              </w:rPr>
              <w:t> </w:t>
            </w:r>
            <w:r>
              <w:rPr>
                <w:sz w:val="24"/>
              </w:rPr>
              <w:t>теоретико-методичних</w:t>
            </w:r>
            <w:r>
              <w:rPr>
                <w:spacing w:val="-13"/>
                <w:sz w:val="24"/>
              </w:rPr>
              <w:t> </w:t>
            </w:r>
            <w:r>
              <w:rPr>
                <w:sz w:val="24"/>
              </w:rPr>
              <w:t>засад</w:t>
            </w:r>
            <w:r>
              <w:rPr>
                <w:spacing w:val="-15"/>
                <w:sz w:val="24"/>
              </w:rPr>
              <w:t> </w:t>
            </w:r>
            <w:r>
              <w:rPr>
                <w:sz w:val="24"/>
              </w:rPr>
              <w:t>за обраною тематикою дослідження</w:t>
            </w:r>
          </w:p>
        </w:tc>
        <w:tc>
          <w:tcPr>
            <w:tcW w:w="2161" w:type="dxa"/>
          </w:tcPr>
          <w:p>
            <w:pPr>
              <w:pStyle w:val="TableParagraph"/>
              <w:spacing w:line="275" w:lineRule="exact" w:before="61"/>
              <w:ind w:left="275"/>
              <w:rPr>
                <w:sz w:val="24"/>
              </w:rPr>
            </w:pPr>
            <w:r>
              <w:rPr>
                <w:sz w:val="24"/>
              </w:rPr>
              <w:t>10.09.2024 </w:t>
            </w:r>
            <w:r>
              <w:rPr>
                <w:spacing w:val="-10"/>
                <w:sz w:val="24"/>
              </w:rPr>
              <w:t>–</w:t>
            </w:r>
          </w:p>
          <w:p>
            <w:pPr>
              <w:pStyle w:val="TableParagraph"/>
              <w:spacing w:line="275" w:lineRule="exact" w:before="0"/>
              <w:ind w:left="275"/>
              <w:rPr>
                <w:sz w:val="24"/>
              </w:rPr>
            </w:pPr>
            <w:r>
              <w:rPr>
                <w:spacing w:val="-2"/>
                <w:sz w:val="24"/>
              </w:rPr>
              <w:t>24.09.2024</w:t>
            </w:r>
          </w:p>
        </w:tc>
        <w:tc>
          <w:tcPr>
            <w:tcW w:w="2151" w:type="dxa"/>
          </w:tcPr>
          <w:p>
            <w:pPr>
              <w:pStyle w:val="TableParagraph"/>
              <w:spacing w:before="61"/>
              <w:ind w:left="390"/>
              <w:rPr>
                <w:sz w:val="24"/>
              </w:rPr>
            </w:pPr>
            <w:r>
              <w:rPr>
                <w:spacing w:val="-10"/>
                <w:sz w:val="24"/>
              </w:rPr>
              <w:t>-</w:t>
            </w:r>
          </w:p>
        </w:tc>
      </w:tr>
      <w:tr>
        <w:trPr>
          <w:trHeight w:val="670" w:hRule="atLeast"/>
        </w:trPr>
        <w:tc>
          <w:tcPr>
            <w:tcW w:w="650" w:type="dxa"/>
          </w:tcPr>
          <w:p>
            <w:pPr>
              <w:pStyle w:val="TableParagraph"/>
              <w:spacing w:before="61"/>
              <w:rPr>
                <w:sz w:val="24"/>
              </w:rPr>
            </w:pPr>
            <w:r>
              <w:rPr>
                <w:spacing w:val="-5"/>
                <w:sz w:val="24"/>
              </w:rPr>
              <w:t>3.</w:t>
            </w:r>
          </w:p>
        </w:tc>
        <w:tc>
          <w:tcPr>
            <w:tcW w:w="4512" w:type="dxa"/>
          </w:tcPr>
          <w:p>
            <w:pPr>
              <w:pStyle w:val="TableParagraph"/>
              <w:spacing w:before="61"/>
              <w:rPr>
                <w:sz w:val="24"/>
              </w:rPr>
            </w:pPr>
            <w:r>
              <w:rPr>
                <w:sz w:val="24"/>
              </w:rPr>
              <w:t>Аналіз</w:t>
            </w:r>
            <w:r>
              <w:rPr>
                <w:spacing w:val="-15"/>
                <w:sz w:val="24"/>
              </w:rPr>
              <w:t> </w:t>
            </w:r>
            <w:r>
              <w:rPr>
                <w:sz w:val="24"/>
              </w:rPr>
              <w:t>діяльності</w:t>
            </w:r>
            <w:r>
              <w:rPr>
                <w:spacing w:val="-15"/>
                <w:sz w:val="24"/>
              </w:rPr>
              <w:t> </w:t>
            </w:r>
            <w:r>
              <w:rPr>
                <w:sz w:val="24"/>
              </w:rPr>
              <w:t>досліджуваного підприємства та промисловості</w:t>
            </w:r>
          </w:p>
        </w:tc>
        <w:tc>
          <w:tcPr>
            <w:tcW w:w="2161" w:type="dxa"/>
          </w:tcPr>
          <w:p>
            <w:pPr>
              <w:pStyle w:val="TableParagraph"/>
              <w:spacing w:line="275" w:lineRule="exact" w:before="61"/>
              <w:ind w:left="275"/>
              <w:rPr>
                <w:sz w:val="24"/>
              </w:rPr>
            </w:pPr>
            <w:r>
              <w:rPr>
                <w:sz w:val="24"/>
              </w:rPr>
              <w:t>02.09.2024 </w:t>
            </w:r>
            <w:r>
              <w:rPr>
                <w:spacing w:val="-10"/>
                <w:sz w:val="24"/>
              </w:rPr>
              <w:t>–</w:t>
            </w:r>
          </w:p>
          <w:p>
            <w:pPr>
              <w:pStyle w:val="TableParagraph"/>
              <w:spacing w:line="275" w:lineRule="exact" w:before="0"/>
              <w:ind w:left="275"/>
              <w:rPr>
                <w:sz w:val="24"/>
              </w:rPr>
            </w:pPr>
            <w:r>
              <w:rPr>
                <w:spacing w:val="-2"/>
                <w:sz w:val="24"/>
              </w:rPr>
              <w:t>12.09.2024</w:t>
            </w:r>
          </w:p>
        </w:tc>
        <w:tc>
          <w:tcPr>
            <w:tcW w:w="2151" w:type="dxa"/>
          </w:tcPr>
          <w:p>
            <w:pPr>
              <w:pStyle w:val="TableParagraph"/>
              <w:spacing w:before="61"/>
              <w:ind w:left="390"/>
              <w:rPr>
                <w:sz w:val="24"/>
              </w:rPr>
            </w:pPr>
            <w:r>
              <w:rPr>
                <w:spacing w:val="-10"/>
                <w:sz w:val="24"/>
              </w:rPr>
              <w:t>-</w:t>
            </w:r>
          </w:p>
        </w:tc>
      </w:tr>
      <w:tr>
        <w:trPr>
          <w:trHeight w:val="675" w:hRule="atLeast"/>
        </w:trPr>
        <w:tc>
          <w:tcPr>
            <w:tcW w:w="650" w:type="dxa"/>
          </w:tcPr>
          <w:p>
            <w:pPr>
              <w:pStyle w:val="TableParagraph"/>
              <w:spacing w:before="61"/>
              <w:rPr>
                <w:sz w:val="24"/>
              </w:rPr>
            </w:pPr>
            <w:r>
              <w:rPr>
                <w:spacing w:val="-5"/>
                <w:sz w:val="24"/>
              </w:rPr>
              <w:t>4.</w:t>
            </w:r>
          </w:p>
        </w:tc>
        <w:tc>
          <w:tcPr>
            <w:tcW w:w="4512" w:type="dxa"/>
          </w:tcPr>
          <w:p>
            <w:pPr>
              <w:pStyle w:val="TableParagraph"/>
              <w:spacing w:line="242" w:lineRule="auto" w:before="61"/>
              <w:rPr>
                <w:sz w:val="24"/>
              </w:rPr>
            </w:pPr>
            <w:r>
              <w:rPr>
                <w:sz w:val="24"/>
              </w:rPr>
              <w:t>Аналіз</w:t>
            </w:r>
            <w:r>
              <w:rPr>
                <w:spacing w:val="-13"/>
                <w:sz w:val="24"/>
              </w:rPr>
              <w:t> </w:t>
            </w:r>
            <w:r>
              <w:rPr>
                <w:sz w:val="24"/>
              </w:rPr>
              <w:t>потенціалу</w:t>
            </w:r>
            <w:r>
              <w:rPr>
                <w:spacing w:val="-13"/>
                <w:sz w:val="24"/>
              </w:rPr>
              <w:t> </w:t>
            </w:r>
            <w:r>
              <w:rPr>
                <w:sz w:val="24"/>
              </w:rPr>
              <w:t>підприємства</w:t>
            </w:r>
            <w:r>
              <w:rPr>
                <w:spacing w:val="-15"/>
                <w:sz w:val="24"/>
              </w:rPr>
              <w:t> </w:t>
            </w:r>
            <w:r>
              <w:rPr>
                <w:sz w:val="24"/>
              </w:rPr>
              <w:t>та напрямів досліджуваної тематики</w:t>
            </w:r>
          </w:p>
        </w:tc>
        <w:tc>
          <w:tcPr>
            <w:tcW w:w="2161" w:type="dxa"/>
          </w:tcPr>
          <w:p>
            <w:pPr>
              <w:pStyle w:val="TableParagraph"/>
              <w:spacing w:before="61"/>
              <w:ind w:left="275"/>
              <w:rPr>
                <w:sz w:val="24"/>
              </w:rPr>
            </w:pPr>
            <w:r>
              <w:rPr>
                <w:sz w:val="24"/>
              </w:rPr>
              <w:t>13.09.2024 </w:t>
            </w:r>
            <w:r>
              <w:rPr>
                <w:spacing w:val="-10"/>
                <w:sz w:val="24"/>
              </w:rPr>
              <w:t>–</w:t>
            </w:r>
          </w:p>
          <w:p>
            <w:pPr>
              <w:pStyle w:val="TableParagraph"/>
              <w:spacing w:before="4"/>
              <w:ind w:left="275"/>
              <w:rPr>
                <w:sz w:val="24"/>
              </w:rPr>
            </w:pPr>
            <w:r>
              <w:rPr>
                <w:spacing w:val="-2"/>
                <w:sz w:val="24"/>
              </w:rPr>
              <w:t>27.09.2024</w:t>
            </w:r>
          </w:p>
        </w:tc>
        <w:tc>
          <w:tcPr>
            <w:tcW w:w="2151" w:type="dxa"/>
          </w:tcPr>
          <w:p>
            <w:pPr>
              <w:pStyle w:val="TableParagraph"/>
              <w:spacing w:before="61"/>
              <w:ind w:left="390"/>
              <w:rPr>
                <w:sz w:val="24"/>
              </w:rPr>
            </w:pPr>
            <w:r>
              <w:rPr>
                <w:spacing w:val="-10"/>
                <w:sz w:val="24"/>
              </w:rPr>
              <w:t>-</w:t>
            </w:r>
          </w:p>
        </w:tc>
      </w:tr>
      <w:tr>
        <w:trPr>
          <w:trHeight w:val="670" w:hRule="atLeast"/>
        </w:trPr>
        <w:tc>
          <w:tcPr>
            <w:tcW w:w="650" w:type="dxa"/>
          </w:tcPr>
          <w:p>
            <w:pPr>
              <w:pStyle w:val="TableParagraph"/>
              <w:spacing w:before="61"/>
              <w:rPr>
                <w:sz w:val="24"/>
              </w:rPr>
            </w:pPr>
            <w:r>
              <w:rPr>
                <w:spacing w:val="-5"/>
                <w:sz w:val="24"/>
              </w:rPr>
              <w:t>5.</w:t>
            </w:r>
          </w:p>
        </w:tc>
        <w:tc>
          <w:tcPr>
            <w:tcW w:w="4512" w:type="dxa"/>
          </w:tcPr>
          <w:p>
            <w:pPr>
              <w:pStyle w:val="TableParagraph"/>
              <w:spacing w:before="61"/>
              <w:rPr>
                <w:sz w:val="24"/>
              </w:rPr>
            </w:pPr>
            <w:r>
              <w:rPr>
                <w:sz w:val="24"/>
              </w:rPr>
              <w:t>Оцінювання</w:t>
            </w:r>
            <w:r>
              <w:rPr>
                <w:spacing w:val="-12"/>
                <w:sz w:val="24"/>
              </w:rPr>
              <w:t> </w:t>
            </w:r>
            <w:r>
              <w:rPr>
                <w:sz w:val="24"/>
              </w:rPr>
              <w:t>комунікаційної</w:t>
            </w:r>
            <w:r>
              <w:rPr>
                <w:spacing w:val="-14"/>
                <w:sz w:val="24"/>
              </w:rPr>
              <w:t> </w:t>
            </w:r>
            <w:r>
              <w:rPr>
                <w:sz w:val="24"/>
              </w:rPr>
              <w:t>політики</w:t>
            </w:r>
            <w:r>
              <w:rPr>
                <w:spacing w:val="-11"/>
                <w:sz w:val="24"/>
              </w:rPr>
              <w:t> </w:t>
            </w:r>
            <w:r>
              <w:rPr>
                <w:sz w:val="24"/>
              </w:rPr>
              <w:t>на </w:t>
            </w:r>
            <w:r>
              <w:rPr>
                <w:spacing w:val="-2"/>
                <w:sz w:val="24"/>
              </w:rPr>
              <w:t>підприємстві</w:t>
            </w:r>
          </w:p>
        </w:tc>
        <w:tc>
          <w:tcPr>
            <w:tcW w:w="2161" w:type="dxa"/>
          </w:tcPr>
          <w:p>
            <w:pPr>
              <w:pStyle w:val="TableParagraph"/>
              <w:spacing w:line="275" w:lineRule="exact" w:before="61"/>
              <w:ind w:left="275"/>
              <w:rPr>
                <w:sz w:val="24"/>
              </w:rPr>
            </w:pPr>
            <w:r>
              <w:rPr>
                <w:sz w:val="24"/>
              </w:rPr>
              <w:t>28.09.2024 </w:t>
            </w:r>
            <w:r>
              <w:rPr>
                <w:spacing w:val="-10"/>
                <w:sz w:val="24"/>
              </w:rPr>
              <w:t>–</w:t>
            </w:r>
          </w:p>
          <w:p>
            <w:pPr>
              <w:pStyle w:val="TableParagraph"/>
              <w:spacing w:line="275" w:lineRule="exact" w:before="0"/>
              <w:ind w:left="275"/>
              <w:rPr>
                <w:sz w:val="24"/>
              </w:rPr>
            </w:pPr>
            <w:r>
              <w:rPr>
                <w:spacing w:val="-2"/>
                <w:sz w:val="24"/>
              </w:rPr>
              <w:t>18.10.2024</w:t>
            </w:r>
          </w:p>
        </w:tc>
        <w:tc>
          <w:tcPr>
            <w:tcW w:w="2151" w:type="dxa"/>
          </w:tcPr>
          <w:p>
            <w:pPr>
              <w:pStyle w:val="TableParagraph"/>
              <w:spacing w:before="61"/>
              <w:ind w:left="390"/>
              <w:rPr>
                <w:sz w:val="24"/>
              </w:rPr>
            </w:pPr>
            <w:r>
              <w:rPr>
                <w:spacing w:val="-10"/>
                <w:sz w:val="24"/>
              </w:rPr>
              <w:t>-</w:t>
            </w:r>
          </w:p>
        </w:tc>
      </w:tr>
      <w:tr>
        <w:trPr>
          <w:trHeight w:val="950" w:hRule="atLeast"/>
        </w:trPr>
        <w:tc>
          <w:tcPr>
            <w:tcW w:w="650" w:type="dxa"/>
          </w:tcPr>
          <w:p>
            <w:pPr>
              <w:pStyle w:val="TableParagraph"/>
              <w:spacing w:before="61"/>
              <w:rPr>
                <w:sz w:val="24"/>
              </w:rPr>
            </w:pPr>
            <w:r>
              <w:rPr>
                <w:spacing w:val="-5"/>
                <w:sz w:val="24"/>
              </w:rPr>
              <w:t>6.</w:t>
            </w:r>
          </w:p>
        </w:tc>
        <w:tc>
          <w:tcPr>
            <w:tcW w:w="4512" w:type="dxa"/>
          </w:tcPr>
          <w:p>
            <w:pPr>
              <w:pStyle w:val="TableParagraph"/>
              <w:spacing w:line="242" w:lineRule="auto" w:before="61"/>
              <w:rPr>
                <w:sz w:val="24"/>
              </w:rPr>
            </w:pPr>
            <w:r>
              <w:rPr>
                <w:sz w:val="24"/>
              </w:rPr>
              <w:t>Розроблення рекомендацій щодо реформування</w:t>
            </w:r>
            <w:r>
              <w:rPr>
                <w:spacing w:val="-15"/>
                <w:sz w:val="24"/>
              </w:rPr>
              <w:t> </w:t>
            </w:r>
            <w:r>
              <w:rPr>
                <w:sz w:val="24"/>
              </w:rPr>
              <w:t>комунікаційної</w:t>
            </w:r>
            <w:r>
              <w:rPr>
                <w:spacing w:val="-15"/>
                <w:sz w:val="24"/>
              </w:rPr>
              <w:t> </w:t>
            </w:r>
            <w:r>
              <w:rPr>
                <w:sz w:val="24"/>
              </w:rPr>
              <w:t>політики </w:t>
            </w:r>
            <w:r>
              <w:rPr>
                <w:spacing w:val="-2"/>
                <w:sz w:val="24"/>
              </w:rPr>
              <w:t>підприємства</w:t>
            </w:r>
          </w:p>
        </w:tc>
        <w:tc>
          <w:tcPr>
            <w:tcW w:w="2161" w:type="dxa"/>
          </w:tcPr>
          <w:p>
            <w:pPr>
              <w:pStyle w:val="TableParagraph"/>
              <w:spacing w:line="276" w:lineRule="exact" w:before="201"/>
              <w:ind w:left="275"/>
              <w:rPr>
                <w:sz w:val="24"/>
              </w:rPr>
            </w:pPr>
            <w:r>
              <w:rPr>
                <w:sz w:val="24"/>
              </w:rPr>
              <w:t>19.10.2024 </w:t>
            </w:r>
            <w:r>
              <w:rPr>
                <w:spacing w:val="-10"/>
                <w:sz w:val="24"/>
              </w:rPr>
              <w:t>–</w:t>
            </w:r>
          </w:p>
          <w:p>
            <w:pPr>
              <w:pStyle w:val="TableParagraph"/>
              <w:spacing w:line="276" w:lineRule="exact" w:before="0"/>
              <w:ind w:left="275"/>
              <w:rPr>
                <w:sz w:val="24"/>
              </w:rPr>
            </w:pPr>
            <w:r>
              <w:rPr>
                <w:spacing w:val="-2"/>
                <w:sz w:val="24"/>
              </w:rPr>
              <w:t>26.10.2024</w:t>
            </w:r>
          </w:p>
        </w:tc>
        <w:tc>
          <w:tcPr>
            <w:tcW w:w="2151" w:type="dxa"/>
          </w:tcPr>
          <w:p>
            <w:pPr>
              <w:pStyle w:val="TableParagraph"/>
              <w:spacing w:before="61"/>
              <w:ind w:left="390"/>
              <w:rPr>
                <w:sz w:val="24"/>
              </w:rPr>
            </w:pPr>
            <w:r>
              <w:rPr>
                <w:spacing w:val="-10"/>
                <w:sz w:val="24"/>
              </w:rPr>
              <w:t>-</w:t>
            </w:r>
          </w:p>
        </w:tc>
      </w:tr>
      <w:tr>
        <w:trPr>
          <w:trHeight w:val="670" w:hRule="atLeast"/>
        </w:trPr>
        <w:tc>
          <w:tcPr>
            <w:tcW w:w="650" w:type="dxa"/>
          </w:tcPr>
          <w:p>
            <w:pPr>
              <w:pStyle w:val="TableParagraph"/>
              <w:spacing w:before="61"/>
              <w:rPr>
                <w:sz w:val="24"/>
              </w:rPr>
            </w:pPr>
            <w:r>
              <w:rPr>
                <w:spacing w:val="-5"/>
                <w:sz w:val="24"/>
              </w:rPr>
              <w:t>7.</w:t>
            </w:r>
          </w:p>
        </w:tc>
        <w:tc>
          <w:tcPr>
            <w:tcW w:w="4512" w:type="dxa"/>
          </w:tcPr>
          <w:p>
            <w:pPr>
              <w:pStyle w:val="TableParagraph"/>
              <w:spacing w:before="61"/>
              <w:rPr>
                <w:sz w:val="24"/>
              </w:rPr>
            </w:pPr>
            <w:r>
              <w:rPr>
                <w:sz w:val="24"/>
              </w:rPr>
              <w:t>Формування</w:t>
            </w:r>
            <w:r>
              <w:rPr>
                <w:spacing w:val="-14"/>
                <w:sz w:val="24"/>
              </w:rPr>
              <w:t> </w:t>
            </w:r>
            <w:r>
              <w:rPr>
                <w:sz w:val="24"/>
              </w:rPr>
              <w:t>плану</w:t>
            </w:r>
            <w:r>
              <w:rPr>
                <w:spacing w:val="-12"/>
                <w:sz w:val="24"/>
              </w:rPr>
              <w:t> </w:t>
            </w:r>
            <w:r>
              <w:rPr>
                <w:sz w:val="24"/>
              </w:rPr>
              <w:t>з</w:t>
            </w:r>
            <w:r>
              <w:rPr>
                <w:spacing w:val="-14"/>
                <w:sz w:val="24"/>
              </w:rPr>
              <w:t> </w:t>
            </w:r>
            <w:r>
              <w:rPr>
                <w:sz w:val="24"/>
              </w:rPr>
              <w:t>адаптаціх комунікаційної політики</w:t>
            </w:r>
          </w:p>
        </w:tc>
        <w:tc>
          <w:tcPr>
            <w:tcW w:w="2161" w:type="dxa"/>
          </w:tcPr>
          <w:p>
            <w:pPr>
              <w:pStyle w:val="TableParagraph"/>
              <w:spacing w:line="275" w:lineRule="exact" w:before="61"/>
              <w:ind w:left="275"/>
              <w:rPr>
                <w:sz w:val="24"/>
              </w:rPr>
            </w:pPr>
            <w:r>
              <w:rPr>
                <w:sz w:val="24"/>
              </w:rPr>
              <w:t>27.10.2024 </w:t>
            </w:r>
            <w:r>
              <w:rPr>
                <w:spacing w:val="-10"/>
                <w:sz w:val="24"/>
              </w:rPr>
              <w:t>–</w:t>
            </w:r>
          </w:p>
          <w:p>
            <w:pPr>
              <w:pStyle w:val="TableParagraph"/>
              <w:spacing w:line="275" w:lineRule="exact" w:before="0"/>
              <w:ind w:left="275"/>
              <w:rPr>
                <w:sz w:val="24"/>
              </w:rPr>
            </w:pPr>
            <w:r>
              <w:rPr>
                <w:spacing w:val="-2"/>
                <w:sz w:val="24"/>
              </w:rPr>
              <w:t>10.11.2024</w:t>
            </w:r>
          </w:p>
        </w:tc>
        <w:tc>
          <w:tcPr>
            <w:tcW w:w="2151" w:type="dxa"/>
          </w:tcPr>
          <w:p>
            <w:pPr>
              <w:pStyle w:val="TableParagraph"/>
              <w:spacing w:before="61"/>
              <w:ind w:left="405"/>
              <w:rPr>
                <w:sz w:val="24"/>
              </w:rPr>
            </w:pPr>
            <w:r>
              <w:rPr>
                <w:spacing w:val="-10"/>
                <w:sz w:val="24"/>
              </w:rPr>
              <w:t>-</w:t>
            </w:r>
          </w:p>
        </w:tc>
      </w:tr>
      <w:tr>
        <w:trPr>
          <w:trHeight w:val="675" w:hRule="atLeast"/>
        </w:trPr>
        <w:tc>
          <w:tcPr>
            <w:tcW w:w="650" w:type="dxa"/>
          </w:tcPr>
          <w:p>
            <w:pPr>
              <w:pStyle w:val="TableParagraph"/>
              <w:spacing w:before="61"/>
              <w:rPr>
                <w:sz w:val="24"/>
              </w:rPr>
            </w:pPr>
            <w:r>
              <w:rPr>
                <w:spacing w:val="-5"/>
                <w:sz w:val="24"/>
              </w:rPr>
              <w:t>8.</w:t>
            </w:r>
          </w:p>
        </w:tc>
        <w:tc>
          <w:tcPr>
            <w:tcW w:w="4512" w:type="dxa"/>
          </w:tcPr>
          <w:p>
            <w:pPr>
              <w:pStyle w:val="TableParagraph"/>
              <w:spacing w:before="61"/>
              <w:ind w:right="1619"/>
              <w:rPr>
                <w:sz w:val="24"/>
              </w:rPr>
            </w:pPr>
            <w:r>
              <w:rPr>
                <w:sz w:val="24"/>
              </w:rPr>
              <w:t>Економічне</w:t>
            </w:r>
            <w:r>
              <w:rPr>
                <w:spacing w:val="-15"/>
                <w:sz w:val="24"/>
              </w:rPr>
              <w:t> </w:t>
            </w:r>
            <w:r>
              <w:rPr>
                <w:sz w:val="24"/>
              </w:rPr>
              <w:t>обґрунтування запропонованих заходів</w:t>
            </w:r>
          </w:p>
        </w:tc>
        <w:tc>
          <w:tcPr>
            <w:tcW w:w="2161" w:type="dxa"/>
          </w:tcPr>
          <w:p>
            <w:pPr>
              <w:pStyle w:val="TableParagraph"/>
              <w:spacing w:line="276" w:lineRule="exact" w:before="61"/>
              <w:ind w:left="275"/>
              <w:rPr>
                <w:sz w:val="24"/>
              </w:rPr>
            </w:pPr>
            <w:r>
              <w:rPr>
                <w:sz w:val="24"/>
              </w:rPr>
              <w:t>11.11.2024 </w:t>
            </w:r>
            <w:r>
              <w:rPr>
                <w:spacing w:val="-10"/>
                <w:sz w:val="24"/>
              </w:rPr>
              <w:t>–</w:t>
            </w:r>
          </w:p>
          <w:p>
            <w:pPr>
              <w:pStyle w:val="TableParagraph"/>
              <w:spacing w:before="0"/>
              <w:ind w:left="275"/>
              <w:rPr>
                <w:sz w:val="24"/>
              </w:rPr>
            </w:pPr>
            <w:r>
              <w:rPr>
                <w:spacing w:val="-2"/>
                <w:sz w:val="24"/>
              </w:rPr>
              <w:t>18.11.2024</w:t>
            </w:r>
          </w:p>
        </w:tc>
        <w:tc>
          <w:tcPr>
            <w:tcW w:w="2151" w:type="dxa"/>
          </w:tcPr>
          <w:p>
            <w:pPr>
              <w:pStyle w:val="TableParagraph"/>
              <w:spacing w:before="61"/>
              <w:ind w:left="405"/>
              <w:rPr>
                <w:sz w:val="24"/>
              </w:rPr>
            </w:pPr>
            <w:r>
              <w:rPr>
                <w:spacing w:val="-10"/>
                <w:sz w:val="24"/>
              </w:rPr>
              <w:t>-</w:t>
            </w:r>
          </w:p>
        </w:tc>
      </w:tr>
      <w:tr>
        <w:trPr>
          <w:trHeight w:val="670" w:hRule="atLeast"/>
        </w:trPr>
        <w:tc>
          <w:tcPr>
            <w:tcW w:w="650" w:type="dxa"/>
          </w:tcPr>
          <w:p>
            <w:pPr>
              <w:pStyle w:val="TableParagraph"/>
              <w:spacing w:before="61"/>
              <w:rPr>
                <w:sz w:val="24"/>
              </w:rPr>
            </w:pPr>
            <w:r>
              <w:rPr>
                <w:spacing w:val="-5"/>
                <w:sz w:val="24"/>
              </w:rPr>
              <w:t>9.</w:t>
            </w:r>
          </w:p>
        </w:tc>
        <w:tc>
          <w:tcPr>
            <w:tcW w:w="4512" w:type="dxa"/>
          </w:tcPr>
          <w:p>
            <w:pPr>
              <w:pStyle w:val="TableParagraph"/>
              <w:spacing w:before="61"/>
              <w:rPr>
                <w:sz w:val="24"/>
              </w:rPr>
            </w:pPr>
            <w:r>
              <w:rPr>
                <w:sz w:val="24"/>
              </w:rPr>
              <w:t>Оформлення</w:t>
            </w:r>
            <w:r>
              <w:rPr>
                <w:spacing w:val="-6"/>
                <w:sz w:val="24"/>
              </w:rPr>
              <w:t> </w:t>
            </w:r>
            <w:r>
              <w:rPr>
                <w:sz w:val="24"/>
              </w:rPr>
              <w:t>магістерської</w:t>
            </w:r>
            <w:r>
              <w:rPr>
                <w:spacing w:val="-7"/>
                <w:sz w:val="24"/>
              </w:rPr>
              <w:t> </w:t>
            </w:r>
            <w:r>
              <w:rPr>
                <w:spacing w:val="-2"/>
                <w:sz w:val="24"/>
              </w:rPr>
              <w:t>дисертації</w:t>
            </w:r>
          </w:p>
        </w:tc>
        <w:tc>
          <w:tcPr>
            <w:tcW w:w="2161" w:type="dxa"/>
          </w:tcPr>
          <w:p>
            <w:pPr>
              <w:pStyle w:val="TableParagraph"/>
              <w:spacing w:line="275" w:lineRule="exact" w:before="61"/>
              <w:ind w:left="275"/>
              <w:rPr>
                <w:sz w:val="24"/>
              </w:rPr>
            </w:pPr>
            <w:r>
              <w:rPr>
                <w:sz w:val="24"/>
              </w:rPr>
              <w:t>19.11.2024 </w:t>
            </w:r>
            <w:r>
              <w:rPr>
                <w:spacing w:val="-10"/>
                <w:sz w:val="24"/>
              </w:rPr>
              <w:t>–</w:t>
            </w:r>
          </w:p>
          <w:p>
            <w:pPr>
              <w:pStyle w:val="TableParagraph"/>
              <w:spacing w:line="275" w:lineRule="exact" w:before="0"/>
              <w:ind w:left="275"/>
              <w:rPr>
                <w:sz w:val="24"/>
              </w:rPr>
            </w:pPr>
            <w:r>
              <w:rPr>
                <w:spacing w:val="-2"/>
                <w:sz w:val="24"/>
              </w:rPr>
              <w:t>30.11.2024</w:t>
            </w:r>
          </w:p>
        </w:tc>
        <w:tc>
          <w:tcPr>
            <w:tcW w:w="2151" w:type="dxa"/>
          </w:tcPr>
          <w:p>
            <w:pPr>
              <w:pStyle w:val="TableParagraph"/>
              <w:spacing w:before="61"/>
              <w:ind w:left="405"/>
              <w:rPr>
                <w:sz w:val="24"/>
              </w:rPr>
            </w:pPr>
            <w:r>
              <w:rPr>
                <w:spacing w:val="-10"/>
                <w:sz w:val="24"/>
              </w:rPr>
              <w:t>-</w:t>
            </w:r>
          </w:p>
        </w:tc>
      </w:tr>
    </w:tbl>
    <w:p>
      <w:pPr>
        <w:pStyle w:val="BodyText"/>
        <w:ind w:left="0"/>
        <w:rPr>
          <w:b/>
          <w:i/>
        </w:rPr>
      </w:pPr>
    </w:p>
    <w:p>
      <w:pPr>
        <w:pStyle w:val="BodyText"/>
        <w:spacing w:before="267"/>
        <w:ind w:left="0"/>
        <w:rPr>
          <w:b/>
          <w:i/>
        </w:rPr>
      </w:pPr>
    </w:p>
    <w:p>
      <w:pPr>
        <w:pStyle w:val="BodyText"/>
        <w:tabs>
          <w:tab w:pos="3546" w:val="left" w:leader="none"/>
          <w:tab w:pos="3636" w:val="left" w:leader="none"/>
          <w:tab w:pos="6275" w:val="left" w:leader="none"/>
          <w:tab w:pos="6356" w:val="left" w:leader="none"/>
          <w:tab w:pos="6700" w:val="left" w:leader="none"/>
        </w:tabs>
        <w:spacing w:line="477" w:lineRule="auto"/>
        <w:ind w:left="1051" w:right="2103"/>
      </w:pPr>
      <w:r>
        <w:rPr>
          <w:spacing w:val="-2"/>
        </w:rPr>
        <w:t>Студентка</w:t>
      </w:r>
      <w:r>
        <w:rPr/>
        <w:tab/>
        <w:tab/>
      </w:r>
      <w:r>
        <w:rPr>
          <w:u w:val="single"/>
        </w:rPr>
        <w:tab/>
        <w:tab/>
      </w:r>
      <w:r>
        <w:rPr/>
        <w:tab/>
      </w:r>
      <w:r>
        <w:rPr>
          <w:spacing w:val="-58"/>
        </w:rPr>
        <w:t> </w:t>
      </w:r>
      <w:r>
        <w:rPr/>
        <w:t>Ірина</w:t>
      </w:r>
      <w:r>
        <w:rPr>
          <w:spacing w:val="-17"/>
        </w:rPr>
        <w:t> </w:t>
      </w:r>
      <w:r>
        <w:rPr/>
        <w:t>ЩЕРБАТЮК Науковий керівник</w:t>
        <w:tab/>
      </w:r>
      <w:r>
        <w:rPr>
          <w:u w:val="single"/>
        </w:rPr>
        <w:tab/>
        <w:tab/>
      </w:r>
      <w:r>
        <w:rPr/>
        <w:tab/>
        <w:tab/>
        <w:t>Сергій СОЛНЦЕВ</w:t>
      </w:r>
    </w:p>
    <w:p>
      <w:pPr>
        <w:pStyle w:val="BodyText"/>
        <w:spacing w:after="0" w:line="477" w:lineRule="auto"/>
        <w:sectPr>
          <w:pgSz w:w="12240" w:h="15840"/>
          <w:pgMar w:header="722" w:footer="0" w:top="980" w:bottom="280" w:left="1080" w:right="0"/>
        </w:sectPr>
      </w:pPr>
    </w:p>
    <w:p>
      <w:pPr>
        <w:pStyle w:val="Heading1"/>
      </w:pPr>
      <w:r>
        <w:rPr>
          <w:spacing w:val="-2"/>
        </w:rPr>
        <w:t>РЕФЕРАТ</w:t>
      </w:r>
    </w:p>
    <w:p>
      <w:pPr>
        <w:pStyle w:val="BodyText"/>
        <w:ind w:left="0"/>
        <w:rPr>
          <w:b/>
        </w:rPr>
      </w:pPr>
    </w:p>
    <w:p>
      <w:pPr>
        <w:pStyle w:val="BodyText"/>
        <w:ind w:left="0"/>
        <w:rPr>
          <w:b/>
        </w:rPr>
      </w:pPr>
    </w:p>
    <w:p>
      <w:pPr>
        <w:pStyle w:val="BodyText"/>
        <w:spacing w:line="360" w:lineRule="auto"/>
        <w:ind w:right="554" w:firstLine="850"/>
        <w:jc w:val="both"/>
      </w:pPr>
      <w:r>
        <w:rPr/>
        <w:t>У даній роботі було розглянуто діяльність компанії ТОВ «Сільпо-Фуд» на ринку роздрібної торгівлі продуктами харчування в Україні. Поточне дослідження мало на меті визначення підходів до адаптації маркетингової політики комунікації у відповідь</w:t>
      </w:r>
      <w:r>
        <w:rPr>
          <w:spacing w:val="-1"/>
        </w:rPr>
        <w:t> </w:t>
      </w:r>
      <w:r>
        <w:rPr/>
        <w:t>на</w:t>
      </w:r>
      <w:r>
        <w:rPr>
          <w:spacing w:val="-2"/>
        </w:rPr>
        <w:t> </w:t>
      </w:r>
      <w:r>
        <w:rPr/>
        <w:t>виклики,</w:t>
      </w:r>
      <w:r>
        <w:rPr>
          <w:spacing w:val="-2"/>
        </w:rPr>
        <w:t> </w:t>
      </w:r>
      <w:r>
        <w:rPr/>
        <w:t>спричинені умовами</w:t>
      </w:r>
      <w:r>
        <w:rPr>
          <w:spacing w:val="-3"/>
        </w:rPr>
        <w:t> </w:t>
      </w:r>
      <w:r>
        <w:rPr/>
        <w:t>воєнного</w:t>
      </w:r>
      <w:r>
        <w:rPr>
          <w:spacing w:val="-2"/>
        </w:rPr>
        <w:t> </w:t>
      </w:r>
      <w:r>
        <w:rPr/>
        <w:t>стану.</w:t>
      </w:r>
      <w:r>
        <w:rPr>
          <w:spacing w:val="-2"/>
        </w:rPr>
        <w:t> </w:t>
      </w:r>
      <w:r>
        <w:rPr/>
        <w:t>Дисертація</w:t>
      </w:r>
      <w:r>
        <w:rPr>
          <w:spacing w:val="-2"/>
        </w:rPr>
        <w:t> </w:t>
      </w:r>
      <w:r>
        <w:rPr/>
        <w:t>складається</w:t>
      </w:r>
      <w:r>
        <w:rPr>
          <w:spacing w:val="-1"/>
        </w:rPr>
        <w:t> </w:t>
      </w:r>
      <w:r>
        <w:rPr/>
        <w:t>із трьох розділів.</w:t>
      </w:r>
    </w:p>
    <w:p>
      <w:pPr>
        <w:pStyle w:val="BodyText"/>
        <w:spacing w:line="360" w:lineRule="auto" w:before="1"/>
        <w:ind w:right="560" w:firstLine="850"/>
        <w:jc w:val="both"/>
      </w:pPr>
      <w:r>
        <w:rPr/>
        <w:t>У першому розділі розглянуто теоретико-методологічні засади адаптації комунікаційної політики на ринку роздрібної торгівлі продуктами харчування. Зокрема, визначено ключові фактори впливу воєнного стану на ринок і роль комунікацій у забезпеченні стійкості та ефективності компанії. На основі даного аналізу створено структурно-логічну схему, що стала основою для розробки адаптивної стратегії комунікацій для ТОВ «Сільпо-Фуд».</w:t>
      </w:r>
    </w:p>
    <w:p>
      <w:pPr>
        <w:pStyle w:val="BodyText"/>
        <w:spacing w:line="360" w:lineRule="auto"/>
        <w:ind w:right="565" w:firstLine="850"/>
        <w:jc w:val="both"/>
      </w:pPr>
      <w:r>
        <w:rPr/>
        <w:t>У другому розділі проведено ситуаційний аналіз, який включав діагностику внутрішнього та зовнішнього середовища компанії, а також тенденції та особливості ринку роздрібної торгівлі продуктами харчування в умовах воєнного стану. Були оцінені наявні виклики та можливості для компанії на ринку, визначені її внутрішні ресурси,</w:t>
      </w:r>
      <w:r>
        <w:rPr>
          <w:spacing w:val="-4"/>
        </w:rPr>
        <w:t> </w:t>
      </w:r>
      <w:r>
        <w:rPr/>
        <w:t>потенціал</w:t>
      </w:r>
      <w:r>
        <w:rPr>
          <w:spacing w:val="-9"/>
        </w:rPr>
        <w:t> </w:t>
      </w:r>
      <w:r>
        <w:rPr/>
        <w:t>для</w:t>
      </w:r>
      <w:r>
        <w:rPr>
          <w:spacing w:val="-4"/>
        </w:rPr>
        <w:t> </w:t>
      </w:r>
      <w:r>
        <w:rPr/>
        <w:t>адаптації</w:t>
      </w:r>
      <w:r>
        <w:rPr>
          <w:spacing w:val="-7"/>
        </w:rPr>
        <w:t> </w:t>
      </w:r>
      <w:r>
        <w:rPr/>
        <w:t>комунікаційної</w:t>
      </w:r>
      <w:r>
        <w:rPr>
          <w:spacing w:val="-3"/>
        </w:rPr>
        <w:t> </w:t>
      </w:r>
      <w:r>
        <w:rPr/>
        <w:t>політики,</w:t>
      </w:r>
      <w:r>
        <w:rPr>
          <w:spacing w:val="-4"/>
        </w:rPr>
        <w:t> </w:t>
      </w:r>
      <w:r>
        <w:rPr/>
        <w:t>а</w:t>
      </w:r>
      <w:r>
        <w:rPr>
          <w:spacing w:val="-9"/>
        </w:rPr>
        <w:t> </w:t>
      </w:r>
      <w:r>
        <w:rPr/>
        <w:t>також</w:t>
      </w:r>
      <w:r>
        <w:rPr>
          <w:spacing w:val="-4"/>
        </w:rPr>
        <w:t> </w:t>
      </w:r>
      <w:r>
        <w:rPr/>
        <w:t>розглянуто</w:t>
      </w:r>
      <w:r>
        <w:rPr>
          <w:spacing w:val="-4"/>
        </w:rPr>
        <w:t> </w:t>
      </w:r>
      <w:r>
        <w:rPr/>
        <w:t>заходи з підтримки лояльності клієнтів та зміцнення довіри.</w:t>
      </w:r>
    </w:p>
    <w:p>
      <w:pPr>
        <w:pStyle w:val="BodyText"/>
        <w:spacing w:line="360" w:lineRule="auto" w:before="1"/>
        <w:ind w:right="559" w:firstLine="850"/>
        <w:jc w:val="both"/>
      </w:pPr>
      <w:r>
        <w:rPr/>
        <w:t>У третьому розділі на основі первинних і вторинних даних сформовано конкретну стратегію адаптації маркетингової політики комунікації ТОВ «Сільпо- Фуд» для ринку роздрібної торгівлі продуктами харчування. Розроблено план реалізації адаптованої комунікаційної політики, включаючи деталізацію використання</w:t>
      </w:r>
      <w:r>
        <w:rPr>
          <w:spacing w:val="-18"/>
        </w:rPr>
        <w:t> </w:t>
      </w:r>
      <w:r>
        <w:rPr/>
        <w:t>різних</w:t>
      </w:r>
      <w:r>
        <w:rPr>
          <w:spacing w:val="-17"/>
        </w:rPr>
        <w:t> </w:t>
      </w:r>
      <w:r>
        <w:rPr/>
        <w:t>медіа-каналів,</w:t>
      </w:r>
      <w:r>
        <w:rPr>
          <w:spacing w:val="-18"/>
        </w:rPr>
        <w:t> </w:t>
      </w:r>
      <w:r>
        <w:rPr/>
        <w:t>підходи</w:t>
      </w:r>
      <w:r>
        <w:rPr>
          <w:spacing w:val="-17"/>
        </w:rPr>
        <w:t> </w:t>
      </w:r>
      <w:r>
        <w:rPr/>
        <w:t>до</w:t>
      </w:r>
      <w:r>
        <w:rPr>
          <w:spacing w:val="-18"/>
        </w:rPr>
        <w:t> </w:t>
      </w:r>
      <w:r>
        <w:rPr/>
        <w:t>комунікації</w:t>
      </w:r>
      <w:r>
        <w:rPr>
          <w:spacing w:val="-17"/>
        </w:rPr>
        <w:t> </w:t>
      </w:r>
      <w:r>
        <w:rPr/>
        <w:t>з</w:t>
      </w:r>
      <w:r>
        <w:rPr>
          <w:spacing w:val="-17"/>
        </w:rPr>
        <w:t> </w:t>
      </w:r>
      <w:r>
        <w:rPr/>
        <w:t>клієнтами</w:t>
      </w:r>
      <w:r>
        <w:rPr>
          <w:spacing w:val="-17"/>
        </w:rPr>
        <w:t> </w:t>
      </w:r>
      <w:r>
        <w:rPr/>
        <w:t>та</w:t>
      </w:r>
      <w:r>
        <w:rPr>
          <w:spacing w:val="-18"/>
        </w:rPr>
        <w:t> </w:t>
      </w:r>
      <w:r>
        <w:rPr/>
        <w:t>партнерами, а також рекомендації щодо контенту. У кінці роботи було проведено економічне обґрунтування запропонованої стратегії, зокрема аналіз потенційних вигод і ризиків для компанії в умовах воєнного стану.</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2" w:firstLine="850"/>
        <w:jc w:val="both"/>
      </w:pPr>
      <w:r>
        <w:rPr/>
        <w:t>Ключові слова: роздрібна торгівля продуктами харчування, комунікаційна політика, адаптація, воєнний стан, лояльність клієнтів, медіа-канали, стратегія </w:t>
      </w:r>
      <w:r>
        <w:rPr>
          <w:spacing w:val="-2"/>
        </w:rPr>
        <w:t>комунікації.</w:t>
      </w:r>
    </w:p>
    <w:p>
      <w:pPr>
        <w:pStyle w:val="BodyText"/>
        <w:spacing w:after="0" w:line="360" w:lineRule="auto"/>
        <w:jc w:val="both"/>
        <w:sectPr>
          <w:pgSz w:w="12240" w:h="15840"/>
          <w:pgMar w:header="722" w:footer="0" w:top="980" w:bottom="280" w:left="1080" w:right="0"/>
        </w:sectPr>
      </w:pPr>
    </w:p>
    <w:p>
      <w:pPr>
        <w:pStyle w:val="Heading1"/>
      </w:pPr>
      <w:r>
        <w:rPr>
          <w:spacing w:val="-2"/>
        </w:rPr>
        <w:t>ABSTRACT</w:t>
      </w:r>
    </w:p>
    <w:p>
      <w:pPr>
        <w:pStyle w:val="BodyText"/>
        <w:ind w:left="0"/>
        <w:rPr>
          <w:b/>
        </w:rPr>
      </w:pPr>
    </w:p>
    <w:p>
      <w:pPr>
        <w:pStyle w:val="BodyText"/>
        <w:ind w:left="0"/>
        <w:rPr>
          <w:b/>
        </w:rPr>
      </w:pPr>
    </w:p>
    <w:p>
      <w:pPr>
        <w:pStyle w:val="BodyText"/>
        <w:spacing w:line="360" w:lineRule="auto"/>
        <w:ind w:right="558" w:firstLine="850"/>
        <w:jc w:val="both"/>
      </w:pPr>
      <w:r>
        <w:rPr/>
        <w:t>This study</w:t>
      </w:r>
      <w:r>
        <w:rPr>
          <w:spacing w:val="-2"/>
        </w:rPr>
        <w:t> </w:t>
      </w:r>
      <w:r>
        <w:rPr/>
        <w:t>examined the</w:t>
      </w:r>
      <w:r>
        <w:rPr>
          <w:spacing w:val="-2"/>
        </w:rPr>
        <w:t> </w:t>
      </w:r>
      <w:r>
        <w:rPr/>
        <w:t>activities</w:t>
      </w:r>
      <w:r>
        <w:rPr>
          <w:spacing w:val="-1"/>
        </w:rPr>
        <w:t> </w:t>
      </w:r>
      <w:r>
        <w:rPr/>
        <w:t>of LLC "Silpo-Food" in the</w:t>
      </w:r>
      <w:r>
        <w:rPr>
          <w:spacing w:val="-2"/>
        </w:rPr>
        <w:t> </w:t>
      </w:r>
      <w:r>
        <w:rPr/>
        <w:t>retail food</w:t>
      </w:r>
      <w:r>
        <w:rPr>
          <w:spacing w:val="-2"/>
        </w:rPr>
        <w:t> </w:t>
      </w:r>
      <w:r>
        <w:rPr/>
        <w:t>market in Ukraine. The current research aimed to identify approaches for adapting the marketing communication strategy in response to challenges posed by wartime conditions. The dissertation consists of three chapters.</w:t>
      </w:r>
    </w:p>
    <w:p>
      <w:pPr>
        <w:pStyle w:val="BodyText"/>
        <w:spacing w:line="360" w:lineRule="auto"/>
        <w:ind w:right="558" w:firstLine="850"/>
        <w:jc w:val="both"/>
      </w:pPr>
      <w:r>
        <w:rPr/>
        <w:t>The first chapter explores the theoretical and methodological foundations of communication</w:t>
      </w:r>
      <w:r>
        <w:rPr>
          <w:spacing w:val="-7"/>
        </w:rPr>
        <w:t> </w:t>
      </w:r>
      <w:r>
        <w:rPr/>
        <w:t>policy</w:t>
      </w:r>
      <w:r>
        <w:rPr>
          <w:spacing w:val="-6"/>
        </w:rPr>
        <w:t> </w:t>
      </w:r>
      <w:r>
        <w:rPr/>
        <w:t>adaptation</w:t>
      </w:r>
      <w:r>
        <w:rPr>
          <w:spacing w:val="-7"/>
        </w:rPr>
        <w:t> </w:t>
      </w:r>
      <w:r>
        <w:rPr/>
        <w:t>in</w:t>
      </w:r>
      <w:r>
        <w:rPr>
          <w:spacing w:val="-7"/>
        </w:rPr>
        <w:t> </w:t>
      </w:r>
      <w:r>
        <w:rPr/>
        <w:t>the</w:t>
      </w:r>
      <w:r>
        <w:rPr>
          <w:spacing w:val="-6"/>
        </w:rPr>
        <w:t> </w:t>
      </w:r>
      <w:r>
        <w:rPr/>
        <w:t>retail</w:t>
      </w:r>
      <w:r>
        <w:rPr>
          <w:spacing w:val="-9"/>
        </w:rPr>
        <w:t> </w:t>
      </w:r>
      <w:r>
        <w:rPr/>
        <w:t>food</w:t>
      </w:r>
      <w:r>
        <w:rPr>
          <w:spacing w:val="-7"/>
        </w:rPr>
        <w:t> </w:t>
      </w:r>
      <w:r>
        <w:rPr/>
        <w:t>market.</w:t>
      </w:r>
      <w:r>
        <w:rPr>
          <w:spacing w:val="-7"/>
        </w:rPr>
        <w:t> </w:t>
      </w:r>
      <w:r>
        <w:rPr/>
        <w:t>Specifically,</w:t>
      </w:r>
      <w:r>
        <w:rPr>
          <w:spacing w:val="-12"/>
        </w:rPr>
        <w:t> </w:t>
      </w:r>
      <w:r>
        <w:rPr/>
        <w:t>it</w:t>
      </w:r>
      <w:r>
        <w:rPr>
          <w:spacing w:val="-5"/>
        </w:rPr>
        <w:t> </w:t>
      </w:r>
      <w:r>
        <w:rPr/>
        <w:t>identifies</w:t>
      </w:r>
      <w:r>
        <w:rPr>
          <w:spacing w:val="-5"/>
        </w:rPr>
        <w:t> </w:t>
      </w:r>
      <w:r>
        <w:rPr/>
        <w:t>the</w:t>
      </w:r>
      <w:r>
        <w:rPr>
          <w:spacing w:val="-6"/>
        </w:rPr>
        <w:t> </w:t>
      </w:r>
      <w:r>
        <w:rPr/>
        <w:t>key factors of wartime conditions that impact the market and the role of communications in ensuring the company's resilience and effectiveness. Based on this analysis, a structural- logical scheme was developed, which served as the foundation for creating an adaptive communication strategy for LLC "Silpo-Food."</w:t>
      </w:r>
    </w:p>
    <w:p>
      <w:pPr>
        <w:pStyle w:val="BodyText"/>
        <w:spacing w:line="360" w:lineRule="auto" w:before="2"/>
        <w:ind w:right="559" w:firstLine="850"/>
        <w:jc w:val="both"/>
      </w:pPr>
      <w:r>
        <w:rPr/>
        <w:t>The</w:t>
      </w:r>
      <w:r>
        <w:rPr>
          <w:spacing w:val="-8"/>
        </w:rPr>
        <w:t> </w:t>
      </w:r>
      <w:r>
        <w:rPr/>
        <w:t>second</w:t>
      </w:r>
      <w:r>
        <w:rPr>
          <w:spacing w:val="-9"/>
        </w:rPr>
        <w:t> </w:t>
      </w:r>
      <w:r>
        <w:rPr/>
        <w:t>chapter</w:t>
      </w:r>
      <w:r>
        <w:rPr>
          <w:spacing w:val="-7"/>
        </w:rPr>
        <w:t> </w:t>
      </w:r>
      <w:r>
        <w:rPr/>
        <w:t>presents</w:t>
      </w:r>
      <w:r>
        <w:rPr>
          <w:spacing w:val="-8"/>
        </w:rPr>
        <w:t> </w:t>
      </w:r>
      <w:r>
        <w:rPr/>
        <w:t>a</w:t>
      </w:r>
      <w:r>
        <w:rPr>
          <w:spacing w:val="-8"/>
        </w:rPr>
        <w:t> </w:t>
      </w:r>
      <w:r>
        <w:rPr/>
        <w:t>situational</w:t>
      </w:r>
      <w:r>
        <w:rPr>
          <w:spacing w:val="-7"/>
        </w:rPr>
        <w:t> </w:t>
      </w:r>
      <w:r>
        <w:rPr/>
        <w:t>analysis,</w:t>
      </w:r>
      <w:r>
        <w:rPr>
          <w:spacing w:val="-9"/>
        </w:rPr>
        <w:t> </w:t>
      </w:r>
      <w:r>
        <w:rPr/>
        <w:t>which</w:t>
      </w:r>
      <w:r>
        <w:rPr>
          <w:spacing w:val="-8"/>
        </w:rPr>
        <w:t> </w:t>
      </w:r>
      <w:r>
        <w:rPr/>
        <w:t>included</w:t>
      </w:r>
      <w:r>
        <w:rPr>
          <w:spacing w:val="-8"/>
        </w:rPr>
        <w:t> </w:t>
      </w:r>
      <w:r>
        <w:rPr/>
        <w:t>a</w:t>
      </w:r>
      <w:r>
        <w:rPr>
          <w:spacing w:val="-8"/>
        </w:rPr>
        <w:t> </w:t>
      </w:r>
      <w:r>
        <w:rPr/>
        <w:t>diagnosis</w:t>
      </w:r>
      <w:r>
        <w:rPr>
          <w:spacing w:val="-8"/>
        </w:rPr>
        <w:t> </w:t>
      </w:r>
      <w:r>
        <w:rPr/>
        <w:t>of</w:t>
      </w:r>
      <w:r>
        <w:rPr>
          <w:spacing w:val="-12"/>
        </w:rPr>
        <w:t> </w:t>
      </w:r>
      <w:r>
        <w:rPr/>
        <w:t>the company's</w:t>
      </w:r>
      <w:r>
        <w:rPr>
          <w:spacing w:val="-6"/>
        </w:rPr>
        <w:t> </w:t>
      </w:r>
      <w:r>
        <w:rPr/>
        <w:t>internal</w:t>
      </w:r>
      <w:r>
        <w:rPr>
          <w:spacing w:val="-5"/>
        </w:rPr>
        <w:t> </w:t>
      </w:r>
      <w:r>
        <w:rPr/>
        <w:t>and</w:t>
      </w:r>
      <w:r>
        <w:rPr>
          <w:spacing w:val="-7"/>
        </w:rPr>
        <w:t> </w:t>
      </w:r>
      <w:r>
        <w:rPr/>
        <w:t>external</w:t>
      </w:r>
      <w:r>
        <w:rPr>
          <w:spacing w:val="-6"/>
        </w:rPr>
        <w:t> </w:t>
      </w:r>
      <w:r>
        <w:rPr/>
        <w:t>environment,</w:t>
      </w:r>
      <w:r>
        <w:rPr>
          <w:spacing w:val="-13"/>
        </w:rPr>
        <w:t> </w:t>
      </w:r>
      <w:r>
        <w:rPr/>
        <w:t>as</w:t>
      </w:r>
      <w:r>
        <w:rPr>
          <w:spacing w:val="-6"/>
        </w:rPr>
        <w:t> </w:t>
      </w:r>
      <w:r>
        <w:rPr/>
        <w:t>well</w:t>
      </w:r>
      <w:r>
        <w:rPr>
          <w:spacing w:val="-6"/>
        </w:rPr>
        <w:t> </w:t>
      </w:r>
      <w:r>
        <w:rPr/>
        <w:t>as</w:t>
      </w:r>
      <w:r>
        <w:rPr>
          <w:spacing w:val="-6"/>
        </w:rPr>
        <w:t> </w:t>
      </w:r>
      <w:r>
        <w:rPr/>
        <w:t>the</w:t>
      </w:r>
      <w:r>
        <w:rPr>
          <w:spacing w:val="-7"/>
        </w:rPr>
        <w:t> </w:t>
      </w:r>
      <w:r>
        <w:rPr/>
        <w:t>trends</w:t>
      </w:r>
      <w:r>
        <w:rPr>
          <w:spacing w:val="-6"/>
        </w:rPr>
        <w:t> </w:t>
      </w:r>
      <w:r>
        <w:rPr/>
        <w:t>and</w:t>
      </w:r>
      <w:r>
        <w:rPr>
          <w:spacing w:val="-7"/>
        </w:rPr>
        <w:t> </w:t>
      </w:r>
      <w:r>
        <w:rPr/>
        <w:t>characteristics</w:t>
      </w:r>
      <w:r>
        <w:rPr>
          <w:spacing w:val="-7"/>
        </w:rPr>
        <w:t> </w:t>
      </w:r>
      <w:r>
        <w:rPr/>
        <w:t>of</w:t>
      </w:r>
      <w:r>
        <w:rPr>
          <w:spacing w:val="-6"/>
        </w:rPr>
        <w:t> </w:t>
      </w:r>
      <w:r>
        <w:rPr/>
        <w:t>the retail food market under wartime conditions. The study assessed existing challenges and opportunities for the company, identified its internal resources, potential for adapting the communication</w:t>
      </w:r>
      <w:r>
        <w:rPr>
          <w:spacing w:val="-9"/>
        </w:rPr>
        <w:t> </w:t>
      </w:r>
      <w:r>
        <w:rPr/>
        <w:t>policy,</w:t>
      </w:r>
      <w:r>
        <w:rPr>
          <w:spacing w:val="-8"/>
        </w:rPr>
        <w:t> </w:t>
      </w:r>
      <w:r>
        <w:rPr/>
        <w:t>and</w:t>
      </w:r>
      <w:r>
        <w:rPr>
          <w:spacing w:val="-8"/>
        </w:rPr>
        <w:t> </w:t>
      </w:r>
      <w:r>
        <w:rPr/>
        <w:t>considered</w:t>
      </w:r>
      <w:r>
        <w:rPr>
          <w:spacing w:val="-13"/>
        </w:rPr>
        <w:t> </w:t>
      </w:r>
      <w:r>
        <w:rPr/>
        <w:t>measures</w:t>
      </w:r>
      <w:r>
        <w:rPr>
          <w:spacing w:val="-7"/>
        </w:rPr>
        <w:t> </w:t>
      </w:r>
      <w:r>
        <w:rPr/>
        <w:t>to</w:t>
      </w:r>
      <w:r>
        <w:rPr>
          <w:spacing w:val="-9"/>
        </w:rPr>
        <w:t> </w:t>
      </w:r>
      <w:r>
        <w:rPr/>
        <w:t>support</w:t>
      </w:r>
      <w:r>
        <w:rPr>
          <w:spacing w:val="-7"/>
        </w:rPr>
        <w:t> </w:t>
      </w:r>
      <w:r>
        <w:rPr/>
        <w:t>customer</w:t>
      </w:r>
      <w:r>
        <w:rPr>
          <w:spacing w:val="-7"/>
        </w:rPr>
        <w:t> </w:t>
      </w:r>
      <w:r>
        <w:rPr/>
        <w:t>loyalty</w:t>
      </w:r>
      <w:r>
        <w:rPr>
          <w:spacing w:val="-9"/>
        </w:rPr>
        <w:t> </w:t>
      </w:r>
      <w:r>
        <w:rPr/>
        <w:t>and</w:t>
      </w:r>
      <w:r>
        <w:rPr>
          <w:spacing w:val="-8"/>
        </w:rPr>
        <w:t> </w:t>
      </w:r>
      <w:r>
        <w:rPr/>
        <w:t>strengthen </w:t>
      </w:r>
      <w:r>
        <w:rPr>
          <w:spacing w:val="-2"/>
        </w:rPr>
        <w:t>trust.</w:t>
      </w:r>
    </w:p>
    <w:p>
      <w:pPr>
        <w:pStyle w:val="BodyText"/>
        <w:spacing w:line="360" w:lineRule="auto"/>
        <w:ind w:right="562" w:firstLine="850"/>
        <w:jc w:val="both"/>
      </w:pPr>
      <w:r>
        <w:rPr/>
        <w:t>In the third chapter, based on primary and secondary data, a specific strategy for adapting the marketing communication policy of LLC "Silpo-Food" for the retail food market was developed. An implementation</w:t>
      </w:r>
      <w:r>
        <w:rPr>
          <w:spacing w:val="-4"/>
        </w:rPr>
        <w:t> </w:t>
      </w:r>
      <w:r>
        <w:rPr/>
        <w:t>plan for</w:t>
      </w:r>
      <w:r>
        <w:rPr>
          <w:spacing w:val="-2"/>
        </w:rPr>
        <w:t> </w:t>
      </w:r>
      <w:r>
        <w:rPr/>
        <w:t>the adapted communication</w:t>
      </w:r>
      <w:r>
        <w:rPr>
          <w:spacing w:val="-4"/>
        </w:rPr>
        <w:t> </w:t>
      </w:r>
      <w:r>
        <w:rPr/>
        <w:t>policy was created, detailing the use of various media channels, approaches to communication with customers</w:t>
      </w:r>
      <w:r>
        <w:rPr>
          <w:spacing w:val="-8"/>
        </w:rPr>
        <w:t> </w:t>
      </w:r>
      <w:r>
        <w:rPr/>
        <w:t>and</w:t>
      </w:r>
      <w:r>
        <w:rPr>
          <w:spacing w:val="-8"/>
        </w:rPr>
        <w:t> </w:t>
      </w:r>
      <w:r>
        <w:rPr/>
        <w:t>partners,</w:t>
      </w:r>
      <w:r>
        <w:rPr>
          <w:spacing w:val="-9"/>
        </w:rPr>
        <w:t> </w:t>
      </w:r>
      <w:r>
        <w:rPr/>
        <w:t>and</w:t>
      </w:r>
      <w:r>
        <w:rPr>
          <w:spacing w:val="-12"/>
        </w:rPr>
        <w:t> </w:t>
      </w:r>
      <w:r>
        <w:rPr/>
        <w:t>recommendations</w:t>
      </w:r>
      <w:r>
        <w:rPr>
          <w:spacing w:val="-8"/>
        </w:rPr>
        <w:t> </w:t>
      </w:r>
      <w:r>
        <w:rPr/>
        <w:t>regarding</w:t>
      </w:r>
      <w:r>
        <w:rPr>
          <w:spacing w:val="-9"/>
        </w:rPr>
        <w:t> </w:t>
      </w:r>
      <w:r>
        <w:rPr/>
        <w:t>content.</w:t>
      </w:r>
      <w:r>
        <w:rPr>
          <w:spacing w:val="-9"/>
        </w:rPr>
        <w:t> </w:t>
      </w:r>
      <w:r>
        <w:rPr/>
        <w:t>At</w:t>
      </w:r>
      <w:r>
        <w:rPr>
          <w:spacing w:val="-11"/>
        </w:rPr>
        <w:t> </w:t>
      </w:r>
      <w:r>
        <w:rPr/>
        <w:t>the</w:t>
      </w:r>
      <w:r>
        <w:rPr>
          <w:spacing w:val="-8"/>
        </w:rPr>
        <w:t> </w:t>
      </w:r>
      <w:r>
        <w:rPr/>
        <w:t>end</w:t>
      </w:r>
      <w:r>
        <w:rPr>
          <w:spacing w:val="-8"/>
        </w:rPr>
        <w:t> </w:t>
      </w:r>
      <w:r>
        <w:rPr/>
        <w:t>of</w:t>
      </w:r>
      <w:r>
        <w:rPr>
          <w:spacing w:val="-11"/>
        </w:rPr>
        <w:t> </w:t>
      </w:r>
      <w:r>
        <w:rPr/>
        <w:t>the</w:t>
      </w:r>
      <w:r>
        <w:rPr>
          <w:spacing w:val="-8"/>
        </w:rPr>
        <w:t> </w:t>
      </w:r>
      <w:r>
        <w:rPr/>
        <w:t>study,</w:t>
      </w:r>
      <w:r>
        <w:rPr>
          <w:spacing w:val="-9"/>
        </w:rPr>
        <w:t> </w:t>
      </w:r>
      <w:r>
        <w:rPr/>
        <w:t>an economic justification of the proposed strategy was conducted, including an analysis of potential benefits and risks for the company under wartime conditions.</w:t>
      </w:r>
    </w:p>
    <w:p>
      <w:pPr>
        <w:pStyle w:val="BodyText"/>
        <w:spacing w:line="357" w:lineRule="auto" w:before="3"/>
        <w:ind w:right="565" w:firstLine="850"/>
        <w:jc w:val="both"/>
      </w:pPr>
      <w:r>
        <w:rPr/>
        <w:t>Keywords: retail food market, communication policy, adaptation, wartime conditions, customer loyalty, media channels, communication strategy.</w:t>
      </w:r>
    </w:p>
    <w:p>
      <w:pPr>
        <w:pStyle w:val="BodyText"/>
        <w:spacing w:after="0" w:line="357" w:lineRule="auto"/>
        <w:jc w:val="both"/>
        <w:sectPr>
          <w:pgSz w:w="12240" w:h="15840"/>
          <w:pgMar w:header="722" w:footer="0" w:top="980" w:bottom="280" w:left="1080" w:right="0"/>
        </w:sectPr>
      </w:pPr>
    </w:p>
    <w:p>
      <w:pPr>
        <w:pStyle w:val="Heading1"/>
        <w:spacing w:before="146"/>
      </w:pPr>
      <w:r>
        <w:rPr/>
        <mc:AlternateContent>
          <mc:Choice Requires="wps">
            <w:drawing>
              <wp:anchor distT="0" distB="0" distL="0" distR="0" allowOverlap="1" layoutInCell="1" locked="0" behindDoc="0" simplePos="0" relativeHeight="15731200">
                <wp:simplePos x="0" y="0"/>
                <wp:positionH relativeFrom="page">
                  <wp:posOffset>7242175</wp:posOffset>
                </wp:positionH>
                <wp:positionV relativeFrom="page">
                  <wp:posOffset>308609</wp:posOffset>
                </wp:positionV>
                <wp:extent cx="328295" cy="38989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328295" cy="389890"/>
                        </a:xfrm>
                        <a:custGeom>
                          <a:avLst/>
                          <a:gdLst/>
                          <a:ahLst/>
                          <a:cxnLst/>
                          <a:rect l="l" t="t" r="r" b="b"/>
                          <a:pathLst>
                            <a:path w="328295" h="389890">
                              <a:moveTo>
                                <a:pt x="164083" y="0"/>
                              </a:moveTo>
                              <a:lnTo>
                                <a:pt x="120488" y="6961"/>
                              </a:lnTo>
                              <a:lnTo>
                                <a:pt x="81298" y="26608"/>
                              </a:lnTo>
                              <a:lnTo>
                                <a:pt x="48085" y="57086"/>
                              </a:lnTo>
                              <a:lnTo>
                                <a:pt x="22417" y="96538"/>
                              </a:lnTo>
                              <a:lnTo>
                                <a:pt x="5866" y="143110"/>
                              </a:lnTo>
                              <a:lnTo>
                                <a:pt x="0" y="194945"/>
                              </a:lnTo>
                              <a:lnTo>
                                <a:pt x="5866" y="246779"/>
                              </a:lnTo>
                              <a:lnTo>
                                <a:pt x="22417" y="293351"/>
                              </a:lnTo>
                              <a:lnTo>
                                <a:pt x="48085" y="332803"/>
                              </a:lnTo>
                              <a:lnTo>
                                <a:pt x="81298" y="363281"/>
                              </a:lnTo>
                              <a:lnTo>
                                <a:pt x="120488" y="382928"/>
                              </a:lnTo>
                              <a:lnTo>
                                <a:pt x="164083" y="389890"/>
                              </a:lnTo>
                              <a:lnTo>
                                <a:pt x="207733" y="382928"/>
                              </a:lnTo>
                              <a:lnTo>
                                <a:pt x="246958" y="363281"/>
                              </a:lnTo>
                              <a:lnTo>
                                <a:pt x="280193" y="332803"/>
                              </a:lnTo>
                              <a:lnTo>
                                <a:pt x="305872" y="293351"/>
                              </a:lnTo>
                              <a:lnTo>
                                <a:pt x="322428" y="246779"/>
                              </a:lnTo>
                              <a:lnTo>
                                <a:pt x="328295" y="194945"/>
                              </a:lnTo>
                              <a:lnTo>
                                <a:pt x="322428" y="143110"/>
                              </a:lnTo>
                              <a:lnTo>
                                <a:pt x="305872" y="96538"/>
                              </a:lnTo>
                              <a:lnTo>
                                <a:pt x="280193" y="57086"/>
                              </a:lnTo>
                              <a:lnTo>
                                <a:pt x="246958" y="26608"/>
                              </a:lnTo>
                              <a:lnTo>
                                <a:pt x="207733" y="6961"/>
                              </a:lnTo>
                              <a:lnTo>
                                <a:pt x="164083"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style="position:absolute;margin-left:570.25pt;margin-top:24.299999pt;width:25.85pt;height:30.7pt;mso-position-horizontal-relative:page;mso-position-vertical-relative:page;z-index:15731200" id="docshape5" coordorigin="11405,486" coordsize="517,614" path="m11663,486l11595,497,11533,528,11481,576,11440,638,11414,711,11405,793,11414,875,11440,948,11481,1010,11533,1058,11595,1089,11663,1100,11732,1089,11794,1058,11846,1010,11887,948,11913,875,11922,793,11913,711,11887,638,11846,576,11794,528,11732,497,11663,486xe" filled="true" fillcolor="#ffffff" stroked="false">
                <v:path arrowok="t"/>
                <v:fill type="solid"/>
                <w10:wrap type="none"/>
              </v:shape>
            </w:pict>
          </mc:Fallback>
        </mc:AlternateContent>
      </w:r>
      <w:r>
        <w:rPr>
          <w:spacing w:val="-2"/>
        </w:rPr>
        <w:t>ЗМІСТ</w:t>
      </w:r>
    </w:p>
    <w:sdt>
      <w:sdtPr>
        <w:docPartObj>
          <w:docPartGallery w:val="Table of Contents"/>
          <w:docPartUnique/>
        </w:docPartObj>
      </w:sdtPr>
      <w:sdtEndPr/>
      <w:sdtContent>
        <w:p>
          <w:pPr>
            <w:pStyle w:val="TOC1"/>
            <w:tabs>
              <w:tab w:pos="10114" w:val="left" w:leader="dot"/>
            </w:tabs>
            <w:spacing w:before="323"/>
          </w:pPr>
          <w:hyperlink w:history="true" w:anchor="_TOC_250008">
            <w:r>
              <w:rPr>
                <w:spacing w:val="-2"/>
              </w:rPr>
              <w:t>ВСТУП</w:t>
            </w:r>
            <w:r>
              <w:rPr/>
              <w:tab/>
            </w:r>
            <w:r>
              <w:rPr>
                <w:spacing w:val="-10"/>
              </w:rPr>
              <w:t>9</w:t>
            </w:r>
          </w:hyperlink>
        </w:p>
        <w:p>
          <w:pPr>
            <w:pStyle w:val="TOC1"/>
            <w:numPr>
              <w:ilvl w:val="0"/>
              <w:numId w:val="3"/>
            </w:numPr>
            <w:tabs>
              <w:tab w:pos="725" w:val="left" w:leader="none"/>
              <w:tab w:pos="9974" w:val="left" w:leader="dot"/>
            </w:tabs>
            <w:spacing w:line="276" w:lineRule="auto" w:before="149" w:after="0"/>
            <w:ind w:left="340" w:right="565" w:firstLine="0"/>
            <w:jc w:val="left"/>
          </w:pPr>
          <w:hyperlink w:history="true" w:anchor="_TOC_250007">
            <w:r>
              <w:rPr/>
              <w:t>ТЕОРЕТИКО-МЕТОДОЛОГІЧНІ</w:t>
            </w:r>
            <w:r>
              <w:rPr>
                <w:spacing w:val="80"/>
                <w:w w:val="150"/>
              </w:rPr>
              <w:t> </w:t>
            </w:r>
            <w:r>
              <w:rPr/>
              <w:t>ЗАСАДИ</w:t>
            </w:r>
            <w:r>
              <w:rPr>
                <w:spacing w:val="80"/>
                <w:w w:val="150"/>
              </w:rPr>
              <w:t> </w:t>
            </w:r>
            <w:r>
              <w:rPr/>
              <w:t>КОМУНІКАЦІЙНОЇ</w:t>
            </w:r>
            <w:r>
              <w:rPr>
                <w:spacing w:val="80"/>
                <w:w w:val="150"/>
              </w:rPr>
              <w:t> </w:t>
            </w:r>
            <w:r>
              <w:rPr/>
              <w:t>ПОЛІТИКИ НА</w:t>
            </w:r>
            <w:r>
              <w:rPr>
                <w:spacing w:val="40"/>
              </w:rPr>
              <w:t> </w:t>
            </w:r>
            <w:r>
              <w:rPr/>
              <w:t>РИНКУ</w:t>
              <w:tab/>
            </w:r>
            <w:r>
              <w:rPr>
                <w:spacing w:val="-6"/>
              </w:rPr>
              <w:t>14</w:t>
            </w:r>
          </w:hyperlink>
        </w:p>
        <w:p>
          <w:pPr>
            <w:pStyle w:val="TOC2"/>
            <w:numPr>
              <w:ilvl w:val="1"/>
              <w:numId w:val="3"/>
            </w:numPr>
            <w:tabs>
              <w:tab w:pos="760" w:val="left" w:leader="none"/>
              <w:tab w:pos="9974" w:val="left" w:leader="dot"/>
            </w:tabs>
            <w:spacing w:line="240" w:lineRule="auto" w:before="99" w:after="0"/>
            <w:ind w:left="760" w:right="0" w:hanging="420"/>
            <w:jc w:val="left"/>
          </w:pPr>
          <w:hyperlink w:history="true" w:anchor="_TOC_250006">
            <w:r>
              <w:rPr/>
              <w:t>Маркетингова</w:t>
            </w:r>
            <w:r>
              <w:rPr>
                <w:spacing w:val="-5"/>
              </w:rPr>
              <w:t> </w:t>
            </w:r>
            <w:r>
              <w:rPr/>
              <w:t>комунікаційна</w:t>
            </w:r>
            <w:r>
              <w:rPr>
                <w:spacing w:val="-2"/>
              </w:rPr>
              <w:t> </w:t>
            </w:r>
            <w:r>
              <w:rPr/>
              <w:t>політика:</w:t>
            </w:r>
            <w:r>
              <w:rPr>
                <w:spacing w:val="-5"/>
              </w:rPr>
              <w:t> </w:t>
            </w:r>
            <w:r>
              <w:rPr/>
              <w:t>поняття</w:t>
            </w:r>
            <w:r>
              <w:rPr>
                <w:spacing w:val="-2"/>
              </w:rPr>
              <w:t> </w:t>
            </w:r>
            <w:r>
              <w:rPr/>
              <w:t>та</w:t>
            </w:r>
            <w:r>
              <w:rPr>
                <w:spacing w:val="-2"/>
              </w:rPr>
              <w:t> сутність</w:t>
            </w:r>
            <w:r>
              <w:rPr/>
              <w:tab/>
            </w:r>
            <w:r>
              <w:rPr>
                <w:spacing w:val="-5"/>
              </w:rPr>
              <w:t>14</w:t>
            </w:r>
          </w:hyperlink>
        </w:p>
        <w:p>
          <w:pPr>
            <w:pStyle w:val="TOC2"/>
            <w:numPr>
              <w:ilvl w:val="1"/>
              <w:numId w:val="3"/>
            </w:numPr>
            <w:tabs>
              <w:tab w:pos="760" w:val="left" w:leader="none"/>
              <w:tab w:pos="9974" w:val="left" w:leader="dot"/>
            </w:tabs>
            <w:spacing w:line="240" w:lineRule="auto" w:before="148" w:after="0"/>
            <w:ind w:left="760" w:right="0" w:hanging="420"/>
            <w:jc w:val="left"/>
          </w:pPr>
          <w:hyperlink w:history="true" w:anchor="_TOC_250005">
            <w:r>
              <w:rPr/>
              <w:t>Механізми</w:t>
            </w:r>
            <w:r>
              <w:rPr>
                <w:spacing w:val="-8"/>
              </w:rPr>
              <w:t> </w:t>
            </w:r>
            <w:r>
              <w:rPr/>
              <w:t>реформування</w:t>
            </w:r>
            <w:r>
              <w:rPr>
                <w:spacing w:val="-4"/>
              </w:rPr>
              <w:t> </w:t>
            </w:r>
            <w:r>
              <w:rPr/>
              <w:t>маркетингової</w:t>
            </w:r>
            <w:r>
              <w:rPr>
                <w:spacing w:val="-3"/>
              </w:rPr>
              <w:t> </w:t>
            </w:r>
            <w:r>
              <w:rPr/>
              <w:t>політики</w:t>
            </w:r>
            <w:r>
              <w:rPr>
                <w:spacing w:val="-5"/>
              </w:rPr>
              <w:t> </w:t>
            </w:r>
            <w:r>
              <w:rPr>
                <w:spacing w:val="-2"/>
              </w:rPr>
              <w:t>комунікації</w:t>
            </w:r>
            <w:r>
              <w:rPr/>
              <w:tab/>
            </w:r>
            <w:r>
              <w:rPr>
                <w:spacing w:val="-5"/>
              </w:rPr>
              <w:t>29</w:t>
            </w:r>
          </w:hyperlink>
        </w:p>
        <w:p>
          <w:pPr>
            <w:pStyle w:val="TOC2"/>
            <w:numPr>
              <w:ilvl w:val="1"/>
              <w:numId w:val="3"/>
            </w:numPr>
            <w:tabs>
              <w:tab w:pos="760" w:val="left" w:leader="none"/>
              <w:tab w:pos="9974" w:val="left" w:leader="dot"/>
            </w:tabs>
            <w:spacing w:line="240" w:lineRule="auto" w:before="149" w:after="0"/>
            <w:ind w:left="760" w:right="0" w:hanging="420"/>
            <w:jc w:val="left"/>
          </w:pPr>
          <w:hyperlink w:history="true" w:anchor="_TOC_250004">
            <w:r>
              <w:rPr/>
              <w:t>Напрями</w:t>
            </w:r>
            <w:r>
              <w:rPr>
                <w:spacing w:val="-8"/>
              </w:rPr>
              <w:t> </w:t>
            </w:r>
            <w:r>
              <w:rPr/>
              <w:t>адаптації</w:t>
            </w:r>
            <w:r>
              <w:rPr>
                <w:spacing w:val="-4"/>
              </w:rPr>
              <w:t> </w:t>
            </w:r>
            <w:r>
              <w:rPr/>
              <w:t>маркетингової</w:t>
            </w:r>
            <w:r>
              <w:rPr>
                <w:spacing w:val="-4"/>
              </w:rPr>
              <w:t> </w:t>
            </w:r>
            <w:r>
              <w:rPr/>
              <w:t>комунікаційної</w:t>
            </w:r>
            <w:r>
              <w:rPr>
                <w:spacing w:val="-4"/>
              </w:rPr>
              <w:t> </w:t>
            </w:r>
            <w:r>
              <w:rPr>
                <w:spacing w:val="-2"/>
              </w:rPr>
              <w:t>політики</w:t>
            </w:r>
            <w:r>
              <w:rPr/>
              <w:tab/>
            </w:r>
            <w:r>
              <w:rPr>
                <w:spacing w:val="-5"/>
              </w:rPr>
              <w:t>38</w:t>
            </w:r>
          </w:hyperlink>
        </w:p>
        <w:p>
          <w:pPr>
            <w:pStyle w:val="TOC2"/>
            <w:tabs>
              <w:tab w:pos="9974" w:val="left" w:leader="dot"/>
            </w:tabs>
          </w:pPr>
          <w:r>
            <w:rPr/>
            <w:t>Висновки</w:t>
          </w:r>
          <w:r>
            <w:rPr>
              <w:spacing w:val="-3"/>
            </w:rPr>
            <w:t> </w:t>
          </w:r>
          <w:r>
            <w:rPr/>
            <w:t>до</w:t>
          </w:r>
          <w:r>
            <w:rPr>
              <w:spacing w:val="-2"/>
            </w:rPr>
            <w:t> </w:t>
          </w:r>
          <w:r>
            <w:rPr/>
            <w:t>1</w:t>
          </w:r>
          <w:r>
            <w:rPr>
              <w:spacing w:val="-2"/>
            </w:rPr>
            <w:t> розділу</w:t>
          </w:r>
          <w:r>
            <w:rPr/>
            <w:tab/>
          </w:r>
          <w:r>
            <w:rPr>
              <w:spacing w:val="-5"/>
            </w:rPr>
            <w:t>49</w:t>
          </w:r>
        </w:p>
        <w:p>
          <w:pPr>
            <w:pStyle w:val="TOC1"/>
            <w:numPr>
              <w:ilvl w:val="0"/>
              <w:numId w:val="3"/>
            </w:numPr>
            <w:tabs>
              <w:tab w:pos="609" w:val="left" w:leader="none"/>
              <w:tab w:pos="9974" w:val="left" w:leader="dot"/>
            </w:tabs>
            <w:spacing w:line="276" w:lineRule="auto" w:before="148" w:after="0"/>
            <w:ind w:left="340" w:right="559" w:firstLine="0"/>
            <w:jc w:val="left"/>
          </w:pPr>
          <w:r>
            <w:rPr/>
            <w:t>ДІАГНОСТИКА</w:t>
          </w:r>
          <w:r>
            <w:rPr>
              <w:spacing w:val="40"/>
            </w:rPr>
            <w:t> </w:t>
          </w:r>
          <w:r>
            <w:rPr/>
            <w:t>МАРКЕТИНГОВОЇ</w:t>
          </w:r>
          <w:r>
            <w:rPr>
              <w:spacing w:val="40"/>
            </w:rPr>
            <w:t> </w:t>
          </w:r>
          <w:r>
            <w:rPr/>
            <w:t>ДІЯЛЬНОСТІ</w:t>
          </w:r>
          <w:r>
            <w:rPr>
              <w:spacing w:val="40"/>
            </w:rPr>
            <w:t> </w:t>
          </w:r>
          <w:r>
            <w:rPr/>
            <w:t>КОМПАНІЇ</w:t>
          </w:r>
          <w:r>
            <w:rPr>
              <w:spacing w:val="40"/>
            </w:rPr>
            <w:t> </w:t>
          </w:r>
          <w:r>
            <w:rPr/>
            <w:t>ТОВ</w:t>
          </w:r>
          <w:r>
            <w:rPr>
              <w:spacing w:val="40"/>
            </w:rPr>
            <w:t> </w:t>
          </w:r>
          <w:r>
            <w:rPr/>
            <w:t>«СІЛЬПО- </w:t>
          </w:r>
          <w:r>
            <w:rPr>
              <w:spacing w:val="-4"/>
            </w:rPr>
            <w:t>ФУД»</w:t>
          </w:r>
          <w:r>
            <w:rPr/>
            <w:tab/>
          </w:r>
          <w:r>
            <w:rPr>
              <w:spacing w:val="-6"/>
            </w:rPr>
            <w:t>51</w:t>
          </w:r>
        </w:p>
        <w:p>
          <w:pPr>
            <w:pStyle w:val="TOC2"/>
            <w:numPr>
              <w:ilvl w:val="1"/>
              <w:numId w:val="3"/>
            </w:numPr>
            <w:tabs>
              <w:tab w:pos="760" w:val="left" w:leader="none"/>
            </w:tabs>
            <w:spacing w:line="240" w:lineRule="auto" w:before="105" w:after="0"/>
            <w:ind w:left="760" w:right="0" w:hanging="420"/>
            <w:jc w:val="left"/>
          </w:pPr>
          <w:r>
            <w:rPr/>
            <w:t>Сучасний</w:t>
          </w:r>
          <w:r>
            <w:rPr>
              <w:spacing w:val="-3"/>
            </w:rPr>
            <w:t> </w:t>
          </w:r>
          <w:r>
            <w:rPr/>
            <w:t>стан</w:t>
          </w:r>
          <w:r>
            <w:rPr>
              <w:spacing w:val="-1"/>
            </w:rPr>
            <w:t> </w:t>
          </w:r>
          <w:r>
            <w:rPr/>
            <w:t>та</w:t>
          </w:r>
          <w:r>
            <w:rPr>
              <w:spacing w:val="-6"/>
            </w:rPr>
            <w:t> </w:t>
          </w:r>
          <w:r>
            <w:rPr/>
            <w:t>тенденції галузі роздрібної</w:t>
          </w:r>
          <w:r>
            <w:rPr>
              <w:spacing w:val="-5"/>
            </w:rPr>
            <w:t> </w:t>
          </w:r>
          <w:r>
            <w:rPr/>
            <w:t>торгівлі</w:t>
          </w:r>
          <w:r>
            <w:rPr>
              <w:spacing w:val="-4"/>
            </w:rPr>
            <w:t> </w:t>
          </w:r>
          <w:r>
            <w:rPr/>
            <w:t>продуктами</w:t>
          </w:r>
          <w:r>
            <w:rPr>
              <w:spacing w:val="-2"/>
            </w:rPr>
            <w:t> харчування</w:t>
          </w:r>
        </w:p>
        <w:p>
          <w:pPr>
            <w:pStyle w:val="TOC3"/>
            <w:tabs>
              <w:tab w:pos="9974" w:val="left" w:leader="dot"/>
            </w:tabs>
          </w:pPr>
          <w:r>
            <w:rPr>
              <w:spacing w:val="-10"/>
            </w:rPr>
            <w:t>.</w:t>
          </w:r>
          <w:r>
            <w:rPr/>
            <w:tab/>
          </w:r>
          <w:r>
            <w:rPr>
              <w:spacing w:val="-5"/>
            </w:rPr>
            <w:t>51</w:t>
          </w:r>
        </w:p>
        <w:p>
          <w:pPr>
            <w:pStyle w:val="TOC2"/>
            <w:numPr>
              <w:ilvl w:val="1"/>
              <w:numId w:val="3"/>
            </w:numPr>
            <w:tabs>
              <w:tab w:pos="810" w:val="left" w:leader="none"/>
              <w:tab w:pos="9974" w:val="left" w:leader="dot"/>
            </w:tabs>
            <w:spacing w:line="276" w:lineRule="auto" w:before="148" w:after="0"/>
            <w:ind w:left="340" w:right="554" w:firstLine="0"/>
            <w:jc w:val="left"/>
          </w:pPr>
          <w:r>
            <w:rPr/>
            <w:t>Загальна</w:t>
          </w:r>
          <w:r>
            <w:rPr>
              <w:spacing w:val="40"/>
            </w:rPr>
            <w:t> </w:t>
          </w:r>
          <w:r>
            <w:rPr/>
            <w:t>характеристика</w:t>
          </w:r>
          <w:r>
            <w:rPr>
              <w:spacing w:val="40"/>
            </w:rPr>
            <w:t> </w:t>
          </w:r>
          <w:r>
            <w:rPr/>
            <w:t>маркетингової</w:t>
          </w:r>
          <w:r>
            <w:rPr>
              <w:spacing w:val="40"/>
            </w:rPr>
            <w:t> </w:t>
          </w:r>
          <w:r>
            <w:rPr/>
            <w:t>діяльності</w:t>
          </w:r>
          <w:r>
            <w:rPr>
              <w:spacing w:val="40"/>
            </w:rPr>
            <w:t> </w:t>
          </w:r>
          <w:r>
            <w:rPr/>
            <w:t>підприємства</w:t>
          </w:r>
          <w:r>
            <w:rPr>
              <w:spacing w:val="40"/>
            </w:rPr>
            <w:t> </w:t>
          </w:r>
          <w:r>
            <w:rPr/>
            <w:t>ТОВ</w:t>
          </w:r>
          <w:r>
            <w:rPr>
              <w:spacing w:val="40"/>
            </w:rPr>
            <w:t> </w:t>
          </w:r>
          <w:r>
            <w:rPr/>
            <w:t>"Сільпо- </w:t>
          </w:r>
          <w:r>
            <w:rPr>
              <w:spacing w:val="-4"/>
            </w:rPr>
            <w:t>фуд"</w:t>
          </w:r>
          <w:r>
            <w:rPr/>
            <w:tab/>
          </w:r>
          <w:r>
            <w:rPr>
              <w:spacing w:val="-6"/>
            </w:rPr>
            <w:t>75</w:t>
          </w:r>
        </w:p>
        <w:p>
          <w:pPr>
            <w:pStyle w:val="TOC2"/>
            <w:numPr>
              <w:ilvl w:val="1"/>
              <w:numId w:val="3"/>
            </w:numPr>
            <w:tabs>
              <w:tab w:pos="690" w:val="left" w:leader="none"/>
              <w:tab w:pos="9974" w:val="left" w:leader="dot"/>
            </w:tabs>
            <w:spacing w:line="240" w:lineRule="auto" w:before="100" w:after="0"/>
            <w:ind w:left="690" w:right="0" w:hanging="350"/>
            <w:jc w:val="left"/>
          </w:pPr>
          <w:hyperlink w:history="true" w:anchor="_TOC_250003">
            <w:r>
              <w:rPr/>
              <w:t>Інструменти</w:t>
            </w:r>
            <w:r>
              <w:rPr>
                <w:spacing w:val="-5"/>
              </w:rPr>
              <w:t> </w:t>
            </w:r>
            <w:r>
              <w:rPr/>
              <w:t>комунікаційної</w:t>
            </w:r>
            <w:r>
              <w:rPr>
                <w:spacing w:val="-2"/>
              </w:rPr>
              <w:t> </w:t>
            </w:r>
            <w:r>
              <w:rPr/>
              <w:t>політики</w:t>
            </w:r>
            <w:r>
              <w:rPr>
                <w:spacing w:val="-5"/>
              </w:rPr>
              <w:t> </w:t>
            </w:r>
            <w:r>
              <w:rPr/>
              <w:t>ТОВ</w:t>
            </w:r>
            <w:r>
              <w:rPr>
                <w:spacing w:val="-5"/>
              </w:rPr>
              <w:t> </w:t>
            </w:r>
            <w:r>
              <w:rPr/>
              <w:t>"Сільпо-</w:t>
            </w:r>
            <w:r>
              <w:rPr>
                <w:spacing w:val="-4"/>
              </w:rPr>
              <w:t>фуд"</w:t>
            </w:r>
            <w:r>
              <w:rPr/>
              <w:tab/>
            </w:r>
            <w:r>
              <w:rPr>
                <w:spacing w:val="-5"/>
              </w:rPr>
              <w:t>93</w:t>
            </w:r>
          </w:hyperlink>
        </w:p>
        <w:p>
          <w:pPr>
            <w:pStyle w:val="TOC2"/>
            <w:tabs>
              <w:tab w:pos="9834" w:val="left" w:leader="dot"/>
            </w:tabs>
          </w:pPr>
          <w:hyperlink w:history="true" w:anchor="_TOC_250002">
            <w:r>
              <w:rPr/>
              <w:t>Висновки</w:t>
            </w:r>
            <w:r>
              <w:rPr>
                <w:spacing w:val="-3"/>
              </w:rPr>
              <w:t> </w:t>
            </w:r>
            <w:r>
              <w:rPr/>
              <w:t>до</w:t>
            </w:r>
            <w:r>
              <w:rPr>
                <w:spacing w:val="-2"/>
              </w:rPr>
              <w:t> </w:t>
            </w:r>
            <w:r>
              <w:rPr/>
              <w:t>2</w:t>
            </w:r>
            <w:r>
              <w:rPr>
                <w:spacing w:val="-2"/>
              </w:rPr>
              <w:t> розділу</w:t>
            </w:r>
            <w:r>
              <w:rPr/>
              <w:tab/>
            </w:r>
            <w:r>
              <w:rPr>
                <w:spacing w:val="-5"/>
              </w:rPr>
              <w:t>107</w:t>
            </w:r>
          </w:hyperlink>
        </w:p>
        <w:p>
          <w:pPr>
            <w:pStyle w:val="TOC1"/>
            <w:numPr>
              <w:ilvl w:val="0"/>
              <w:numId w:val="3"/>
            </w:numPr>
            <w:tabs>
              <w:tab w:pos="610" w:val="left" w:leader="none"/>
            </w:tabs>
            <w:spacing w:line="240" w:lineRule="auto" w:before="153" w:after="0"/>
            <w:ind w:left="610" w:right="0" w:hanging="270"/>
            <w:jc w:val="left"/>
          </w:pPr>
          <w:r>
            <w:rPr/>
            <w:t>АДАПТАЦІЯ</w:t>
          </w:r>
          <w:r>
            <w:rPr>
              <w:spacing w:val="52"/>
            </w:rPr>
            <w:t> </w:t>
          </w:r>
          <w:r>
            <w:rPr/>
            <w:t>МАРКЕТИНГОВОЇ</w:t>
          </w:r>
          <w:r>
            <w:rPr>
              <w:spacing w:val="56"/>
            </w:rPr>
            <w:t> </w:t>
          </w:r>
          <w:r>
            <w:rPr/>
            <w:t>ПОЛІТИКИ</w:t>
          </w:r>
          <w:r>
            <w:rPr>
              <w:spacing w:val="53"/>
            </w:rPr>
            <w:t> </w:t>
          </w:r>
          <w:r>
            <w:rPr/>
            <w:t>КОМУНІКАЦІЙ</w:t>
          </w:r>
          <w:r>
            <w:rPr>
              <w:spacing w:val="52"/>
            </w:rPr>
            <w:t> </w:t>
          </w:r>
          <w:r>
            <w:rPr/>
            <w:t>ТОВ</w:t>
          </w:r>
          <w:r>
            <w:rPr>
              <w:spacing w:val="53"/>
            </w:rPr>
            <w:t> </w:t>
          </w:r>
          <w:r>
            <w:rPr>
              <w:spacing w:val="-2"/>
            </w:rPr>
            <w:t>«СІЛЬПО-</w:t>
          </w:r>
        </w:p>
        <w:p>
          <w:pPr>
            <w:pStyle w:val="TOC1"/>
            <w:tabs>
              <w:tab w:pos="9939" w:val="left" w:leader="dot"/>
            </w:tabs>
            <w:spacing w:before="158"/>
            <w:rPr>
              <w:sz w:val="24"/>
            </w:rPr>
          </w:pPr>
          <w:r>
            <w:rPr/>
            <w:t>ФУД»</w:t>
          </w:r>
          <w:r>
            <w:rPr>
              <w:spacing w:val="-3"/>
            </w:rPr>
            <w:t> </w:t>
          </w:r>
          <w:r>
            <w:rPr/>
            <w:t>ДО</w:t>
          </w:r>
          <w:r>
            <w:rPr>
              <w:spacing w:val="-5"/>
            </w:rPr>
            <w:t> </w:t>
          </w:r>
          <w:r>
            <w:rPr/>
            <w:t>УМОВ</w:t>
          </w:r>
          <w:r>
            <w:rPr>
              <w:spacing w:val="-4"/>
            </w:rPr>
            <w:t> </w:t>
          </w:r>
          <w:r>
            <w:rPr/>
            <w:t>ВОЄННОГО</w:t>
          </w:r>
          <w:r>
            <w:rPr>
              <w:spacing w:val="-4"/>
            </w:rPr>
            <w:t> СТАНУ</w:t>
          </w:r>
          <w:r>
            <w:rPr/>
            <w:tab/>
          </w:r>
          <w:r>
            <w:rPr>
              <w:spacing w:val="-5"/>
              <w:sz w:val="24"/>
            </w:rPr>
            <w:t>109</w:t>
          </w:r>
        </w:p>
        <w:p>
          <w:pPr>
            <w:pStyle w:val="TOC2"/>
            <w:numPr>
              <w:ilvl w:val="1"/>
              <w:numId w:val="3"/>
            </w:numPr>
            <w:tabs>
              <w:tab w:pos="690" w:val="left" w:leader="none"/>
              <w:tab w:pos="9834" w:val="left" w:leader="dot"/>
            </w:tabs>
            <w:spacing w:line="276" w:lineRule="auto" w:before="158" w:after="0"/>
            <w:ind w:left="340" w:right="558" w:firstLine="0"/>
            <w:jc w:val="left"/>
          </w:pPr>
          <w:r>
            <w:rPr/>
            <w:t>Напрями</w:t>
          </w:r>
          <w:r>
            <w:rPr>
              <w:spacing w:val="39"/>
            </w:rPr>
            <w:t> </w:t>
          </w:r>
          <w:r>
            <w:rPr/>
            <w:t>адаптації</w:t>
          </w:r>
          <w:r>
            <w:rPr>
              <w:spacing w:val="37"/>
            </w:rPr>
            <w:t> </w:t>
          </w:r>
          <w:r>
            <w:rPr/>
            <w:t>маркетингової</w:t>
          </w:r>
          <w:r>
            <w:rPr>
              <w:spacing w:val="37"/>
            </w:rPr>
            <w:t> </w:t>
          </w:r>
          <w:r>
            <w:rPr/>
            <w:t>комунікаційної</w:t>
          </w:r>
          <w:r>
            <w:rPr>
              <w:spacing w:val="37"/>
            </w:rPr>
            <w:t> </w:t>
          </w:r>
          <w:r>
            <w:rPr/>
            <w:t>поітики</w:t>
          </w:r>
          <w:r>
            <w:rPr>
              <w:spacing w:val="39"/>
            </w:rPr>
            <w:t> </w:t>
          </w:r>
          <w:r>
            <w:rPr/>
            <w:t>ТОВ</w:t>
          </w:r>
          <w:r>
            <w:rPr>
              <w:spacing w:val="38"/>
            </w:rPr>
            <w:t> </w:t>
          </w:r>
          <w:r>
            <w:rPr/>
            <w:t>“Сільпо-фуд”</w:t>
          </w:r>
          <w:r>
            <w:rPr>
              <w:spacing w:val="35"/>
            </w:rPr>
            <w:t> </w:t>
          </w:r>
          <w:r>
            <w:rPr/>
            <w:t>до умов воєнного стану</w:t>
            <w:tab/>
          </w:r>
          <w:r>
            <w:rPr>
              <w:spacing w:val="-4"/>
            </w:rPr>
            <w:t>109</w:t>
          </w:r>
        </w:p>
        <w:p>
          <w:pPr>
            <w:pStyle w:val="TOC2"/>
            <w:numPr>
              <w:ilvl w:val="1"/>
              <w:numId w:val="3"/>
            </w:numPr>
            <w:tabs>
              <w:tab w:pos="775" w:val="left" w:leader="none"/>
              <w:tab w:pos="9834" w:val="left" w:leader="dot"/>
            </w:tabs>
            <w:spacing w:line="276" w:lineRule="auto" w:before="100" w:after="0"/>
            <w:ind w:left="340" w:right="559" w:firstLine="0"/>
            <w:jc w:val="left"/>
          </w:pPr>
          <w:r>
            <w:rPr/>
            <w:t>Заходи адаптації маркетингової комунікаційної політики політики ТОВ “Сільпо- фуд” до умов воєнного стану</w:t>
            <w:tab/>
          </w:r>
          <w:r>
            <w:rPr>
              <w:spacing w:val="-4"/>
            </w:rPr>
            <w:t>118</w:t>
          </w:r>
        </w:p>
        <w:p>
          <w:pPr>
            <w:pStyle w:val="TOC2"/>
            <w:numPr>
              <w:ilvl w:val="1"/>
              <w:numId w:val="3"/>
            </w:numPr>
            <w:tabs>
              <w:tab w:pos="760" w:val="left" w:leader="none"/>
              <w:tab w:pos="9834" w:val="left" w:leader="dot"/>
            </w:tabs>
            <w:spacing w:line="240" w:lineRule="auto" w:before="100" w:after="0"/>
            <w:ind w:left="760" w:right="0" w:hanging="420"/>
            <w:jc w:val="left"/>
          </w:pPr>
          <w:r>
            <w:rPr/>
            <w:t>Економічне</w:t>
          </w:r>
          <w:r>
            <w:rPr>
              <w:spacing w:val="-7"/>
            </w:rPr>
            <w:t> </w:t>
          </w:r>
          <w:r>
            <w:rPr/>
            <w:t>обґрунтування</w:t>
          </w:r>
          <w:r>
            <w:rPr>
              <w:spacing w:val="-4"/>
            </w:rPr>
            <w:t> </w:t>
          </w:r>
          <w:r>
            <w:rPr/>
            <w:t>впровадження</w:t>
          </w:r>
          <w:r>
            <w:rPr>
              <w:spacing w:val="-4"/>
            </w:rPr>
            <w:t> </w:t>
          </w:r>
          <w:r>
            <w:rPr/>
            <w:t>стратегії</w:t>
          </w:r>
          <w:r>
            <w:rPr>
              <w:spacing w:val="-2"/>
            </w:rPr>
            <w:t> комунікації</w:t>
          </w:r>
          <w:r>
            <w:rPr/>
            <w:tab/>
          </w:r>
          <w:r>
            <w:rPr>
              <w:spacing w:val="-5"/>
            </w:rPr>
            <w:t>130</w:t>
          </w:r>
        </w:p>
        <w:p>
          <w:pPr>
            <w:pStyle w:val="TOC2"/>
            <w:tabs>
              <w:tab w:pos="9834" w:val="left" w:leader="dot"/>
            </w:tabs>
          </w:pPr>
          <w:hyperlink w:history="true" w:anchor="_TOC_250001">
            <w:r>
              <w:rPr/>
              <w:t>Висновки</w:t>
            </w:r>
            <w:r>
              <w:rPr>
                <w:spacing w:val="-3"/>
              </w:rPr>
              <w:t> </w:t>
            </w:r>
            <w:r>
              <w:rPr/>
              <w:t>до</w:t>
            </w:r>
            <w:r>
              <w:rPr>
                <w:spacing w:val="-2"/>
              </w:rPr>
              <w:t> </w:t>
            </w:r>
            <w:r>
              <w:rPr/>
              <w:t>3</w:t>
            </w:r>
            <w:r>
              <w:rPr>
                <w:spacing w:val="-2"/>
              </w:rPr>
              <w:t> розділу</w:t>
            </w:r>
            <w:r>
              <w:rPr/>
              <w:tab/>
            </w:r>
            <w:r>
              <w:rPr>
                <w:spacing w:val="-5"/>
              </w:rPr>
              <w:t>137</w:t>
            </w:r>
          </w:hyperlink>
        </w:p>
        <w:p>
          <w:pPr>
            <w:pStyle w:val="TOC1"/>
            <w:tabs>
              <w:tab w:pos="9834" w:val="left" w:leader="dot"/>
            </w:tabs>
          </w:pPr>
          <w:hyperlink w:history="true" w:anchor="_TOC_250000">
            <w:r>
              <w:rPr>
                <w:spacing w:val="-2"/>
              </w:rPr>
              <w:t>ВИСНОВКИ</w:t>
            </w:r>
            <w:r>
              <w:rPr/>
              <w:tab/>
            </w:r>
            <w:r>
              <w:rPr>
                <w:spacing w:val="-5"/>
              </w:rPr>
              <w:t>139</w:t>
            </w:r>
          </w:hyperlink>
        </w:p>
        <w:p>
          <w:pPr>
            <w:pStyle w:val="TOC1"/>
            <w:tabs>
              <w:tab w:pos="9834" w:val="left" w:leader="dot"/>
            </w:tabs>
            <w:spacing w:before="149"/>
          </w:pPr>
          <w:r>
            <w:rPr/>
            <w:t>СПИСОК</w:t>
          </w:r>
          <w:r>
            <w:rPr>
              <w:spacing w:val="-8"/>
            </w:rPr>
            <w:t> </w:t>
          </w:r>
          <w:r>
            <w:rPr/>
            <w:t>ВИКОРИСТАНОЇ</w:t>
          </w:r>
          <w:r>
            <w:rPr>
              <w:spacing w:val="-9"/>
            </w:rPr>
            <w:t> </w:t>
          </w:r>
          <w:r>
            <w:rPr>
              <w:spacing w:val="-2"/>
            </w:rPr>
            <w:t>ЛІТЕРАТУРИ</w:t>
          </w:r>
          <w:r>
            <w:rPr/>
            <w:tab/>
          </w:r>
          <w:r>
            <w:rPr>
              <w:spacing w:val="-5"/>
            </w:rPr>
            <w:t>141</w:t>
          </w:r>
        </w:p>
      </w:sdtContent>
    </w:sdt>
    <w:p>
      <w:pPr>
        <w:pStyle w:val="TOC1"/>
        <w:spacing w:after="0"/>
        <w:sectPr>
          <w:pgSz w:w="12240" w:h="15840"/>
          <w:pgMar w:header="722" w:footer="0" w:top="980" w:bottom="280" w:left="1080" w:right="0"/>
        </w:sectPr>
      </w:pPr>
    </w:p>
    <w:p>
      <w:pPr>
        <w:pStyle w:val="Heading1"/>
        <w:ind w:left="2425"/>
      </w:pPr>
      <w:bookmarkStart w:name="_TOC_250008" w:id="1"/>
      <w:bookmarkEnd w:id="1"/>
      <w:r>
        <w:rPr>
          <w:spacing w:val="-2"/>
        </w:rPr>
        <w:t>ВСТУП</w:t>
      </w:r>
    </w:p>
    <w:p>
      <w:pPr>
        <w:pStyle w:val="BodyText"/>
        <w:ind w:left="0"/>
        <w:rPr>
          <w:b/>
        </w:rPr>
      </w:pPr>
    </w:p>
    <w:p>
      <w:pPr>
        <w:pStyle w:val="BodyText"/>
        <w:ind w:left="0"/>
        <w:rPr>
          <w:b/>
        </w:rPr>
      </w:pPr>
    </w:p>
    <w:p>
      <w:pPr>
        <w:pStyle w:val="BodyText"/>
        <w:spacing w:line="360" w:lineRule="auto"/>
        <w:ind w:right="554" w:firstLine="780"/>
        <w:jc w:val="both"/>
      </w:pPr>
      <w:r>
        <w:rPr>
          <w:i/>
        </w:rPr>
        <w:t>Актуальність роботи. </w:t>
      </w:r>
      <w:r>
        <w:rPr/>
        <w:t>На сьогоднішній день ринок роздрібної торгівлі продуктами харчування стикається з безпрецедентними викликами, спричиненими умовами воєнного стану. Такі обставини вимагають від компаній швидкої адаптації та</w:t>
      </w:r>
      <w:r>
        <w:rPr>
          <w:spacing w:val="-16"/>
        </w:rPr>
        <w:t> </w:t>
      </w:r>
      <w:r>
        <w:rPr/>
        <w:t>трансформації</w:t>
      </w:r>
      <w:r>
        <w:rPr>
          <w:spacing w:val="-14"/>
        </w:rPr>
        <w:t> </w:t>
      </w:r>
      <w:r>
        <w:rPr/>
        <w:t>своїх</w:t>
      </w:r>
      <w:r>
        <w:rPr>
          <w:spacing w:val="-16"/>
        </w:rPr>
        <w:t> </w:t>
      </w:r>
      <w:r>
        <w:rPr/>
        <w:t>комунікаційних</w:t>
      </w:r>
      <w:r>
        <w:rPr>
          <w:spacing w:val="-15"/>
        </w:rPr>
        <w:t> </w:t>
      </w:r>
      <w:r>
        <w:rPr/>
        <w:t>стратегій</w:t>
      </w:r>
      <w:r>
        <w:rPr>
          <w:spacing w:val="-18"/>
        </w:rPr>
        <w:t> </w:t>
      </w:r>
      <w:r>
        <w:rPr/>
        <w:t>для</w:t>
      </w:r>
      <w:r>
        <w:rPr>
          <w:spacing w:val="-7"/>
        </w:rPr>
        <w:t> </w:t>
      </w:r>
      <w:r>
        <w:rPr/>
        <w:t>збереження</w:t>
      </w:r>
      <w:r>
        <w:rPr>
          <w:spacing w:val="-15"/>
        </w:rPr>
        <w:t> </w:t>
      </w:r>
      <w:r>
        <w:rPr/>
        <w:t>стійкості,</w:t>
      </w:r>
      <w:r>
        <w:rPr>
          <w:spacing w:val="-16"/>
        </w:rPr>
        <w:t> </w:t>
      </w:r>
      <w:r>
        <w:rPr/>
        <w:t>підтримки довіри споживачів і забезпечення стабільного функціонування бізнесу. Компанії мають бути готові до оперативного реагування на змінені реалії, щоб залишатися конкурентоспроможними, задовольняти потреби своїх клієнтів і продовжувати виконувати свою соціальну місію в умовах невизначеності та нестабільності.</w:t>
      </w:r>
    </w:p>
    <w:p>
      <w:pPr>
        <w:pStyle w:val="BodyText"/>
        <w:spacing w:line="360" w:lineRule="auto" w:before="2"/>
        <w:ind w:right="562" w:firstLine="710"/>
        <w:jc w:val="both"/>
      </w:pPr>
      <w:r>
        <w:rPr/>
        <w:t>Воєнний</w:t>
      </w:r>
      <w:r>
        <w:rPr>
          <w:spacing w:val="-7"/>
        </w:rPr>
        <w:t> </w:t>
      </w:r>
      <w:r>
        <w:rPr/>
        <w:t>стан</w:t>
      </w:r>
      <w:r>
        <w:rPr>
          <w:spacing w:val="-6"/>
        </w:rPr>
        <w:t> </w:t>
      </w:r>
      <w:r>
        <w:rPr/>
        <w:t>суттєво</w:t>
      </w:r>
      <w:r>
        <w:rPr>
          <w:spacing w:val="-6"/>
        </w:rPr>
        <w:t> </w:t>
      </w:r>
      <w:r>
        <w:rPr/>
        <w:t>впливає</w:t>
      </w:r>
      <w:r>
        <w:rPr>
          <w:spacing w:val="-7"/>
        </w:rPr>
        <w:t> </w:t>
      </w:r>
      <w:r>
        <w:rPr/>
        <w:t>на</w:t>
      </w:r>
      <w:r>
        <w:rPr>
          <w:spacing w:val="-5"/>
        </w:rPr>
        <w:t> </w:t>
      </w:r>
      <w:r>
        <w:rPr/>
        <w:t>поведінку</w:t>
      </w:r>
      <w:r>
        <w:rPr>
          <w:spacing w:val="-6"/>
        </w:rPr>
        <w:t> </w:t>
      </w:r>
      <w:r>
        <w:rPr/>
        <w:t>споживачів,</w:t>
      </w:r>
      <w:r>
        <w:rPr>
          <w:spacing w:val="-6"/>
        </w:rPr>
        <w:t> </w:t>
      </w:r>
      <w:r>
        <w:rPr/>
        <w:t>змінює</w:t>
      </w:r>
      <w:r>
        <w:rPr>
          <w:spacing w:val="-7"/>
        </w:rPr>
        <w:t> </w:t>
      </w:r>
      <w:r>
        <w:rPr/>
        <w:t>їхні</w:t>
      </w:r>
      <w:r>
        <w:rPr>
          <w:spacing w:val="-4"/>
        </w:rPr>
        <w:t> </w:t>
      </w:r>
      <w:r>
        <w:rPr/>
        <w:t>пріоритети та очікування, що змушує компанії переосмислювати свої підходи до маркетингу та комунікацій. Відсутність стабільності на ринку, проблеми з постачанням, а також економічна невизначеність вимагають оперативних та гнучких рішень для адаптації до нових умов.</w:t>
      </w:r>
    </w:p>
    <w:p>
      <w:pPr>
        <w:pStyle w:val="BodyText"/>
        <w:spacing w:line="360" w:lineRule="auto" w:before="1"/>
        <w:ind w:right="561" w:firstLine="710"/>
        <w:jc w:val="both"/>
      </w:pPr>
      <w:r>
        <w:rPr/>
        <w:t>Для</w:t>
      </w:r>
      <w:r>
        <w:rPr>
          <w:spacing w:val="-6"/>
        </w:rPr>
        <w:t> </w:t>
      </w:r>
      <w:r>
        <w:rPr/>
        <w:t>ТОВ</w:t>
      </w:r>
      <w:r>
        <w:rPr>
          <w:spacing w:val="-9"/>
        </w:rPr>
        <w:t> </w:t>
      </w:r>
      <w:r>
        <w:rPr/>
        <w:t>"Сільпо-Фуд"</w:t>
      </w:r>
      <w:r>
        <w:rPr>
          <w:spacing w:val="-7"/>
        </w:rPr>
        <w:t> </w:t>
      </w:r>
      <w:r>
        <w:rPr/>
        <w:t>як</w:t>
      </w:r>
      <w:r>
        <w:rPr>
          <w:spacing w:val="-9"/>
        </w:rPr>
        <w:t> </w:t>
      </w:r>
      <w:r>
        <w:rPr/>
        <w:t>одного</w:t>
      </w:r>
      <w:r>
        <w:rPr>
          <w:spacing w:val="-7"/>
        </w:rPr>
        <w:t> </w:t>
      </w:r>
      <w:r>
        <w:rPr/>
        <w:t>з</w:t>
      </w:r>
      <w:r>
        <w:rPr>
          <w:spacing w:val="-8"/>
        </w:rPr>
        <w:t> </w:t>
      </w:r>
      <w:r>
        <w:rPr/>
        <w:t>провідних</w:t>
      </w:r>
      <w:r>
        <w:rPr>
          <w:spacing w:val="-7"/>
        </w:rPr>
        <w:t> </w:t>
      </w:r>
      <w:r>
        <w:rPr/>
        <w:t>гравців</w:t>
      </w:r>
      <w:r>
        <w:rPr>
          <w:spacing w:val="-10"/>
        </w:rPr>
        <w:t> </w:t>
      </w:r>
      <w:r>
        <w:rPr/>
        <w:t>ринку</w:t>
      </w:r>
      <w:r>
        <w:rPr>
          <w:spacing w:val="-8"/>
        </w:rPr>
        <w:t> </w:t>
      </w:r>
      <w:r>
        <w:rPr/>
        <w:t>роздрібної</w:t>
      </w:r>
      <w:r>
        <w:rPr>
          <w:spacing w:val="-6"/>
        </w:rPr>
        <w:t> </w:t>
      </w:r>
      <w:r>
        <w:rPr/>
        <w:t>торгівлі продуктами харчування, критично важливо розробити та впровадити стратегію, яка дозволить ефективно комунікувати з цільовою аудиторією, зважаючи на специфічні умови та обмеження воєнного часу. Це дослідження спрямоване на виявлення оптимальних шляхів для адаптації комунікаційної політики, що дозволить не тільки підтримати стабільний розвиток бізнесу, але й сприятиме задоволенню потреб споживачів, забезпечуючи доступність та високу якість обслуговування.</w:t>
      </w:r>
    </w:p>
    <w:p>
      <w:pPr>
        <w:pStyle w:val="BodyText"/>
        <w:spacing w:line="360" w:lineRule="auto" w:before="1"/>
        <w:ind w:right="559" w:firstLine="780"/>
        <w:jc w:val="both"/>
      </w:pPr>
      <w:r>
        <w:rPr>
          <w:i/>
        </w:rPr>
        <w:t>Мета і завдання роботи. </w:t>
      </w:r>
      <w:r>
        <w:rPr/>
        <w:t>Основна мета даного дослідження полягає у подальшому вдосконаленні теоретико-методичних підходів до адаптації комунікаційної політики компанії в умовах воєнного стану на національному ринку роздрібної торгівлі продуктами харчування. Для досягнення цієї мети було сформульовано низку завдань дослідження:</w:t>
      </w:r>
    </w:p>
    <w:p>
      <w:pPr>
        <w:pStyle w:val="BodyText"/>
        <w:spacing w:after="0" w:line="360" w:lineRule="auto"/>
        <w:jc w:val="both"/>
        <w:sectPr>
          <w:pgSz w:w="12240" w:h="15840"/>
          <w:pgMar w:header="722" w:footer="0" w:top="980" w:bottom="280" w:left="1080" w:right="0"/>
        </w:sectPr>
      </w:pPr>
    </w:p>
    <w:p>
      <w:pPr>
        <w:pStyle w:val="ListParagraph"/>
        <w:numPr>
          <w:ilvl w:val="0"/>
          <w:numId w:val="4"/>
        </w:numPr>
        <w:tabs>
          <w:tab w:pos="1771" w:val="left" w:leader="none"/>
          <w:tab w:pos="3771" w:val="left" w:leader="none"/>
          <w:tab w:pos="7602" w:val="left" w:leader="none"/>
          <w:tab w:pos="8872" w:val="left" w:leader="none"/>
        </w:tabs>
        <w:spacing w:line="357" w:lineRule="auto" w:before="151" w:after="0"/>
        <w:ind w:left="1771" w:right="558" w:hanging="360"/>
        <w:jc w:val="left"/>
        <w:rPr>
          <w:sz w:val="28"/>
        </w:rPr>
      </w:pPr>
      <w:r>
        <w:rPr>
          <w:spacing w:val="-2"/>
          <w:sz w:val="28"/>
        </w:rPr>
        <w:t>визначення</w:t>
      </w:r>
      <w:r>
        <w:rPr>
          <w:sz w:val="28"/>
        </w:rPr>
        <w:tab/>
      </w:r>
      <w:r>
        <w:rPr>
          <w:spacing w:val="-2"/>
          <w:sz w:val="28"/>
        </w:rPr>
        <w:t>теоретико-методологічних</w:t>
      </w:r>
      <w:r>
        <w:rPr>
          <w:sz w:val="28"/>
        </w:rPr>
        <w:tab/>
      </w:r>
      <w:r>
        <w:rPr>
          <w:spacing w:val="-2"/>
          <w:sz w:val="28"/>
        </w:rPr>
        <w:t>засад</w:t>
      </w:r>
      <w:r>
        <w:rPr>
          <w:sz w:val="28"/>
        </w:rPr>
        <w:tab/>
      </w:r>
      <w:r>
        <w:rPr>
          <w:spacing w:val="-2"/>
          <w:sz w:val="28"/>
        </w:rPr>
        <w:t>маркетингової </w:t>
      </w:r>
      <w:r>
        <w:rPr>
          <w:sz w:val="28"/>
        </w:rPr>
        <w:t>комунікаційної політики;</w:t>
      </w:r>
    </w:p>
    <w:p>
      <w:pPr>
        <w:pStyle w:val="ListParagraph"/>
        <w:numPr>
          <w:ilvl w:val="0"/>
          <w:numId w:val="4"/>
        </w:numPr>
        <w:tabs>
          <w:tab w:pos="1770" w:val="left" w:leader="none"/>
        </w:tabs>
        <w:spacing w:line="240" w:lineRule="auto" w:before="6" w:after="0"/>
        <w:ind w:left="1770" w:right="0" w:hanging="359"/>
        <w:jc w:val="both"/>
        <w:rPr>
          <w:sz w:val="28"/>
        </w:rPr>
      </w:pPr>
      <w:r>
        <w:rPr>
          <w:sz w:val="28"/>
        </w:rPr>
        <w:t>аналіз</w:t>
      </w:r>
      <w:r>
        <w:rPr>
          <w:spacing w:val="-6"/>
          <w:sz w:val="28"/>
        </w:rPr>
        <w:t> </w:t>
      </w:r>
      <w:r>
        <w:rPr>
          <w:sz w:val="28"/>
        </w:rPr>
        <w:t>зовнішнього</w:t>
      </w:r>
      <w:r>
        <w:rPr>
          <w:spacing w:val="-8"/>
          <w:sz w:val="28"/>
        </w:rPr>
        <w:t> </w:t>
      </w:r>
      <w:r>
        <w:rPr>
          <w:sz w:val="28"/>
        </w:rPr>
        <w:t>та</w:t>
      </w:r>
      <w:r>
        <w:rPr>
          <w:spacing w:val="-4"/>
          <w:sz w:val="28"/>
        </w:rPr>
        <w:t> </w:t>
      </w:r>
      <w:r>
        <w:rPr>
          <w:sz w:val="28"/>
        </w:rPr>
        <w:t>внутрішнього</w:t>
      </w:r>
      <w:r>
        <w:rPr>
          <w:spacing w:val="-3"/>
          <w:sz w:val="28"/>
        </w:rPr>
        <w:t> </w:t>
      </w:r>
      <w:r>
        <w:rPr>
          <w:sz w:val="28"/>
        </w:rPr>
        <w:t>середовища</w:t>
      </w:r>
      <w:r>
        <w:rPr>
          <w:spacing w:val="-3"/>
          <w:sz w:val="28"/>
        </w:rPr>
        <w:t> </w:t>
      </w:r>
      <w:r>
        <w:rPr>
          <w:spacing w:val="-2"/>
          <w:sz w:val="28"/>
        </w:rPr>
        <w:t>підприємства;</w:t>
      </w:r>
    </w:p>
    <w:p>
      <w:pPr>
        <w:pStyle w:val="ListParagraph"/>
        <w:numPr>
          <w:ilvl w:val="0"/>
          <w:numId w:val="4"/>
        </w:numPr>
        <w:tabs>
          <w:tab w:pos="1770" w:val="left" w:leader="none"/>
        </w:tabs>
        <w:spacing w:line="240" w:lineRule="auto" w:before="163" w:after="0"/>
        <w:ind w:left="1770" w:right="0" w:hanging="359"/>
        <w:jc w:val="both"/>
        <w:rPr>
          <w:sz w:val="28"/>
        </w:rPr>
      </w:pPr>
      <w:r>
        <w:rPr>
          <w:sz w:val="28"/>
        </w:rPr>
        <w:t>визначення</w:t>
      </w:r>
      <w:r>
        <w:rPr>
          <w:spacing w:val="-3"/>
          <w:sz w:val="28"/>
        </w:rPr>
        <w:t> </w:t>
      </w:r>
      <w:r>
        <w:rPr>
          <w:sz w:val="28"/>
        </w:rPr>
        <w:t>цілі,</w:t>
      </w:r>
      <w:r>
        <w:rPr>
          <w:spacing w:val="-1"/>
          <w:sz w:val="28"/>
        </w:rPr>
        <w:t> </w:t>
      </w:r>
      <w:r>
        <w:rPr>
          <w:sz w:val="28"/>
        </w:rPr>
        <w:t>завдань та</w:t>
      </w:r>
      <w:r>
        <w:rPr>
          <w:spacing w:val="-1"/>
          <w:sz w:val="28"/>
        </w:rPr>
        <w:t> </w:t>
      </w:r>
      <w:r>
        <w:rPr>
          <w:sz w:val="28"/>
        </w:rPr>
        <w:t>методів</w:t>
      </w:r>
      <w:r>
        <w:rPr>
          <w:spacing w:val="-9"/>
          <w:sz w:val="28"/>
        </w:rPr>
        <w:t> </w:t>
      </w:r>
      <w:r>
        <w:rPr>
          <w:spacing w:val="-2"/>
          <w:sz w:val="28"/>
        </w:rPr>
        <w:t>дослідження;</w:t>
      </w:r>
    </w:p>
    <w:p>
      <w:pPr>
        <w:pStyle w:val="ListParagraph"/>
        <w:numPr>
          <w:ilvl w:val="0"/>
          <w:numId w:val="4"/>
        </w:numPr>
        <w:tabs>
          <w:tab w:pos="1770" w:val="left" w:leader="none"/>
        </w:tabs>
        <w:spacing w:line="240" w:lineRule="auto" w:before="158" w:after="0"/>
        <w:ind w:left="1770" w:right="0" w:hanging="359"/>
        <w:jc w:val="both"/>
        <w:rPr>
          <w:sz w:val="28"/>
        </w:rPr>
      </w:pPr>
      <w:r>
        <w:rPr>
          <w:sz w:val="28"/>
        </w:rPr>
        <w:t>дослідження</w:t>
      </w:r>
      <w:r>
        <w:rPr>
          <w:spacing w:val="-4"/>
          <w:sz w:val="28"/>
        </w:rPr>
        <w:t> </w:t>
      </w:r>
      <w:r>
        <w:rPr>
          <w:sz w:val="28"/>
        </w:rPr>
        <w:t>отриманих</w:t>
      </w:r>
      <w:r>
        <w:rPr>
          <w:spacing w:val="-3"/>
          <w:sz w:val="28"/>
        </w:rPr>
        <w:t> </w:t>
      </w:r>
      <w:r>
        <w:rPr>
          <w:sz w:val="28"/>
        </w:rPr>
        <w:t>результатів</w:t>
      </w:r>
      <w:r>
        <w:rPr>
          <w:spacing w:val="-6"/>
          <w:sz w:val="28"/>
        </w:rPr>
        <w:t> </w:t>
      </w:r>
      <w:r>
        <w:rPr>
          <w:sz w:val="28"/>
        </w:rPr>
        <w:t>на</w:t>
      </w:r>
      <w:r>
        <w:rPr>
          <w:spacing w:val="-3"/>
          <w:sz w:val="28"/>
        </w:rPr>
        <w:t> </w:t>
      </w:r>
      <w:r>
        <w:rPr>
          <w:sz w:val="28"/>
        </w:rPr>
        <w:t>основі</w:t>
      </w:r>
      <w:r>
        <w:rPr>
          <w:spacing w:val="-1"/>
          <w:sz w:val="28"/>
        </w:rPr>
        <w:t> </w:t>
      </w:r>
      <w:r>
        <w:rPr>
          <w:sz w:val="28"/>
        </w:rPr>
        <w:t>різних</w:t>
      </w:r>
      <w:r>
        <w:rPr>
          <w:spacing w:val="-3"/>
          <w:sz w:val="28"/>
        </w:rPr>
        <w:t> </w:t>
      </w:r>
      <w:r>
        <w:rPr>
          <w:sz w:val="28"/>
        </w:rPr>
        <w:t>джерел</w:t>
      </w:r>
      <w:r>
        <w:rPr>
          <w:spacing w:val="-2"/>
          <w:sz w:val="28"/>
        </w:rPr>
        <w:t> інформації;</w:t>
      </w:r>
    </w:p>
    <w:p>
      <w:pPr>
        <w:pStyle w:val="ListParagraph"/>
        <w:numPr>
          <w:ilvl w:val="0"/>
          <w:numId w:val="4"/>
        </w:numPr>
        <w:tabs>
          <w:tab w:pos="1771" w:val="left" w:leader="none"/>
        </w:tabs>
        <w:spacing w:line="357" w:lineRule="auto" w:before="163" w:after="0"/>
        <w:ind w:left="1771" w:right="565" w:hanging="360"/>
        <w:jc w:val="both"/>
        <w:rPr>
          <w:sz w:val="28"/>
        </w:rPr>
      </w:pPr>
      <w:r>
        <w:rPr>
          <w:sz w:val="28"/>
        </w:rPr>
        <w:t>формування заходів щодо адаптації комунікаційної політики до умов воєнного стану;</w:t>
      </w:r>
    </w:p>
    <w:p>
      <w:pPr>
        <w:pStyle w:val="ListParagraph"/>
        <w:numPr>
          <w:ilvl w:val="0"/>
          <w:numId w:val="4"/>
        </w:numPr>
        <w:tabs>
          <w:tab w:pos="1770" w:val="left" w:leader="none"/>
        </w:tabs>
        <w:spacing w:line="240" w:lineRule="auto" w:before="7" w:after="0"/>
        <w:ind w:left="1770" w:right="0" w:hanging="359"/>
        <w:jc w:val="both"/>
        <w:rPr>
          <w:sz w:val="28"/>
        </w:rPr>
      </w:pPr>
      <w:r>
        <w:rPr>
          <w:sz w:val="28"/>
        </w:rPr>
        <w:t>економічне</w:t>
      </w:r>
      <w:r>
        <w:rPr>
          <w:spacing w:val="-6"/>
          <w:sz w:val="28"/>
        </w:rPr>
        <w:t> </w:t>
      </w:r>
      <w:r>
        <w:rPr>
          <w:sz w:val="28"/>
        </w:rPr>
        <w:t>обґрунтування</w:t>
      </w:r>
      <w:r>
        <w:rPr>
          <w:spacing w:val="-4"/>
          <w:sz w:val="28"/>
        </w:rPr>
        <w:t> </w:t>
      </w:r>
      <w:r>
        <w:rPr>
          <w:sz w:val="28"/>
        </w:rPr>
        <w:t>запропонованих</w:t>
      </w:r>
      <w:r>
        <w:rPr>
          <w:spacing w:val="-3"/>
          <w:sz w:val="28"/>
        </w:rPr>
        <w:t> </w:t>
      </w:r>
      <w:r>
        <w:rPr>
          <w:spacing w:val="-2"/>
          <w:sz w:val="28"/>
        </w:rPr>
        <w:t>заходів.</w:t>
      </w:r>
    </w:p>
    <w:p>
      <w:pPr>
        <w:pStyle w:val="BodyText"/>
        <w:spacing w:line="357" w:lineRule="auto" w:before="163"/>
        <w:ind w:right="560" w:firstLine="710"/>
        <w:jc w:val="both"/>
      </w:pPr>
      <w:r>
        <w:rPr>
          <w:i/>
        </w:rPr>
        <w:t>Мета дослідження. </w:t>
      </w:r>
      <w:r>
        <w:rPr/>
        <w:t>Адаптація маркетингової комунікаційної політики вітчизняних підприємств до умов воєнного стану.</w:t>
      </w:r>
    </w:p>
    <w:p>
      <w:pPr>
        <w:pStyle w:val="BodyText"/>
        <w:spacing w:line="357" w:lineRule="auto" w:before="5"/>
        <w:ind w:right="558" w:firstLine="710"/>
        <w:jc w:val="both"/>
      </w:pPr>
      <w:r>
        <w:rPr>
          <w:i/>
        </w:rPr>
        <w:t>Об’єкт дослідження. </w:t>
      </w:r>
      <w:r>
        <w:rPr/>
        <w:t>Комунікаційна політика підприємства на ринку роздрібної торгівлі продуктами харчування в Україні.</w:t>
      </w:r>
    </w:p>
    <w:p>
      <w:pPr>
        <w:pStyle w:val="BodyText"/>
        <w:spacing w:line="357" w:lineRule="auto" w:before="6"/>
        <w:ind w:right="561" w:firstLine="710"/>
        <w:jc w:val="both"/>
      </w:pPr>
      <w:r>
        <w:rPr>
          <w:i/>
        </w:rPr>
        <w:t>Предмет дослідження. </w:t>
      </w:r>
      <w:r>
        <w:rPr/>
        <w:t>Теоретико-методичні засади</w:t>
      </w:r>
      <w:r>
        <w:rPr>
          <w:spacing w:val="-1"/>
        </w:rPr>
        <w:t> </w:t>
      </w:r>
      <w:r>
        <w:rPr/>
        <w:t>та практичні рекомендації щодо адаптації та реалізації комунікаційної стратегії в умовах воєнного стану.</w:t>
      </w:r>
    </w:p>
    <w:p>
      <w:pPr>
        <w:pStyle w:val="BodyText"/>
        <w:spacing w:line="360" w:lineRule="auto" w:before="6"/>
        <w:ind w:right="558" w:firstLine="710"/>
        <w:jc w:val="both"/>
      </w:pPr>
      <w:r>
        <w:rPr>
          <w:i/>
        </w:rPr>
        <w:t>Методи</w:t>
      </w:r>
      <w:r>
        <w:rPr>
          <w:i/>
          <w:spacing w:val="-6"/>
        </w:rPr>
        <w:t> </w:t>
      </w:r>
      <w:r>
        <w:rPr>
          <w:i/>
        </w:rPr>
        <w:t>дослідження.</w:t>
      </w:r>
      <w:r>
        <w:rPr>
          <w:i/>
          <w:spacing w:val="-6"/>
        </w:rPr>
        <w:t> </w:t>
      </w:r>
      <w:r>
        <w:rPr/>
        <w:t>Методика</w:t>
      </w:r>
      <w:r>
        <w:rPr>
          <w:spacing w:val="-6"/>
        </w:rPr>
        <w:t> </w:t>
      </w:r>
      <w:r>
        <w:rPr/>
        <w:t>дослідження</w:t>
      </w:r>
      <w:r>
        <w:rPr>
          <w:spacing w:val="-5"/>
        </w:rPr>
        <w:t> </w:t>
      </w:r>
      <w:r>
        <w:rPr/>
        <w:t>ґрунтується</w:t>
      </w:r>
      <w:r>
        <w:rPr>
          <w:spacing w:val="-5"/>
        </w:rPr>
        <w:t> </w:t>
      </w:r>
      <w:r>
        <w:rPr/>
        <w:t>на</w:t>
      </w:r>
      <w:r>
        <w:rPr>
          <w:spacing w:val="-6"/>
        </w:rPr>
        <w:t> </w:t>
      </w:r>
      <w:r>
        <w:rPr/>
        <w:t>загальнонаукових принципах</w:t>
      </w:r>
      <w:r>
        <w:rPr>
          <w:spacing w:val="-16"/>
        </w:rPr>
        <w:t> </w:t>
      </w:r>
      <w:r>
        <w:rPr/>
        <w:t>адаптації</w:t>
      </w:r>
      <w:r>
        <w:rPr>
          <w:spacing w:val="-14"/>
        </w:rPr>
        <w:t> </w:t>
      </w:r>
      <w:r>
        <w:rPr/>
        <w:t>комунікаційної</w:t>
      </w:r>
      <w:r>
        <w:rPr>
          <w:spacing w:val="-13"/>
        </w:rPr>
        <w:t> </w:t>
      </w:r>
      <w:r>
        <w:rPr/>
        <w:t>політики</w:t>
      </w:r>
      <w:r>
        <w:rPr>
          <w:spacing w:val="-15"/>
        </w:rPr>
        <w:t> </w:t>
      </w:r>
      <w:r>
        <w:rPr/>
        <w:t>до</w:t>
      </w:r>
      <w:r>
        <w:rPr>
          <w:spacing w:val="-16"/>
        </w:rPr>
        <w:t> </w:t>
      </w:r>
      <w:r>
        <w:rPr/>
        <w:t>умов</w:t>
      </w:r>
      <w:r>
        <w:rPr>
          <w:spacing w:val="-18"/>
        </w:rPr>
        <w:t> </w:t>
      </w:r>
      <w:r>
        <w:rPr/>
        <w:t>кризових</w:t>
      </w:r>
      <w:r>
        <w:rPr>
          <w:spacing w:val="-15"/>
        </w:rPr>
        <w:t> </w:t>
      </w:r>
      <w:r>
        <w:rPr/>
        <w:t>явищ</w:t>
      </w:r>
      <w:r>
        <w:rPr>
          <w:spacing w:val="-16"/>
        </w:rPr>
        <w:t> </w:t>
      </w:r>
      <w:r>
        <w:rPr/>
        <w:t>та</w:t>
      </w:r>
      <w:r>
        <w:rPr>
          <w:spacing w:val="-15"/>
        </w:rPr>
        <w:t> </w:t>
      </w:r>
      <w:r>
        <w:rPr/>
        <w:t>використанні специфічних</w:t>
      </w:r>
      <w:r>
        <w:rPr>
          <w:spacing w:val="-7"/>
        </w:rPr>
        <w:t> </w:t>
      </w:r>
      <w:r>
        <w:rPr/>
        <w:t>методів:</w:t>
      </w:r>
      <w:r>
        <w:rPr>
          <w:spacing w:val="-11"/>
        </w:rPr>
        <w:t> </w:t>
      </w:r>
      <w:r>
        <w:rPr/>
        <w:t>систематизації</w:t>
      </w:r>
      <w:r>
        <w:rPr>
          <w:spacing w:val="-6"/>
        </w:rPr>
        <w:t> </w:t>
      </w:r>
      <w:r>
        <w:rPr/>
        <w:t>та</w:t>
      </w:r>
      <w:r>
        <w:rPr>
          <w:spacing w:val="-7"/>
        </w:rPr>
        <w:t> </w:t>
      </w:r>
      <w:r>
        <w:rPr/>
        <w:t>узагальнення</w:t>
      </w:r>
      <w:r>
        <w:rPr>
          <w:spacing w:val="-11"/>
        </w:rPr>
        <w:t> </w:t>
      </w:r>
      <w:r>
        <w:rPr/>
        <w:t>(аналіз</w:t>
      </w:r>
      <w:r>
        <w:rPr>
          <w:spacing w:val="-13"/>
        </w:rPr>
        <w:t> </w:t>
      </w:r>
      <w:r>
        <w:rPr/>
        <w:t>теоретичних</w:t>
      </w:r>
      <w:r>
        <w:rPr>
          <w:spacing w:val="-8"/>
        </w:rPr>
        <w:t> </w:t>
      </w:r>
      <w:r>
        <w:rPr/>
        <w:t>підходів</w:t>
      </w:r>
      <w:r>
        <w:rPr>
          <w:spacing w:val="-10"/>
        </w:rPr>
        <w:t> </w:t>
      </w:r>
      <w:r>
        <w:rPr/>
        <w:t>до визначення поняття «комунікаційна політика» та її адаптації у кризових умовах), методи аналізу та синтезу (аналіз поточного стану комунікаційної діяльності підприємства, визначення ефективності використання каналів комунікації), статистичні методи (аналіз результатів опитувань клієнтів, оцінка впливу запропонованих ініціатив на поведінку споживачів), матричні методи (застосування АВС-аналізу для сегментації каналів комунікації та клієнтів), розрахунково- оптимізаційні методи (метод лінійного програмування для оптимального розподілу бюджету</w:t>
      </w:r>
      <w:r>
        <w:rPr>
          <w:spacing w:val="-18"/>
        </w:rPr>
        <w:t> </w:t>
      </w:r>
      <w:r>
        <w:rPr/>
        <w:t>на</w:t>
      </w:r>
      <w:r>
        <w:rPr>
          <w:spacing w:val="-17"/>
        </w:rPr>
        <w:t> </w:t>
      </w:r>
      <w:r>
        <w:rPr/>
        <w:t>канали</w:t>
      </w:r>
      <w:r>
        <w:rPr>
          <w:spacing w:val="-18"/>
        </w:rPr>
        <w:t> </w:t>
      </w:r>
      <w:r>
        <w:rPr/>
        <w:t>комунікацій).</w:t>
      </w:r>
      <w:r>
        <w:rPr>
          <w:spacing w:val="-17"/>
        </w:rPr>
        <w:t> </w:t>
      </w:r>
      <w:r>
        <w:rPr/>
        <w:t>Також</w:t>
      </w:r>
      <w:r>
        <w:rPr>
          <w:spacing w:val="-18"/>
        </w:rPr>
        <w:t> </w:t>
      </w:r>
      <w:r>
        <w:rPr/>
        <w:t>було</w:t>
      </w:r>
      <w:r>
        <w:rPr>
          <w:spacing w:val="-17"/>
        </w:rPr>
        <w:t> </w:t>
      </w:r>
      <w:r>
        <w:rPr/>
        <w:t>використано</w:t>
      </w:r>
      <w:r>
        <w:rPr>
          <w:spacing w:val="-18"/>
        </w:rPr>
        <w:t> </w:t>
      </w:r>
      <w:r>
        <w:rPr/>
        <w:t>моделі,</w:t>
      </w:r>
      <w:r>
        <w:rPr>
          <w:spacing w:val="-17"/>
        </w:rPr>
        <w:t> </w:t>
      </w:r>
      <w:r>
        <w:rPr/>
        <w:t>зокрема</w:t>
      </w:r>
      <w:r>
        <w:rPr>
          <w:spacing w:val="-18"/>
        </w:rPr>
        <w:t> </w:t>
      </w:r>
      <w:r>
        <w:rPr/>
        <w:t>модель</w:t>
      </w:r>
      <w:r>
        <w:rPr>
          <w:spacing w:val="-17"/>
        </w:rPr>
        <w:t> </w:t>
      </w:r>
      <w:r>
        <w:rPr/>
        <w:t>4С, для оцінки відповідності комунікаційної політики потребам споживачів.</w:t>
      </w:r>
    </w:p>
    <w:p>
      <w:pPr>
        <w:spacing w:line="362" w:lineRule="auto" w:before="1"/>
        <w:ind w:left="340" w:right="558" w:firstLine="710"/>
        <w:jc w:val="both"/>
        <w:rPr>
          <w:sz w:val="28"/>
        </w:rPr>
      </w:pPr>
      <w:r>
        <w:rPr>
          <w:i/>
          <w:sz w:val="28"/>
        </w:rPr>
        <w:t>Наукова новизна отриманих результатів. </w:t>
      </w:r>
      <w:r>
        <w:rPr>
          <w:sz w:val="28"/>
        </w:rPr>
        <w:t>Досліджено теоретичні аспекти формування</w:t>
      </w:r>
      <w:r>
        <w:rPr>
          <w:spacing w:val="40"/>
          <w:sz w:val="28"/>
        </w:rPr>
        <w:t>  </w:t>
      </w:r>
      <w:r>
        <w:rPr>
          <w:sz w:val="28"/>
        </w:rPr>
        <w:t>та</w:t>
      </w:r>
      <w:r>
        <w:rPr>
          <w:spacing w:val="40"/>
          <w:sz w:val="28"/>
        </w:rPr>
        <w:t>  </w:t>
      </w:r>
      <w:r>
        <w:rPr>
          <w:sz w:val="28"/>
        </w:rPr>
        <w:t>розвитку</w:t>
      </w:r>
      <w:r>
        <w:rPr>
          <w:spacing w:val="40"/>
          <w:sz w:val="28"/>
        </w:rPr>
        <w:t>  </w:t>
      </w:r>
      <w:r>
        <w:rPr>
          <w:sz w:val="28"/>
        </w:rPr>
        <w:t>маркетингової</w:t>
      </w:r>
      <w:r>
        <w:rPr>
          <w:spacing w:val="40"/>
          <w:sz w:val="28"/>
        </w:rPr>
        <w:t>  </w:t>
      </w:r>
      <w:r>
        <w:rPr>
          <w:sz w:val="28"/>
        </w:rPr>
        <w:t>комунікаційної</w:t>
      </w:r>
      <w:r>
        <w:rPr>
          <w:spacing w:val="40"/>
          <w:sz w:val="28"/>
        </w:rPr>
        <w:t>  </w:t>
      </w:r>
      <w:r>
        <w:rPr>
          <w:sz w:val="28"/>
        </w:rPr>
        <w:t>політики</w:t>
      </w:r>
      <w:r>
        <w:rPr>
          <w:spacing w:val="40"/>
          <w:sz w:val="28"/>
        </w:rPr>
        <w:t>  </w:t>
      </w:r>
      <w:r>
        <w:rPr>
          <w:sz w:val="28"/>
        </w:rPr>
        <w:t>підприємств</w:t>
      </w:r>
    </w:p>
    <w:p>
      <w:pPr>
        <w:spacing w:after="0" w:line="362" w:lineRule="auto"/>
        <w:jc w:val="both"/>
        <w:rPr>
          <w:sz w:val="28"/>
        </w:rPr>
        <w:sectPr>
          <w:pgSz w:w="12240" w:h="15840"/>
          <w:pgMar w:header="722" w:footer="0" w:top="980" w:bottom="280" w:left="1080" w:right="0"/>
        </w:sectPr>
      </w:pPr>
    </w:p>
    <w:p>
      <w:pPr>
        <w:pStyle w:val="BodyText"/>
        <w:spacing w:line="360" w:lineRule="auto" w:before="151"/>
        <w:ind w:right="560"/>
        <w:jc w:val="both"/>
      </w:pPr>
      <w:r>
        <w:rPr/>
        <w:t>роздрібної торгівлі в умовах кризових явищ, які, на відміну від існуючих підходів, доповнені деталізованою структурно-логічною схемою інтеграції соціальної відповідальності та антикризових заходів у стратегію комунікацій. Обґрунтовано концепцію клієнтоцентричної моделі комунікацій, яка враховує специфіку змін у поведінці споживачів, важливість використання цифрових каналів взаємодії та принципи персоналізації, що дозволяє підвищити ефективність комунікаційних процесів від планування до реалізації.</w:t>
      </w:r>
    </w:p>
    <w:p>
      <w:pPr>
        <w:pStyle w:val="BodyText"/>
        <w:spacing w:line="360" w:lineRule="auto" w:before="1"/>
        <w:ind w:right="556" w:firstLine="710"/>
        <w:jc w:val="both"/>
      </w:pPr>
      <w:r>
        <w:rPr>
          <w:i/>
        </w:rPr>
        <w:t>Зв’язок роботи з науковими програмами, планами, темами. </w:t>
      </w:r>
      <w:r>
        <w:rPr/>
        <w:t>Магістерська дисертація виконана відповідно до тематики науково-дослідних робіт кафедри промислового маркетингу факультету менеджменту та маркетингу Національного технічного університету України «Київський політехнічний інститут імені Ігоря </w:t>
      </w:r>
      <w:r>
        <w:rPr>
          <w:spacing w:val="-2"/>
        </w:rPr>
        <w:t>Сікорського».</w:t>
      </w:r>
    </w:p>
    <w:p>
      <w:pPr>
        <w:pStyle w:val="BodyText"/>
        <w:spacing w:line="360" w:lineRule="auto" w:before="1"/>
        <w:ind w:right="557" w:firstLine="710"/>
        <w:jc w:val="both"/>
      </w:pPr>
      <w:r>
        <w:rPr>
          <w:i/>
        </w:rPr>
        <w:t>Особистий внесок автора. </w:t>
      </w:r>
      <w:r>
        <w:rPr/>
        <w:t>Магістерська дисерьація є самостійною ноуковою роботою автора. Уся зібрана інформація та винесені результати в роботі були отримані автором під керівництвом наукового керівника. Запозичені напрацювання інших авторів, позначені відповідним посиланням у тексті.</w:t>
      </w:r>
    </w:p>
    <w:p>
      <w:pPr>
        <w:spacing w:line="321" w:lineRule="exact" w:before="0"/>
        <w:ind w:left="1051" w:right="0" w:firstLine="0"/>
        <w:jc w:val="both"/>
        <w:rPr>
          <w:sz w:val="28"/>
        </w:rPr>
      </w:pPr>
      <w:r>
        <w:rPr>
          <w:i/>
          <w:sz w:val="28"/>
        </w:rPr>
        <w:t>Структура</w:t>
      </w:r>
      <w:r>
        <w:rPr>
          <w:i/>
          <w:spacing w:val="26"/>
          <w:sz w:val="28"/>
        </w:rPr>
        <w:t> </w:t>
      </w:r>
      <w:r>
        <w:rPr>
          <w:i/>
          <w:sz w:val="28"/>
        </w:rPr>
        <w:t>та</w:t>
      </w:r>
      <w:r>
        <w:rPr>
          <w:i/>
          <w:spacing w:val="25"/>
          <w:sz w:val="28"/>
        </w:rPr>
        <w:t> </w:t>
      </w:r>
      <w:r>
        <w:rPr>
          <w:i/>
          <w:sz w:val="28"/>
        </w:rPr>
        <w:t>обсяг</w:t>
      </w:r>
      <w:r>
        <w:rPr>
          <w:i/>
          <w:spacing w:val="27"/>
          <w:sz w:val="28"/>
        </w:rPr>
        <w:t> </w:t>
      </w:r>
      <w:r>
        <w:rPr>
          <w:i/>
          <w:sz w:val="28"/>
        </w:rPr>
        <w:t>магістерської</w:t>
      </w:r>
      <w:r>
        <w:rPr>
          <w:i/>
          <w:spacing w:val="27"/>
          <w:sz w:val="28"/>
        </w:rPr>
        <w:t> </w:t>
      </w:r>
      <w:r>
        <w:rPr>
          <w:i/>
          <w:sz w:val="28"/>
        </w:rPr>
        <w:t>роботи.</w:t>
      </w:r>
      <w:r>
        <w:rPr>
          <w:i/>
          <w:spacing w:val="27"/>
          <w:sz w:val="28"/>
        </w:rPr>
        <w:t> </w:t>
      </w:r>
      <w:r>
        <w:rPr>
          <w:sz w:val="28"/>
        </w:rPr>
        <w:t>Магістерська</w:t>
      </w:r>
      <w:r>
        <w:rPr>
          <w:spacing w:val="21"/>
          <w:sz w:val="28"/>
        </w:rPr>
        <w:t> </w:t>
      </w:r>
      <w:r>
        <w:rPr>
          <w:sz w:val="28"/>
        </w:rPr>
        <w:t>дисертація</w:t>
      </w:r>
      <w:r>
        <w:rPr>
          <w:spacing w:val="27"/>
          <w:sz w:val="28"/>
        </w:rPr>
        <w:t> </w:t>
      </w:r>
      <w:r>
        <w:rPr>
          <w:sz w:val="28"/>
        </w:rPr>
        <w:t>на</w:t>
      </w:r>
      <w:r>
        <w:rPr>
          <w:spacing w:val="22"/>
          <w:sz w:val="28"/>
        </w:rPr>
        <w:t> </w:t>
      </w:r>
      <w:r>
        <w:rPr>
          <w:spacing w:val="-4"/>
          <w:sz w:val="28"/>
        </w:rPr>
        <w:t>тему</w:t>
      </w:r>
    </w:p>
    <w:p>
      <w:pPr>
        <w:pStyle w:val="BodyText"/>
        <w:spacing w:line="360" w:lineRule="auto" w:before="163"/>
        <w:ind w:right="560"/>
        <w:jc w:val="both"/>
      </w:pPr>
      <w:r>
        <w:rPr/>
        <w:t>«Адаптація маркетингової комунікаційної політики до умов воєнно стану» містить в собі 3 розділи, вступ, висновки та список використаної літератури. В загальному робота</w:t>
      </w:r>
      <w:r>
        <w:rPr>
          <w:spacing w:val="-3"/>
        </w:rPr>
        <w:t> </w:t>
      </w:r>
      <w:r>
        <w:rPr/>
        <w:t>складається</w:t>
      </w:r>
      <w:r>
        <w:rPr>
          <w:spacing w:val="-3"/>
        </w:rPr>
        <w:t> </w:t>
      </w:r>
      <w:r>
        <w:rPr/>
        <w:t>із 148 сторінок,</w:t>
      </w:r>
      <w:r>
        <w:rPr>
          <w:spacing w:val="-4"/>
        </w:rPr>
        <w:t> </w:t>
      </w:r>
      <w:r>
        <w:rPr/>
        <w:t>51</w:t>
      </w:r>
      <w:r>
        <w:rPr>
          <w:spacing w:val="-3"/>
        </w:rPr>
        <w:t> </w:t>
      </w:r>
      <w:r>
        <w:rPr/>
        <w:t>таблиці</w:t>
      </w:r>
      <w:r>
        <w:rPr>
          <w:spacing w:val="-1"/>
        </w:rPr>
        <w:t> </w:t>
      </w:r>
      <w:r>
        <w:rPr/>
        <w:t>та 31</w:t>
      </w:r>
      <w:r>
        <w:rPr>
          <w:spacing w:val="-3"/>
        </w:rPr>
        <w:t> </w:t>
      </w:r>
      <w:r>
        <w:rPr/>
        <w:t>таблиця. Використано 69</w:t>
      </w:r>
      <w:r>
        <w:rPr>
          <w:spacing w:val="-4"/>
        </w:rPr>
        <w:t> </w:t>
      </w:r>
      <w:r>
        <w:rPr/>
        <w:t>джерел із відповідними посиланнями</w:t>
      </w:r>
    </w:p>
    <w:p>
      <w:pPr>
        <w:pStyle w:val="BodyText"/>
        <w:spacing w:after="0" w:line="360" w:lineRule="auto"/>
        <w:jc w:val="both"/>
        <w:sectPr>
          <w:pgSz w:w="12240" w:h="15840"/>
          <w:pgMar w:header="722" w:footer="0" w:top="980" w:bottom="280" w:left="1080" w:right="0"/>
        </w:sectPr>
      </w:pPr>
    </w:p>
    <w:p>
      <w:pPr>
        <w:pStyle w:val="Heading1"/>
        <w:numPr>
          <w:ilvl w:val="0"/>
          <w:numId w:val="5"/>
        </w:numPr>
        <w:tabs>
          <w:tab w:pos="549" w:val="left" w:leader="none"/>
          <w:tab w:pos="4682" w:val="left" w:leader="none"/>
        </w:tabs>
        <w:spacing w:line="357" w:lineRule="auto" w:before="151" w:after="0"/>
        <w:ind w:left="4682" w:right="569" w:hanging="4343"/>
        <w:jc w:val="left"/>
      </w:pPr>
      <w:bookmarkStart w:name="_TOC_250007" w:id="2"/>
      <w:r>
        <w:rPr/>
        <w:t>ТЕОРЕТИКО-МЕТОДОЛОГІЧНІ</w:t>
      </w:r>
      <w:r>
        <w:rPr>
          <w:spacing w:val="-18"/>
        </w:rPr>
        <w:t> </w:t>
      </w:r>
      <w:r>
        <w:rPr/>
        <w:t>ЗАСАДИ</w:t>
      </w:r>
      <w:r>
        <w:rPr>
          <w:spacing w:val="-12"/>
        </w:rPr>
        <w:t> </w:t>
      </w:r>
      <w:r>
        <w:rPr/>
        <w:t>КОМУНІКАЦІЙНОЇ</w:t>
      </w:r>
      <w:r>
        <w:rPr>
          <w:spacing w:val="-14"/>
        </w:rPr>
        <w:t> </w:t>
      </w:r>
      <w:r>
        <w:rPr/>
        <w:t>ПОЛІТИКИ НА</w:t>
      </w:r>
      <w:r>
        <w:rPr>
          <w:spacing w:val="40"/>
        </w:rPr>
        <w:t> </w:t>
      </w:r>
      <w:bookmarkEnd w:id="2"/>
      <w:r>
        <w:rPr/>
        <w:t>РИНКУ</w:t>
      </w:r>
    </w:p>
    <w:p>
      <w:pPr>
        <w:pStyle w:val="BodyText"/>
        <w:spacing w:before="169"/>
        <w:ind w:left="0"/>
        <w:rPr>
          <w:b/>
        </w:rPr>
      </w:pPr>
    </w:p>
    <w:p>
      <w:pPr>
        <w:pStyle w:val="Heading2"/>
        <w:numPr>
          <w:ilvl w:val="1"/>
          <w:numId w:val="5"/>
        </w:numPr>
        <w:tabs>
          <w:tab w:pos="760" w:val="left" w:leader="none"/>
        </w:tabs>
        <w:spacing w:line="240" w:lineRule="auto" w:before="0" w:after="0"/>
        <w:ind w:left="760" w:right="0" w:hanging="420"/>
        <w:jc w:val="left"/>
      </w:pPr>
      <w:bookmarkStart w:name="_TOC_250006" w:id="3"/>
      <w:r>
        <w:rPr/>
        <w:t>Маркетингова</w:t>
      </w:r>
      <w:r>
        <w:rPr>
          <w:spacing w:val="-9"/>
        </w:rPr>
        <w:t> </w:t>
      </w:r>
      <w:r>
        <w:rPr/>
        <w:t>комунікаційна</w:t>
      </w:r>
      <w:r>
        <w:rPr>
          <w:spacing w:val="-7"/>
        </w:rPr>
        <w:t> </w:t>
      </w:r>
      <w:r>
        <w:rPr/>
        <w:t>політика:</w:t>
      </w:r>
      <w:r>
        <w:rPr>
          <w:spacing w:val="-6"/>
        </w:rPr>
        <w:t> </w:t>
      </w:r>
      <w:r>
        <w:rPr/>
        <w:t>поняття</w:t>
      </w:r>
      <w:r>
        <w:rPr>
          <w:spacing w:val="-4"/>
        </w:rPr>
        <w:t> </w:t>
      </w:r>
      <w:r>
        <w:rPr/>
        <w:t>та</w:t>
      </w:r>
      <w:r>
        <w:rPr>
          <w:spacing w:val="-6"/>
        </w:rPr>
        <w:t> </w:t>
      </w:r>
      <w:bookmarkEnd w:id="3"/>
      <w:r>
        <w:rPr>
          <w:spacing w:val="-2"/>
        </w:rPr>
        <w:t>сутність</w:t>
      </w:r>
    </w:p>
    <w:p>
      <w:pPr>
        <w:pStyle w:val="BodyText"/>
        <w:spacing w:before="321"/>
        <w:ind w:left="0"/>
        <w:rPr>
          <w:b/>
        </w:rPr>
      </w:pPr>
    </w:p>
    <w:p>
      <w:pPr>
        <w:pStyle w:val="BodyText"/>
        <w:spacing w:line="360" w:lineRule="auto"/>
        <w:ind w:right="567" w:firstLine="710"/>
        <w:jc w:val="both"/>
      </w:pPr>
      <w:r>
        <w:rPr/>
        <w:t>Комунікація</w:t>
      </w:r>
      <w:r>
        <w:rPr>
          <w:spacing w:val="-17"/>
        </w:rPr>
        <w:t> </w:t>
      </w:r>
      <w:r>
        <w:rPr/>
        <w:t>–</w:t>
      </w:r>
      <w:r>
        <w:rPr>
          <w:spacing w:val="-18"/>
        </w:rPr>
        <w:t> </w:t>
      </w:r>
      <w:r>
        <w:rPr/>
        <w:t>це</w:t>
      </w:r>
      <w:r>
        <w:rPr>
          <w:spacing w:val="-17"/>
        </w:rPr>
        <w:t> </w:t>
      </w:r>
      <w:r>
        <w:rPr/>
        <w:t>процес</w:t>
      </w:r>
      <w:r>
        <w:rPr>
          <w:spacing w:val="-18"/>
        </w:rPr>
        <w:t> </w:t>
      </w:r>
      <w:r>
        <w:rPr/>
        <w:t>обміну</w:t>
      </w:r>
      <w:r>
        <w:rPr>
          <w:spacing w:val="-17"/>
        </w:rPr>
        <w:t> </w:t>
      </w:r>
      <w:r>
        <w:rPr/>
        <w:t>інформацією,</w:t>
      </w:r>
      <w:r>
        <w:rPr>
          <w:spacing w:val="-18"/>
        </w:rPr>
        <w:t> </w:t>
      </w:r>
      <w:r>
        <w:rPr/>
        <w:t>ідеями,</w:t>
      </w:r>
      <w:r>
        <w:rPr>
          <w:spacing w:val="-17"/>
        </w:rPr>
        <w:t> </w:t>
      </w:r>
      <w:r>
        <w:rPr/>
        <w:t>думками</w:t>
      </w:r>
      <w:r>
        <w:rPr>
          <w:spacing w:val="-18"/>
        </w:rPr>
        <w:t> </w:t>
      </w:r>
      <w:r>
        <w:rPr/>
        <w:t>або</w:t>
      </w:r>
      <w:r>
        <w:rPr>
          <w:spacing w:val="-17"/>
        </w:rPr>
        <w:t> </w:t>
      </w:r>
      <w:r>
        <w:rPr/>
        <w:t>емоціями</w:t>
      </w:r>
      <w:r>
        <w:rPr>
          <w:spacing w:val="-18"/>
        </w:rPr>
        <w:t> </w:t>
      </w:r>
      <w:r>
        <w:rPr/>
        <w:t>від однієї людини до іншої через різні форми спілкування. Це процес передачі повідомлень,</w:t>
      </w:r>
      <w:r>
        <w:rPr>
          <w:spacing w:val="58"/>
        </w:rPr>
        <w:t> </w:t>
      </w:r>
      <w:r>
        <w:rPr/>
        <w:t>який</w:t>
      </w:r>
      <w:r>
        <w:rPr>
          <w:spacing w:val="62"/>
        </w:rPr>
        <w:t> </w:t>
      </w:r>
      <w:r>
        <w:rPr/>
        <w:t>є</w:t>
      </w:r>
      <w:r>
        <w:rPr>
          <w:spacing w:val="61"/>
        </w:rPr>
        <w:t> </w:t>
      </w:r>
      <w:r>
        <w:rPr/>
        <w:t>важливим</w:t>
      </w:r>
      <w:r>
        <w:rPr>
          <w:spacing w:val="59"/>
        </w:rPr>
        <w:t> </w:t>
      </w:r>
      <w:r>
        <w:rPr/>
        <w:t>інструментом</w:t>
      </w:r>
      <w:r>
        <w:rPr>
          <w:spacing w:val="58"/>
        </w:rPr>
        <w:t> </w:t>
      </w:r>
      <w:r>
        <w:rPr/>
        <w:t>для</w:t>
      </w:r>
      <w:r>
        <w:rPr>
          <w:spacing w:val="62"/>
        </w:rPr>
        <w:t> </w:t>
      </w:r>
      <w:r>
        <w:rPr/>
        <w:t>налагодження</w:t>
      </w:r>
      <w:r>
        <w:rPr>
          <w:spacing w:val="62"/>
        </w:rPr>
        <w:t> </w:t>
      </w:r>
      <w:r>
        <w:rPr/>
        <w:t>зв’язків.</w:t>
      </w:r>
      <w:r>
        <w:rPr>
          <w:spacing w:val="61"/>
        </w:rPr>
        <w:t> </w:t>
      </w:r>
      <w:r>
        <w:rPr>
          <w:spacing w:val="-2"/>
        </w:rPr>
        <w:t>Поняття</w:t>
      </w:r>
    </w:p>
    <w:p>
      <w:pPr>
        <w:pStyle w:val="BodyText"/>
        <w:spacing w:line="360" w:lineRule="auto" w:before="2"/>
        <w:ind w:right="560"/>
        <w:jc w:val="both"/>
      </w:pPr>
      <w:r>
        <w:rPr/>
        <w:t>«комунікація»</w:t>
      </w:r>
      <w:r>
        <w:rPr>
          <w:spacing w:val="-5"/>
        </w:rPr>
        <w:t> </w:t>
      </w:r>
      <w:r>
        <w:rPr/>
        <w:t>включає</w:t>
      </w:r>
      <w:r>
        <w:rPr>
          <w:spacing w:val="-6"/>
        </w:rPr>
        <w:t> </w:t>
      </w:r>
      <w:r>
        <w:rPr/>
        <w:t>також</w:t>
      </w:r>
      <w:r>
        <w:rPr>
          <w:spacing w:val="-4"/>
        </w:rPr>
        <w:t> </w:t>
      </w:r>
      <w:r>
        <w:rPr/>
        <w:t>обмін</w:t>
      </w:r>
      <w:r>
        <w:rPr>
          <w:spacing w:val="-9"/>
        </w:rPr>
        <w:t> </w:t>
      </w:r>
      <w:r>
        <w:rPr/>
        <w:t>думками</w:t>
      </w:r>
      <w:r>
        <w:rPr>
          <w:spacing w:val="-6"/>
        </w:rPr>
        <w:t> </w:t>
      </w:r>
      <w:r>
        <w:rPr/>
        <w:t>та</w:t>
      </w:r>
      <w:r>
        <w:rPr>
          <w:spacing w:val="-9"/>
        </w:rPr>
        <w:t> </w:t>
      </w:r>
      <w:r>
        <w:rPr/>
        <w:t>досягнення</w:t>
      </w:r>
      <w:r>
        <w:rPr>
          <w:spacing w:val="-9"/>
        </w:rPr>
        <w:t> </w:t>
      </w:r>
      <w:r>
        <w:rPr/>
        <w:t>взаємного</w:t>
      </w:r>
      <w:r>
        <w:rPr>
          <w:spacing w:val="-5"/>
        </w:rPr>
        <w:t> </w:t>
      </w:r>
      <w:r>
        <w:rPr/>
        <w:t>розуміння</w:t>
      </w:r>
      <w:r>
        <w:rPr>
          <w:spacing w:val="-4"/>
        </w:rPr>
        <w:t> </w:t>
      </w:r>
      <w:r>
        <w:rPr/>
        <w:t>між людьми під час взаємодії. Відомо, що методи, за допомогою яких люди спілкуються всередині однієї культури, залежать від їхнього соціального походження, виховання, рівня освіченості, професійного досвіду та особистого світогляду. Це може спричиняти труднощі у спілкуванні. Проте завдяки культурним цінностям, закладеним у колективну підсвідомість спільноти, такі непорозуміння можна легко усунути [1].</w:t>
      </w:r>
    </w:p>
    <w:p>
      <w:pPr>
        <w:pStyle w:val="BodyText"/>
        <w:spacing w:line="360" w:lineRule="auto" w:before="1"/>
        <w:ind w:right="562" w:firstLine="710"/>
        <w:jc w:val="both"/>
      </w:pPr>
      <w:r>
        <w:rPr/>
        <w:t>Процес обміну інформацією починається з формування ідеї або відбору відповідних</w:t>
      </w:r>
      <w:r>
        <w:rPr>
          <w:spacing w:val="-18"/>
        </w:rPr>
        <w:t> </w:t>
      </w:r>
      <w:r>
        <w:rPr/>
        <w:t>даних.</w:t>
      </w:r>
      <w:r>
        <w:rPr>
          <w:spacing w:val="-12"/>
        </w:rPr>
        <w:t> </w:t>
      </w:r>
      <w:r>
        <w:rPr/>
        <w:t>Відправник</w:t>
      </w:r>
      <w:r>
        <w:rPr>
          <w:spacing w:val="-14"/>
        </w:rPr>
        <w:t> </w:t>
      </w:r>
      <w:r>
        <w:rPr/>
        <w:t>вирішує,</w:t>
      </w:r>
      <w:r>
        <w:rPr>
          <w:spacing w:val="-14"/>
        </w:rPr>
        <w:t> </w:t>
      </w:r>
      <w:r>
        <w:rPr/>
        <w:t>що</w:t>
      </w:r>
      <w:r>
        <w:rPr>
          <w:spacing w:val="-14"/>
        </w:rPr>
        <w:t> </w:t>
      </w:r>
      <w:r>
        <w:rPr/>
        <w:t>саме</w:t>
      </w:r>
      <w:r>
        <w:rPr>
          <w:spacing w:val="-13"/>
        </w:rPr>
        <w:t> </w:t>
      </w:r>
      <w:r>
        <w:rPr/>
        <w:t>слід</w:t>
      </w:r>
      <w:r>
        <w:rPr>
          <w:spacing w:val="-11"/>
        </w:rPr>
        <w:t> </w:t>
      </w:r>
      <w:r>
        <w:rPr/>
        <w:t>передати.</w:t>
      </w:r>
      <w:r>
        <w:rPr>
          <w:spacing w:val="-13"/>
        </w:rPr>
        <w:t> </w:t>
      </w:r>
      <w:r>
        <w:rPr/>
        <w:t>Проте,</w:t>
      </w:r>
      <w:r>
        <w:rPr>
          <w:spacing w:val="-13"/>
        </w:rPr>
        <w:t> </w:t>
      </w:r>
      <w:r>
        <w:rPr/>
        <w:t>на</w:t>
      </w:r>
      <w:r>
        <w:rPr>
          <w:spacing w:val="-13"/>
        </w:rPr>
        <w:t> </w:t>
      </w:r>
      <w:r>
        <w:rPr/>
        <w:t>цьому</w:t>
      </w:r>
      <w:r>
        <w:rPr>
          <w:spacing w:val="-14"/>
        </w:rPr>
        <w:t> </w:t>
      </w:r>
      <w:r>
        <w:rPr/>
        <w:t>етапі багато спроб обміну інформацією зазнають невдачі, оскільки відправник не приділяє достатньої</w:t>
      </w:r>
      <w:r>
        <w:rPr>
          <w:spacing w:val="-6"/>
        </w:rPr>
        <w:t> </w:t>
      </w:r>
      <w:r>
        <w:rPr/>
        <w:t>уваги</w:t>
      </w:r>
      <w:r>
        <w:rPr>
          <w:spacing w:val="-7"/>
        </w:rPr>
        <w:t> </w:t>
      </w:r>
      <w:r>
        <w:rPr/>
        <w:t>чіткому</w:t>
      </w:r>
      <w:r>
        <w:rPr>
          <w:spacing w:val="-8"/>
        </w:rPr>
        <w:t> </w:t>
      </w:r>
      <w:r>
        <w:rPr/>
        <w:t>формулюванню</w:t>
      </w:r>
      <w:r>
        <w:rPr>
          <w:spacing w:val="-7"/>
        </w:rPr>
        <w:t> </w:t>
      </w:r>
      <w:r>
        <w:rPr/>
        <w:t>ідеї.</w:t>
      </w:r>
      <w:r>
        <w:rPr>
          <w:spacing w:val="-8"/>
        </w:rPr>
        <w:t> </w:t>
      </w:r>
      <w:r>
        <w:rPr/>
        <w:t>Важливо</w:t>
      </w:r>
      <w:r>
        <w:rPr>
          <w:spacing w:val="-8"/>
        </w:rPr>
        <w:t> </w:t>
      </w:r>
      <w:r>
        <w:rPr/>
        <w:t>розуміти,</w:t>
      </w:r>
      <w:r>
        <w:rPr>
          <w:spacing w:val="-7"/>
        </w:rPr>
        <w:t> </w:t>
      </w:r>
      <w:r>
        <w:rPr/>
        <w:t>що</w:t>
      </w:r>
      <w:r>
        <w:rPr>
          <w:spacing w:val="-8"/>
        </w:rPr>
        <w:t> </w:t>
      </w:r>
      <w:r>
        <w:rPr/>
        <w:t>сама</w:t>
      </w:r>
      <w:r>
        <w:rPr>
          <w:spacing w:val="-7"/>
        </w:rPr>
        <w:t> </w:t>
      </w:r>
      <w:r>
        <w:rPr/>
        <w:t>ідея</w:t>
      </w:r>
      <w:r>
        <w:rPr>
          <w:spacing w:val="-6"/>
        </w:rPr>
        <w:t> </w:t>
      </w:r>
      <w:r>
        <w:rPr/>
        <w:t>не</w:t>
      </w:r>
      <w:r>
        <w:rPr>
          <w:spacing w:val="-7"/>
        </w:rPr>
        <w:t> </w:t>
      </w:r>
      <w:r>
        <w:rPr/>
        <w:t>має певної</w:t>
      </w:r>
      <w:r>
        <w:rPr>
          <w:spacing w:val="-6"/>
        </w:rPr>
        <w:t> </w:t>
      </w:r>
      <w:r>
        <w:rPr/>
        <w:t>форми,</w:t>
      </w:r>
      <w:r>
        <w:rPr>
          <w:spacing w:val="-7"/>
        </w:rPr>
        <w:t> </w:t>
      </w:r>
      <w:r>
        <w:rPr/>
        <w:t>тому</w:t>
      </w:r>
      <w:r>
        <w:rPr>
          <w:spacing w:val="-8"/>
        </w:rPr>
        <w:t> </w:t>
      </w:r>
      <w:r>
        <w:rPr/>
        <w:t>її</w:t>
      </w:r>
      <w:r>
        <w:rPr>
          <w:spacing w:val="-10"/>
        </w:rPr>
        <w:t> </w:t>
      </w:r>
      <w:r>
        <w:rPr/>
        <w:t>потрібно</w:t>
      </w:r>
      <w:r>
        <w:rPr>
          <w:spacing w:val="-12"/>
        </w:rPr>
        <w:t> </w:t>
      </w:r>
      <w:r>
        <w:rPr/>
        <w:t>подати</w:t>
      </w:r>
      <w:r>
        <w:rPr>
          <w:spacing w:val="-12"/>
        </w:rPr>
        <w:t> </w:t>
      </w:r>
      <w:r>
        <w:rPr/>
        <w:t>так,</w:t>
      </w:r>
      <w:r>
        <w:rPr>
          <w:spacing w:val="-13"/>
        </w:rPr>
        <w:t> </w:t>
      </w:r>
      <w:r>
        <w:rPr/>
        <w:t>щоб</w:t>
      </w:r>
      <w:r>
        <w:rPr>
          <w:spacing w:val="-6"/>
        </w:rPr>
        <w:t> </w:t>
      </w:r>
      <w:r>
        <w:rPr/>
        <w:t>вона</w:t>
      </w:r>
      <w:r>
        <w:rPr>
          <w:spacing w:val="-12"/>
        </w:rPr>
        <w:t> </w:t>
      </w:r>
      <w:r>
        <w:rPr/>
        <w:t>була</w:t>
      </w:r>
      <w:r>
        <w:rPr>
          <w:spacing w:val="-7"/>
        </w:rPr>
        <w:t> </w:t>
      </w:r>
      <w:r>
        <w:rPr/>
        <w:t>зручною</w:t>
      </w:r>
      <w:r>
        <w:rPr>
          <w:spacing w:val="-12"/>
        </w:rPr>
        <w:t> </w:t>
      </w:r>
      <w:r>
        <w:rPr/>
        <w:t>для</w:t>
      </w:r>
      <w:r>
        <w:rPr>
          <w:spacing w:val="-6"/>
        </w:rPr>
        <w:t> </w:t>
      </w:r>
      <w:r>
        <w:rPr/>
        <w:t>обміну</w:t>
      </w:r>
      <w:r>
        <w:rPr>
          <w:spacing w:val="-7"/>
        </w:rPr>
        <w:t> </w:t>
      </w:r>
      <w:r>
        <w:rPr/>
        <w:t>на</w:t>
      </w:r>
      <w:r>
        <w:rPr>
          <w:spacing w:val="-12"/>
        </w:rPr>
        <w:t> </w:t>
      </w:r>
      <w:r>
        <w:rPr/>
        <w:t>інші дані. [2]</w:t>
      </w:r>
    </w:p>
    <w:p>
      <w:pPr>
        <w:pStyle w:val="BodyText"/>
        <w:spacing w:line="360" w:lineRule="auto"/>
        <w:ind w:right="561" w:firstLine="780"/>
        <w:jc w:val="both"/>
      </w:pPr>
      <w:r>
        <w:rPr/>
        <w:t>Щоб</w:t>
      </w:r>
      <w:r>
        <w:rPr>
          <w:spacing w:val="-1"/>
        </w:rPr>
        <w:t> </w:t>
      </w:r>
      <w:r>
        <w:rPr/>
        <w:t>забезпечити</w:t>
      </w:r>
      <w:r>
        <w:rPr>
          <w:spacing w:val="-8"/>
        </w:rPr>
        <w:t> </w:t>
      </w:r>
      <w:r>
        <w:rPr/>
        <w:t>успішний</w:t>
      </w:r>
      <w:r>
        <w:rPr>
          <w:spacing w:val="-9"/>
        </w:rPr>
        <w:t> </w:t>
      </w:r>
      <w:r>
        <w:rPr/>
        <w:t>обмін,</w:t>
      </w:r>
      <w:r>
        <w:rPr>
          <w:spacing w:val="-8"/>
        </w:rPr>
        <w:t> </w:t>
      </w:r>
      <w:r>
        <w:rPr/>
        <w:t>ідея</w:t>
      </w:r>
      <w:r>
        <w:rPr>
          <w:spacing w:val="-2"/>
        </w:rPr>
        <w:t> </w:t>
      </w:r>
      <w:r>
        <w:rPr/>
        <w:t>має</w:t>
      </w:r>
      <w:r>
        <w:rPr>
          <w:spacing w:val="-4"/>
        </w:rPr>
        <w:t> </w:t>
      </w:r>
      <w:r>
        <w:rPr/>
        <w:t>бути</w:t>
      </w:r>
      <w:r>
        <w:rPr>
          <w:spacing w:val="-8"/>
        </w:rPr>
        <w:t> </w:t>
      </w:r>
      <w:r>
        <w:rPr/>
        <w:t>адаптована</w:t>
      </w:r>
      <w:r>
        <w:rPr>
          <w:spacing w:val="-8"/>
        </w:rPr>
        <w:t> </w:t>
      </w:r>
      <w:r>
        <w:rPr/>
        <w:t>до</w:t>
      </w:r>
      <w:r>
        <w:rPr>
          <w:spacing w:val="-3"/>
        </w:rPr>
        <w:t> </w:t>
      </w:r>
      <w:r>
        <w:rPr/>
        <w:t>аудиторії,</w:t>
      </w:r>
      <w:r>
        <w:rPr>
          <w:spacing w:val="-9"/>
        </w:rPr>
        <w:t> </w:t>
      </w:r>
      <w:r>
        <w:rPr/>
        <w:t>яка</w:t>
      </w:r>
      <w:r>
        <w:rPr>
          <w:spacing w:val="-3"/>
        </w:rPr>
        <w:t> </w:t>
      </w:r>
      <w:r>
        <w:rPr/>
        <w:t>її отримуватиме.</w:t>
      </w:r>
      <w:r>
        <w:rPr>
          <w:spacing w:val="-18"/>
        </w:rPr>
        <w:t> </w:t>
      </w:r>
      <w:r>
        <w:rPr/>
        <w:t>Це</w:t>
      </w:r>
      <w:r>
        <w:rPr>
          <w:spacing w:val="-17"/>
        </w:rPr>
        <w:t> </w:t>
      </w:r>
      <w:r>
        <w:rPr/>
        <w:t>означає,</w:t>
      </w:r>
      <w:r>
        <w:rPr>
          <w:spacing w:val="-18"/>
        </w:rPr>
        <w:t> </w:t>
      </w:r>
      <w:r>
        <w:rPr/>
        <w:t>що</w:t>
      </w:r>
      <w:r>
        <w:rPr>
          <w:spacing w:val="-17"/>
        </w:rPr>
        <w:t> </w:t>
      </w:r>
      <w:r>
        <w:rPr/>
        <w:t>відправник</w:t>
      </w:r>
      <w:r>
        <w:rPr>
          <w:spacing w:val="-18"/>
        </w:rPr>
        <w:t> </w:t>
      </w:r>
      <w:r>
        <w:rPr/>
        <w:t>повинен</w:t>
      </w:r>
      <w:r>
        <w:rPr>
          <w:spacing w:val="-17"/>
        </w:rPr>
        <w:t> </w:t>
      </w:r>
      <w:r>
        <w:rPr/>
        <w:t>враховувати</w:t>
      </w:r>
      <w:r>
        <w:rPr>
          <w:spacing w:val="-18"/>
        </w:rPr>
        <w:t> </w:t>
      </w:r>
      <w:r>
        <w:rPr/>
        <w:t>контекст,</w:t>
      </w:r>
      <w:r>
        <w:rPr>
          <w:spacing w:val="-17"/>
        </w:rPr>
        <w:t> </w:t>
      </w:r>
      <w:r>
        <w:rPr/>
        <w:t>мову,</w:t>
      </w:r>
      <w:r>
        <w:rPr>
          <w:spacing w:val="-18"/>
        </w:rPr>
        <w:t> </w:t>
      </w:r>
      <w:r>
        <w:rPr/>
        <w:t>рівень розуміння та очікування одержувача. Правильна передача ідеї вимагає перетворення її на зрозуміле повідомлення, яке здатне ефективно досягти цільової аудиторії і стимулювати належну реакцію або зворотний зв'язок. Головні етапи комунікації включають в себе наступні елементи (рисунок 1.1)</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3951"/>
        <w:rPr>
          <w:sz w:val="20"/>
        </w:rPr>
      </w:pPr>
      <w:r>
        <w:rPr>
          <w:sz w:val="20"/>
        </w:rPr>
        <w:drawing>
          <wp:inline distT="0" distB="0" distL="0" distR="0">
            <wp:extent cx="1933257" cy="3655695"/>
            <wp:effectExtent l="0" t="0" r="0" b="0"/>
            <wp:docPr id="11" name="Image 11" descr="A diagram of a diagram  Description automatically generated with medium confidence"/>
            <wp:cNvGraphicFramePr>
              <a:graphicFrameLocks/>
            </wp:cNvGraphicFramePr>
            <a:graphic>
              <a:graphicData uri="http://schemas.openxmlformats.org/drawingml/2006/picture">
                <pic:pic>
                  <pic:nvPicPr>
                    <pic:cNvPr id="11" name="Image 11" descr="A diagram of a diagram  Description automatically generated with medium confidence"/>
                    <pic:cNvPicPr/>
                  </pic:nvPicPr>
                  <pic:blipFill>
                    <a:blip r:embed="rId10" cstate="print"/>
                    <a:stretch>
                      <a:fillRect/>
                    </a:stretch>
                  </pic:blipFill>
                  <pic:spPr>
                    <a:xfrm>
                      <a:off x="0" y="0"/>
                      <a:ext cx="1933257" cy="3655695"/>
                    </a:xfrm>
                    <a:prstGeom prst="rect">
                      <a:avLst/>
                    </a:prstGeom>
                  </pic:spPr>
                </pic:pic>
              </a:graphicData>
            </a:graphic>
          </wp:inline>
        </w:drawing>
      </w:r>
      <w:r>
        <w:rPr>
          <w:sz w:val="20"/>
        </w:rPr>
      </w:r>
    </w:p>
    <w:p>
      <w:pPr>
        <w:pStyle w:val="BodyText"/>
        <w:spacing w:before="297"/>
        <w:ind w:left="0"/>
      </w:pPr>
    </w:p>
    <w:p>
      <w:pPr>
        <w:pStyle w:val="BodyText"/>
        <w:ind w:left="2432" w:right="2654"/>
        <w:jc w:val="center"/>
      </w:pPr>
      <w:r>
        <w:rPr/>
        <w:t>Рисунок</w:t>
      </w:r>
      <w:r>
        <w:rPr>
          <w:spacing w:val="-1"/>
        </w:rPr>
        <w:t> </w:t>
      </w:r>
      <w:r>
        <w:rPr/>
        <w:t>1.1</w:t>
      </w:r>
      <w:r>
        <w:rPr>
          <w:spacing w:val="-1"/>
        </w:rPr>
        <w:t> </w:t>
      </w:r>
      <w:r>
        <w:rPr/>
        <w:t>-</w:t>
      </w:r>
      <w:r>
        <w:rPr>
          <w:spacing w:val="-4"/>
        </w:rPr>
        <w:t> </w:t>
      </w:r>
      <w:r>
        <w:rPr/>
        <w:t>Етапи</w:t>
      </w:r>
      <w:r>
        <w:rPr>
          <w:spacing w:val="-1"/>
        </w:rPr>
        <w:t> </w:t>
      </w:r>
      <w:r>
        <w:rPr>
          <w:spacing w:val="-2"/>
        </w:rPr>
        <w:t>комунікації</w:t>
      </w:r>
    </w:p>
    <w:p>
      <w:pPr>
        <w:spacing w:before="160"/>
        <w:ind w:left="590" w:right="7321" w:firstLine="0"/>
        <w:jc w:val="center"/>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5"/>
          <w:sz w:val="24"/>
        </w:rPr>
        <w:t>[1]</w:t>
      </w:r>
    </w:p>
    <w:p>
      <w:pPr>
        <w:pStyle w:val="BodyText"/>
        <w:spacing w:before="300"/>
        <w:ind w:left="0"/>
        <w:rPr>
          <w:i/>
        </w:rPr>
      </w:pPr>
    </w:p>
    <w:p>
      <w:pPr>
        <w:pStyle w:val="BodyText"/>
        <w:spacing w:line="360" w:lineRule="auto"/>
        <w:ind w:right="560" w:firstLine="780"/>
        <w:jc w:val="both"/>
      </w:pPr>
      <w:r>
        <w:rPr/>
        <w:t>"Маркетингова</w:t>
      </w:r>
      <w:r>
        <w:rPr>
          <w:spacing w:val="-5"/>
        </w:rPr>
        <w:t> </w:t>
      </w:r>
      <w:r>
        <w:rPr/>
        <w:t>комунікаційна</w:t>
      </w:r>
      <w:r>
        <w:rPr>
          <w:spacing w:val="-5"/>
        </w:rPr>
        <w:t> </w:t>
      </w:r>
      <w:r>
        <w:rPr/>
        <w:t>політика"</w:t>
      </w:r>
      <w:r>
        <w:rPr>
          <w:spacing w:val="-10"/>
        </w:rPr>
        <w:t> </w:t>
      </w:r>
      <w:r>
        <w:rPr/>
        <w:t>охоплює</w:t>
      </w:r>
      <w:r>
        <w:rPr>
          <w:spacing w:val="-6"/>
        </w:rPr>
        <w:t> </w:t>
      </w:r>
      <w:r>
        <w:rPr/>
        <w:t>комплекс</w:t>
      </w:r>
      <w:r>
        <w:rPr>
          <w:spacing w:val="-5"/>
        </w:rPr>
        <w:t> </w:t>
      </w:r>
      <w:r>
        <w:rPr/>
        <w:t>заходів</w:t>
      </w:r>
      <w:r>
        <w:rPr>
          <w:spacing w:val="-8"/>
        </w:rPr>
        <w:t> </w:t>
      </w:r>
      <w:r>
        <w:rPr/>
        <w:t>і</w:t>
      </w:r>
      <w:r>
        <w:rPr>
          <w:spacing w:val="-3"/>
        </w:rPr>
        <w:t> </w:t>
      </w:r>
      <w:r>
        <w:rPr/>
        <w:t>стратегій, які компанія застосовує для інформування, переконання та нагадування цільовій аудиторії про свої продукти або послуги. Це поняття виникло в межах еволюції маркетингових підходів у 20-му столітті та стало популярним разом із поширенням маркетингових комунікацій як важливої складової взаємодії з ринком. До маркетингової комунікаційної політики входять такі інструменти, як реклама, стимулювання збуту, PR, прямий маркетинг і особисті продажі, які спільно спрямовані на досягнення певних цілей компанії.</w:t>
      </w:r>
    </w:p>
    <w:p>
      <w:pPr>
        <w:pStyle w:val="BodyText"/>
        <w:spacing w:line="360" w:lineRule="auto" w:before="3"/>
        <w:ind w:right="566" w:firstLine="710"/>
        <w:jc w:val="both"/>
      </w:pPr>
      <w:r>
        <w:rPr/>
        <w:t>Різні автори трактують це визначення по різному, в залежності від часу та обставин, з якими вони стикаються. Розглянемо визначення маркетингова комунікаційна політика вітчизняних та зарубіжних авторів у таблиці (таблиця 1.1)</w:t>
      </w:r>
    </w:p>
    <w:p>
      <w:pPr>
        <w:pStyle w:val="BodyText"/>
        <w:spacing w:after="0" w:line="360" w:lineRule="auto"/>
        <w:jc w:val="both"/>
        <w:sectPr>
          <w:pgSz w:w="12240" w:h="15840"/>
          <w:pgMar w:header="722" w:footer="0" w:top="980" w:bottom="280" w:left="1080" w:right="0"/>
        </w:sectPr>
      </w:pPr>
    </w:p>
    <w:p>
      <w:pPr>
        <w:pStyle w:val="BodyText"/>
        <w:spacing w:line="357" w:lineRule="auto" w:before="151" w:after="3"/>
        <w:ind w:right="674" w:firstLine="710"/>
        <w:jc w:val="both"/>
      </w:pPr>
      <w:r>
        <w:rPr/>
        <w:t>Таблиця</w:t>
      </w:r>
      <w:r>
        <w:rPr>
          <w:spacing w:val="-4"/>
        </w:rPr>
        <w:t> </w:t>
      </w:r>
      <w:r>
        <w:rPr/>
        <w:t>1.1</w:t>
      </w:r>
      <w:r>
        <w:rPr>
          <w:spacing w:val="-4"/>
        </w:rPr>
        <w:t> </w:t>
      </w:r>
      <w:r>
        <w:rPr/>
        <w:t>-</w:t>
      </w:r>
      <w:r>
        <w:rPr>
          <w:spacing w:val="-9"/>
        </w:rPr>
        <w:t> </w:t>
      </w:r>
      <w:r>
        <w:rPr/>
        <w:t>Визначення</w:t>
      </w:r>
      <w:r>
        <w:rPr>
          <w:spacing w:val="-4"/>
        </w:rPr>
        <w:t> </w:t>
      </w:r>
      <w:r>
        <w:rPr/>
        <w:t>маркетингової</w:t>
      </w:r>
      <w:r>
        <w:rPr>
          <w:spacing w:val="-3"/>
        </w:rPr>
        <w:t> </w:t>
      </w:r>
      <w:r>
        <w:rPr/>
        <w:t>комунікаційної</w:t>
      </w:r>
      <w:r>
        <w:rPr>
          <w:spacing w:val="-3"/>
        </w:rPr>
        <w:t> </w:t>
      </w:r>
      <w:r>
        <w:rPr/>
        <w:t>політики</w:t>
      </w:r>
      <w:r>
        <w:rPr>
          <w:spacing w:val="-6"/>
        </w:rPr>
        <w:t> </w:t>
      </w:r>
      <w:r>
        <w:rPr/>
        <w:t>вітчизняних та зарубіжних авторів</w:t>
      </w:r>
    </w:p>
    <w:tbl>
      <w:tblPr>
        <w:tblW w:w="0" w:type="auto"/>
        <w:jc w:val="left"/>
        <w:tblInd w:w="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754"/>
        <w:gridCol w:w="1486"/>
      </w:tblGrid>
      <w:tr>
        <w:trPr>
          <w:trHeight w:val="475" w:hRule="atLeast"/>
        </w:trPr>
        <w:tc>
          <w:tcPr>
            <w:tcW w:w="8754" w:type="dxa"/>
            <w:tcBorders>
              <w:right w:val="single" w:sz="12" w:space="0" w:color="000000"/>
            </w:tcBorders>
          </w:tcPr>
          <w:p>
            <w:pPr>
              <w:pStyle w:val="TableParagraph"/>
              <w:spacing w:before="101"/>
              <w:ind w:left="100"/>
              <w:rPr>
                <w:sz w:val="24"/>
              </w:rPr>
            </w:pPr>
            <w:r>
              <w:rPr>
                <w:spacing w:val="-2"/>
                <w:sz w:val="24"/>
              </w:rPr>
              <w:t>Сутність</w:t>
            </w:r>
          </w:p>
        </w:tc>
        <w:tc>
          <w:tcPr>
            <w:tcW w:w="1486" w:type="dxa"/>
            <w:tcBorders>
              <w:left w:val="single" w:sz="12" w:space="0" w:color="000000"/>
            </w:tcBorders>
          </w:tcPr>
          <w:p>
            <w:pPr>
              <w:pStyle w:val="TableParagraph"/>
              <w:spacing w:before="101"/>
              <w:ind w:left="89"/>
              <w:rPr>
                <w:sz w:val="24"/>
              </w:rPr>
            </w:pPr>
            <w:r>
              <w:rPr>
                <w:spacing w:val="-4"/>
                <w:sz w:val="24"/>
              </w:rPr>
              <w:t>Автор</w:t>
            </w:r>
          </w:p>
        </w:tc>
      </w:tr>
      <w:tr>
        <w:trPr>
          <w:trHeight w:val="1030" w:hRule="atLeast"/>
        </w:trPr>
        <w:tc>
          <w:tcPr>
            <w:tcW w:w="8754" w:type="dxa"/>
            <w:tcBorders>
              <w:right w:val="single" w:sz="12" w:space="0" w:color="000000"/>
            </w:tcBorders>
          </w:tcPr>
          <w:p>
            <w:pPr>
              <w:pStyle w:val="TableParagraph"/>
              <w:spacing w:line="242" w:lineRule="auto" w:before="101"/>
              <w:ind w:left="100" w:right="76"/>
              <w:jc w:val="both"/>
              <w:rPr>
                <w:sz w:val="24"/>
              </w:rPr>
            </w:pPr>
            <w:r>
              <w:rPr>
                <w:sz w:val="24"/>
              </w:rPr>
              <w:t>Маркетингова</w:t>
            </w:r>
            <w:r>
              <w:rPr>
                <w:spacing w:val="-12"/>
                <w:sz w:val="24"/>
              </w:rPr>
              <w:t> </w:t>
            </w:r>
            <w:r>
              <w:rPr>
                <w:sz w:val="24"/>
              </w:rPr>
              <w:t>комунікаційна</w:t>
            </w:r>
            <w:r>
              <w:rPr>
                <w:spacing w:val="-12"/>
                <w:sz w:val="24"/>
              </w:rPr>
              <w:t> </w:t>
            </w:r>
            <w:r>
              <w:rPr>
                <w:sz w:val="24"/>
              </w:rPr>
              <w:t>політика</w:t>
            </w:r>
            <w:r>
              <w:rPr>
                <w:spacing w:val="-7"/>
                <w:sz w:val="24"/>
              </w:rPr>
              <w:t> </w:t>
            </w:r>
            <w:r>
              <w:rPr>
                <w:sz w:val="24"/>
              </w:rPr>
              <w:t>—</w:t>
            </w:r>
            <w:r>
              <w:rPr>
                <w:spacing w:val="-10"/>
                <w:sz w:val="24"/>
              </w:rPr>
              <w:t> </w:t>
            </w:r>
            <w:r>
              <w:rPr>
                <w:sz w:val="24"/>
              </w:rPr>
              <w:t>це</w:t>
            </w:r>
            <w:r>
              <w:rPr>
                <w:spacing w:val="-12"/>
                <w:sz w:val="24"/>
              </w:rPr>
              <w:t> </w:t>
            </w:r>
            <w:r>
              <w:rPr>
                <w:sz w:val="24"/>
              </w:rPr>
              <w:t>процес</w:t>
            </w:r>
            <w:r>
              <w:rPr>
                <w:spacing w:val="-11"/>
                <w:sz w:val="24"/>
              </w:rPr>
              <w:t> </w:t>
            </w:r>
            <w:r>
              <w:rPr>
                <w:sz w:val="24"/>
              </w:rPr>
              <w:t>планування</w:t>
            </w:r>
            <w:r>
              <w:rPr>
                <w:spacing w:val="-11"/>
                <w:sz w:val="24"/>
              </w:rPr>
              <w:t> </w:t>
            </w:r>
            <w:r>
              <w:rPr>
                <w:sz w:val="24"/>
              </w:rPr>
              <w:t>та</w:t>
            </w:r>
            <w:r>
              <w:rPr>
                <w:spacing w:val="-12"/>
                <w:sz w:val="24"/>
              </w:rPr>
              <w:t> </w:t>
            </w:r>
            <w:r>
              <w:rPr>
                <w:sz w:val="24"/>
              </w:rPr>
              <w:t>реалізації</w:t>
            </w:r>
            <w:r>
              <w:rPr>
                <w:spacing w:val="-12"/>
                <w:sz w:val="24"/>
              </w:rPr>
              <w:t> </w:t>
            </w:r>
            <w:r>
              <w:rPr>
                <w:sz w:val="24"/>
              </w:rPr>
              <w:t>різних методів взаємодії, спрямованих на досягнення маркетингових цілей, таких як збільшення обсягу продажів та формування споживацької лояльності.</w:t>
            </w:r>
          </w:p>
        </w:tc>
        <w:tc>
          <w:tcPr>
            <w:tcW w:w="1486" w:type="dxa"/>
            <w:tcBorders>
              <w:left w:val="single" w:sz="12" w:space="0" w:color="000000"/>
            </w:tcBorders>
          </w:tcPr>
          <w:p>
            <w:pPr>
              <w:pStyle w:val="TableParagraph"/>
              <w:spacing w:before="101"/>
              <w:ind w:left="89" w:right="632"/>
              <w:rPr>
                <w:sz w:val="24"/>
              </w:rPr>
            </w:pPr>
            <w:r>
              <w:rPr>
                <w:spacing w:val="-2"/>
                <w:sz w:val="24"/>
              </w:rPr>
              <w:t>Філіп Котлер</w:t>
            </w:r>
          </w:p>
        </w:tc>
      </w:tr>
      <w:tr>
        <w:trPr>
          <w:trHeight w:val="1025" w:hRule="atLeast"/>
        </w:trPr>
        <w:tc>
          <w:tcPr>
            <w:tcW w:w="8754" w:type="dxa"/>
            <w:tcBorders>
              <w:right w:val="single" w:sz="12" w:space="0" w:color="000000"/>
            </w:tcBorders>
          </w:tcPr>
          <w:p>
            <w:pPr>
              <w:pStyle w:val="TableParagraph"/>
              <w:spacing w:before="101"/>
              <w:ind w:left="100" w:right="77"/>
              <w:jc w:val="both"/>
              <w:rPr>
                <w:sz w:val="24"/>
              </w:rPr>
            </w:pPr>
            <w:r>
              <w:rPr>
                <w:sz w:val="24"/>
              </w:rPr>
              <w:t>Маркетингова комунікаційна політика — це процес формування та поширення інформації про бренд, який сприяє створенню та підтримці його унікального </w:t>
            </w:r>
            <w:r>
              <w:rPr>
                <w:spacing w:val="-2"/>
                <w:sz w:val="24"/>
              </w:rPr>
              <w:t>образу.</w:t>
            </w:r>
          </w:p>
        </w:tc>
        <w:tc>
          <w:tcPr>
            <w:tcW w:w="1486" w:type="dxa"/>
            <w:tcBorders>
              <w:left w:val="single" w:sz="12" w:space="0" w:color="000000"/>
            </w:tcBorders>
          </w:tcPr>
          <w:p>
            <w:pPr>
              <w:pStyle w:val="TableParagraph"/>
              <w:spacing w:before="101"/>
              <w:ind w:left="89"/>
              <w:rPr>
                <w:sz w:val="24"/>
              </w:rPr>
            </w:pPr>
            <w:r>
              <w:rPr>
                <w:sz w:val="24"/>
              </w:rPr>
              <w:t>Девід</w:t>
            </w:r>
            <w:r>
              <w:rPr>
                <w:spacing w:val="-7"/>
                <w:sz w:val="24"/>
              </w:rPr>
              <w:t> </w:t>
            </w:r>
            <w:r>
              <w:rPr>
                <w:spacing w:val="-2"/>
                <w:sz w:val="24"/>
              </w:rPr>
              <w:t>Ейкер</w:t>
            </w:r>
          </w:p>
        </w:tc>
      </w:tr>
      <w:tr>
        <w:trPr>
          <w:trHeight w:val="1030" w:hRule="atLeast"/>
        </w:trPr>
        <w:tc>
          <w:tcPr>
            <w:tcW w:w="8754" w:type="dxa"/>
            <w:tcBorders>
              <w:right w:val="single" w:sz="12" w:space="0" w:color="000000"/>
            </w:tcBorders>
          </w:tcPr>
          <w:p>
            <w:pPr>
              <w:pStyle w:val="TableParagraph"/>
              <w:spacing w:line="242" w:lineRule="auto" w:before="101"/>
              <w:ind w:left="100" w:right="82"/>
              <w:jc w:val="both"/>
              <w:rPr>
                <w:sz w:val="24"/>
              </w:rPr>
            </w:pPr>
            <w:r>
              <w:rPr>
                <w:sz w:val="24"/>
              </w:rPr>
              <w:t>Маркетингова комунікаційна політика — це набір інструментів і методів, що використовуються</w:t>
            </w:r>
            <w:r>
              <w:rPr>
                <w:spacing w:val="-2"/>
                <w:sz w:val="24"/>
              </w:rPr>
              <w:t> </w:t>
            </w:r>
            <w:r>
              <w:rPr>
                <w:sz w:val="24"/>
              </w:rPr>
              <w:t>для</w:t>
            </w:r>
            <w:r>
              <w:rPr>
                <w:spacing w:val="-2"/>
                <w:sz w:val="24"/>
              </w:rPr>
              <w:t> </w:t>
            </w:r>
            <w:r>
              <w:rPr>
                <w:sz w:val="24"/>
              </w:rPr>
              <w:t>привернення</w:t>
            </w:r>
            <w:r>
              <w:rPr>
                <w:spacing w:val="-2"/>
                <w:sz w:val="24"/>
              </w:rPr>
              <w:t> </w:t>
            </w:r>
            <w:r>
              <w:rPr>
                <w:sz w:val="24"/>
              </w:rPr>
              <w:t>уваги та</w:t>
            </w:r>
            <w:r>
              <w:rPr>
                <w:spacing w:val="-3"/>
                <w:sz w:val="24"/>
              </w:rPr>
              <w:t> </w:t>
            </w:r>
            <w:r>
              <w:rPr>
                <w:sz w:val="24"/>
              </w:rPr>
              <w:t>донесення</w:t>
            </w:r>
            <w:r>
              <w:rPr>
                <w:spacing w:val="-2"/>
                <w:sz w:val="24"/>
              </w:rPr>
              <w:t> </w:t>
            </w:r>
            <w:r>
              <w:rPr>
                <w:sz w:val="24"/>
              </w:rPr>
              <w:t>інформації</w:t>
            </w:r>
            <w:r>
              <w:rPr>
                <w:spacing w:val="-3"/>
                <w:sz w:val="24"/>
              </w:rPr>
              <w:t> </w:t>
            </w:r>
            <w:r>
              <w:rPr>
                <w:sz w:val="24"/>
              </w:rPr>
              <w:t>про</w:t>
            </w:r>
            <w:r>
              <w:rPr>
                <w:spacing w:val="-2"/>
                <w:sz w:val="24"/>
              </w:rPr>
              <w:t> </w:t>
            </w:r>
            <w:r>
              <w:rPr>
                <w:sz w:val="24"/>
              </w:rPr>
              <w:t>продукти й послуги компанії до цільової аудиторії.</w:t>
            </w:r>
          </w:p>
        </w:tc>
        <w:tc>
          <w:tcPr>
            <w:tcW w:w="1486" w:type="dxa"/>
            <w:tcBorders>
              <w:left w:val="single" w:sz="12" w:space="0" w:color="000000"/>
            </w:tcBorders>
          </w:tcPr>
          <w:p>
            <w:pPr>
              <w:pStyle w:val="TableParagraph"/>
              <w:spacing w:line="242" w:lineRule="auto" w:before="101"/>
              <w:ind w:left="89"/>
              <w:rPr>
                <w:sz w:val="24"/>
              </w:rPr>
            </w:pPr>
            <w:r>
              <w:rPr>
                <w:spacing w:val="-4"/>
                <w:sz w:val="24"/>
              </w:rPr>
              <w:t>Гарі </w:t>
            </w:r>
            <w:r>
              <w:rPr>
                <w:spacing w:val="-2"/>
                <w:sz w:val="24"/>
              </w:rPr>
              <w:t>Армстронг</w:t>
            </w:r>
          </w:p>
        </w:tc>
      </w:tr>
      <w:tr>
        <w:trPr>
          <w:trHeight w:val="1305" w:hRule="atLeast"/>
        </w:trPr>
        <w:tc>
          <w:tcPr>
            <w:tcW w:w="8754" w:type="dxa"/>
            <w:tcBorders>
              <w:right w:val="single" w:sz="12" w:space="0" w:color="000000"/>
            </w:tcBorders>
          </w:tcPr>
          <w:p>
            <w:pPr>
              <w:pStyle w:val="TableParagraph"/>
              <w:spacing w:before="101"/>
              <w:ind w:left="100" w:right="77"/>
              <w:jc w:val="both"/>
              <w:rPr>
                <w:sz w:val="24"/>
              </w:rPr>
            </w:pPr>
            <w:r>
              <w:rPr>
                <w:sz w:val="24"/>
              </w:rPr>
              <w:t>Маркетингова комунікаційна політика - налагодження та підтримання постійних зв’язків між компанією і ринком з метою стимулювання продажів і створення позитивного образу фірми через інформування, переконання та регулярні нагадування про її діяльність.</w:t>
            </w:r>
          </w:p>
        </w:tc>
        <w:tc>
          <w:tcPr>
            <w:tcW w:w="1486" w:type="dxa"/>
            <w:tcBorders>
              <w:left w:val="single" w:sz="12" w:space="0" w:color="000000"/>
            </w:tcBorders>
          </w:tcPr>
          <w:p>
            <w:pPr>
              <w:pStyle w:val="TableParagraph"/>
              <w:spacing w:line="275" w:lineRule="exact" w:before="101"/>
              <w:ind w:left="89"/>
              <w:rPr>
                <w:sz w:val="24"/>
              </w:rPr>
            </w:pPr>
            <w:r>
              <w:rPr>
                <w:spacing w:val="-4"/>
                <w:sz w:val="24"/>
              </w:rPr>
              <w:t>С.С.</w:t>
            </w:r>
          </w:p>
          <w:p>
            <w:pPr>
              <w:pStyle w:val="TableParagraph"/>
              <w:spacing w:line="275" w:lineRule="exact" w:before="0"/>
              <w:ind w:left="89"/>
              <w:rPr>
                <w:sz w:val="24"/>
              </w:rPr>
            </w:pPr>
            <w:r>
              <w:rPr>
                <w:spacing w:val="-2"/>
                <w:sz w:val="24"/>
              </w:rPr>
              <w:t>Гаркавенко</w:t>
            </w:r>
          </w:p>
        </w:tc>
      </w:tr>
      <w:tr>
        <w:trPr>
          <w:trHeight w:val="1025" w:hRule="atLeast"/>
        </w:trPr>
        <w:tc>
          <w:tcPr>
            <w:tcW w:w="8754" w:type="dxa"/>
            <w:tcBorders>
              <w:right w:val="single" w:sz="12" w:space="0" w:color="000000"/>
            </w:tcBorders>
          </w:tcPr>
          <w:p>
            <w:pPr>
              <w:pStyle w:val="TableParagraph"/>
              <w:spacing w:before="101"/>
              <w:ind w:left="100"/>
              <w:rPr>
                <w:sz w:val="24"/>
              </w:rPr>
            </w:pPr>
            <w:r>
              <w:rPr>
                <w:sz w:val="24"/>
              </w:rPr>
              <w:t>Маркетингова</w:t>
            </w:r>
            <w:r>
              <w:rPr>
                <w:spacing w:val="-15"/>
                <w:sz w:val="24"/>
              </w:rPr>
              <w:t> </w:t>
            </w:r>
            <w:r>
              <w:rPr>
                <w:sz w:val="24"/>
              </w:rPr>
              <w:t>комунікаційна</w:t>
            </w:r>
            <w:r>
              <w:rPr>
                <w:spacing w:val="-15"/>
                <w:sz w:val="24"/>
              </w:rPr>
              <w:t> </w:t>
            </w:r>
            <w:r>
              <w:rPr>
                <w:sz w:val="24"/>
              </w:rPr>
              <w:t>політика</w:t>
            </w:r>
            <w:r>
              <w:rPr>
                <w:spacing w:val="-15"/>
                <w:sz w:val="24"/>
              </w:rPr>
              <w:t> </w:t>
            </w:r>
            <w:r>
              <w:rPr>
                <w:sz w:val="24"/>
              </w:rPr>
              <w:t>-</w:t>
            </w:r>
            <w:r>
              <w:rPr>
                <w:spacing w:val="-15"/>
                <w:sz w:val="24"/>
              </w:rPr>
              <w:t> </w:t>
            </w:r>
            <w:r>
              <w:rPr>
                <w:sz w:val="24"/>
              </w:rPr>
              <w:t>надання</w:t>
            </w:r>
            <w:r>
              <w:rPr>
                <w:spacing w:val="-15"/>
                <w:sz w:val="24"/>
              </w:rPr>
              <w:t> </w:t>
            </w:r>
            <w:r>
              <w:rPr>
                <w:sz w:val="24"/>
              </w:rPr>
              <w:t>покупцям</w:t>
            </w:r>
            <w:r>
              <w:rPr>
                <w:spacing w:val="-15"/>
                <w:sz w:val="24"/>
              </w:rPr>
              <w:t> </w:t>
            </w:r>
            <w:r>
              <w:rPr>
                <w:sz w:val="24"/>
              </w:rPr>
              <w:t>інформації</w:t>
            </w:r>
            <w:r>
              <w:rPr>
                <w:spacing w:val="-15"/>
                <w:sz w:val="24"/>
              </w:rPr>
              <w:t> </w:t>
            </w:r>
            <w:r>
              <w:rPr>
                <w:sz w:val="24"/>
              </w:rPr>
              <w:t>про</w:t>
            </w:r>
            <w:r>
              <w:rPr>
                <w:spacing w:val="-15"/>
                <w:sz w:val="24"/>
              </w:rPr>
              <w:t> </w:t>
            </w:r>
            <w:r>
              <w:rPr>
                <w:sz w:val="24"/>
              </w:rPr>
              <w:t>сильні</w:t>
            </w:r>
            <w:r>
              <w:rPr>
                <w:spacing w:val="-15"/>
                <w:sz w:val="24"/>
              </w:rPr>
              <w:t> </w:t>
            </w:r>
            <w:r>
              <w:rPr>
                <w:sz w:val="24"/>
              </w:rPr>
              <w:t>та слабкі сторони товару, який пропонує компанія.</w:t>
            </w:r>
          </w:p>
        </w:tc>
        <w:tc>
          <w:tcPr>
            <w:tcW w:w="1486" w:type="dxa"/>
            <w:tcBorders>
              <w:left w:val="single" w:sz="12" w:space="0" w:color="000000"/>
            </w:tcBorders>
          </w:tcPr>
          <w:p>
            <w:pPr>
              <w:pStyle w:val="TableParagraph"/>
              <w:spacing w:line="275" w:lineRule="exact" w:before="101"/>
              <w:ind w:left="89"/>
              <w:rPr>
                <w:sz w:val="24"/>
              </w:rPr>
            </w:pPr>
            <w:r>
              <w:rPr>
                <w:spacing w:val="-4"/>
                <w:sz w:val="24"/>
              </w:rPr>
              <w:t>Ф.І.</w:t>
            </w:r>
          </w:p>
          <w:p>
            <w:pPr>
              <w:pStyle w:val="TableParagraph"/>
              <w:spacing w:before="0"/>
              <w:ind w:left="89" w:right="225"/>
              <w:rPr>
                <w:sz w:val="24"/>
              </w:rPr>
            </w:pPr>
            <w:r>
              <w:rPr>
                <w:spacing w:val="-2"/>
                <w:sz w:val="24"/>
              </w:rPr>
              <w:t>Євдокимов </w:t>
            </w:r>
            <w:r>
              <w:rPr>
                <w:sz w:val="24"/>
              </w:rPr>
              <w:t>В.М.</w:t>
            </w:r>
            <w:r>
              <w:rPr>
                <w:spacing w:val="-3"/>
                <w:sz w:val="24"/>
              </w:rPr>
              <w:t> </w:t>
            </w:r>
            <w:r>
              <w:rPr>
                <w:spacing w:val="-2"/>
                <w:sz w:val="24"/>
              </w:rPr>
              <w:t>Гавва</w:t>
            </w:r>
          </w:p>
        </w:tc>
      </w:tr>
      <w:tr>
        <w:trPr>
          <w:trHeight w:val="1305" w:hRule="atLeast"/>
        </w:trPr>
        <w:tc>
          <w:tcPr>
            <w:tcW w:w="8754" w:type="dxa"/>
            <w:tcBorders>
              <w:right w:val="single" w:sz="12" w:space="0" w:color="000000"/>
            </w:tcBorders>
          </w:tcPr>
          <w:p>
            <w:pPr>
              <w:pStyle w:val="TableParagraph"/>
              <w:spacing w:before="101"/>
              <w:ind w:left="100" w:right="82"/>
              <w:jc w:val="both"/>
              <w:rPr>
                <w:sz w:val="24"/>
              </w:rPr>
            </w:pPr>
            <w:r>
              <w:rPr>
                <w:sz w:val="24"/>
              </w:rPr>
              <w:t>Маркетингова комунікаційна політика - комплекс різноманітних методів та форм передачі інформації, таких як реклама, особисті продажі, стимулювання збуту, зв'язки з громадськістю та прямий маркетинг, орієнтований на цільову аудиторію, з метою досягнення підприємством своїх маркетингових цілей.</w:t>
            </w:r>
          </w:p>
        </w:tc>
        <w:tc>
          <w:tcPr>
            <w:tcW w:w="1486" w:type="dxa"/>
            <w:tcBorders>
              <w:left w:val="single" w:sz="12" w:space="0" w:color="000000"/>
            </w:tcBorders>
          </w:tcPr>
          <w:p>
            <w:pPr>
              <w:pStyle w:val="TableParagraph"/>
              <w:spacing w:before="101"/>
              <w:ind w:left="89"/>
              <w:rPr>
                <w:sz w:val="24"/>
              </w:rPr>
            </w:pPr>
            <w:r>
              <w:rPr>
                <w:sz w:val="24"/>
              </w:rPr>
              <w:t>Т.Г.</w:t>
            </w:r>
            <w:r>
              <w:rPr>
                <w:spacing w:val="-5"/>
                <w:sz w:val="24"/>
              </w:rPr>
              <w:t> </w:t>
            </w:r>
            <w:r>
              <w:rPr>
                <w:spacing w:val="-2"/>
                <w:sz w:val="24"/>
              </w:rPr>
              <w:t>Діброва</w:t>
            </w:r>
          </w:p>
        </w:tc>
      </w:tr>
    </w:tbl>
    <w:p>
      <w:pPr>
        <w:spacing w:before="3"/>
        <w:ind w:left="1051" w:right="0" w:firstLine="0"/>
        <w:jc w:val="left"/>
        <w:rPr>
          <w:i/>
          <w:sz w:val="24"/>
        </w:rPr>
      </w:pPr>
      <w:r>
        <w:rPr>
          <w:i/>
          <w:sz w:val="24"/>
        </w:rPr>
        <w:t>Складено</w:t>
      </w:r>
      <w:r>
        <w:rPr>
          <w:i/>
          <w:spacing w:val="-5"/>
          <w:sz w:val="24"/>
        </w:rPr>
        <w:t> </w:t>
      </w:r>
      <w:r>
        <w:rPr>
          <w:i/>
          <w:sz w:val="24"/>
        </w:rPr>
        <w:t>на</w:t>
      </w:r>
      <w:r>
        <w:rPr>
          <w:i/>
          <w:spacing w:val="-4"/>
          <w:sz w:val="24"/>
        </w:rPr>
        <w:t> </w:t>
      </w:r>
      <w:r>
        <w:rPr>
          <w:i/>
          <w:sz w:val="24"/>
        </w:rPr>
        <w:t>основі [4-</w:t>
      </w:r>
      <w:r>
        <w:rPr>
          <w:i/>
          <w:spacing w:val="-5"/>
          <w:sz w:val="24"/>
        </w:rPr>
        <w:t>9]</w:t>
      </w:r>
    </w:p>
    <w:p>
      <w:pPr>
        <w:pStyle w:val="BodyText"/>
        <w:ind w:left="0"/>
        <w:rPr>
          <w:i/>
          <w:sz w:val="24"/>
        </w:rPr>
      </w:pPr>
    </w:p>
    <w:p>
      <w:pPr>
        <w:pStyle w:val="BodyText"/>
        <w:spacing w:before="70"/>
        <w:ind w:left="0"/>
        <w:rPr>
          <w:i/>
          <w:sz w:val="24"/>
        </w:rPr>
      </w:pPr>
    </w:p>
    <w:p>
      <w:pPr>
        <w:pStyle w:val="BodyText"/>
        <w:spacing w:line="360" w:lineRule="auto"/>
        <w:ind w:right="556" w:firstLine="780"/>
        <w:jc w:val="both"/>
      </w:pPr>
      <w:r>
        <w:rPr/>
        <w:t>З таблиці видно, що всі автори сходяться на важливості маркетингової комунікаційної політики як комплексного процесу, спрямованого на ефективну взаємодію з ринком. Визначення варіюються, але загальні елементи включають інформування, переконання та формування позитивного іміджу через різні канали </w:t>
      </w:r>
      <w:r>
        <w:rPr>
          <w:spacing w:val="-2"/>
        </w:rPr>
        <w:t>комунікації.</w:t>
      </w:r>
    </w:p>
    <w:p>
      <w:pPr>
        <w:pStyle w:val="BodyText"/>
        <w:spacing w:line="360" w:lineRule="auto" w:before="1"/>
        <w:ind w:right="564" w:firstLine="780"/>
        <w:jc w:val="both"/>
      </w:pPr>
      <w:r>
        <w:rPr/>
        <w:t>Філіп Котлер та Девід Ейкер акцентують увагу на плануванні і підтримці унікального</w:t>
      </w:r>
      <w:r>
        <w:rPr>
          <w:spacing w:val="-18"/>
        </w:rPr>
        <w:t> </w:t>
      </w:r>
      <w:r>
        <w:rPr/>
        <w:t>образу</w:t>
      </w:r>
      <w:r>
        <w:rPr>
          <w:spacing w:val="-17"/>
        </w:rPr>
        <w:t> </w:t>
      </w:r>
      <w:r>
        <w:rPr/>
        <w:t>бренду,</w:t>
      </w:r>
      <w:r>
        <w:rPr>
          <w:spacing w:val="-18"/>
        </w:rPr>
        <w:t> </w:t>
      </w:r>
      <w:r>
        <w:rPr/>
        <w:t>що</w:t>
      </w:r>
      <w:r>
        <w:rPr>
          <w:spacing w:val="-17"/>
        </w:rPr>
        <w:t> </w:t>
      </w:r>
      <w:r>
        <w:rPr/>
        <w:t>дозволяє</w:t>
      </w:r>
      <w:r>
        <w:rPr>
          <w:spacing w:val="-18"/>
        </w:rPr>
        <w:t> </w:t>
      </w:r>
      <w:r>
        <w:rPr/>
        <w:t>створити</w:t>
      </w:r>
      <w:r>
        <w:rPr>
          <w:spacing w:val="-17"/>
        </w:rPr>
        <w:t> </w:t>
      </w:r>
      <w:r>
        <w:rPr/>
        <w:t>лояльність</w:t>
      </w:r>
      <w:r>
        <w:rPr>
          <w:spacing w:val="-18"/>
        </w:rPr>
        <w:t> </w:t>
      </w:r>
      <w:r>
        <w:rPr/>
        <w:t>та</w:t>
      </w:r>
      <w:r>
        <w:rPr>
          <w:spacing w:val="-17"/>
        </w:rPr>
        <w:t> </w:t>
      </w:r>
      <w:r>
        <w:rPr/>
        <w:t>позитивне</w:t>
      </w:r>
      <w:r>
        <w:rPr>
          <w:spacing w:val="-18"/>
        </w:rPr>
        <w:t> </w:t>
      </w:r>
      <w:r>
        <w:rPr/>
        <w:t>сприйняття серед споживачів. Гарі Армстронг підкреслює роль інструментів та методів, які сприяють</w:t>
      </w:r>
      <w:r>
        <w:rPr>
          <w:spacing w:val="-9"/>
        </w:rPr>
        <w:t> </w:t>
      </w:r>
      <w:r>
        <w:rPr/>
        <w:t>донесенню</w:t>
      </w:r>
      <w:r>
        <w:rPr>
          <w:spacing w:val="-6"/>
        </w:rPr>
        <w:t> </w:t>
      </w:r>
      <w:r>
        <w:rPr/>
        <w:t>інформації про</w:t>
      </w:r>
      <w:r>
        <w:rPr>
          <w:spacing w:val="-7"/>
        </w:rPr>
        <w:t> </w:t>
      </w:r>
      <w:r>
        <w:rPr/>
        <w:t>продукти</w:t>
      </w:r>
      <w:r>
        <w:rPr>
          <w:spacing w:val="-3"/>
        </w:rPr>
        <w:t> </w:t>
      </w:r>
      <w:r>
        <w:rPr/>
        <w:t>до</w:t>
      </w:r>
      <w:r>
        <w:rPr>
          <w:spacing w:val="-8"/>
        </w:rPr>
        <w:t> </w:t>
      </w:r>
      <w:r>
        <w:rPr/>
        <w:t>цільової аудиторії.</w:t>
      </w:r>
      <w:r>
        <w:rPr>
          <w:spacing w:val="-8"/>
        </w:rPr>
        <w:t> </w:t>
      </w:r>
      <w:r>
        <w:rPr/>
        <w:t>С.С.</w:t>
      </w:r>
      <w:r>
        <w:rPr>
          <w:spacing w:val="-2"/>
        </w:rPr>
        <w:t> Гаркавенко</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6"/>
        <w:jc w:val="both"/>
      </w:pPr>
      <w:r>
        <w:rPr/>
        <w:t>наголошує на значенні постійних зв'язків з ринком для активізації продажів і створення позитивного образу, а Ф.І. Євдокимов та В.М. Гавва зосереджуються на інформуванні споживачів про переваги та недоліки товару. Нарешті, Т.Г. Діброва включає</w:t>
      </w:r>
      <w:r>
        <w:rPr>
          <w:spacing w:val="-4"/>
        </w:rPr>
        <w:t> </w:t>
      </w:r>
      <w:r>
        <w:rPr/>
        <w:t>широкий</w:t>
      </w:r>
      <w:r>
        <w:rPr>
          <w:spacing w:val="-4"/>
        </w:rPr>
        <w:t> </w:t>
      </w:r>
      <w:r>
        <w:rPr/>
        <w:t>набір</w:t>
      </w:r>
      <w:r>
        <w:rPr>
          <w:spacing w:val="-1"/>
        </w:rPr>
        <w:t> </w:t>
      </w:r>
      <w:r>
        <w:rPr/>
        <w:t>методів,</w:t>
      </w:r>
      <w:r>
        <w:rPr>
          <w:spacing w:val="-3"/>
        </w:rPr>
        <w:t> </w:t>
      </w:r>
      <w:r>
        <w:rPr/>
        <w:t>таких</w:t>
      </w:r>
      <w:r>
        <w:rPr>
          <w:spacing w:val="-3"/>
        </w:rPr>
        <w:t> </w:t>
      </w:r>
      <w:r>
        <w:rPr/>
        <w:t>як</w:t>
      </w:r>
      <w:r>
        <w:rPr>
          <w:spacing w:val="-10"/>
        </w:rPr>
        <w:t> </w:t>
      </w:r>
      <w:r>
        <w:rPr/>
        <w:t>реклама</w:t>
      </w:r>
      <w:r>
        <w:rPr>
          <w:spacing w:val="-3"/>
        </w:rPr>
        <w:t> </w:t>
      </w:r>
      <w:r>
        <w:rPr/>
        <w:t>і</w:t>
      </w:r>
      <w:r>
        <w:rPr>
          <w:spacing w:val="-1"/>
        </w:rPr>
        <w:t> </w:t>
      </w:r>
      <w:r>
        <w:rPr/>
        <w:t>прямий</w:t>
      </w:r>
      <w:r>
        <w:rPr>
          <w:spacing w:val="-4"/>
        </w:rPr>
        <w:t> </w:t>
      </w:r>
      <w:r>
        <w:rPr/>
        <w:t>маркетинг,</w:t>
      </w:r>
      <w:r>
        <w:rPr>
          <w:spacing w:val="-3"/>
        </w:rPr>
        <w:t> </w:t>
      </w:r>
      <w:r>
        <w:rPr/>
        <w:t>що</w:t>
      </w:r>
      <w:r>
        <w:rPr>
          <w:spacing w:val="-3"/>
        </w:rPr>
        <w:t> </w:t>
      </w:r>
      <w:r>
        <w:rPr/>
        <w:t>працюють разом для досягнення маркетингових цілей підприємства.</w:t>
      </w:r>
    </w:p>
    <w:p>
      <w:pPr>
        <w:pStyle w:val="BodyText"/>
        <w:spacing w:line="360" w:lineRule="auto" w:before="1"/>
        <w:ind w:right="557" w:firstLine="710"/>
        <w:jc w:val="both"/>
      </w:pPr>
      <w:r>
        <w:rPr/>
        <w:t>Підсумовуючи, можна сказати, що маркетингова комунікаційна політика є ключовою складовою для формування і підтримки стійких відносин із ринком та досягнення цілей компанії шляхом цілісного використання різних комунікаційних </w:t>
      </w:r>
      <w:r>
        <w:rPr>
          <w:spacing w:val="-2"/>
        </w:rPr>
        <w:t>інструментів.</w:t>
      </w:r>
    </w:p>
    <w:p>
      <w:pPr>
        <w:pStyle w:val="BodyText"/>
        <w:spacing w:line="362" w:lineRule="auto"/>
        <w:ind w:right="559" w:firstLine="710"/>
        <w:jc w:val="both"/>
      </w:pPr>
      <w:r>
        <w:rPr/>
        <w:t>Васильченко Л. С. у своїх вченнях, навів основні тенденції у сфері маркетингових комунікацій підприємства (рисунок 1.2).</w:t>
      </w:r>
    </w:p>
    <w:p>
      <w:pPr>
        <w:pStyle w:val="BodyText"/>
        <w:spacing w:line="360" w:lineRule="auto"/>
        <w:ind w:right="562" w:firstLine="710"/>
        <w:jc w:val="both"/>
      </w:pPr>
      <w:r>
        <w:rPr/>
        <w:t>Маркетингові</w:t>
      </w:r>
      <w:r>
        <w:rPr>
          <w:spacing w:val="-8"/>
        </w:rPr>
        <w:t> </w:t>
      </w:r>
      <w:r>
        <w:rPr/>
        <w:t>комунікації</w:t>
      </w:r>
      <w:r>
        <w:rPr>
          <w:spacing w:val="-8"/>
        </w:rPr>
        <w:t> </w:t>
      </w:r>
      <w:r>
        <w:rPr/>
        <w:t>є</w:t>
      </w:r>
      <w:r>
        <w:rPr>
          <w:spacing w:val="-10"/>
        </w:rPr>
        <w:t> </w:t>
      </w:r>
      <w:r>
        <w:rPr/>
        <w:t>фундаментом</w:t>
      </w:r>
      <w:r>
        <w:rPr>
          <w:spacing w:val="-17"/>
        </w:rPr>
        <w:t> </w:t>
      </w:r>
      <w:r>
        <w:rPr/>
        <w:t>для</w:t>
      </w:r>
      <w:r>
        <w:rPr>
          <w:spacing w:val="-8"/>
        </w:rPr>
        <w:t> </w:t>
      </w:r>
      <w:r>
        <w:rPr/>
        <w:t>всіх</w:t>
      </w:r>
      <w:r>
        <w:rPr>
          <w:spacing w:val="-10"/>
        </w:rPr>
        <w:t> </w:t>
      </w:r>
      <w:r>
        <w:rPr/>
        <w:t>аспектів</w:t>
      </w:r>
      <w:r>
        <w:rPr>
          <w:spacing w:val="-12"/>
        </w:rPr>
        <w:t> </w:t>
      </w:r>
      <w:r>
        <w:rPr/>
        <w:t>діяльності</w:t>
      </w:r>
      <w:r>
        <w:rPr>
          <w:spacing w:val="-8"/>
        </w:rPr>
        <w:t> </w:t>
      </w:r>
      <w:r>
        <w:rPr/>
        <w:t>на</w:t>
      </w:r>
      <w:r>
        <w:rPr>
          <w:spacing w:val="-9"/>
        </w:rPr>
        <w:t> </w:t>
      </w:r>
      <w:r>
        <w:rPr/>
        <w:t>ринку, спрямованих на задоволення потреб споживачів. Сучасні тенденції у сфері маркетингових комунікацій для українських підприємств обумовлені необхідністю адаптації</w:t>
      </w:r>
      <w:r>
        <w:rPr>
          <w:spacing w:val="-2"/>
        </w:rPr>
        <w:t> </w:t>
      </w:r>
      <w:r>
        <w:rPr/>
        <w:t>до швидкоплинних умов</w:t>
      </w:r>
      <w:r>
        <w:rPr>
          <w:spacing w:val="-2"/>
        </w:rPr>
        <w:t> </w:t>
      </w:r>
      <w:r>
        <w:rPr/>
        <w:t>ринку,</w:t>
      </w:r>
      <w:r>
        <w:rPr>
          <w:spacing w:val="-4"/>
        </w:rPr>
        <w:t> </w:t>
      </w:r>
      <w:r>
        <w:rPr/>
        <w:t>технологічних змін</w:t>
      </w:r>
      <w:r>
        <w:rPr>
          <w:spacing w:val="-4"/>
        </w:rPr>
        <w:t> </w:t>
      </w:r>
      <w:r>
        <w:rPr/>
        <w:t>і зростаючих очікувань споживачів.</w:t>
      </w:r>
      <w:r>
        <w:rPr>
          <w:spacing w:val="-18"/>
        </w:rPr>
        <w:t> </w:t>
      </w:r>
      <w:r>
        <w:rPr/>
        <w:t>У</w:t>
      </w:r>
      <w:r>
        <w:rPr>
          <w:spacing w:val="-17"/>
        </w:rPr>
        <w:t> </w:t>
      </w:r>
      <w:r>
        <w:rPr/>
        <w:t>зв’язку</w:t>
      </w:r>
      <w:r>
        <w:rPr>
          <w:spacing w:val="-18"/>
        </w:rPr>
        <w:t> </w:t>
      </w:r>
      <w:r>
        <w:rPr/>
        <w:t>з</w:t>
      </w:r>
      <w:r>
        <w:rPr>
          <w:spacing w:val="-17"/>
        </w:rPr>
        <w:t> </w:t>
      </w:r>
      <w:r>
        <w:rPr/>
        <w:t>цим</w:t>
      </w:r>
      <w:r>
        <w:rPr>
          <w:spacing w:val="-18"/>
        </w:rPr>
        <w:t> </w:t>
      </w:r>
      <w:r>
        <w:rPr/>
        <w:t>підприємства</w:t>
      </w:r>
      <w:r>
        <w:rPr>
          <w:spacing w:val="-17"/>
        </w:rPr>
        <w:t> </w:t>
      </w:r>
      <w:r>
        <w:rPr/>
        <w:t>змушені</w:t>
      </w:r>
      <w:r>
        <w:rPr>
          <w:spacing w:val="-18"/>
        </w:rPr>
        <w:t> </w:t>
      </w:r>
      <w:r>
        <w:rPr/>
        <w:t>вдосконалювати</w:t>
      </w:r>
      <w:r>
        <w:rPr>
          <w:spacing w:val="-17"/>
        </w:rPr>
        <w:t> </w:t>
      </w:r>
      <w:r>
        <w:rPr/>
        <w:t>свої</w:t>
      </w:r>
      <w:r>
        <w:rPr>
          <w:spacing w:val="-18"/>
        </w:rPr>
        <w:t> </w:t>
      </w:r>
      <w:r>
        <w:rPr/>
        <w:t>стратегії,</w:t>
      </w:r>
      <w:r>
        <w:rPr>
          <w:spacing w:val="-17"/>
        </w:rPr>
        <w:t> </w:t>
      </w:r>
      <w:r>
        <w:rPr/>
        <w:t>щоб забезпечити більш тісний зв’язок зі своєю цільовою аудиторією. Це включає як нові підходи до комунікаційних інструментів, так і переосмислення каналів взаємодії з </w:t>
      </w:r>
      <w:r>
        <w:rPr>
          <w:spacing w:val="-2"/>
        </w:rPr>
        <w:t>клієнтами.</w:t>
      </w:r>
    </w:p>
    <w:p>
      <w:pPr>
        <w:pStyle w:val="BodyText"/>
        <w:spacing w:line="360" w:lineRule="auto"/>
        <w:ind w:right="563" w:firstLine="710"/>
        <w:jc w:val="both"/>
      </w:pPr>
      <w:r>
        <w:rPr/>
        <w:t>Особливої уваги заслуговує інтеграція цифрових технологій у маркетингові комунікації, що дозволяє створити індивідуалізовані пропозиції для споживачів, оптимізувати рекламні бюджети та підвищити рівень залучення клієнтів. Завдяки використанню соціальних медіа, програмmatic-реклами та інструментів аналітики, українські підприємства отримують можливість більш ефективно взаємодіяти з аудиторією, адаптуючись до їхніх потреб у режимі реального часу.</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2610"/>
        <w:rPr>
          <w:sz w:val="20"/>
        </w:rPr>
      </w:pPr>
      <w:r>
        <w:rPr>
          <w:sz w:val="20"/>
        </w:rPr>
        <w:drawing>
          <wp:inline distT="0" distB="0" distL="0" distR="0">
            <wp:extent cx="4041713" cy="4571142"/>
            <wp:effectExtent l="0" t="0" r="0" b="0"/>
            <wp:docPr id="12" name="Image 12" descr="A screenshot of a cell phone  Description automatically generated"/>
            <wp:cNvGraphicFramePr>
              <a:graphicFrameLocks/>
            </wp:cNvGraphicFramePr>
            <a:graphic>
              <a:graphicData uri="http://schemas.openxmlformats.org/drawingml/2006/picture">
                <pic:pic>
                  <pic:nvPicPr>
                    <pic:cNvPr id="12" name="Image 12" descr="A screenshot of a cell phone  Description automatically generated"/>
                    <pic:cNvPicPr/>
                  </pic:nvPicPr>
                  <pic:blipFill>
                    <a:blip r:embed="rId11" cstate="print"/>
                    <a:stretch>
                      <a:fillRect/>
                    </a:stretch>
                  </pic:blipFill>
                  <pic:spPr>
                    <a:xfrm>
                      <a:off x="0" y="0"/>
                      <a:ext cx="4041713" cy="4571142"/>
                    </a:xfrm>
                    <a:prstGeom prst="rect">
                      <a:avLst/>
                    </a:prstGeom>
                  </pic:spPr>
                </pic:pic>
              </a:graphicData>
            </a:graphic>
          </wp:inline>
        </w:drawing>
      </w:r>
      <w:r>
        <w:rPr>
          <w:sz w:val="20"/>
        </w:rPr>
      </w:r>
    </w:p>
    <w:p>
      <w:pPr>
        <w:pStyle w:val="BodyText"/>
        <w:spacing w:before="217"/>
        <w:ind w:left="484"/>
        <w:jc w:val="center"/>
      </w:pPr>
      <w:r>
        <w:rPr/>
        <w:t>Рисунок</w:t>
      </w:r>
      <w:r>
        <w:rPr>
          <w:spacing w:val="-5"/>
        </w:rPr>
        <w:t> </w:t>
      </w:r>
      <w:r>
        <w:rPr/>
        <w:t>1.2</w:t>
      </w:r>
      <w:r>
        <w:rPr>
          <w:spacing w:val="-3"/>
        </w:rPr>
        <w:t> </w:t>
      </w:r>
      <w:r>
        <w:rPr/>
        <w:t>–</w:t>
      </w:r>
      <w:r>
        <w:rPr>
          <w:spacing w:val="-3"/>
        </w:rPr>
        <w:t> </w:t>
      </w:r>
      <w:r>
        <w:rPr/>
        <w:t>Тенденції в</w:t>
      </w:r>
      <w:r>
        <w:rPr>
          <w:spacing w:val="-6"/>
        </w:rPr>
        <w:t> </w:t>
      </w:r>
      <w:r>
        <w:rPr/>
        <w:t>системі маркетингових</w:t>
      </w:r>
      <w:r>
        <w:rPr>
          <w:spacing w:val="-2"/>
        </w:rPr>
        <w:t> комунікацій</w:t>
      </w:r>
    </w:p>
    <w:p>
      <w:pPr>
        <w:spacing w:before="156"/>
        <w:ind w:left="0" w:right="6551" w:firstLine="0"/>
        <w:jc w:val="center"/>
        <w:rPr>
          <w:i/>
          <w:sz w:val="24"/>
        </w:rPr>
      </w:pPr>
      <w:r>
        <w:rPr>
          <w:i/>
          <w:sz w:val="24"/>
        </w:rPr>
        <w:t>Складено</w:t>
      </w:r>
      <w:r>
        <w:rPr>
          <w:i/>
          <w:spacing w:val="-3"/>
          <w:sz w:val="24"/>
        </w:rPr>
        <w:t> </w:t>
      </w:r>
      <w:r>
        <w:rPr>
          <w:i/>
          <w:sz w:val="24"/>
        </w:rPr>
        <w:t>на</w:t>
      </w:r>
      <w:r>
        <w:rPr>
          <w:i/>
          <w:spacing w:val="-2"/>
          <w:sz w:val="24"/>
        </w:rPr>
        <w:t> </w:t>
      </w:r>
      <w:r>
        <w:rPr>
          <w:i/>
          <w:sz w:val="24"/>
        </w:rPr>
        <w:t>основі</w:t>
      </w:r>
      <w:r>
        <w:rPr>
          <w:i/>
          <w:spacing w:val="61"/>
          <w:sz w:val="24"/>
        </w:rPr>
        <w:t> </w:t>
      </w:r>
      <w:r>
        <w:rPr>
          <w:i/>
          <w:spacing w:val="-4"/>
          <w:sz w:val="24"/>
        </w:rPr>
        <w:t>[14]</w:t>
      </w:r>
    </w:p>
    <w:p>
      <w:pPr>
        <w:pStyle w:val="BodyText"/>
        <w:ind w:left="0"/>
        <w:rPr>
          <w:i/>
          <w:sz w:val="24"/>
        </w:rPr>
      </w:pPr>
    </w:p>
    <w:p>
      <w:pPr>
        <w:pStyle w:val="BodyText"/>
        <w:spacing w:before="74"/>
        <w:ind w:left="0"/>
        <w:rPr>
          <w:i/>
          <w:sz w:val="24"/>
        </w:rPr>
      </w:pPr>
    </w:p>
    <w:p>
      <w:pPr>
        <w:pStyle w:val="BodyText"/>
        <w:spacing w:line="360" w:lineRule="auto"/>
        <w:ind w:right="560" w:firstLine="710"/>
        <w:jc w:val="both"/>
      </w:pPr>
      <w:r>
        <w:rPr/>
        <w:t>Не</w:t>
      </w:r>
      <w:r>
        <w:rPr>
          <w:spacing w:val="-18"/>
        </w:rPr>
        <w:t> </w:t>
      </w:r>
      <w:r>
        <w:rPr/>
        <w:t>зважаючи</w:t>
      </w:r>
      <w:r>
        <w:rPr>
          <w:spacing w:val="-16"/>
        </w:rPr>
        <w:t> </w:t>
      </w:r>
      <w:r>
        <w:rPr/>
        <w:t>на</w:t>
      </w:r>
      <w:r>
        <w:rPr>
          <w:spacing w:val="-15"/>
        </w:rPr>
        <w:t> </w:t>
      </w:r>
      <w:r>
        <w:rPr/>
        <w:t>важливість</w:t>
      </w:r>
      <w:r>
        <w:rPr>
          <w:spacing w:val="-14"/>
        </w:rPr>
        <w:t> </w:t>
      </w:r>
      <w:r>
        <w:rPr/>
        <w:t>всіх</w:t>
      </w:r>
      <w:r>
        <w:rPr>
          <w:spacing w:val="-18"/>
        </w:rPr>
        <w:t> </w:t>
      </w:r>
      <w:r>
        <w:rPr/>
        <w:t>зазначених</w:t>
      </w:r>
      <w:r>
        <w:rPr>
          <w:spacing w:val="-15"/>
        </w:rPr>
        <w:t> </w:t>
      </w:r>
      <w:r>
        <w:rPr/>
        <w:t>вище</w:t>
      </w:r>
      <w:r>
        <w:rPr>
          <w:spacing w:val="-15"/>
        </w:rPr>
        <w:t> </w:t>
      </w:r>
      <w:r>
        <w:rPr/>
        <w:t>аспектів,</w:t>
      </w:r>
      <w:r>
        <w:rPr>
          <w:spacing w:val="-16"/>
        </w:rPr>
        <w:t> </w:t>
      </w:r>
      <w:r>
        <w:rPr/>
        <w:t>в</w:t>
      </w:r>
      <w:r>
        <w:rPr>
          <w:spacing w:val="-18"/>
        </w:rPr>
        <w:t> </w:t>
      </w:r>
      <w:r>
        <w:rPr/>
        <w:t>теперішніх</w:t>
      </w:r>
      <w:r>
        <w:rPr>
          <w:spacing w:val="-17"/>
        </w:rPr>
        <w:t> </w:t>
      </w:r>
      <w:r>
        <w:rPr/>
        <w:t>умовах, потрібно виділити саме розвиток цифрових технологій та орієнтація на споживача. Підприємства активно використовують цифрові канали для передачі інформації та адаптують</w:t>
      </w:r>
      <w:r>
        <w:rPr>
          <w:spacing w:val="-2"/>
        </w:rPr>
        <w:t> </w:t>
      </w:r>
      <w:r>
        <w:rPr/>
        <w:t>свою</w:t>
      </w:r>
      <w:r>
        <w:rPr>
          <w:spacing w:val="-3"/>
        </w:rPr>
        <w:t> </w:t>
      </w:r>
      <w:r>
        <w:rPr/>
        <w:t>комунікацію</w:t>
      </w:r>
      <w:r>
        <w:rPr>
          <w:spacing w:val="-3"/>
        </w:rPr>
        <w:t> </w:t>
      </w:r>
      <w:r>
        <w:rPr/>
        <w:t>до</w:t>
      </w:r>
      <w:r>
        <w:rPr>
          <w:spacing w:val="-3"/>
        </w:rPr>
        <w:t> </w:t>
      </w:r>
      <w:r>
        <w:rPr/>
        <w:t>потреб</w:t>
      </w:r>
      <w:r>
        <w:rPr>
          <w:spacing w:val="-1"/>
        </w:rPr>
        <w:t> </w:t>
      </w:r>
      <w:r>
        <w:rPr/>
        <w:t>споживача.</w:t>
      </w:r>
      <w:r>
        <w:rPr>
          <w:spacing w:val="-3"/>
        </w:rPr>
        <w:t> </w:t>
      </w:r>
      <w:r>
        <w:rPr/>
        <w:t>Важливу</w:t>
      </w:r>
      <w:r>
        <w:rPr>
          <w:spacing w:val="-3"/>
        </w:rPr>
        <w:t> </w:t>
      </w:r>
      <w:r>
        <w:rPr/>
        <w:t>роль</w:t>
      </w:r>
      <w:r>
        <w:rPr>
          <w:spacing w:val="-1"/>
        </w:rPr>
        <w:t> </w:t>
      </w:r>
      <w:r>
        <w:rPr/>
        <w:t>відіграє</w:t>
      </w:r>
      <w:r>
        <w:rPr>
          <w:spacing w:val="-4"/>
        </w:rPr>
        <w:t> </w:t>
      </w:r>
      <w:r>
        <w:rPr/>
        <w:t>орієнтація на</w:t>
      </w:r>
      <w:r>
        <w:rPr>
          <w:spacing w:val="-12"/>
        </w:rPr>
        <w:t> </w:t>
      </w:r>
      <w:r>
        <w:rPr/>
        <w:t>базові</w:t>
      </w:r>
      <w:r>
        <w:rPr>
          <w:spacing w:val="-11"/>
        </w:rPr>
        <w:t> </w:t>
      </w:r>
      <w:r>
        <w:rPr/>
        <w:t>цінності,</w:t>
      </w:r>
      <w:r>
        <w:rPr>
          <w:spacing w:val="-13"/>
        </w:rPr>
        <w:t> </w:t>
      </w:r>
      <w:r>
        <w:rPr/>
        <w:t>які</w:t>
      </w:r>
      <w:r>
        <w:rPr>
          <w:spacing w:val="-11"/>
        </w:rPr>
        <w:t> </w:t>
      </w:r>
      <w:r>
        <w:rPr/>
        <w:t>формують</w:t>
      </w:r>
      <w:r>
        <w:rPr>
          <w:spacing w:val="-11"/>
        </w:rPr>
        <w:t> </w:t>
      </w:r>
      <w:r>
        <w:rPr/>
        <w:t>основу</w:t>
      </w:r>
      <w:r>
        <w:rPr>
          <w:spacing w:val="-13"/>
        </w:rPr>
        <w:t> </w:t>
      </w:r>
      <w:r>
        <w:rPr/>
        <w:t>комунікаційної</w:t>
      </w:r>
      <w:r>
        <w:rPr>
          <w:spacing w:val="-10"/>
        </w:rPr>
        <w:t> </w:t>
      </w:r>
      <w:r>
        <w:rPr/>
        <w:t>політики.</w:t>
      </w:r>
      <w:r>
        <w:rPr>
          <w:spacing w:val="-12"/>
        </w:rPr>
        <w:t> </w:t>
      </w:r>
      <w:r>
        <w:rPr/>
        <w:t>Також</w:t>
      </w:r>
      <w:r>
        <w:rPr>
          <w:spacing w:val="-12"/>
        </w:rPr>
        <w:t> </w:t>
      </w:r>
      <w:r>
        <w:rPr/>
        <w:t>значна</w:t>
      </w:r>
      <w:r>
        <w:rPr>
          <w:spacing w:val="-12"/>
        </w:rPr>
        <w:t> </w:t>
      </w:r>
      <w:r>
        <w:rPr/>
        <w:t>увага приділяється формуванню лояльності клієнтів шляхом побудови довготривалих взаємовідносин з метою підвищення їхньої відданості бренду.</w:t>
      </w:r>
    </w:p>
    <w:p>
      <w:pPr>
        <w:pStyle w:val="BodyText"/>
        <w:spacing w:line="360" w:lineRule="auto" w:before="1"/>
        <w:ind w:right="564" w:firstLine="710"/>
        <w:jc w:val="both"/>
      </w:pPr>
      <w:r>
        <w:rPr/>
        <w:t>Серед тенденцій можна виділити креативність та інноваційність, що проявляються у використанні творчих підходів для залучення та утримання клієнтів. Підприємства</w:t>
      </w:r>
      <w:r>
        <w:rPr>
          <w:spacing w:val="72"/>
        </w:rPr>
        <w:t> </w:t>
      </w:r>
      <w:r>
        <w:rPr/>
        <w:t>також</w:t>
      </w:r>
      <w:r>
        <w:rPr>
          <w:spacing w:val="72"/>
        </w:rPr>
        <w:t> </w:t>
      </w:r>
      <w:r>
        <w:rPr/>
        <w:t>прагнуть</w:t>
      </w:r>
      <w:r>
        <w:rPr>
          <w:spacing w:val="68"/>
        </w:rPr>
        <w:t> </w:t>
      </w:r>
      <w:r>
        <w:rPr/>
        <w:t>надавати</w:t>
      </w:r>
      <w:r>
        <w:rPr>
          <w:spacing w:val="67"/>
        </w:rPr>
        <w:t> </w:t>
      </w:r>
      <w:r>
        <w:rPr/>
        <w:t>товарам</w:t>
      </w:r>
      <w:r>
        <w:rPr>
          <w:spacing w:val="69"/>
        </w:rPr>
        <w:t> </w:t>
      </w:r>
      <w:r>
        <w:rPr/>
        <w:t>додаткову</w:t>
      </w:r>
      <w:r>
        <w:rPr>
          <w:spacing w:val="71"/>
        </w:rPr>
        <w:t> </w:t>
      </w:r>
      <w:r>
        <w:rPr/>
        <w:t>цінність,</w:t>
      </w:r>
      <w:r>
        <w:rPr>
          <w:spacing w:val="72"/>
        </w:rPr>
        <w:t> </w:t>
      </w:r>
      <w:r>
        <w:rPr>
          <w:spacing w:val="-2"/>
        </w:rPr>
        <w:t>пропонуючи</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7"/>
        <w:jc w:val="both"/>
      </w:pPr>
      <w:r>
        <w:rPr/>
        <w:t>споживачам</w:t>
      </w:r>
      <w:r>
        <w:rPr>
          <w:spacing w:val="-5"/>
        </w:rPr>
        <w:t> </w:t>
      </w:r>
      <w:r>
        <w:rPr/>
        <w:t>не</w:t>
      </w:r>
      <w:r>
        <w:rPr>
          <w:spacing w:val="-3"/>
        </w:rPr>
        <w:t> </w:t>
      </w:r>
      <w:r>
        <w:rPr/>
        <w:t>тільки</w:t>
      </w:r>
      <w:r>
        <w:rPr>
          <w:spacing w:val="-4"/>
        </w:rPr>
        <w:t> </w:t>
      </w:r>
      <w:r>
        <w:rPr/>
        <w:t>продукцію,</w:t>
      </w:r>
      <w:r>
        <w:rPr>
          <w:spacing w:val="-3"/>
        </w:rPr>
        <w:t> </w:t>
      </w:r>
      <w:r>
        <w:rPr/>
        <w:t>а</w:t>
      </w:r>
      <w:r>
        <w:rPr>
          <w:spacing w:val="-3"/>
        </w:rPr>
        <w:t> </w:t>
      </w:r>
      <w:r>
        <w:rPr/>
        <w:t>й</w:t>
      </w:r>
      <w:r>
        <w:rPr>
          <w:spacing w:val="-3"/>
        </w:rPr>
        <w:t> </w:t>
      </w:r>
      <w:r>
        <w:rPr/>
        <w:t>додаткові</w:t>
      </w:r>
      <w:r>
        <w:rPr>
          <w:spacing w:val="-1"/>
        </w:rPr>
        <w:t> </w:t>
      </w:r>
      <w:r>
        <w:rPr/>
        <w:t>переваги.</w:t>
      </w:r>
      <w:r>
        <w:rPr>
          <w:spacing w:val="-3"/>
        </w:rPr>
        <w:t> </w:t>
      </w:r>
      <w:r>
        <w:rPr/>
        <w:t>Соціальна</w:t>
      </w:r>
      <w:r>
        <w:rPr>
          <w:spacing w:val="-3"/>
        </w:rPr>
        <w:t> </w:t>
      </w:r>
      <w:r>
        <w:rPr/>
        <w:t>відповідальність брендів стає ще однією важливою складовою, адже споживачі все більше звертають увагу на соціальні та етичні аспекти.</w:t>
      </w:r>
    </w:p>
    <w:p>
      <w:pPr>
        <w:pStyle w:val="BodyText"/>
        <w:spacing w:line="360" w:lineRule="auto" w:before="2"/>
        <w:ind w:right="565" w:firstLine="710"/>
        <w:jc w:val="both"/>
      </w:pPr>
      <w:r>
        <w:rPr/>
        <w:t>Інтегрований підхід до побудови системи маркетингових комунікацій забезпечує ефективне охоплення різних каналів та інструментів, об’єднаних у єдину систему. Зрештою, зростає значення репутації підприємства, яка стає ключовим фактором успішності на ринку. Ці тенденції підкреслюють необхідність для підприємств постійно вдосконалювати свої маркетингові комунікації, щоб відповідати сучасним викликам та потребам ринку.</w:t>
      </w:r>
    </w:p>
    <w:p>
      <w:pPr>
        <w:pStyle w:val="BodyText"/>
        <w:spacing w:line="360" w:lineRule="auto"/>
        <w:ind w:right="564" w:firstLine="780"/>
        <w:jc w:val="both"/>
      </w:pPr>
      <w:r>
        <w:rPr/>
        <w:t>Основними цілями маркетингових комунікацій є створення попиту та стимулювання</w:t>
      </w:r>
      <w:r>
        <w:rPr>
          <w:spacing w:val="-10"/>
        </w:rPr>
        <w:t> </w:t>
      </w:r>
      <w:r>
        <w:rPr/>
        <w:t>продажів.</w:t>
      </w:r>
      <w:r>
        <w:rPr>
          <w:spacing w:val="-12"/>
        </w:rPr>
        <w:t> </w:t>
      </w:r>
      <w:r>
        <w:rPr/>
        <w:t>Підпорядковані</w:t>
      </w:r>
      <w:r>
        <w:rPr>
          <w:spacing w:val="-15"/>
        </w:rPr>
        <w:t> </w:t>
      </w:r>
      <w:r>
        <w:rPr/>
        <w:t>цілі</w:t>
      </w:r>
      <w:r>
        <w:rPr>
          <w:spacing w:val="-9"/>
        </w:rPr>
        <w:t> </w:t>
      </w:r>
      <w:r>
        <w:rPr/>
        <w:t>включають</w:t>
      </w:r>
      <w:r>
        <w:rPr>
          <w:spacing w:val="-10"/>
        </w:rPr>
        <w:t> </w:t>
      </w:r>
      <w:r>
        <w:rPr/>
        <w:t>підвищення</w:t>
      </w:r>
      <w:r>
        <w:rPr>
          <w:spacing w:val="-10"/>
        </w:rPr>
        <w:t> </w:t>
      </w:r>
      <w:r>
        <w:rPr/>
        <w:t>обізнаності</w:t>
      </w:r>
      <w:r>
        <w:rPr>
          <w:spacing w:val="-10"/>
        </w:rPr>
        <w:t> </w:t>
      </w:r>
      <w:r>
        <w:rPr/>
        <w:t>про продукт чи бренд, що допомагає залучати нових клієнтів і зміцнювати репутацію на ринку. Детальніше розглянемо на рисунку [рисунок 1.3]</w:t>
      </w:r>
    </w:p>
    <w:p>
      <w:pPr>
        <w:pStyle w:val="BodyText"/>
        <w:spacing w:before="222"/>
        <w:ind w:left="0"/>
        <w:rPr>
          <w:sz w:val="20"/>
        </w:rPr>
      </w:pPr>
      <w:r>
        <w:rPr>
          <w:sz w:val="20"/>
        </w:rPr>
        <w:drawing>
          <wp:anchor distT="0" distB="0" distL="0" distR="0" allowOverlap="1" layoutInCell="1" locked="0" behindDoc="1" simplePos="0" relativeHeight="487590912">
            <wp:simplePos x="0" y="0"/>
            <wp:positionH relativeFrom="page">
              <wp:posOffset>1267142</wp:posOffset>
            </wp:positionH>
            <wp:positionV relativeFrom="paragraph">
              <wp:posOffset>302526</wp:posOffset>
            </wp:positionV>
            <wp:extent cx="5763078" cy="3322415"/>
            <wp:effectExtent l="0" t="0" r="0" b="0"/>
            <wp:wrapTopAndBottom/>
            <wp:docPr id="13" name="Image 13" descr="A diagram of a diagram  Description automatically generated"/>
            <wp:cNvGraphicFramePr>
              <a:graphicFrameLocks/>
            </wp:cNvGraphicFramePr>
            <a:graphic>
              <a:graphicData uri="http://schemas.openxmlformats.org/drawingml/2006/picture">
                <pic:pic>
                  <pic:nvPicPr>
                    <pic:cNvPr id="13" name="Image 13" descr="A diagram of a diagram  Description automatically generated"/>
                    <pic:cNvPicPr/>
                  </pic:nvPicPr>
                  <pic:blipFill>
                    <a:blip r:embed="rId12" cstate="print"/>
                    <a:stretch>
                      <a:fillRect/>
                    </a:stretch>
                  </pic:blipFill>
                  <pic:spPr>
                    <a:xfrm>
                      <a:off x="0" y="0"/>
                      <a:ext cx="5763078" cy="3322415"/>
                    </a:xfrm>
                    <a:prstGeom prst="rect">
                      <a:avLst/>
                    </a:prstGeom>
                  </pic:spPr>
                </pic:pic>
              </a:graphicData>
            </a:graphic>
          </wp:anchor>
        </w:drawing>
      </w:r>
    </w:p>
    <w:p>
      <w:pPr>
        <w:pStyle w:val="BodyText"/>
        <w:spacing w:before="180"/>
        <w:ind w:left="1146"/>
      </w:pPr>
      <w:r>
        <w:rPr/>
        <w:t>Рисунок</w:t>
      </w:r>
      <w:r>
        <w:rPr>
          <w:spacing w:val="-4"/>
        </w:rPr>
        <w:t> </w:t>
      </w:r>
      <w:r>
        <w:rPr/>
        <w:t>1.3</w:t>
      </w:r>
      <w:r>
        <w:rPr>
          <w:spacing w:val="-2"/>
        </w:rPr>
        <w:t> </w:t>
      </w:r>
      <w:r>
        <w:rPr/>
        <w:t>-</w:t>
      </w:r>
      <w:r>
        <w:rPr>
          <w:spacing w:val="-5"/>
        </w:rPr>
        <w:t> </w:t>
      </w:r>
      <w:r>
        <w:rPr/>
        <w:t>Стратегічні</w:t>
      </w:r>
      <w:r>
        <w:rPr>
          <w:spacing w:val="-5"/>
        </w:rPr>
        <w:t> </w:t>
      </w:r>
      <w:r>
        <w:rPr/>
        <w:t>та</w:t>
      </w:r>
      <w:r>
        <w:rPr>
          <w:spacing w:val="-2"/>
        </w:rPr>
        <w:t> </w:t>
      </w:r>
      <w:r>
        <w:rPr/>
        <w:t>оперативні</w:t>
      </w:r>
      <w:r>
        <w:rPr>
          <w:spacing w:val="1"/>
        </w:rPr>
        <w:t> </w:t>
      </w:r>
      <w:r>
        <w:rPr/>
        <w:t>цілі маркетингових</w:t>
      </w:r>
      <w:r>
        <w:rPr>
          <w:spacing w:val="-1"/>
        </w:rPr>
        <w:t> </w:t>
      </w:r>
      <w:r>
        <w:rPr>
          <w:spacing w:val="-2"/>
        </w:rPr>
        <w:t>комунікацій</w:t>
      </w:r>
    </w:p>
    <w:p>
      <w:pPr>
        <w:spacing w:before="156"/>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5"/>
          <w:sz w:val="24"/>
        </w:rPr>
        <w:t>[3]</w:t>
      </w:r>
    </w:p>
    <w:p>
      <w:pPr>
        <w:spacing w:after="0"/>
        <w:jc w:val="left"/>
        <w:rPr>
          <w:i/>
          <w:sz w:val="24"/>
        </w:rPr>
        <w:sectPr>
          <w:pgSz w:w="12240" w:h="15840"/>
          <w:pgMar w:header="722" w:footer="0" w:top="980" w:bottom="280" w:left="1080" w:right="0"/>
        </w:sectPr>
      </w:pPr>
    </w:p>
    <w:p>
      <w:pPr>
        <w:pStyle w:val="BodyText"/>
        <w:spacing w:line="360" w:lineRule="auto" w:before="151"/>
        <w:ind w:right="563" w:firstLine="710"/>
        <w:jc w:val="both"/>
      </w:pPr>
      <w:r>
        <w:rPr/>
        <w:t>З рисунка видно, що маркетингова комунікаційна політика має як стратегічні, так і оперативні цілі, які працюють разом для досягнення ефективної взаємодії з </w:t>
      </w:r>
      <w:r>
        <w:rPr>
          <w:spacing w:val="-2"/>
        </w:rPr>
        <w:t>ринком.</w:t>
      </w:r>
    </w:p>
    <w:p>
      <w:pPr>
        <w:pStyle w:val="BodyText"/>
        <w:spacing w:line="360" w:lineRule="auto" w:before="2"/>
        <w:ind w:right="560" w:firstLine="710"/>
        <w:jc w:val="both"/>
      </w:pPr>
      <w:r>
        <w:rPr/>
        <w:t>Стратегічні цілі, такі як формування попиту та стимулювання збуту, мають вирішальне значення для довгострокового успіху підприємства. Вони спрямовані на забезпечення стійкого зростання та зміцнення позицій на ринку. Створення стабільного попиту на продукцію компанії сприяє плануванню та передбачуваності фінансових результатів, що, своєю чергою, позитивно впливає на загальну стабільність бізнесу. За допомогою ефективного управління попитом компанія може краще адаптуватися до змін ринкових умов і запобігати можливим коливанням у збуті.Оперативні цілі, до яких належать інформування споживачів, формування позитивного іміджу, мотивація споживачів, нагадування про компанію та стимулювання покупки, зосереджені на щоденній взаємодії з клієнтами. Вони допомагають підтримувати інтерес до бренду, залучати нових споживачів і зміцнювати лояльність до торгової марки.</w:t>
      </w:r>
    </w:p>
    <w:p>
      <w:pPr>
        <w:pStyle w:val="BodyText"/>
        <w:spacing w:line="360" w:lineRule="auto" w:before="1"/>
        <w:ind w:right="563" w:firstLine="710"/>
        <w:jc w:val="both"/>
      </w:pPr>
      <w:r>
        <w:rPr/>
        <w:t>У сукупності, ці цілі забезпечують комплексний підхід до управління маркетинговими комунікаціями, що дозволяє компанії ефективно досягати своїх бізнес-цілей через підтримку сталого зв’язку з цільовою аудиторією.</w:t>
      </w:r>
    </w:p>
    <w:p>
      <w:pPr>
        <w:pStyle w:val="BodyText"/>
        <w:spacing w:line="360" w:lineRule="auto"/>
        <w:ind w:right="557" w:firstLine="710"/>
        <w:jc w:val="both"/>
      </w:pPr>
      <w:r>
        <w:rPr/>
        <w:t>Важливим елементом у вивченні політики маркетингових комунікацій є дослідження основних інструментів, що застосовуються в цій сфері. В умовах сучасності, науковці виділяють три основні групи інструментів маркетингової комунікаційної стратегії: традиційні інструменти, синтетичні інструменти та інноваційні інструменти. Систематизація</w:t>
      </w:r>
      <w:r>
        <w:rPr>
          <w:spacing w:val="-3"/>
        </w:rPr>
        <w:t> </w:t>
      </w:r>
      <w:r>
        <w:rPr/>
        <w:t>списку інструментів, які використовуються в маркетинговій комунікаційній стратегії промислового підприємства, є важливим етапом цього процесу.</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1047"/>
        <w:rPr>
          <w:sz w:val="20"/>
        </w:rPr>
      </w:pPr>
      <w:r>
        <w:rPr>
          <w:sz w:val="20"/>
        </w:rPr>
        <w:drawing>
          <wp:inline distT="0" distB="0" distL="0" distR="0">
            <wp:extent cx="5414741" cy="3138106"/>
            <wp:effectExtent l="0" t="0" r="0" b="0"/>
            <wp:docPr id="14" name="Image 14" descr="A diagram of a market  Description automatically generated"/>
            <wp:cNvGraphicFramePr>
              <a:graphicFrameLocks/>
            </wp:cNvGraphicFramePr>
            <a:graphic>
              <a:graphicData uri="http://schemas.openxmlformats.org/drawingml/2006/picture">
                <pic:pic>
                  <pic:nvPicPr>
                    <pic:cNvPr id="14" name="Image 14" descr="A diagram of a market  Description automatically generated"/>
                    <pic:cNvPicPr/>
                  </pic:nvPicPr>
                  <pic:blipFill>
                    <a:blip r:embed="rId13" cstate="print"/>
                    <a:stretch>
                      <a:fillRect/>
                    </a:stretch>
                  </pic:blipFill>
                  <pic:spPr>
                    <a:xfrm>
                      <a:off x="0" y="0"/>
                      <a:ext cx="5414741" cy="3138106"/>
                    </a:xfrm>
                    <a:prstGeom prst="rect">
                      <a:avLst/>
                    </a:prstGeom>
                  </pic:spPr>
                </pic:pic>
              </a:graphicData>
            </a:graphic>
          </wp:inline>
        </w:drawing>
      </w:r>
      <w:r>
        <w:rPr>
          <w:sz w:val="20"/>
        </w:rPr>
      </w:r>
    </w:p>
    <w:p>
      <w:pPr>
        <w:pStyle w:val="BodyText"/>
        <w:spacing w:before="163"/>
        <w:ind w:left="1051"/>
      </w:pPr>
      <w:r>
        <w:rPr/>
        <w:t>Рисунок</w:t>
      </w:r>
      <w:r>
        <w:rPr>
          <w:spacing w:val="-3"/>
        </w:rPr>
        <w:t> </w:t>
      </w:r>
      <w:r>
        <w:rPr/>
        <w:t>1.4</w:t>
      </w:r>
      <w:r>
        <w:rPr>
          <w:spacing w:val="-1"/>
        </w:rPr>
        <w:t> </w:t>
      </w:r>
      <w:r>
        <w:rPr/>
        <w:t>–</w:t>
      </w:r>
      <w:r>
        <w:rPr>
          <w:spacing w:val="-1"/>
        </w:rPr>
        <w:t> </w:t>
      </w:r>
      <w:r>
        <w:rPr/>
        <w:t>Інструменти</w:t>
      </w:r>
      <w:r>
        <w:rPr>
          <w:spacing w:val="-1"/>
        </w:rPr>
        <w:t> </w:t>
      </w:r>
      <w:r>
        <w:rPr/>
        <w:t>маркетингової</w:t>
      </w:r>
      <w:r>
        <w:rPr>
          <w:spacing w:val="-4"/>
        </w:rPr>
        <w:t> </w:t>
      </w:r>
      <w:r>
        <w:rPr/>
        <w:t>політики</w:t>
      </w:r>
      <w:r>
        <w:rPr>
          <w:spacing w:val="-1"/>
        </w:rPr>
        <w:t> </w:t>
      </w:r>
      <w:r>
        <w:rPr>
          <w:spacing w:val="-2"/>
        </w:rPr>
        <w:t>комунікацій</w:t>
      </w:r>
    </w:p>
    <w:p>
      <w:pPr>
        <w:spacing w:before="161"/>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[15]</w:t>
      </w:r>
    </w:p>
    <w:p>
      <w:pPr>
        <w:pStyle w:val="BodyText"/>
        <w:ind w:left="0"/>
        <w:rPr>
          <w:i/>
          <w:sz w:val="24"/>
        </w:rPr>
      </w:pPr>
    </w:p>
    <w:p>
      <w:pPr>
        <w:pStyle w:val="BodyText"/>
        <w:spacing w:before="70"/>
        <w:ind w:left="0"/>
        <w:rPr>
          <w:i/>
          <w:sz w:val="24"/>
        </w:rPr>
      </w:pPr>
    </w:p>
    <w:p>
      <w:pPr>
        <w:pStyle w:val="BodyText"/>
        <w:spacing w:line="360" w:lineRule="auto"/>
        <w:ind w:right="560" w:firstLine="710"/>
        <w:jc w:val="both"/>
      </w:pPr>
      <w:r>
        <w:rPr/>
        <w:t>Реклама, як один із ключових методів, охоплює широку аудиторію і дозволяє ефективно</w:t>
      </w:r>
      <w:r>
        <w:rPr>
          <w:spacing w:val="-9"/>
        </w:rPr>
        <w:t> </w:t>
      </w:r>
      <w:r>
        <w:rPr/>
        <w:t>донести</w:t>
      </w:r>
      <w:r>
        <w:rPr>
          <w:spacing w:val="-9"/>
        </w:rPr>
        <w:t> </w:t>
      </w:r>
      <w:r>
        <w:rPr/>
        <w:t>інформацію</w:t>
      </w:r>
      <w:r>
        <w:rPr>
          <w:spacing w:val="-9"/>
        </w:rPr>
        <w:t> </w:t>
      </w:r>
      <w:r>
        <w:rPr/>
        <w:t>про</w:t>
      </w:r>
      <w:r>
        <w:rPr>
          <w:spacing w:val="-9"/>
        </w:rPr>
        <w:t> </w:t>
      </w:r>
      <w:r>
        <w:rPr/>
        <w:t>продукти</w:t>
      </w:r>
      <w:r>
        <w:rPr>
          <w:spacing w:val="-9"/>
        </w:rPr>
        <w:t> </w:t>
      </w:r>
      <w:r>
        <w:rPr/>
        <w:t>та</w:t>
      </w:r>
      <w:r>
        <w:rPr>
          <w:spacing w:val="-9"/>
        </w:rPr>
        <w:t> </w:t>
      </w:r>
      <w:r>
        <w:rPr/>
        <w:t>послуги.</w:t>
      </w:r>
      <w:r>
        <w:rPr>
          <w:spacing w:val="-9"/>
        </w:rPr>
        <w:t> </w:t>
      </w:r>
      <w:r>
        <w:rPr/>
        <w:t>На</w:t>
      </w:r>
      <w:r>
        <w:rPr>
          <w:spacing w:val="-9"/>
        </w:rPr>
        <w:t> </w:t>
      </w:r>
      <w:r>
        <w:rPr/>
        <w:t>думку</w:t>
      </w:r>
      <w:r>
        <w:rPr>
          <w:spacing w:val="-4"/>
        </w:rPr>
        <w:t> </w:t>
      </w:r>
      <w:r>
        <w:rPr/>
        <w:t>Ламбена,</w:t>
      </w:r>
      <w:r>
        <w:rPr>
          <w:spacing w:val="-9"/>
        </w:rPr>
        <w:t> </w:t>
      </w:r>
      <w:r>
        <w:rPr/>
        <w:t>реклама зміцнює</w:t>
      </w:r>
      <w:r>
        <w:rPr>
          <w:spacing w:val="-9"/>
        </w:rPr>
        <w:t> </w:t>
      </w:r>
      <w:r>
        <w:rPr/>
        <w:t>зв’язок</w:t>
      </w:r>
      <w:r>
        <w:rPr>
          <w:spacing w:val="-10"/>
        </w:rPr>
        <w:t> </w:t>
      </w:r>
      <w:r>
        <w:rPr/>
        <w:t>між</w:t>
      </w:r>
      <w:r>
        <w:rPr>
          <w:spacing w:val="-7"/>
        </w:rPr>
        <w:t> </w:t>
      </w:r>
      <w:r>
        <w:rPr/>
        <w:t>брендом</w:t>
      </w:r>
      <w:r>
        <w:rPr>
          <w:spacing w:val="-11"/>
        </w:rPr>
        <w:t> </w:t>
      </w:r>
      <w:r>
        <w:rPr/>
        <w:t>і</w:t>
      </w:r>
      <w:r>
        <w:rPr>
          <w:spacing w:val="-7"/>
        </w:rPr>
        <w:t> </w:t>
      </w:r>
      <w:r>
        <w:rPr/>
        <w:t>споживачами,</w:t>
      </w:r>
      <w:r>
        <w:rPr>
          <w:spacing w:val="-8"/>
        </w:rPr>
        <w:t> </w:t>
      </w:r>
      <w:r>
        <w:rPr/>
        <w:t>допомагаючи</w:t>
      </w:r>
      <w:r>
        <w:rPr>
          <w:spacing w:val="-8"/>
        </w:rPr>
        <w:t> </w:t>
      </w:r>
      <w:r>
        <w:rPr/>
        <w:t>формувати</w:t>
      </w:r>
      <w:r>
        <w:rPr>
          <w:spacing w:val="-8"/>
        </w:rPr>
        <w:t> </w:t>
      </w:r>
      <w:r>
        <w:rPr/>
        <w:t>впізнаваність</w:t>
      </w:r>
      <w:r>
        <w:rPr>
          <w:spacing w:val="-11"/>
        </w:rPr>
        <w:t> </w:t>
      </w:r>
      <w:r>
        <w:rPr/>
        <w:t>і лояльність [10].</w:t>
      </w:r>
    </w:p>
    <w:p>
      <w:pPr>
        <w:pStyle w:val="BodyText"/>
        <w:spacing w:line="360" w:lineRule="auto"/>
        <w:ind w:right="563" w:firstLine="710"/>
        <w:jc w:val="both"/>
      </w:pPr>
      <w:r>
        <w:rPr/>
        <w:t>Ще одним популярним методом є стимулювання збуту, яке включає акції, знижки та інші заходи, що спонукають клієнтів до швидких покупок. Примак і Васильченко підкреслюють, що такий підхід особливо важливий в умовах високої конкуренції, оскільки він пропонує споживачам додаткові стимули для вибору продукту [11-13].</w:t>
      </w:r>
    </w:p>
    <w:p>
      <w:pPr>
        <w:pStyle w:val="BodyText"/>
        <w:spacing w:line="360" w:lineRule="auto"/>
        <w:ind w:right="564" w:firstLine="710"/>
        <w:jc w:val="both"/>
      </w:pPr>
      <w:r>
        <w:rPr/>
        <w:t>Зв'язки з громадськістю (PR) також відіграють важливу роль у створенні позитивного іміджу компанії, зміцнюючи її репутацію на ринку. Як зазначають Войчак та інші дослідники, ефективний PR сприяє встановленню довгострокових відносин із різними групами аудиторії, що є важливим для сталого розвитку бізнесу </w:t>
      </w:r>
      <w:r>
        <w:rPr>
          <w:spacing w:val="-2"/>
        </w:rPr>
        <w:t>[11-13].</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494" w:firstLine="710"/>
        <w:jc w:val="both"/>
      </w:pPr>
      <w:r>
        <w:rPr>
          <w:spacing w:val="-2"/>
        </w:rPr>
        <w:t>Особистий</w:t>
      </w:r>
      <w:r>
        <w:rPr>
          <w:spacing w:val="-6"/>
        </w:rPr>
        <w:t> </w:t>
      </w:r>
      <w:r>
        <w:rPr>
          <w:spacing w:val="-2"/>
        </w:rPr>
        <w:t>продаж</w:t>
      </w:r>
      <w:r>
        <w:rPr>
          <w:spacing w:val="-9"/>
        </w:rPr>
        <w:t> </w:t>
      </w:r>
      <w:r>
        <w:rPr>
          <w:spacing w:val="-2"/>
        </w:rPr>
        <w:t>є</w:t>
      </w:r>
      <w:r>
        <w:rPr>
          <w:spacing w:val="-7"/>
        </w:rPr>
        <w:t> </w:t>
      </w:r>
      <w:r>
        <w:rPr>
          <w:spacing w:val="-2"/>
        </w:rPr>
        <w:t>надзвичайно</w:t>
      </w:r>
      <w:r>
        <w:rPr>
          <w:spacing w:val="-6"/>
        </w:rPr>
        <w:t> </w:t>
      </w:r>
      <w:r>
        <w:rPr>
          <w:spacing w:val="-2"/>
        </w:rPr>
        <w:t>корисним</w:t>
      </w:r>
      <w:r>
        <w:rPr>
          <w:spacing w:val="-9"/>
        </w:rPr>
        <w:t> </w:t>
      </w:r>
      <w:r>
        <w:rPr>
          <w:spacing w:val="-2"/>
        </w:rPr>
        <w:t>для</w:t>
      </w:r>
      <w:r>
        <w:rPr>
          <w:spacing w:val="-5"/>
        </w:rPr>
        <w:t> </w:t>
      </w:r>
      <w:r>
        <w:rPr>
          <w:spacing w:val="-2"/>
        </w:rPr>
        <w:t>складних</w:t>
      </w:r>
      <w:r>
        <w:rPr>
          <w:spacing w:val="-6"/>
        </w:rPr>
        <w:t> </w:t>
      </w:r>
      <w:r>
        <w:rPr>
          <w:spacing w:val="-2"/>
        </w:rPr>
        <w:t>або</w:t>
      </w:r>
      <w:r>
        <w:rPr>
          <w:spacing w:val="-12"/>
        </w:rPr>
        <w:t> </w:t>
      </w:r>
      <w:r>
        <w:rPr>
          <w:spacing w:val="-2"/>
        </w:rPr>
        <w:t>дорогих</w:t>
      </w:r>
      <w:r>
        <w:rPr>
          <w:spacing w:val="-6"/>
        </w:rPr>
        <w:t> </w:t>
      </w:r>
      <w:r>
        <w:rPr>
          <w:spacing w:val="-2"/>
        </w:rPr>
        <w:t>продуктів, </w:t>
      </w:r>
      <w:r>
        <w:rPr/>
        <w:t>які потребують</w:t>
      </w:r>
      <w:r>
        <w:rPr>
          <w:spacing w:val="-6"/>
        </w:rPr>
        <w:t> </w:t>
      </w:r>
      <w:r>
        <w:rPr/>
        <w:t>детального</w:t>
      </w:r>
      <w:r>
        <w:rPr>
          <w:spacing w:val="-7"/>
        </w:rPr>
        <w:t> </w:t>
      </w:r>
      <w:r>
        <w:rPr/>
        <w:t>пояснення.</w:t>
      </w:r>
      <w:r>
        <w:rPr>
          <w:spacing w:val="-8"/>
        </w:rPr>
        <w:t> </w:t>
      </w:r>
      <w:r>
        <w:rPr/>
        <w:t>Цей</w:t>
      </w:r>
      <w:r>
        <w:rPr>
          <w:spacing w:val="-1"/>
        </w:rPr>
        <w:t> </w:t>
      </w:r>
      <w:r>
        <w:rPr/>
        <w:t>метод передбачає</w:t>
      </w:r>
      <w:r>
        <w:rPr>
          <w:spacing w:val="-1"/>
        </w:rPr>
        <w:t> </w:t>
      </w:r>
      <w:r>
        <w:rPr/>
        <w:t>особисту</w:t>
      </w:r>
      <w:r>
        <w:rPr>
          <w:spacing w:val="-8"/>
        </w:rPr>
        <w:t> </w:t>
      </w:r>
      <w:r>
        <w:rPr/>
        <w:t>взаємодію</w:t>
      </w:r>
      <w:r>
        <w:rPr>
          <w:spacing w:val="-1"/>
        </w:rPr>
        <w:t> </w:t>
      </w:r>
      <w:r>
        <w:rPr/>
        <w:t>між продавцем і покупцем, що дозволяє врахувати потреби клієнта і забезпечити індивідуальне обслуговування. Євдокимов та Гавва стверджують, що це підвищує рівень довіри та задоволення потреб клієнтів [11-13].</w:t>
      </w:r>
    </w:p>
    <w:p>
      <w:pPr>
        <w:pStyle w:val="BodyText"/>
        <w:spacing w:line="360" w:lineRule="auto" w:before="1"/>
        <w:ind w:right="558" w:firstLine="710"/>
        <w:jc w:val="both"/>
      </w:pPr>
      <w:r>
        <w:rPr/>
        <w:t>Прямий</w:t>
      </w:r>
      <w:r>
        <w:rPr>
          <w:spacing w:val="-13"/>
        </w:rPr>
        <w:t> </w:t>
      </w:r>
      <w:r>
        <w:rPr/>
        <w:t>маркетинг,</w:t>
      </w:r>
      <w:r>
        <w:rPr>
          <w:spacing w:val="-13"/>
        </w:rPr>
        <w:t> </w:t>
      </w:r>
      <w:r>
        <w:rPr/>
        <w:t>зокрема</w:t>
      </w:r>
      <w:r>
        <w:rPr>
          <w:spacing w:val="-13"/>
        </w:rPr>
        <w:t> </w:t>
      </w:r>
      <w:r>
        <w:rPr/>
        <w:t>телемаркетинг</w:t>
      </w:r>
      <w:r>
        <w:rPr>
          <w:spacing w:val="-13"/>
        </w:rPr>
        <w:t> </w:t>
      </w:r>
      <w:r>
        <w:rPr/>
        <w:t>і</w:t>
      </w:r>
      <w:r>
        <w:rPr>
          <w:spacing w:val="-12"/>
        </w:rPr>
        <w:t> </w:t>
      </w:r>
      <w:r>
        <w:rPr/>
        <w:t>email-маркетинг,</w:t>
      </w:r>
      <w:r>
        <w:rPr>
          <w:spacing w:val="-13"/>
        </w:rPr>
        <w:t> </w:t>
      </w:r>
      <w:r>
        <w:rPr/>
        <w:t>надає</w:t>
      </w:r>
      <w:r>
        <w:rPr>
          <w:spacing w:val="-13"/>
        </w:rPr>
        <w:t> </w:t>
      </w:r>
      <w:r>
        <w:rPr/>
        <w:t>можливість надсилати повідомлення безпосередньо до цільової аудиторії, що значно підвищує ймовірність взаємодії. Ромат зазначає, що цей підхід дозволяє компаніям встановлювати тісніші зв’язки з клієнтами, забезпечуючи ефективну індивідуалізовану комунікацію [11-13].</w:t>
      </w:r>
    </w:p>
    <w:p>
      <w:pPr>
        <w:pStyle w:val="BodyText"/>
        <w:spacing w:line="360" w:lineRule="auto" w:before="1"/>
        <w:ind w:right="564" w:firstLine="710"/>
        <w:jc w:val="both"/>
      </w:pPr>
      <w:r>
        <w:rPr/>
        <w:t>Ці</w:t>
      </w:r>
      <w:r>
        <w:rPr>
          <w:spacing w:val="-18"/>
        </w:rPr>
        <w:t> </w:t>
      </w:r>
      <w:r>
        <w:rPr/>
        <w:t>методи</w:t>
      </w:r>
      <w:r>
        <w:rPr>
          <w:spacing w:val="-17"/>
        </w:rPr>
        <w:t> </w:t>
      </w:r>
      <w:r>
        <w:rPr/>
        <w:t>застосовуються</w:t>
      </w:r>
      <w:r>
        <w:rPr>
          <w:spacing w:val="-18"/>
        </w:rPr>
        <w:t> </w:t>
      </w:r>
      <w:r>
        <w:rPr/>
        <w:t>як</w:t>
      </w:r>
      <w:r>
        <w:rPr>
          <w:spacing w:val="-17"/>
        </w:rPr>
        <w:t> </w:t>
      </w:r>
      <w:r>
        <w:rPr/>
        <w:t>окремо,</w:t>
      </w:r>
      <w:r>
        <w:rPr>
          <w:spacing w:val="-18"/>
        </w:rPr>
        <w:t> </w:t>
      </w:r>
      <w:r>
        <w:rPr/>
        <w:t>так</w:t>
      </w:r>
      <w:r>
        <w:rPr>
          <w:spacing w:val="-17"/>
        </w:rPr>
        <w:t> </w:t>
      </w:r>
      <w:r>
        <w:rPr/>
        <w:t>і</w:t>
      </w:r>
      <w:r>
        <w:rPr>
          <w:spacing w:val="-18"/>
        </w:rPr>
        <w:t> </w:t>
      </w:r>
      <w:r>
        <w:rPr/>
        <w:t>в</w:t>
      </w:r>
      <w:r>
        <w:rPr>
          <w:spacing w:val="-17"/>
        </w:rPr>
        <w:t> </w:t>
      </w:r>
      <w:r>
        <w:rPr/>
        <w:t>рамках</w:t>
      </w:r>
      <w:r>
        <w:rPr>
          <w:spacing w:val="-18"/>
        </w:rPr>
        <w:t> </w:t>
      </w:r>
      <w:r>
        <w:rPr/>
        <w:t>інтегрованих</w:t>
      </w:r>
      <w:r>
        <w:rPr>
          <w:spacing w:val="-17"/>
        </w:rPr>
        <w:t> </w:t>
      </w:r>
      <w:r>
        <w:rPr/>
        <w:t>маркетингових комунікацій, де вони працюють разом для досягнення єдиної мети. Такий підхід дозволяє підприємствам створити єдиний образ, посилюючи свій вплив на цільову аудиторію та підвищуючи загальну ефективність маркетингової стратегії.</w:t>
      </w:r>
    </w:p>
    <w:p>
      <w:pPr>
        <w:pStyle w:val="BodyText"/>
        <w:spacing w:line="360" w:lineRule="auto"/>
        <w:ind w:right="562" w:firstLine="710"/>
        <w:jc w:val="both"/>
      </w:pPr>
      <w:r>
        <w:rPr/>
        <w:t>Перечислені, традиційні інструменти маркетингу є важливими та відіграють основну роль у звʼязках підприємства та аудиторії, однак новітні інструменти, є досить ефективними, хоч і не популярні на вітчизняному ринку.</w:t>
      </w:r>
    </w:p>
    <w:p>
      <w:pPr>
        <w:pStyle w:val="BodyText"/>
        <w:spacing w:line="360" w:lineRule="auto"/>
        <w:ind w:right="496" w:firstLine="710"/>
        <w:jc w:val="right"/>
      </w:pPr>
      <w:r>
        <w:rPr/>
        <w:t>Використання</w:t>
      </w:r>
      <w:r>
        <w:rPr>
          <w:spacing w:val="40"/>
        </w:rPr>
        <w:t> </w:t>
      </w:r>
      <w:r>
        <w:rPr/>
        <w:t>новітніх</w:t>
      </w:r>
      <w:r>
        <w:rPr>
          <w:spacing w:val="40"/>
        </w:rPr>
        <w:t> </w:t>
      </w:r>
      <w:r>
        <w:rPr/>
        <w:t>інструментів</w:t>
      </w:r>
      <w:r>
        <w:rPr>
          <w:spacing w:val="40"/>
        </w:rPr>
        <w:t> </w:t>
      </w:r>
      <w:r>
        <w:rPr/>
        <w:t>маркетингової</w:t>
      </w:r>
      <w:r>
        <w:rPr>
          <w:spacing w:val="40"/>
        </w:rPr>
        <w:t> </w:t>
      </w:r>
      <w:r>
        <w:rPr/>
        <w:t>комунікаційної</w:t>
      </w:r>
      <w:r>
        <w:rPr>
          <w:spacing w:val="40"/>
        </w:rPr>
        <w:t> </w:t>
      </w:r>
      <w:r>
        <w:rPr/>
        <w:t>політики, таких</w:t>
      </w:r>
      <w:r>
        <w:rPr>
          <w:spacing w:val="40"/>
        </w:rPr>
        <w:t> </w:t>
      </w:r>
      <w:r>
        <w:rPr/>
        <w:t>як</w:t>
      </w:r>
      <w:r>
        <w:rPr>
          <w:spacing w:val="40"/>
        </w:rPr>
        <w:t> </w:t>
      </w:r>
      <w:r>
        <w:rPr/>
        <w:t>тренд-сеттінг,</w:t>
      </w:r>
      <w:r>
        <w:rPr>
          <w:spacing w:val="40"/>
        </w:rPr>
        <w:t> </w:t>
      </w:r>
      <w:r>
        <w:rPr/>
        <w:t>WOM-технологія,</w:t>
      </w:r>
      <w:r>
        <w:rPr>
          <w:spacing w:val="40"/>
        </w:rPr>
        <w:t> </w:t>
      </w:r>
      <w:r>
        <w:rPr/>
        <w:t>buzz-маркетинг,</w:t>
      </w:r>
      <w:r>
        <w:rPr>
          <w:spacing w:val="40"/>
        </w:rPr>
        <w:t> </w:t>
      </w:r>
      <w:r>
        <w:rPr/>
        <w:t>event-маркетинг,</w:t>
      </w:r>
      <w:r>
        <w:rPr>
          <w:spacing w:val="40"/>
        </w:rPr>
        <w:t> </w:t>
      </w:r>
      <w:r>
        <w:rPr/>
        <w:t>product placement,</w:t>
      </w:r>
      <w:r>
        <w:rPr>
          <w:spacing w:val="-11"/>
        </w:rPr>
        <w:t> </w:t>
      </w:r>
      <w:r>
        <w:rPr/>
        <w:t>life-placement,</w:t>
      </w:r>
      <w:r>
        <w:rPr>
          <w:spacing w:val="-11"/>
        </w:rPr>
        <w:t> </w:t>
      </w:r>
      <w:r>
        <w:rPr/>
        <w:t>провокаційний</w:t>
      </w:r>
      <w:r>
        <w:rPr>
          <w:spacing w:val="-15"/>
        </w:rPr>
        <w:t> </w:t>
      </w:r>
      <w:r>
        <w:rPr/>
        <w:t>та</w:t>
      </w:r>
      <w:r>
        <w:rPr>
          <w:spacing w:val="-15"/>
        </w:rPr>
        <w:t> </w:t>
      </w:r>
      <w:r>
        <w:rPr/>
        <w:t>entertainment</w:t>
      </w:r>
      <w:r>
        <w:rPr>
          <w:spacing w:val="-7"/>
        </w:rPr>
        <w:t> </w:t>
      </w:r>
      <w:r>
        <w:rPr/>
        <w:t>маркетинг,</w:t>
      </w:r>
      <w:r>
        <w:rPr>
          <w:spacing w:val="-10"/>
        </w:rPr>
        <w:t> </w:t>
      </w:r>
      <w:r>
        <w:rPr/>
        <w:t>має</w:t>
      </w:r>
      <w:r>
        <w:rPr>
          <w:spacing w:val="-10"/>
        </w:rPr>
        <w:t> </w:t>
      </w:r>
      <w:r>
        <w:rPr/>
        <w:t>низку</w:t>
      </w:r>
      <w:r>
        <w:rPr>
          <w:spacing w:val="-11"/>
        </w:rPr>
        <w:t> </w:t>
      </w:r>
      <w:r>
        <w:rPr/>
        <w:t>переваг на</w:t>
      </w:r>
      <w:r>
        <w:rPr>
          <w:spacing w:val="40"/>
        </w:rPr>
        <w:t> </w:t>
      </w:r>
      <w:r>
        <w:rPr/>
        <w:t>вітчизняному</w:t>
      </w:r>
      <w:r>
        <w:rPr>
          <w:spacing w:val="40"/>
        </w:rPr>
        <w:t> </w:t>
      </w:r>
      <w:r>
        <w:rPr/>
        <w:t>ринку.</w:t>
      </w:r>
      <w:r>
        <w:rPr>
          <w:spacing w:val="40"/>
        </w:rPr>
        <w:t> </w:t>
      </w:r>
      <w:r>
        <w:rPr/>
        <w:t>Ці</w:t>
      </w:r>
      <w:r>
        <w:rPr>
          <w:spacing w:val="40"/>
        </w:rPr>
        <w:t> </w:t>
      </w:r>
      <w:r>
        <w:rPr/>
        <w:t>інструменти дозволяють ефективніше</w:t>
      </w:r>
      <w:r>
        <w:rPr>
          <w:spacing w:val="40"/>
        </w:rPr>
        <w:t> </w:t>
      </w:r>
      <w:r>
        <w:rPr/>
        <w:t>привертати</w:t>
      </w:r>
      <w:r>
        <w:rPr>
          <w:spacing w:val="40"/>
        </w:rPr>
        <w:t> </w:t>
      </w:r>
      <w:r>
        <w:rPr/>
        <w:t>увагу споживачів,</w:t>
      </w:r>
      <w:r>
        <w:rPr>
          <w:spacing w:val="-17"/>
        </w:rPr>
        <w:t> </w:t>
      </w:r>
      <w:r>
        <w:rPr/>
        <w:t>використовуючи</w:t>
      </w:r>
      <w:r>
        <w:rPr>
          <w:spacing w:val="-15"/>
        </w:rPr>
        <w:t> </w:t>
      </w:r>
      <w:r>
        <w:rPr/>
        <w:t>нестандартні</w:t>
      </w:r>
      <w:r>
        <w:rPr>
          <w:spacing w:val="-18"/>
        </w:rPr>
        <w:t> </w:t>
      </w:r>
      <w:r>
        <w:rPr/>
        <w:t>підходи</w:t>
      </w:r>
      <w:r>
        <w:rPr>
          <w:spacing w:val="-17"/>
        </w:rPr>
        <w:t> </w:t>
      </w:r>
      <w:r>
        <w:rPr/>
        <w:t>та</w:t>
      </w:r>
      <w:r>
        <w:rPr>
          <w:spacing w:val="-15"/>
        </w:rPr>
        <w:t> </w:t>
      </w:r>
      <w:r>
        <w:rPr/>
        <w:t>креативні</w:t>
      </w:r>
      <w:r>
        <w:rPr>
          <w:spacing w:val="-14"/>
        </w:rPr>
        <w:t> </w:t>
      </w:r>
      <w:r>
        <w:rPr/>
        <w:t>формати</w:t>
      </w:r>
      <w:r>
        <w:rPr>
          <w:spacing w:val="-15"/>
        </w:rPr>
        <w:t> </w:t>
      </w:r>
      <w:r>
        <w:rPr/>
        <w:t>комунікацій. Такі</w:t>
      </w:r>
      <w:r>
        <w:rPr>
          <w:spacing w:val="40"/>
        </w:rPr>
        <w:t> </w:t>
      </w:r>
      <w:r>
        <w:rPr/>
        <w:t>інструменти</w:t>
      </w:r>
      <w:r>
        <w:rPr>
          <w:spacing w:val="40"/>
        </w:rPr>
        <w:t> </w:t>
      </w:r>
      <w:r>
        <w:rPr/>
        <w:t>допомагають</w:t>
      </w:r>
      <w:r>
        <w:rPr>
          <w:spacing w:val="40"/>
        </w:rPr>
        <w:t> </w:t>
      </w:r>
      <w:r>
        <w:rPr/>
        <w:t>швидко</w:t>
      </w:r>
      <w:r>
        <w:rPr>
          <w:spacing w:val="40"/>
        </w:rPr>
        <w:t> </w:t>
      </w:r>
      <w:r>
        <w:rPr/>
        <w:t>охопити</w:t>
      </w:r>
      <w:r>
        <w:rPr>
          <w:spacing w:val="40"/>
        </w:rPr>
        <w:t> </w:t>
      </w:r>
      <w:r>
        <w:rPr/>
        <w:t>широку</w:t>
      </w:r>
      <w:r>
        <w:rPr>
          <w:spacing w:val="40"/>
        </w:rPr>
        <w:t> </w:t>
      </w:r>
      <w:r>
        <w:rPr/>
        <w:t>аудиторію,</w:t>
      </w:r>
      <w:r>
        <w:rPr>
          <w:spacing w:val="40"/>
        </w:rPr>
        <w:t> </w:t>
      </w:r>
      <w:r>
        <w:rPr/>
        <w:t>завдяки здатності</w:t>
      </w:r>
      <w:r>
        <w:rPr>
          <w:spacing w:val="40"/>
        </w:rPr>
        <w:t> </w:t>
      </w:r>
      <w:r>
        <w:rPr/>
        <w:t>до</w:t>
      </w:r>
      <w:r>
        <w:rPr>
          <w:spacing w:val="40"/>
        </w:rPr>
        <w:t> </w:t>
      </w:r>
      <w:r>
        <w:rPr/>
        <w:t>вірусного</w:t>
      </w:r>
      <w:r>
        <w:rPr>
          <w:spacing w:val="40"/>
        </w:rPr>
        <w:t> </w:t>
      </w:r>
      <w:r>
        <w:rPr/>
        <w:t>поширення</w:t>
      </w:r>
      <w:r>
        <w:rPr>
          <w:spacing w:val="40"/>
        </w:rPr>
        <w:t> </w:t>
      </w:r>
      <w:r>
        <w:rPr/>
        <w:t>інформації.</w:t>
      </w:r>
      <w:r>
        <w:rPr>
          <w:spacing w:val="40"/>
        </w:rPr>
        <w:t> </w:t>
      </w:r>
      <w:r>
        <w:rPr/>
        <w:t>Це</w:t>
      </w:r>
      <w:r>
        <w:rPr>
          <w:spacing w:val="40"/>
        </w:rPr>
        <w:t> </w:t>
      </w:r>
      <w:r>
        <w:rPr/>
        <w:t>особливо</w:t>
      </w:r>
      <w:r>
        <w:rPr>
          <w:spacing w:val="40"/>
        </w:rPr>
        <w:t> </w:t>
      </w:r>
      <w:r>
        <w:rPr/>
        <w:t>актуально</w:t>
      </w:r>
      <w:r>
        <w:rPr>
          <w:spacing w:val="40"/>
        </w:rPr>
        <w:t> </w:t>
      </w:r>
      <w:r>
        <w:rPr/>
        <w:t>на</w:t>
      </w:r>
      <w:r>
        <w:rPr>
          <w:spacing w:val="40"/>
        </w:rPr>
        <w:t> </w:t>
      </w:r>
      <w:r>
        <w:rPr/>
        <w:t>ринку</w:t>
      </w:r>
      <w:r>
        <w:rPr>
          <w:spacing w:val="40"/>
        </w:rPr>
        <w:t> </w:t>
      </w:r>
      <w:r>
        <w:rPr/>
        <w:t>з високою конкуренцією, де важливо виділитися серед інших брендів. Новітні методи дозволяють</w:t>
      </w:r>
      <w:r>
        <w:rPr>
          <w:spacing w:val="80"/>
        </w:rPr>
        <w:t> </w:t>
      </w:r>
      <w:r>
        <w:rPr/>
        <w:t>підвищити</w:t>
      </w:r>
      <w:r>
        <w:rPr>
          <w:spacing w:val="80"/>
        </w:rPr>
        <w:t> </w:t>
      </w:r>
      <w:r>
        <w:rPr/>
        <w:t>залученість</w:t>
      </w:r>
      <w:r>
        <w:rPr>
          <w:spacing w:val="80"/>
        </w:rPr>
        <w:t> </w:t>
      </w:r>
      <w:r>
        <w:rPr/>
        <w:t>споживачів,</w:t>
      </w:r>
      <w:r>
        <w:rPr>
          <w:spacing w:val="80"/>
        </w:rPr>
        <w:t> </w:t>
      </w:r>
      <w:r>
        <w:rPr/>
        <w:t>створюючи</w:t>
      </w:r>
      <w:r>
        <w:rPr>
          <w:spacing w:val="80"/>
        </w:rPr>
        <w:t> </w:t>
      </w:r>
      <w:r>
        <w:rPr/>
        <w:t>емоційний</w:t>
      </w:r>
      <w:r>
        <w:rPr>
          <w:spacing w:val="80"/>
        </w:rPr>
        <w:t> </w:t>
      </w:r>
      <w:r>
        <w:rPr/>
        <w:t>зв’язок</w:t>
      </w:r>
      <w:r>
        <w:rPr>
          <w:spacing w:val="80"/>
        </w:rPr>
        <w:t> </w:t>
      </w:r>
      <w:r>
        <w:rPr/>
        <w:t>з</w:t>
      </w:r>
    </w:p>
    <w:p>
      <w:pPr>
        <w:pStyle w:val="BodyText"/>
      </w:pPr>
      <w:r>
        <w:rPr/>
        <w:t>брендом,</w:t>
      </w:r>
      <w:r>
        <w:rPr>
          <w:spacing w:val="-5"/>
        </w:rPr>
        <w:t> </w:t>
      </w:r>
      <w:r>
        <w:rPr/>
        <w:t>що</w:t>
      </w:r>
      <w:r>
        <w:rPr>
          <w:spacing w:val="-3"/>
        </w:rPr>
        <w:t> </w:t>
      </w:r>
      <w:r>
        <w:rPr/>
        <w:t>сприяє</w:t>
      </w:r>
      <w:r>
        <w:rPr>
          <w:spacing w:val="-3"/>
        </w:rPr>
        <w:t> </w:t>
      </w:r>
      <w:r>
        <w:rPr/>
        <w:t>формуванню</w:t>
      </w:r>
      <w:r>
        <w:rPr>
          <w:spacing w:val="-3"/>
        </w:rPr>
        <w:t> </w:t>
      </w:r>
      <w:r>
        <w:rPr/>
        <w:t>лояльності</w:t>
      </w:r>
      <w:r>
        <w:rPr>
          <w:spacing w:val="-6"/>
        </w:rPr>
        <w:t> </w:t>
      </w:r>
      <w:r>
        <w:rPr/>
        <w:t>та</w:t>
      </w:r>
      <w:r>
        <w:rPr>
          <w:spacing w:val="-3"/>
        </w:rPr>
        <w:t> </w:t>
      </w:r>
      <w:r>
        <w:rPr/>
        <w:t>підвищенню</w:t>
      </w:r>
      <w:r>
        <w:rPr>
          <w:spacing w:val="-1"/>
        </w:rPr>
        <w:t> </w:t>
      </w:r>
      <w:r>
        <w:rPr>
          <w:spacing w:val="-2"/>
        </w:rPr>
        <w:t>довіри.</w:t>
      </w:r>
    </w:p>
    <w:p>
      <w:pPr>
        <w:pStyle w:val="BodyText"/>
        <w:spacing w:after="0"/>
        <w:sectPr>
          <w:pgSz w:w="12240" w:h="15840"/>
          <w:pgMar w:header="722" w:footer="0" w:top="980" w:bottom="280" w:left="1080" w:right="0"/>
        </w:sectPr>
      </w:pPr>
    </w:p>
    <w:p>
      <w:pPr>
        <w:pStyle w:val="BodyText"/>
        <w:spacing w:line="360" w:lineRule="auto" w:before="151"/>
        <w:ind w:right="564" w:firstLine="710"/>
        <w:jc w:val="both"/>
      </w:pPr>
      <w:r>
        <w:rPr/>
        <w:t>Використання цих інструментів дозволяє краще адаптувати маркетингові комунікації до культурних особливостей і актуальних трендів, що важливо для побудови позитивного іміджу бренду в Україні. Вони також дозволяють знизити витрати на традиційну рекламу, оскільки орієнтовані на використання власних каналів та контенту, який створюють самі споживачі.</w:t>
      </w:r>
    </w:p>
    <w:p>
      <w:pPr>
        <w:pStyle w:val="BodyText"/>
        <w:spacing w:line="357" w:lineRule="auto" w:before="1"/>
        <w:ind w:right="563" w:firstLine="710"/>
        <w:jc w:val="both"/>
      </w:pPr>
      <w:r>
        <w:rPr/>
        <w:t>Слід виділити 2 найцікавіших та найефективніших новітніх інстурменти маркетингової комунікцаійної політики - тренд-сеттінг та Buzz-маркетинг</w:t>
      </w:r>
    </w:p>
    <w:p>
      <w:pPr>
        <w:pStyle w:val="BodyText"/>
        <w:spacing w:line="360" w:lineRule="auto" w:before="6"/>
        <w:ind w:right="559" w:firstLine="710"/>
        <w:jc w:val="both"/>
      </w:pPr>
      <w:r>
        <w:rPr/>
        <w:t>Тренд-сеттінг є одним із найбільш впливових інструментів сучасної маркетингової комунікації, оскільки дозволяє бренду не лише адаптуватися до вже існуючих споживчих</w:t>
      </w:r>
      <w:r>
        <w:rPr>
          <w:spacing w:val="-4"/>
        </w:rPr>
        <w:t> </w:t>
      </w:r>
      <w:r>
        <w:rPr/>
        <w:t>тенденцій, але й активно їх створювати. Завдяки</w:t>
      </w:r>
      <w:r>
        <w:rPr>
          <w:spacing w:val="-5"/>
        </w:rPr>
        <w:t> </w:t>
      </w:r>
      <w:r>
        <w:rPr/>
        <w:t>тренд-сеттінгу підприємства мають можливість впливати на смаки та уподобання своїх клієнтів, формуючи нові напрями на ринку. Це особливо актуально в умовах високої конкуренції,</w:t>
      </w:r>
      <w:r>
        <w:rPr>
          <w:spacing w:val="-9"/>
        </w:rPr>
        <w:t> </w:t>
      </w:r>
      <w:r>
        <w:rPr/>
        <w:t>де</w:t>
      </w:r>
      <w:r>
        <w:rPr>
          <w:spacing w:val="-8"/>
        </w:rPr>
        <w:t> </w:t>
      </w:r>
      <w:r>
        <w:rPr/>
        <w:t>важливо</w:t>
      </w:r>
      <w:r>
        <w:rPr>
          <w:spacing w:val="-9"/>
        </w:rPr>
        <w:t> </w:t>
      </w:r>
      <w:r>
        <w:rPr/>
        <w:t>не</w:t>
      </w:r>
      <w:r>
        <w:rPr>
          <w:spacing w:val="-8"/>
        </w:rPr>
        <w:t> </w:t>
      </w:r>
      <w:r>
        <w:rPr/>
        <w:t>просто</w:t>
      </w:r>
      <w:r>
        <w:rPr>
          <w:spacing w:val="-9"/>
        </w:rPr>
        <w:t> </w:t>
      </w:r>
      <w:r>
        <w:rPr/>
        <w:t>відповідати</w:t>
      </w:r>
      <w:r>
        <w:rPr>
          <w:spacing w:val="-8"/>
        </w:rPr>
        <w:t> </w:t>
      </w:r>
      <w:r>
        <w:rPr/>
        <w:t>ринковим</w:t>
      </w:r>
      <w:r>
        <w:rPr>
          <w:spacing w:val="-10"/>
        </w:rPr>
        <w:t> </w:t>
      </w:r>
      <w:r>
        <w:rPr/>
        <w:t>вимогам,</w:t>
      </w:r>
      <w:r>
        <w:rPr>
          <w:spacing w:val="-9"/>
        </w:rPr>
        <w:t> </w:t>
      </w:r>
      <w:r>
        <w:rPr/>
        <w:t>але</w:t>
      </w:r>
      <w:r>
        <w:rPr>
          <w:spacing w:val="-8"/>
        </w:rPr>
        <w:t> </w:t>
      </w:r>
      <w:r>
        <w:rPr/>
        <w:t>й</w:t>
      </w:r>
      <w:r>
        <w:rPr>
          <w:spacing w:val="-8"/>
        </w:rPr>
        <w:t> </w:t>
      </w:r>
      <w:r>
        <w:rPr/>
        <w:t>випереджати їх. Успішний тренд-сеттінг допомагає брендам отримати репутацію новаторів, що створює міцну основу для лояльності споживачів і довгострокової присутності на </w:t>
      </w:r>
      <w:r>
        <w:rPr>
          <w:spacing w:val="-2"/>
        </w:rPr>
        <w:t>ринку.</w:t>
      </w:r>
    </w:p>
    <w:p>
      <w:pPr>
        <w:pStyle w:val="BodyText"/>
        <w:spacing w:line="360" w:lineRule="auto"/>
        <w:ind w:right="564" w:firstLine="710"/>
        <w:jc w:val="both"/>
      </w:pPr>
      <w:r>
        <w:rPr/>
        <w:t>Buzz-маркетинг дозволяє брендам миттєво привертати увагу за допомогою нестандартних, іноді навіть провокаційних підходів. Завдяки створенню ажіотажу навколо продукту чи події, buzz-маркетинг активно стимулює обговорення серед споживачів</w:t>
      </w:r>
      <w:r>
        <w:rPr>
          <w:spacing w:val="-18"/>
        </w:rPr>
        <w:t> </w:t>
      </w:r>
      <w:r>
        <w:rPr/>
        <w:t>і</w:t>
      </w:r>
      <w:r>
        <w:rPr>
          <w:spacing w:val="-17"/>
        </w:rPr>
        <w:t> </w:t>
      </w:r>
      <w:r>
        <w:rPr/>
        <w:t>поширення</w:t>
      </w:r>
      <w:r>
        <w:rPr>
          <w:spacing w:val="-18"/>
        </w:rPr>
        <w:t> </w:t>
      </w:r>
      <w:r>
        <w:rPr/>
        <w:t>інформації</w:t>
      </w:r>
      <w:r>
        <w:rPr>
          <w:spacing w:val="-17"/>
        </w:rPr>
        <w:t> </w:t>
      </w:r>
      <w:r>
        <w:rPr/>
        <w:t>в</w:t>
      </w:r>
      <w:r>
        <w:rPr>
          <w:spacing w:val="-18"/>
        </w:rPr>
        <w:t> </w:t>
      </w:r>
      <w:r>
        <w:rPr/>
        <w:t>соціальних</w:t>
      </w:r>
      <w:r>
        <w:rPr>
          <w:spacing w:val="-17"/>
        </w:rPr>
        <w:t> </w:t>
      </w:r>
      <w:r>
        <w:rPr/>
        <w:t>мережах.</w:t>
      </w:r>
      <w:r>
        <w:rPr>
          <w:spacing w:val="-18"/>
        </w:rPr>
        <w:t> </w:t>
      </w:r>
      <w:r>
        <w:rPr/>
        <w:t>На</w:t>
      </w:r>
      <w:r>
        <w:rPr>
          <w:spacing w:val="-17"/>
        </w:rPr>
        <w:t> </w:t>
      </w:r>
      <w:r>
        <w:rPr/>
        <w:t>відміну</w:t>
      </w:r>
      <w:r>
        <w:rPr>
          <w:spacing w:val="-18"/>
        </w:rPr>
        <w:t> </w:t>
      </w:r>
      <w:r>
        <w:rPr/>
        <w:t>від</w:t>
      </w:r>
      <w:r>
        <w:rPr>
          <w:spacing w:val="-17"/>
        </w:rPr>
        <w:t> </w:t>
      </w:r>
      <w:r>
        <w:rPr/>
        <w:t>традиційних рекламних методів, цей інструмент дозволяє створити яскравий імідж бренду та виділитися на фоні конкурентів. Для українського ринку, де споживачі все частіше звертають увагу на унікальність та інноваційність, buzz-маркетинг є потужним способом</w:t>
      </w:r>
      <w:r>
        <w:rPr>
          <w:spacing w:val="-15"/>
        </w:rPr>
        <w:t> </w:t>
      </w:r>
      <w:r>
        <w:rPr/>
        <w:t>швидко</w:t>
      </w:r>
      <w:r>
        <w:rPr>
          <w:spacing w:val="-13"/>
        </w:rPr>
        <w:t> </w:t>
      </w:r>
      <w:r>
        <w:rPr/>
        <w:t>привернути</w:t>
      </w:r>
      <w:r>
        <w:rPr>
          <w:spacing w:val="-12"/>
        </w:rPr>
        <w:t> </w:t>
      </w:r>
      <w:r>
        <w:rPr/>
        <w:t>інтерес</w:t>
      </w:r>
      <w:r>
        <w:rPr>
          <w:spacing w:val="-12"/>
        </w:rPr>
        <w:t> </w:t>
      </w:r>
      <w:r>
        <w:rPr/>
        <w:t>та</w:t>
      </w:r>
      <w:r>
        <w:rPr>
          <w:spacing w:val="-12"/>
        </w:rPr>
        <w:t> </w:t>
      </w:r>
      <w:r>
        <w:rPr/>
        <w:t>спонукати</w:t>
      </w:r>
      <w:r>
        <w:rPr>
          <w:spacing w:val="-12"/>
        </w:rPr>
        <w:t> </w:t>
      </w:r>
      <w:r>
        <w:rPr/>
        <w:t>до</w:t>
      </w:r>
      <w:r>
        <w:rPr>
          <w:spacing w:val="-13"/>
        </w:rPr>
        <w:t> </w:t>
      </w:r>
      <w:r>
        <w:rPr/>
        <w:t>обговорення</w:t>
      </w:r>
      <w:r>
        <w:rPr>
          <w:spacing w:val="-11"/>
        </w:rPr>
        <w:t> </w:t>
      </w:r>
      <w:r>
        <w:rPr/>
        <w:t>бренду</w:t>
      </w:r>
      <w:r>
        <w:rPr>
          <w:spacing w:val="-13"/>
        </w:rPr>
        <w:t> </w:t>
      </w:r>
      <w:r>
        <w:rPr/>
        <w:t>у</w:t>
      </w:r>
      <w:r>
        <w:rPr>
          <w:spacing w:val="-13"/>
        </w:rPr>
        <w:t> </w:t>
      </w:r>
      <w:r>
        <w:rPr/>
        <w:t>широких </w:t>
      </w:r>
      <w:r>
        <w:rPr>
          <w:spacing w:val="-2"/>
        </w:rPr>
        <w:t>масах.</w:t>
      </w:r>
    </w:p>
    <w:p>
      <w:pPr>
        <w:pStyle w:val="BodyText"/>
        <w:spacing w:line="357" w:lineRule="auto" w:before="5"/>
        <w:ind w:right="557" w:firstLine="710"/>
        <w:jc w:val="both"/>
      </w:pPr>
      <w:r>
        <w:rPr/>
        <w:t>Підсумовуючи, варто зазначити, що маркетингова комунікаційна політика є критично</w:t>
      </w:r>
      <w:r>
        <w:rPr>
          <w:spacing w:val="-10"/>
        </w:rPr>
        <w:t> </w:t>
      </w:r>
      <w:r>
        <w:rPr/>
        <w:t>важливою</w:t>
      </w:r>
      <w:r>
        <w:rPr>
          <w:spacing w:val="-6"/>
        </w:rPr>
        <w:t> </w:t>
      </w:r>
      <w:r>
        <w:rPr/>
        <w:t>для</w:t>
      </w:r>
      <w:r>
        <w:rPr>
          <w:spacing w:val="-5"/>
        </w:rPr>
        <w:t> </w:t>
      </w:r>
      <w:r>
        <w:rPr/>
        <w:t>успішного</w:t>
      </w:r>
      <w:r>
        <w:rPr>
          <w:spacing w:val="-7"/>
        </w:rPr>
        <w:t> </w:t>
      </w:r>
      <w:r>
        <w:rPr/>
        <w:t>функціонування</w:t>
      </w:r>
      <w:r>
        <w:rPr>
          <w:spacing w:val="-6"/>
        </w:rPr>
        <w:t> </w:t>
      </w:r>
      <w:r>
        <w:rPr/>
        <w:t>підприємства</w:t>
      </w:r>
      <w:r>
        <w:rPr>
          <w:spacing w:val="-6"/>
        </w:rPr>
        <w:t> </w:t>
      </w:r>
      <w:r>
        <w:rPr/>
        <w:t>в</w:t>
      </w:r>
      <w:r>
        <w:rPr>
          <w:spacing w:val="-9"/>
        </w:rPr>
        <w:t> </w:t>
      </w:r>
      <w:r>
        <w:rPr/>
        <w:t>сучасних</w:t>
      </w:r>
      <w:r>
        <w:rPr>
          <w:spacing w:val="-6"/>
        </w:rPr>
        <w:t> </w:t>
      </w:r>
      <w:r>
        <w:rPr>
          <w:spacing w:val="-2"/>
        </w:rPr>
        <w:t>умовах.</w:t>
      </w:r>
    </w:p>
    <w:p>
      <w:pPr>
        <w:pStyle w:val="BodyText"/>
        <w:spacing w:after="0" w:line="357" w:lineRule="auto"/>
        <w:jc w:val="both"/>
        <w:sectPr>
          <w:pgSz w:w="12240" w:h="15840"/>
          <w:pgMar w:header="722" w:footer="0" w:top="980" w:bottom="280" w:left="1080" w:right="0"/>
        </w:sectPr>
      </w:pPr>
    </w:p>
    <w:p>
      <w:pPr>
        <w:pStyle w:val="BodyText"/>
        <w:spacing w:line="357" w:lineRule="auto" w:before="151"/>
        <w:ind w:right="568"/>
        <w:jc w:val="both"/>
      </w:pPr>
      <w:r>
        <w:rPr/>
        <w:t>Вона забезпечує ефективне інформування, переконання та підтримку зв'язків з цільовою аудиторією, сприяє формуванню попиту та стимулює збут продукції.</w:t>
      </w:r>
    </w:p>
    <w:p>
      <w:pPr>
        <w:pStyle w:val="BodyText"/>
        <w:spacing w:line="360" w:lineRule="auto" w:before="6"/>
        <w:ind w:right="562" w:firstLine="710"/>
        <w:jc w:val="both"/>
      </w:pPr>
      <w:r>
        <w:rPr/>
        <w:t>Використання різних інструментів маркетингових комунікацій дозволяє підприємствам адаптуватися до швидких змін на ринку, відповідати на потреби споживачів і виділятися серед конкурентів. Маркетингова політика допомагає створювати</w:t>
      </w:r>
      <w:r>
        <w:rPr>
          <w:spacing w:val="-12"/>
        </w:rPr>
        <w:t> </w:t>
      </w:r>
      <w:r>
        <w:rPr/>
        <w:t>стійкі</w:t>
      </w:r>
      <w:r>
        <w:rPr>
          <w:spacing w:val="-11"/>
        </w:rPr>
        <w:t> </w:t>
      </w:r>
      <w:r>
        <w:rPr/>
        <w:t>відносини</w:t>
      </w:r>
      <w:r>
        <w:rPr>
          <w:spacing w:val="-12"/>
        </w:rPr>
        <w:t> </w:t>
      </w:r>
      <w:r>
        <w:rPr/>
        <w:t>з</w:t>
      </w:r>
      <w:r>
        <w:rPr>
          <w:spacing w:val="-13"/>
        </w:rPr>
        <w:t> </w:t>
      </w:r>
      <w:r>
        <w:rPr/>
        <w:t>клієнтами,</w:t>
      </w:r>
      <w:r>
        <w:rPr>
          <w:spacing w:val="-12"/>
        </w:rPr>
        <w:t> </w:t>
      </w:r>
      <w:r>
        <w:rPr/>
        <w:t>зміцнює</w:t>
      </w:r>
      <w:r>
        <w:rPr>
          <w:spacing w:val="-13"/>
        </w:rPr>
        <w:t> </w:t>
      </w:r>
      <w:r>
        <w:rPr/>
        <w:t>позитивний</w:t>
      </w:r>
      <w:r>
        <w:rPr>
          <w:spacing w:val="-12"/>
        </w:rPr>
        <w:t> </w:t>
      </w:r>
      <w:r>
        <w:rPr/>
        <w:t>імідж</w:t>
      </w:r>
      <w:r>
        <w:rPr>
          <w:spacing w:val="-16"/>
        </w:rPr>
        <w:t> </w:t>
      </w:r>
      <w:r>
        <w:rPr/>
        <w:t>бренду</w:t>
      </w:r>
      <w:r>
        <w:rPr>
          <w:spacing w:val="-18"/>
        </w:rPr>
        <w:t> </w:t>
      </w:r>
      <w:r>
        <w:rPr/>
        <w:t>та</w:t>
      </w:r>
      <w:r>
        <w:rPr>
          <w:spacing w:val="-12"/>
        </w:rPr>
        <w:t> </w:t>
      </w:r>
      <w:r>
        <w:rPr/>
        <w:t>сприяє досягненню стратегічних і оперативних цілей компанії. У підсумку, грамотна маркетингова комунікаційна політика є ключем до довгострокового успіху та стабільного розвитку підприємства на ринку.</w:t>
      </w:r>
    </w:p>
    <w:p>
      <w:pPr>
        <w:pStyle w:val="BodyText"/>
        <w:spacing w:before="163"/>
        <w:ind w:left="0"/>
      </w:pPr>
    </w:p>
    <w:p>
      <w:pPr>
        <w:pStyle w:val="Heading2"/>
        <w:numPr>
          <w:ilvl w:val="1"/>
          <w:numId w:val="5"/>
        </w:numPr>
        <w:tabs>
          <w:tab w:pos="1471" w:val="left" w:leader="none"/>
        </w:tabs>
        <w:spacing w:line="240" w:lineRule="auto" w:before="1" w:after="0"/>
        <w:ind w:left="1471" w:right="0" w:hanging="420"/>
        <w:jc w:val="left"/>
      </w:pPr>
      <w:bookmarkStart w:name="_TOC_250005" w:id="4"/>
      <w:r>
        <w:rPr/>
        <w:t>Механізми</w:t>
      </w:r>
      <w:r>
        <w:rPr>
          <w:spacing w:val="-11"/>
        </w:rPr>
        <w:t> </w:t>
      </w:r>
      <w:r>
        <w:rPr/>
        <w:t>реформування</w:t>
      </w:r>
      <w:r>
        <w:rPr>
          <w:spacing w:val="-8"/>
        </w:rPr>
        <w:t> </w:t>
      </w:r>
      <w:r>
        <w:rPr/>
        <w:t>маркетингової</w:t>
      </w:r>
      <w:r>
        <w:rPr>
          <w:spacing w:val="-5"/>
        </w:rPr>
        <w:t> </w:t>
      </w:r>
      <w:r>
        <w:rPr/>
        <w:t>політики</w:t>
      </w:r>
      <w:r>
        <w:rPr>
          <w:spacing w:val="-8"/>
        </w:rPr>
        <w:t> </w:t>
      </w:r>
      <w:bookmarkEnd w:id="4"/>
      <w:r>
        <w:rPr>
          <w:spacing w:val="-2"/>
        </w:rPr>
        <w:t>комунікації</w:t>
      </w:r>
    </w:p>
    <w:p>
      <w:pPr>
        <w:pStyle w:val="BodyText"/>
        <w:spacing w:before="321"/>
        <w:ind w:left="0"/>
        <w:rPr>
          <w:b/>
        </w:rPr>
      </w:pPr>
    </w:p>
    <w:p>
      <w:pPr>
        <w:pStyle w:val="BodyText"/>
        <w:spacing w:line="360" w:lineRule="auto"/>
        <w:ind w:right="553" w:firstLine="710"/>
        <w:jc w:val="both"/>
      </w:pPr>
      <w:r>
        <w:rPr/>
        <w:t>Реформування</w:t>
      </w:r>
      <w:r>
        <w:rPr>
          <w:spacing w:val="-11"/>
        </w:rPr>
        <w:t> </w:t>
      </w:r>
      <w:r>
        <w:rPr/>
        <w:t>маркетингової</w:t>
      </w:r>
      <w:r>
        <w:rPr>
          <w:spacing w:val="-11"/>
        </w:rPr>
        <w:t> </w:t>
      </w:r>
      <w:r>
        <w:rPr/>
        <w:t>політики</w:t>
      </w:r>
      <w:r>
        <w:rPr>
          <w:spacing w:val="-11"/>
        </w:rPr>
        <w:t> </w:t>
      </w:r>
      <w:r>
        <w:rPr/>
        <w:t>комунікацій</w:t>
      </w:r>
      <w:r>
        <w:rPr>
          <w:spacing w:val="-11"/>
        </w:rPr>
        <w:t> </w:t>
      </w:r>
      <w:r>
        <w:rPr/>
        <w:t>є</w:t>
      </w:r>
      <w:r>
        <w:rPr>
          <w:spacing w:val="-12"/>
        </w:rPr>
        <w:t> </w:t>
      </w:r>
      <w:r>
        <w:rPr/>
        <w:t>важливим</w:t>
      </w:r>
      <w:r>
        <w:rPr>
          <w:spacing w:val="-8"/>
        </w:rPr>
        <w:t> </w:t>
      </w:r>
      <w:r>
        <w:rPr/>
        <w:t>процесом</w:t>
      </w:r>
      <w:r>
        <w:rPr>
          <w:spacing w:val="-13"/>
        </w:rPr>
        <w:t> </w:t>
      </w:r>
      <w:r>
        <w:rPr/>
        <w:t>через ряд</w:t>
      </w:r>
      <w:r>
        <w:rPr>
          <w:spacing w:val="-1"/>
        </w:rPr>
        <w:t> </w:t>
      </w:r>
      <w:r>
        <w:rPr/>
        <w:t>об'єктивних</w:t>
      </w:r>
      <w:r>
        <w:rPr>
          <w:spacing w:val="-3"/>
        </w:rPr>
        <w:t> </w:t>
      </w:r>
      <w:r>
        <w:rPr/>
        <w:t>причин,</w:t>
      </w:r>
      <w:r>
        <w:rPr>
          <w:spacing w:val="-3"/>
        </w:rPr>
        <w:t> </w:t>
      </w:r>
      <w:r>
        <w:rPr/>
        <w:t>зокрема,</w:t>
      </w:r>
      <w:r>
        <w:rPr>
          <w:spacing w:val="-3"/>
        </w:rPr>
        <w:t> </w:t>
      </w:r>
      <w:r>
        <w:rPr/>
        <w:t>розвиток</w:t>
      </w:r>
      <w:r>
        <w:rPr>
          <w:spacing w:val="-5"/>
        </w:rPr>
        <w:t> </w:t>
      </w:r>
      <w:r>
        <w:rPr/>
        <w:t>технологій,</w:t>
      </w:r>
      <w:r>
        <w:rPr>
          <w:spacing w:val="-3"/>
        </w:rPr>
        <w:t> </w:t>
      </w:r>
      <w:r>
        <w:rPr/>
        <w:t>зміни</w:t>
      </w:r>
      <w:r>
        <w:rPr>
          <w:spacing w:val="-8"/>
        </w:rPr>
        <w:t> </w:t>
      </w:r>
      <w:r>
        <w:rPr/>
        <w:t>в</w:t>
      </w:r>
      <w:r>
        <w:rPr>
          <w:spacing w:val="-6"/>
        </w:rPr>
        <w:t> </w:t>
      </w:r>
      <w:r>
        <w:rPr/>
        <w:t>поведінці</w:t>
      </w:r>
      <w:r>
        <w:rPr>
          <w:spacing w:val="-6"/>
        </w:rPr>
        <w:t> </w:t>
      </w:r>
      <w:r>
        <w:rPr/>
        <w:t>споживачів, глобалізацію та зростання конкуренції. Швидкий розвиток технологій значно змінив умови функціонування ринків і спосіб взаємодії між компаніями та їх клієнтами. Інтернет, мобільні технології та соціальні мережі перетворили класичну модель комунікацій на двосторонню, що потребує від компаній перегляду своїх підходів до взаємодії зі споживачами. Споживачі очікують персоналізованих повідомлень і швидких</w:t>
      </w:r>
      <w:r>
        <w:rPr>
          <w:spacing w:val="-7"/>
        </w:rPr>
        <w:t> </w:t>
      </w:r>
      <w:r>
        <w:rPr/>
        <w:t>реакцій</w:t>
      </w:r>
      <w:r>
        <w:rPr>
          <w:spacing w:val="-7"/>
        </w:rPr>
        <w:t> </w:t>
      </w:r>
      <w:r>
        <w:rPr/>
        <w:t>на</w:t>
      </w:r>
      <w:r>
        <w:rPr>
          <w:spacing w:val="-7"/>
        </w:rPr>
        <w:t> </w:t>
      </w:r>
      <w:r>
        <w:rPr/>
        <w:t>свої</w:t>
      </w:r>
      <w:r>
        <w:rPr>
          <w:spacing w:val="-6"/>
        </w:rPr>
        <w:t> </w:t>
      </w:r>
      <w:r>
        <w:rPr/>
        <w:t>запити.</w:t>
      </w:r>
      <w:r>
        <w:rPr>
          <w:spacing w:val="-7"/>
        </w:rPr>
        <w:t> </w:t>
      </w:r>
      <w:r>
        <w:rPr/>
        <w:t>Крім</w:t>
      </w:r>
      <w:r>
        <w:rPr>
          <w:spacing w:val="-10"/>
        </w:rPr>
        <w:t> </w:t>
      </w:r>
      <w:r>
        <w:rPr/>
        <w:t>того,</w:t>
      </w:r>
      <w:r>
        <w:rPr>
          <w:spacing w:val="-8"/>
        </w:rPr>
        <w:t> </w:t>
      </w:r>
      <w:r>
        <w:rPr/>
        <w:t>технологічний</w:t>
      </w:r>
      <w:r>
        <w:rPr>
          <w:spacing w:val="-7"/>
        </w:rPr>
        <w:t> </w:t>
      </w:r>
      <w:r>
        <w:rPr/>
        <w:t>прогрес,</w:t>
      </w:r>
      <w:r>
        <w:rPr>
          <w:spacing w:val="-7"/>
        </w:rPr>
        <w:t> </w:t>
      </w:r>
      <w:r>
        <w:rPr/>
        <w:t>зокрема,</w:t>
      </w:r>
      <w:r>
        <w:rPr>
          <w:spacing w:val="-7"/>
        </w:rPr>
        <w:t> </w:t>
      </w:r>
      <w:r>
        <w:rPr/>
        <w:t>розвиток штучного інтелекту, дозволяє компаніям аналізувати великі обсяги даних і застосовувати ці знання для побудови ефективних та персоналізованих маркетингових стратегій. Це забезпечує не лише підвищення ефективності комунікацій, але й оптимізацію витрат на маркетингові кампанії.</w:t>
      </w:r>
    </w:p>
    <w:p>
      <w:pPr>
        <w:pStyle w:val="BodyText"/>
        <w:spacing w:line="360" w:lineRule="auto" w:before="1"/>
        <w:ind w:right="561" w:firstLine="710"/>
        <w:jc w:val="both"/>
      </w:pPr>
      <w:r>
        <w:rPr/>
        <w:t>Аналіз основних теоретичних концепцій і механізмів реформування маркетингових комунікацій охоплює інтегрований маркетинг комунікацій (IMC)(рисунок 1.8), який акцентує на об'єднанні всіх каналів для створення єдиного повідомлення,</w:t>
      </w:r>
      <w:r>
        <w:rPr>
          <w:spacing w:val="77"/>
        </w:rPr>
        <w:t>  </w:t>
      </w:r>
      <w:r>
        <w:rPr/>
        <w:t>та</w:t>
      </w:r>
      <w:r>
        <w:rPr>
          <w:spacing w:val="77"/>
        </w:rPr>
        <w:t>  </w:t>
      </w:r>
      <w:r>
        <w:rPr/>
        <w:t>модель</w:t>
      </w:r>
      <w:r>
        <w:rPr>
          <w:spacing w:val="78"/>
        </w:rPr>
        <w:t>  </w:t>
      </w:r>
      <w:r>
        <w:rPr/>
        <w:t>4C(рисунок</w:t>
      </w:r>
      <w:r>
        <w:rPr>
          <w:spacing w:val="75"/>
        </w:rPr>
        <w:t>  </w:t>
      </w:r>
      <w:r>
        <w:rPr/>
        <w:t>1.10),</w:t>
      </w:r>
      <w:r>
        <w:rPr>
          <w:spacing w:val="77"/>
        </w:rPr>
        <w:t>  </w:t>
      </w:r>
      <w:r>
        <w:rPr/>
        <w:t>яка</w:t>
      </w:r>
      <w:r>
        <w:rPr>
          <w:spacing w:val="77"/>
        </w:rPr>
        <w:t>  </w:t>
      </w:r>
      <w:r>
        <w:rPr/>
        <w:t>замінює</w:t>
      </w:r>
      <w:r>
        <w:rPr>
          <w:spacing w:val="77"/>
        </w:rPr>
        <w:t>  </w:t>
      </w:r>
      <w:r>
        <w:rPr/>
        <w:t>традиційні</w:t>
      </w:r>
      <w:r>
        <w:rPr>
          <w:spacing w:val="78"/>
        </w:rPr>
        <w:t>  </w:t>
      </w:r>
      <w:r>
        <w:rPr>
          <w:spacing w:val="-5"/>
        </w:rPr>
        <w:t>4P,</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495"/>
        <w:jc w:val="both"/>
      </w:pPr>
      <w:r>
        <w:rPr/>
        <w:t>зосереджуючись на споживачах і їх потребах. Цифровий маркетинг стає ключовим напрямом,</w:t>
      </w:r>
      <w:r>
        <w:rPr>
          <w:spacing w:val="-15"/>
        </w:rPr>
        <w:t> </w:t>
      </w:r>
      <w:r>
        <w:rPr/>
        <w:t>забезпечуючи</w:t>
      </w:r>
      <w:r>
        <w:rPr>
          <w:spacing w:val="-14"/>
        </w:rPr>
        <w:t> </w:t>
      </w:r>
      <w:r>
        <w:rPr/>
        <w:t>персоналізацію</w:t>
      </w:r>
      <w:r>
        <w:rPr>
          <w:spacing w:val="-14"/>
        </w:rPr>
        <w:t> </w:t>
      </w:r>
      <w:r>
        <w:rPr/>
        <w:t>та</w:t>
      </w:r>
      <w:r>
        <w:rPr>
          <w:spacing w:val="-14"/>
        </w:rPr>
        <w:t> </w:t>
      </w:r>
      <w:r>
        <w:rPr/>
        <w:t>інтерактивність</w:t>
      </w:r>
      <w:r>
        <w:rPr>
          <w:spacing w:val="-13"/>
        </w:rPr>
        <w:t> </w:t>
      </w:r>
      <w:r>
        <w:rPr/>
        <w:t>завдяки</w:t>
      </w:r>
      <w:r>
        <w:rPr>
          <w:spacing w:val="-14"/>
        </w:rPr>
        <w:t> </w:t>
      </w:r>
      <w:r>
        <w:rPr/>
        <w:t>соціальним</w:t>
      </w:r>
      <w:r>
        <w:rPr>
          <w:spacing w:val="-16"/>
        </w:rPr>
        <w:t> </w:t>
      </w:r>
      <w:r>
        <w:rPr/>
        <w:t>медіа, контент-маркетингу й аналітиці великих даних.</w:t>
      </w:r>
    </w:p>
    <w:p>
      <w:pPr>
        <w:pStyle w:val="BodyText"/>
        <w:spacing w:line="360" w:lineRule="auto" w:before="2"/>
        <w:ind w:right="563" w:firstLine="710"/>
        <w:jc w:val="both"/>
      </w:pPr>
      <w:r>
        <w:rPr/>
        <w:t>Розглянемо фактори, які стимулюють реформування маркетингової політикикомунікації та суттєво впливають на ефективність і релевантність комунікаційних стратегій у сучасному бізнес-середовищі:</w:t>
      </w:r>
    </w:p>
    <w:p>
      <w:pPr>
        <w:pStyle w:val="ListParagraph"/>
        <w:numPr>
          <w:ilvl w:val="0"/>
          <w:numId w:val="6"/>
        </w:numPr>
        <w:tabs>
          <w:tab w:pos="1061" w:val="left" w:leader="none"/>
        </w:tabs>
        <w:spacing w:line="360" w:lineRule="auto" w:before="0" w:after="0"/>
        <w:ind w:left="1061" w:right="558" w:hanging="360"/>
        <w:jc w:val="both"/>
        <w:rPr>
          <w:sz w:val="28"/>
        </w:rPr>
      </w:pPr>
      <w:r>
        <w:rPr>
          <w:sz w:val="28"/>
        </w:rPr>
        <w:t>технологічний прогрес. Стрімкий розвиток цифрових технологій - змінює канали</w:t>
      </w:r>
      <w:r>
        <w:rPr>
          <w:spacing w:val="-5"/>
          <w:sz w:val="28"/>
        </w:rPr>
        <w:t> </w:t>
      </w:r>
      <w:r>
        <w:rPr>
          <w:sz w:val="28"/>
        </w:rPr>
        <w:t>та</w:t>
      </w:r>
      <w:r>
        <w:rPr>
          <w:spacing w:val="-4"/>
          <w:sz w:val="28"/>
        </w:rPr>
        <w:t> </w:t>
      </w:r>
      <w:r>
        <w:rPr>
          <w:sz w:val="28"/>
        </w:rPr>
        <w:t>способи</w:t>
      </w:r>
      <w:r>
        <w:rPr>
          <w:spacing w:val="-5"/>
          <w:sz w:val="28"/>
        </w:rPr>
        <w:t> </w:t>
      </w:r>
      <w:r>
        <w:rPr>
          <w:sz w:val="28"/>
        </w:rPr>
        <w:t>взаємодії</w:t>
      </w:r>
      <w:r>
        <w:rPr>
          <w:spacing w:val="-7"/>
          <w:sz w:val="28"/>
        </w:rPr>
        <w:t> </w:t>
      </w:r>
      <w:r>
        <w:rPr>
          <w:sz w:val="28"/>
        </w:rPr>
        <w:t>зі</w:t>
      </w:r>
      <w:r>
        <w:rPr>
          <w:spacing w:val="-3"/>
          <w:sz w:val="28"/>
        </w:rPr>
        <w:t> </w:t>
      </w:r>
      <w:r>
        <w:rPr>
          <w:sz w:val="28"/>
        </w:rPr>
        <w:t>споживачами.</w:t>
      </w:r>
      <w:r>
        <w:rPr>
          <w:spacing w:val="-4"/>
          <w:sz w:val="28"/>
        </w:rPr>
        <w:t> </w:t>
      </w:r>
      <w:r>
        <w:rPr>
          <w:sz w:val="28"/>
        </w:rPr>
        <w:t>Компанії</w:t>
      </w:r>
      <w:r>
        <w:rPr>
          <w:spacing w:val="-2"/>
          <w:sz w:val="28"/>
        </w:rPr>
        <w:t> </w:t>
      </w:r>
      <w:r>
        <w:rPr>
          <w:sz w:val="28"/>
        </w:rPr>
        <w:t>повинні</w:t>
      </w:r>
      <w:r>
        <w:rPr>
          <w:spacing w:val="-2"/>
          <w:sz w:val="28"/>
        </w:rPr>
        <w:t> </w:t>
      </w:r>
      <w:r>
        <w:rPr>
          <w:sz w:val="28"/>
        </w:rPr>
        <w:t>адаптуватися</w:t>
      </w:r>
      <w:r>
        <w:rPr>
          <w:spacing w:val="-9"/>
          <w:sz w:val="28"/>
        </w:rPr>
        <w:t> </w:t>
      </w:r>
      <w:r>
        <w:rPr>
          <w:sz w:val="28"/>
        </w:rPr>
        <w:t>до нових технологічних можливостей для персоналізації комунікацій та підвищення ефективності маркетингових кампаній;</w:t>
      </w:r>
    </w:p>
    <w:p>
      <w:pPr>
        <w:pStyle w:val="ListParagraph"/>
        <w:numPr>
          <w:ilvl w:val="0"/>
          <w:numId w:val="6"/>
        </w:numPr>
        <w:tabs>
          <w:tab w:pos="1061" w:val="left" w:leader="none"/>
        </w:tabs>
        <w:spacing w:line="360" w:lineRule="auto" w:before="0" w:after="0"/>
        <w:ind w:left="1061" w:right="556" w:hanging="360"/>
        <w:jc w:val="both"/>
        <w:rPr>
          <w:sz w:val="28"/>
        </w:rPr>
      </w:pPr>
      <w:r>
        <w:rPr>
          <w:sz w:val="28"/>
        </w:rPr>
        <w:t>зміни в поведінці споживачів. Сучасні споживачі очікують індивідуалізованих повідомлень і швидких реакцій. Вони активно взаємодіють з брендами через цифрові</w:t>
      </w:r>
      <w:r>
        <w:rPr>
          <w:spacing w:val="-1"/>
          <w:sz w:val="28"/>
        </w:rPr>
        <w:t> </w:t>
      </w:r>
      <w:r>
        <w:rPr>
          <w:sz w:val="28"/>
        </w:rPr>
        <w:t>платформи,</w:t>
      </w:r>
      <w:r>
        <w:rPr>
          <w:spacing w:val="-3"/>
          <w:sz w:val="28"/>
        </w:rPr>
        <w:t> </w:t>
      </w:r>
      <w:r>
        <w:rPr>
          <w:sz w:val="28"/>
        </w:rPr>
        <w:t>що</w:t>
      </w:r>
      <w:r>
        <w:rPr>
          <w:spacing w:val="-3"/>
          <w:sz w:val="28"/>
        </w:rPr>
        <w:t> </w:t>
      </w:r>
      <w:r>
        <w:rPr>
          <w:sz w:val="28"/>
        </w:rPr>
        <w:t>потребує</w:t>
      </w:r>
      <w:r>
        <w:rPr>
          <w:spacing w:val="-4"/>
          <w:sz w:val="28"/>
        </w:rPr>
        <w:t> </w:t>
      </w:r>
      <w:r>
        <w:rPr>
          <w:sz w:val="28"/>
        </w:rPr>
        <w:t>від компаній</w:t>
      </w:r>
      <w:r>
        <w:rPr>
          <w:spacing w:val="-4"/>
          <w:sz w:val="28"/>
        </w:rPr>
        <w:t> </w:t>
      </w:r>
      <w:r>
        <w:rPr>
          <w:sz w:val="28"/>
        </w:rPr>
        <w:t>перегляду</w:t>
      </w:r>
      <w:r>
        <w:rPr>
          <w:spacing w:val="-8"/>
          <w:sz w:val="28"/>
        </w:rPr>
        <w:t> </w:t>
      </w:r>
      <w:r>
        <w:rPr>
          <w:sz w:val="28"/>
        </w:rPr>
        <w:t>традиційних</w:t>
      </w:r>
      <w:r>
        <w:rPr>
          <w:spacing w:val="-3"/>
          <w:sz w:val="28"/>
        </w:rPr>
        <w:t> </w:t>
      </w:r>
      <w:r>
        <w:rPr>
          <w:sz w:val="28"/>
        </w:rPr>
        <w:t>підходів до комунікацій, зосереджуючи увагу на інтерактивності та двосторонній </w:t>
      </w:r>
      <w:r>
        <w:rPr>
          <w:spacing w:val="-2"/>
          <w:sz w:val="28"/>
        </w:rPr>
        <w:t>комунікації;</w:t>
      </w:r>
    </w:p>
    <w:p>
      <w:pPr>
        <w:pStyle w:val="ListParagraph"/>
        <w:numPr>
          <w:ilvl w:val="0"/>
          <w:numId w:val="6"/>
        </w:numPr>
        <w:tabs>
          <w:tab w:pos="1061" w:val="left" w:leader="none"/>
        </w:tabs>
        <w:spacing w:line="360" w:lineRule="auto" w:before="1" w:after="0"/>
        <w:ind w:left="1061" w:right="564" w:hanging="360"/>
        <w:jc w:val="both"/>
        <w:rPr>
          <w:sz w:val="28"/>
        </w:rPr>
      </w:pPr>
      <w:r>
        <w:rPr>
          <w:sz w:val="28"/>
        </w:rPr>
        <w:t>глобалізація ринку. Розширення ринків і збільшення конкуренції змушують компанії адаптувати свої комунікаційні стратегії до різних культурних контекстів та регіональних особливостей. Важливим є інтеграція загальних повідомлень бренду з локальними особливостями;</w:t>
      </w:r>
    </w:p>
    <w:p>
      <w:pPr>
        <w:pStyle w:val="ListParagraph"/>
        <w:numPr>
          <w:ilvl w:val="0"/>
          <w:numId w:val="6"/>
        </w:numPr>
        <w:tabs>
          <w:tab w:pos="1061" w:val="left" w:leader="none"/>
        </w:tabs>
        <w:spacing w:line="360" w:lineRule="auto" w:before="0" w:after="0"/>
        <w:ind w:left="1061" w:right="564" w:hanging="360"/>
        <w:jc w:val="both"/>
        <w:rPr>
          <w:sz w:val="28"/>
        </w:rPr>
      </w:pPr>
      <w:r>
        <w:rPr>
          <w:sz w:val="28"/>
        </w:rPr>
        <w:t>соціальна відповідальність. Сучасні споживачі очікують, що компанії будуть відповідально ставитися до соціальних, екологічних та етичних питань. Це змушує компанії реформувати свої комунікаційні стратегії, акцентуючи увагу на корпоративній соціальній відповідальності;</w:t>
      </w:r>
    </w:p>
    <w:p>
      <w:pPr>
        <w:pStyle w:val="BodyText"/>
        <w:spacing w:line="362" w:lineRule="auto"/>
        <w:ind w:right="555" w:firstLine="710"/>
        <w:jc w:val="both"/>
      </w:pPr>
      <w:r>
        <w:rPr/>
        <w:t>Також варто відмітити недоліки традиційних комунікаційних моделей, щоб підтвердити їх малоефективність у сучасному маркетингу:</w:t>
      </w:r>
    </w:p>
    <w:p>
      <w:pPr>
        <w:pStyle w:val="ListParagraph"/>
        <w:numPr>
          <w:ilvl w:val="0"/>
          <w:numId w:val="6"/>
        </w:numPr>
        <w:tabs>
          <w:tab w:pos="1061" w:val="left" w:leader="none"/>
        </w:tabs>
        <w:spacing w:line="360" w:lineRule="auto" w:before="0" w:after="0"/>
        <w:ind w:left="1061" w:right="562" w:hanging="360"/>
        <w:jc w:val="both"/>
        <w:rPr>
          <w:sz w:val="28"/>
        </w:rPr>
      </w:pPr>
      <w:r>
        <w:rPr>
          <w:sz w:val="28"/>
        </w:rPr>
        <w:t>масовість. Традиційні підходи, такі як реклама на телебаченні, радіо чи друкованих ЗМІ, орієнтовані на широку аудиторію, що не дозволяє достатньо точно</w:t>
      </w:r>
      <w:r>
        <w:rPr>
          <w:spacing w:val="54"/>
          <w:sz w:val="28"/>
        </w:rPr>
        <w:t>  </w:t>
      </w:r>
      <w:r>
        <w:rPr>
          <w:sz w:val="28"/>
        </w:rPr>
        <w:t>сегментувати</w:t>
      </w:r>
      <w:r>
        <w:rPr>
          <w:spacing w:val="54"/>
          <w:sz w:val="28"/>
        </w:rPr>
        <w:t>  </w:t>
      </w:r>
      <w:r>
        <w:rPr>
          <w:sz w:val="28"/>
        </w:rPr>
        <w:t>та</w:t>
      </w:r>
      <w:r>
        <w:rPr>
          <w:spacing w:val="40"/>
          <w:sz w:val="28"/>
        </w:rPr>
        <w:t>  </w:t>
      </w:r>
      <w:r>
        <w:rPr>
          <w:sz w:val="28"/>
        </w:rPr>
        <w:t>таргетувати</w:t>
      </w:r>
      <w:r>
        <w:rPr>
          <w:spacing w:val="40"/>
          <w:sz w:val="28"/>
        </w:rPr>
        <w:t>  </w:t>
      </w:r>
      <w:r>
        <w:rPr>
          <w:sz w:val="28"/>
        </w:rPr>
        <w:t>повідомлення</w:t>
      </w:r>
      <w:r>
        <w:rPr>
          <w:spacing w:val="55"/>
          <w:sz w:val="28"/>
        </w:rPr>
        <w:t>  </w:t>
      </w:r>
      <w:r>
        <w:rPr>
          <w:sz w:val="28"/>
        </w:rPr>
        <w:t>на</w:t>
      </w:r>
      <w:r>
        <w:rPr>
          <w:spacing w:val="55"/>
          <w:sz w:val="28"/>
        </w:rPr>
        <w:t>  </w:t>
      </w:r>
      <w:r>
        <w:rPr>
          <w:sz w:val="28"/>
        </w:rPr>
        <w:t>конкретні</w:t>
      </w:r>
      <w:r>
        <w:rPr>
          <w:spacing w:val="55"/>
          <w:sz w:val="28"/>
        </w:rPr>
        <w:t>  </w:t>
      </w:r>
      <w:r>
        <w:rPr>
          <w:sz w:val="28"/>
        </w:rPr>
        <w:t>групи</w:t>
      </w:r>
    </w:p>
    <w:p>
      <w:pPr>
        <w:pStyle w:val="ListParagraph"/>
        <w:spacing w:after="0" w:line="360" w:lineRule="auto"/>
        <w:jc w:val="both"/>
        <w:rPr>
          <w:sz w:val="28"/>
        </w:rPr>
        <w:sectPr>
          <w:pgSz w:w="12240" w:h="15840"/>
          <w:pgMar w:header="722" w:footer="0" w:top="980" w:bottom="280" w:left="1080" w:right="0"/>
        </w:sectPr>
      </w:pPr>
    </w:p>
    <w:p>
      <w:pPr>
        <w:pStyle w:val="BodyText"/>
        <w:spacing w:line="357" w:lineRule="auto" w:before="151"/>
        <w:ind w:left="1061" w:right="565"/>
        <w:jc w:val="both"/>
      </w:pPr>
      <w:r>
        <w:rPr/>
        <w:t>споживачів. Це знижує ефективність кампаній, оскільки багато потенційних клієнтів не отримують релевантної для них інформації;</w:t>
      </w:r>
    </w:p>
    <w:p>
      <w:pPr>
        <w:pStyle w:val="ListParagraph"/>
        <w:numPr>
          <w:ilvl w:val="0"/>
          <w:numId w:val="6"/>
        </w:numPr>
        <w:tabs>
          <w:tab w:pos="1061" w:val="left" w:leader="none"/>
        </w:tabs>
        <w:spacing w:line="360" w:lineRule="auto" w:before="6" w:after="0"/>
        <w:ind w:left="1061" w:right="560" w:hanging="360"/>
        <w:jc w:val="both"/>
        <w:rPr>
          <w:sz w:val="28"/>
        </w:rPr>
      </w:pPr>
      <w:r>
        <w:rPr>
          <w:sz w:val="28"/>
        </w:rPr>
        <w:t>низька інтерактивність: радиційні комунікаційні моделі здебільшого є односторонніми,</w:t>
      </w:r>
      <w:r>
        <w:rPr>
          <w:spacing w:val="-10"/>
          <w:sz w:val="28"/>
        </w:rPr>
        <w:t> </w:t>
      </w:r>
      <w:r>
        <w:rPr>
          <w:sz w:val="28"/>
        </w:rPr>
        <w:t>тобто</w:t>
      </w:r>
      <w:r>
        <w:rPr>
          <w:spacing w:val="-11"/>
          <w:sz w:val="28"/>
        </w:rPr>
        <w:t> </w:t>
      </w:r>
      <w:r>
        <w:rPr>
          <w:sz w:val="28"/>
        </w:rPr>
        <w:t>споживачі</w:t>
      </w:r>
      <w:r>
        <w:rPr>
          <w:spacing w:val="-9"/>
          <w:sz w:val="28"/>
        </w:rPr>
        <w:t> </w:t>
      </w:r>
      <w:r>
        <w:rPr>
          <w:sz w:val="28"/>
        </w:rPr>
        <w:t>отримують</w:t>
      </w:r>
      <w:r>
        <w:rPr>
          <w:spacing w:val="-9"/>
          <w:sz w:val="28"/>
        </w:rPr>
        <w:t> </w:t>
      </w:r>
      <w:r>
        <w:rPr>
          <w:sz w:val="28"/>
        </w:rPr>
        <w:t>повідомлення</w:t>
      </w:r>
      <w:r>
        <w:rPr>
          <w:spacing w:val="-9"/>
          <w:sz w:val="28"/>
        </w:rPr>
        <w:t> </w:t>
      </w:r>
      <w:r>
        <w:rPr>
          <w:sz w:val="28"/>
        </w:rPr>
        <w:t>від</w:t>
      </w:r>
      <w:r>
        <w:rPr>
          <w:spacing w:val="-8"/>
          <w:sz w:val="28"/>
        </w:rPr>
        <w:t> </w:t>
      </w:r>
      <w:r>
        <w:rPr>
          <w:sz w:val="28"/>
        </w:rPr>
        <w:t>компанії,</w:t>
      </w:r>
      <w:r>
        <w:rPr>
          <w:spacing w:val="-11"/>
          <w:sz w:val="28"/>
        </w:rPr>
        <w:t> </w:t>
      </w:r>
      <w:r>
        <w:rPr>
          <w:sz w:val="28"/>
        </w:rPr>
        <w:t>але</w:t>
      </w:r>
      <w:r>
        <w:rPr>
          <w:spacing w:val="-10"/>
          <w:sz w:val="28"/>
        </w:rPr>
        <w:t> </w:t>
      </w:r>
      <w:r>
        <w:rPr>
          <w:sz w:val="28"/>
        </w:rPr>
        <w:t>не мають можливості безпосередньо взаємодіяти з нею. У сучасних умовах споживачі очікують двосторонньої комунікації та можливості висловити свою думку,</w:t>
      </w:r>
      <w:r>
        <w:rPr>
          <w:spacing w:val="-3"/>
          <w:sz w:val="28"/>
        </w:rPr>
        <w:t> </w:t>
      </w:r>
      <w:r>
        <w:rPr>
          <w:sz w:val="28"/>
        </w:rPr>
        <w:t>задавати</w:t>
      </w:r>
      <w:r>
        <w:rPr>
          <w:spacing w:val="-3"/>
          <w:sz w:val="28"/>
        </w:rPr>
        <w:t> </w:t>
      </w:r>
      <w:r>
        <w:rPr>
          <w:sz w:val="28"/>
        </w:rPr>
        <w:t>питання</w:t>
      </w:r>
      <w:r>
        <w:rPr>
          <w:spacing w:val="-2"/>
          <w:sz w:val="28"/>
        </w:rPr>
        <w:t> </w:t>
      </w:r>
      <w:r>
        <w:rPr>
          <w:sz w:val="28"/>
        </w:rPr>
        <w:t>або</w:t>
      </w:r>
      <w:r>
        <w:rPr>
          <w:spacing w:val="-3"/>
          <w:sz w:val="28"/>
        </w:rPr>
        <w:t> </w:t>
      </w:r>
      <w:r>
        <w:rPr>
          <w:sz w:val="28"/>
        </w:rPr>
        <w:t>миттєво</w:t>
      </w:r>
      <w:r>
        <w:rPr>
          <w:spacing w:val="-3"/>
          <w:sz w:val="28"/>
        </w:rPr>
        <w:t> </w:t>
      </w:r>
      <w:r>
        <w:rPr>
          <w:sz w:val="28"/>
        </w:rPr>
        <w:t>отримати</w:t>
      </w:r>
      <w:r>
        <w:rPr>
          <w:spacing w:val="-3"/>
          <w:sz w:val="28"/>
        </w:rPr>
        <w:t> </w:t>
      </w:r>
      <w:r>
        <w:rPr>
          <w:sz w:val="28"/>
        </w:rPr>
        <w:t>зворотній</w:t>
      </w:r>
      <w:r>
        <w:rPr>
          <w:spacing w:val="-3"/>
          <w:sz w:val="28"/>
        </w:rPr>
        <w:t> </w:t>
      </w:r>
      <w:r>
        <w:rPr>
          <w:sz w:val="28"/>
        </w:rPr>
        <w:t>зв'язок</w:t>
      </w:r>
      <w:r>
        <w:rPr>
          <w:spacing w:val="-3"/>
          <w:sz w:val="28"/>
        </w:rPr>
        <w:t> </w:t>
      </w:r>
      <w:r>
        <w:rPr>
          <w:sz w:val="28"/>
        </w:rPr>
        <w:t>через</w:t>
      </w:r>
      <w:r>
        <w:rPr>
          <w:spacing w:val="-3"/>
          <w:sz w:val="28"/>
        </w:rPr>
        <w:t> </w:t>
      </w:r>
      <w:r>
        <w:rPr>
          <w:sz w:val="28"/>
        </w:rPr>
        <w:t>цифрові </w:t>
      </w:r>
      <w:r>
        <w:rPr>
          <w:spacing w:val="-2"/>
          <w:sz w:val="28"/>
        </w:rPr>
        <w:t>канали;</w:t>
      </w:r>
    </w:p>
    <w:p>
      <w:pPr>
        <w:pStyle w:val="ListParagraph"/>
        <w:numPr>
          <w:ilvl w:val="0"/>
          <w:numId w:val="6"/>
        </w:numPr>
        <w:tabs>
          <w:tab w:pos="1061" w:val="left" w:leader="none"/>
        </w:tabs>
        <w:spacing w:line="360" w:lineRule="auto" w:before="3" w:after="0"/>
        <w:ind w:left="1061" w:right="557" w:hanging="360"/>
        <w:jc w:val="both"/>
        <w:rPr>
          <w:sz w:val="28"/>
        </w:rPr>
      </w:pPr>
      <w:r>
        <w:rPr>
          <w:sz w:val="28"/>
        </w:rPr>
        <w:t>обмеження у вимірюванні результатів. Традиційні методи маркетингових комунікацій складно точно виміряти. Наприклад, оцінка ефективності телевізійної</w:t>
      </w:r>
      <w:r>
        <w:rPr>
          <w:spacing w:val="-17"/>
          <w:sz w:val="28"/>
        </w:rPr>
        <w:t> </w:t>
      </w:r>
      <w:r>
        <w:rPr>
          <w:sz w:val="28"/>
        </w:rPr>
        <w:t>або</w:t>
      </w:r>
      <w:r>
        <w:rPr>
          <w:spacing w:val="-17"/>
          <w:sz w:val="28"/>
        </w:rPr>
        <w:t> </w:t>
      </w:r>
      <w:r>
        <w:rPr>
          <w:sz w:val="28"/>
        </w:rPr>
        <w:t>друкованої</w:t>
      </w:r>
      <w:r>
        <w:rPr>
          <w:spacing w:val="-13"/>
          <w:sz w:val="28"/>
        </w:rPr>
        <w:t> </w:t>
      </w:r>
      <w:r>
        <w:rPr>
          <w:sz w:val="28"/>
        </w:rPr>
        <w:t>реклами</w:t>
      </w:r>
      <w:r>
        <w:rPr>
          <w:spacing w:val="-14"/>
          <w:sz w:val="28"/>
        </w:rPr>
        <w:t> </w:t>
      </w:r>
      <w:r>
        <w:rPr>
          <w:sz w:val="28"/>
        </w:rPr>
        <w:t>базується</w:t>
      </w:r>
      <w:r>
        <w:rPr>
          <w:spacing w:val="-18"/>
          <w:sz w:val="28"/>
        </w:rPr>
        <w:t> </w:t>
      </w:r>
      <w:r>
        <w:rPr>
          <w:sz w:val="28"/>
        </w:rPr>
        <w:t>на</w:t>
      </w:r>
      <w:r>
        <w:rPr>
          <w:spacing w:val="-14"/>
          <w:sz w:val="28"/>
        </w:rPr>
        <w:t> </w:t>
      </w:r>
      <w:r>
        <w:rPr>
          <w:sz w:val="28"/>
        </w:rPr>
        <w:t>опосередкованих</w:t>
      </w:r>
      <w:r>
        <w:rPr>
          <w:spacing w:val="-18"/>
          <w:sz w:val="28"/>
        </w:rPr>
        <w:t> </w:t>
      </w:r>
      <w:r>
        <w:rPr>
          <w:sz w:val="28"/>
        </w:rPr>
        <w:t>даних,</w:t>
      </w:r>
      <w:r>
        <w:rPr>
          <w:spacing w:val="-17"/>
          <w:sz w:val="28"/>
        </w:rPr>
        <w:t> </w:t>
      </w:r>
      <w:r>
        <w:rPr>
          <w:sz w:val="28"/>
        </w:rPr>
        <w:t>таких як</w:t>
      </w:r>
      <w:r>
        <w:rPr>
          <w:spacing w:val="-11"/>
          <w:sz w:val="28"/>
        </w:rPr>
        <w:t> </w:t>
      </w:r>
      <w:r>
        <w:rPr>
          <w:sz w:val="28"/>
        </w:rPr>
        <w:t>охоплення</w:t>
      </w:r>
      <w:r>
        <w:rPr>
          <w:spacing w:val="-13"/>
          <w:sz w:val="28"/>
        </w:rPr>
        <w:t> </w:t>
      </w:r>
      <w:r>
        <w:rPr>
          <w:sz w:val="28"/>
        </w:rPr>
        <w:t>або</w:t>
      </w:r>
      <w:r>
        <w:rPr>
          <w:spacing w:val="-14"/>
          <w:sz w:val="28"/>
        </w:rPr>
        <w:t> </w:t>
      </w:r>
      <w:r>
        <w:rPr>
          <w:sz w:val="28"/>
        </w:rPr>
        <w:t>аудиторія,</w:t>
      </w:r>
      <w:r>
        <w:rPr>
          <w:spacing w:val="-10"/>
          <w:sz w:val="28"/>
        </w:rPr>
        <w:t> </w:t>
      </w:r>
      <w:r>
        <w:rPr>
          <w:sz w:val="28"/>
        </w:rPr>
        <w:t>але</w:t>
      </w:r>
      <w:r>
        <w:rPr>
          <w:spacing w:val="-14"/>
          <w:sz w:val="28"/>
        </w:rPr>
        <w:t> </w:t>
      </w:r>
      <w:r>
        <w:rPr>
          <w:sz w:val="28"/>
        </w:rPr>
        <w:t>ці</w:t>
      </w:r>
      <w:r>
        <w:rPr>
          <w:spacing w:val="-12"/>
          <w:sz w:val="28"/>
        </w:rPr>
        <w:t> </w:t>
      </w:r>
      <w:r>
        <w:rPr>
          <w:sz w:val="28"/>
        </w:rPr>
        <w:t>показники</w:t>
      </w:r>
      <w:r>
        <w:rPr>
          <w:spacing w:val="-9"/>
          <w:sz w:val="28"/>
        </w:rPr>
        <w:t> </w:t>
      </w:r>
      <w:r>
        <w:rPr>
          <w:sz w:val="28"/>
        </w:rPr>
        <w:t>не</w:t>
      </w:r>
      <w:r>
        <w:rPr>
          <w:spacing w:val="-9"/>
          <w:sz w:val="28"/>
        </w:rPr>
        <w:t> </w:t>
      </w:r>
      <w:r>
        <w:rPr>
          <w:sz w:val="28"/>
        </w:rPr>
        <w:t>відображають</w:t>
      </w:r>
      <w:r>
        <w:rPr>
          <w:spacing w:val="-13"/>
          <w:sz w:val="28"/>
        </w:rPr>
        <w:t> </w:t>
      </w:r>
      <w:r>
        <w:rPr>
          <w:sz w:val="28"/>
        </w:rPr>
        <w:t>точну</w:t>
      </w:r>
      <w:r>
        <w:rPr>
          <w:spacing w:val="-9"/>
          <w:sz w:val="28"/>
        </w:rPr>
        <w:t> </w:t>
      </w:r>
      <w:r>
        <w:rPr>
          <w:sz w:val="28"/>
        </w:rPr>
        <w:t>конверсію в</w:t>
      </w:r>
      <w:r>
        <w:rPr>
          <w:spacing w:val="-11"/>
          <w:sz w:val="28"/>
        </w:rPr>
        <w:t> </w:t>
      </w:r>
      <w:r>
        <w:rPr>
          <w:sz w:val="28"/>
        </w:rPr>
        <w:t>реальні</w:t>
      </w:r>
      <w:r>
        <w:rPr>
          <w:spacing w:val="-7"/>
          <w:sz w:val="28"/>
        </w:rPr>
        <w:t> </w:t>
      </w:r>
      <w:r>
        <w:rPr>
          <w:sz w:val="28"/>
        </w:rPr>
        <w:t>продажі</w:t>
      </w:r>
      <w:r>
        <w:rPr>
          <w:spacing w:val="-11"/>
          <w:sz w:val="28"/>
        </w:rPr>
        <w:t> </w:t>
      </w:r>
      <w:r>
        <w:rPr>
          <w:sz w:val="28"/>
        </w:rPr>
        <w:t>або</w:t>
      </w:r>
      <w:r>
        <w:rPr>
          <w:spacing w:val="-9"/>
          <w:sz w:val="28"/>
        </w:rPr>
        <w:t> </w:t>
      </w:r>
      <w:r>
        <w:rPr>
          <w:sz w:val="28"/>
        </w:rPr>
        <w:t>вплив</w:t>
      </w:r>
      <w:r>
        <w:rPr>
          <w:spacing w:val="-10"/>
          <w:sz w:val="28"/>
        </w:rPr>
        <w:t> </w:t>
      </w:r>
      <w:r>
        <w:rPr>
          <w:sz w:val="28"/>
        </w:rPr>
        <w:t>на</w:t>
      </w:r>
      <w:r>
        <w:rPr>
          <w:spacing w:val="-8"/>
          <w:sz w:val="28"/>
        </w:rPr>
        <w:t> </w:t>
      </w:r>
      <w:r>
        <w:rPr>
          <w:sz w:val="28"/>
        </w:rPr>
        <w:t>лояльність</w:t>
      </w:r>
      <w:r>
        <w:rPr>
          <w:spacing w:val="-15"/>
          <w:sz w:val="28"/>
        </w:rPr>
        <w:t> </w:t>
      </w:r>
      <w:r>
        <w:rPr>
          <w:sz w:val="28"/>
        </w:rPr>
        <w:t>споживачів.</w:t>
      </w:r>
      <w:r>
        <w:rPr>
          <w:spacing w:val="-9"/>
          <w:sz w:val="28"/>
        </w:rPr>
        <w:t> </w:t>
      </w:r>
      <w:r>
        <w:rPr>
          <w:sz w:val="28"/>
        </w:rPr>
        <w:t>У</w:t>
      </w:r>
      <w:r>
        <w:rPr>
          <w:spacing w:val="-7"/>
          <w:sz w:val="28"/>
        </w:rPr>
        <w:t> </w:t>
      </w:r>
      <w:r>
        <w:rPr>
          <w:sz w:val="28"/>
        </w:rPr>
        <w:t>сучасному</w:t>
      </w:r>
      <w:r>
        <w:rPr>
          <w:spacing w:val="-9"/>
          <w:sz w:val="28"/>
        </w:rPr>
        <w:t> </w:t>
      </w:r>
      <w:r>
        <w:rPr>
          <w:sz w:val="28"/>
        </w:rPr>
        <w:t>цифровому маркетингу компанії мають доступ до детальних аналітичних даних, які дозволяють оцінювати кожен етап взаємодії клієнтів із брендом, що робить традиційні методи менш конкурентоспроможними.</w:t>
      </w:r>
    </w:p>
    <w:p>
      <w:pPr>
        <w:pStyle w:val="BodyText"/>
        <w:spacing w:line="320" w:lineRule="exact"/>
        <w:ind w:left="1406"/>
        <w:jc w:val="both"/>
      </w:pPr>
      <w:r>
        <w:rPr/>
        <w:t>Наведемо</w:t>
      </w:r>
      <w:r>
        <w:rPr>
          <w:spacing w:val="-2"/>
        </w:rPr>
        <w:t> </w:t>
      </w:r>
      <w:r>
        <w:rPr/>
        <w:t>кілька</w:t>
      </w:r>
      <w:r>
        <w:rPr>
          <w:spacing w:val="-2"/>
        </w:rPr>
        <w:t> </w:t>
      </w:r>
      <w:r>
        <w:rPr/>
        <w:t>прикладів</w:t>
      </w:r>
      <w:r>
        <w:rPr>
          <w:spacing w:val="-5"/>
        </w:rPr>
        <w:t> </w:t>
      </w:r>
      <w:r>
        <w:rPr/>
        <w:t>таких</w:t>
      </w:r>
      <w:r>
        <w:rPr>
          <w:spacing w:val="-1"/>
        </w:rPr>
        <w:t> </w:t>
      </w:r>
      <w:r>
        <w:rPr>
          <w:spacing w:val="-2"/>
        </w:rPr>
        <w:t>моделей.</w:t>
      </w:r>
    </w:p>
    <w:p>
      <w:pPr>
        <w:pStyle w:val="BodyText"/>
        <w:spacing w:line="360" w:lineRule="auto" w:before="163"/>
        <w:ind w:left="696" w:right="559" w:firstLine="710"/>
        <w:jc w:val="both"/>
      </w:pPr>
      <w:r>
        <w:rPr/>
        <w:t>Перша модель, яка варта уваги – це модель AIDA (Attention, Interest, Desire, Action). (рисунок 1.5) Ця модель передбачає, що споживач проходить послідовні етапи: привернення уваги (Attention), зацікавленість (Interest), бажання (Desire) і, зрештою, покупку (Action). Недоліком цієї моделі є її лінійність і відсутність інтерактивності.</w:t>
      </w:r>
      <w:r>
        <w:rPr>
          <w:spacing w:val="-14"/>
        </w:rPr>
        <w:t> </w:t>
      </w:r>
      <w:r>
        <w:rPr/>
        <w:t>У</w:t>
      </w:r>
      <w:r>
        <w:rPr>
          <w:spacing w:val="-8"/>
        </w:rPr>
        <w:t> </w:t>
      </w:r>
      <w:r>
        <w:rPr/>
        <w:t>сучасному</w:t>
      </w:r>
      <w:r>
        <w:rPr>
          <w:spacing w:val="-9"/>
        </w:rPr>
        <w:t> </w:t>
      </w:r>
      <w:r>
        <w:rPr/>
        <w:t>світі,</w:t>
      </w:r>
      <w:r>
        <w:rPr>
          <w:spacing w:val="-9"/>
        </w:rPr>
        <w:t> </w:t>
      </w:r>
      <w:r>
        <w:rPr/>
        <w:t>де</w:t>
      </w:r>
      <w:r>
        <w:rPr>
          <w:spacing w:val="-8"/>
        </w:rPr>
        <w:t> </w:t>
      </w:r>
      <w:r>
        <w:rPr/>
        <w:t>споживачі</w:t>
      </w:r>
      <w:r>
        <w:rPr>
          <w:spacing w:val="-8"/>
        </w:rPr>
        <w:t> </w:t>
      </w:r>
      <w:r>
        <w:rPr/>
        <w:t>мають</w:t>
      </w:r>
      <w:r>
        <w:rPr>
          <w:spacing w:val="-12"/>
        </w:rPr>
        <w:t> </w:t>
      </w:r>
      <w:r>
        <w:rPr/>
        <w:t>доступ</w:t>
      </w:r>
      <w:r>
        <w:rPr>
          <w:spacing w:val="-8"/>
        </w:rPr>
        <w:t> </w:t>
      </w:r>
      <w:r>
        <w:rPr/>
        <w:t>до</w:t>
      </w:r>
      <w:r>
        <w:rPr>
          <w:spacing w:val="-9"/>
        </w:rPr>
        <w:t> </w:t>
      </w:r>
      <w:r>
        <w:rPr/>
        <w:t>великого</w:t>
      </w:r>
      <w:r>
        <w:rPr>
          <w:spacing w:val="-8"/>
        </w:rPr>
        <w:t> </w:t>
      </w:r>
      <w:r>
        <w:rPr/>
        <w:t>обсягу інформації та можуть порівнювати продукти в реальному часі, процес прийняття рішення не є таким лінійним. Споживачі часто повертаються на попередні етапи або взаємодіють із брендом через різні канали, що не враховується в цій моделі.</w:t>
      </w:r>
    </w:p>
    <w:p>
      <w:pPr>
        <w:pStyle w:val="BodyText"/>
        <w:spacing w:after="0" w:line="360" w:lineRule="auto"/>
        <w:jc w:val="both"/>
        <w:sectPr>
          <w:pgSz w:w="12240" w:h="15840"/>
          <w:pgMar w:header="722" w:footer="0" w:top="980" w:bottom="280" w:left="1080" w:right="0"/>
        </w:sectPr>
      </w:pPr>
    </w:p>
    <w:p>
      <w:pPr>
        <w:pStyle w:val="BodyText"/>
        <w:spacing w:before="5"/>
        <w:ind w:left="0"/>
        <w:rPr>
          <w:sz w:val="16"/>
        </w:rPr>
      </w:pPr>
    </w:p>
    <w:p>
      <w:pPr>
        <w:pStyle w:val="BodyText"/>
        <w:ind w:left="2525"/>
        <w:rPr>
          <w:sz w:val="20"/>
        </w:rPr>
      </w:pPr>
      <w:r>
        <w:rPr>
          <w:sz w:val="20"/>
        </w:rPr>
        <w:drawing>
          <wp:inline distT="0" distB="0" distL="0" distR="0">
            <wp:extent cx="3698301" cy="2339721"/>
            <wp:effectExtent l="0" t="0" r="0" b="0"/>
            <wp:docPr id="15" name="Image 15" descr="A diagram of a pyramid  Description automatically generated"/>
            <wp:cNvGraphicFramePr>
              <a:graphicFrameLocks/>
            </wp:cNvGraphicFramePr>
            <a:graphic>
              <a:graphicData uri="http://schemas.openxmlformats.org/drawingml/2006/picture">
                <pic:pic>
                  <pic:nvPicPr>
                    <pic:cNvPr id="15" name="Image 15" descr="A diagram of a pyramid  Description automatically generated"/>
                    <pic:cNvPicPr/>
                  </pic:nvPicPr>
                  <pic:blipFill>
                    <a:blip r:embed="rId14" cstate="print"/>
                    <a:stretch>
                      <a:fillRect/>
                    </a:stretch>
                  </pic:blipFill>
                  <pic:spPr>
                    <a:xfrm>
                      <a:off x="0" y="0"/>
                      <a:ext cx="3698301" cy="2339721"/>
                    </a:xfrm>
                    <a:prstGeom prst="rect">
                      <a:avLst/>
                    </a:prstGeom>
                  </pic:spPr>
                </pic:pic>
              </a:graphicData>
            </a:graphic>
          </wp:inline>
        </w:drawing>
      </w:r>
      <w:r>
        <w:rPr>
          <w:sz w:val="20"/>
        </w:rPr>
      </w:r>
    </w:p>
    <w:p>
      <w:pPr>
        <w:pStyle w:val="BodyText"/>
        <w:spacing w:before="198"/>
        <w:ind w:left="483"/>
        <w:jc w:val="center"/>
      </w:pPr>
      <w:r>
        <w:rPr/>
        <w:t>Рисунок</w:t>
      </w:r>
      <w:r>
        <w:rPr>
          <w:spacing w:val="-2"/>
        </w:rPr>
        <w:t> </w:t>
      </w:r>
      <w:r>
        <w:rPr/>
        <w:t>1.5 -</w:t>
      </w:r>
      <w:r>
        <w:rPr>
          <w:spacing w:val="-4"/>
        </w:rPr>
        <w:t> </w:t>
      </w:r>
      <w:r>
        <w:rPr/>
        <w:t>Модель</w:t>
      </w:r>
      <w:r>
        <w:rPr>
          <w:spacing w:val="1"/>
        </w:rPr>
        <w:t> </w:t>
      </w:r>
      <w:r>
        <w:rPr/>
        <w:t>AIDA</w:t>
      </w:r>
      <w:r>
        <w:rPr>
          <w:spacing w:val="-1"/>
        </w:rPr>
        <w:t> </w:t>
      </w:r>
      <w:r>
        <w:rPr/>
        <w:t>(Attention,</w:t>
      </w:r>
      <w:r>
        <w:rPr>
          <w:spacing w:val="-6"/>
        </w:rPr>
        <w:t> </w:t>
      </w:r>
      <w:r>
        <w:rPr/>
        <w:t>Interest, Desire, </w:t>
      </w:r>
      <w:r>
        <w:rPr>
          <w:spacing w:val="-2"/>
        </w:rPr>
        <w:t>Action)</w:t>
      </w:r>
    </w:p>
    <w:p>
      <w:pPr>
        <w:spacing w:before="161"/>
        <w:ind w:left="1051" w:right="0" w:firstLine="0"/>
        <w:jc w:val="left"/>
        <w:rPr>
          <w:i/>
          <w:sz w:val="24"/>
        </w:rPr>
      </w:pPr>
      <w:r>
        <w:rPr>
          <w:i/>
          <w:sz w:val="24"/>
        </w:rPr>
        <w:t>Складено</w:t>
      </w:r>
      <w:r>
        <w:rPr>
          <w:i/>
          <w:spacing w:val="-3"/>
          <w:sz w:val="24"/>
        </w:rPr>
        <w:t> </w:t>
      </w:r>
      <w:r>
        <w:rPr>
          <w:i/>
          <w:sz w:val="24"/>
        </w:rPr>
        <w:t>на</w:t>
      </w:r>
      <w:r>
        <w:rPr>
          <w:i/>
          <w:spacing w:val="-2"/>
          <w:sz w:val="24"/>
        </w:rPr>
        <w:t> </w:t>
      </w:r>
      <w:r>
        <w:rPr>
          <w:i/>
          <w:sz w:val="24"/>
        </w:rPr>
        <w:t>основі</w:t>
      </w:r>
      <w:r>
        <w:rPr>
          <w:i/>
          <w:spacing w:val="61"/>
          <w:sz w:val="24"/>
        </w:rPr>
        <w:t> </w:t>
      </w:r>
      <w:r>
        <w:rPr>
          <w:i/>
          <w:spacing w:val="-4"/>
          <w:sz w:val="24"/>
        </w:rPr>
        <w:t>[16]</w:t>
      </w:r>
    </w:p>
    <w:p>
      <w:pPr>
        <w:pStyle w:val="BodyText"/>
        <w:ind w:left="0"/>
        <w:rPr>
          <w:i/>
          <w:sz w:val="24"/>
        </w:rPr>
      </w:pPr>
    </w:p>
    <w:p>
      <w:pPr>
        <w:pStyle w:val="BodyText"/>
        <w:spacing w:before="70"/>
        <w:ind w:left="0"/>
        <w:rPr>
          <w:i/>
          <w:sz w:val="24"/>
        </w:rPr>
      </w:pPr>
    </w:p>
    <w:p>
      <w:pPr>
        <w:pStyle w:val="BodyText"/>
        <w:ind w:left="1051"/>
      </w:pPr>
      <w:r>
        <w:rPr>
          <w:spacing w:val="-2"/>
        </w:rPr>
        <w:t>Недоліки:</w:t>
      </w:r>
    </w:p>
    <w:p>
      <w:pPr>
        <w:pStyle w:val="ListParagraph"/>
        <w:numPr>
          <w:ilvl w:val="0"/>
          <w:numId w:val="6"/>
        </w:numPr>
        <w:tabs>
          <w:tab w:pos="1060" w:val="left" w:leader="none"/>
        </w:tabs>
        <w:spacing w:line="240" w:lineRule="auto" w:before="163" w:after="0"/>
        <w:ind w:left="1060" w:right="0" w:hanging="359"/>
        <w:jc w:val="both"/>
        <w:rPr>
          <w:sz w:val="28"/>
        </w:rPr>
      </w:pPr>
      <w:r>
        <w:rPr>
          <w:sz w:val="28"/>
        </w:rPr>
        <w:t>AIDA</w:t>
      </w:r>
      <w:r>
        <w:rPr>
          <w:spacing w:val="-7"/>
          <w:sz w:val="28"/>
        </w:rPr>
        <w:t> </w:t>
      </w:r>
      <w:r>
        <w:rPr>
          <w:sz w:val="28"/>
        </w:rPr>
        <w:t>не</w:t>
      </w:r>
      <w:r>
        <w:rPr>
          <w:spacing w:val="-2"/>
          <w:sz w:val="28"/>
        </w:rPr>
        <w:t> </w:t>
      </w:r>
      <w:r>
        <w:rPr>
          <w:sz w:val="28"/>
        </w:rPr>
        <w:t>враховує</w:t>
      </w:r>
      <w:r>
        <w:rPr>
          <w:spacing w:val="-3"/>
          <w:sz w:val="28"/>
        </w:rPr>
        <w:t> </w:t>
      </w:r>
      <w:r>
        <w:rPr>
          <w:sz w:val="28"/>
        </w:rPr>
        <w:t>складність</w:t>
      </w:r>
      <w:r>
        <w:rPr>
          <w:spacing w:val="-1"/>
          <w:sz w:val="28"/>
        </w:rPr>
        <w:t> </w:t>
      </w:r>
      <w:r>
        <w:rPr>
          <w:sz w:val="28"/>
        </w:rPr>
        <w:t>прийняття</w:t>
      </w:r>
      <w:r>
        <w:rPr>
          <w:spacing w:val="-2"/>
          <w:sz w:val="28"/>
        </w:rPr>
        <w:t> </w:t>
      </w:r>
      <w:r>
        <w:rPr>
          <w:sz w:val="28"/>
        </w:rPr>
        <w:t>рішень </w:t>
      </w:r>
      <w:r>
        <w:rPr>
          <w:spacing w:val="-2"/>
          <w:sz w:val="28"/>
        </w:rPr>
        <w:t>споживачами;</w:t>
      </w:r>
    </w:p>
    <w:p>
      <w:pPr>
        <w:pStyle w:val="ListParagraph"/>
        <w:numPr>
          <w:ilvl w:val="0"/>
          <w:numId w:val="6"/>
        </w:numPr>
        <w:tabs>
          <w:tab w:pos="1060" w:val="left" w:leader="none"/>
        </w:tabs>
        <w:spacing w:line="240" w:lineRule="auto" w:before="158" w:after="0"/>
        <w:ind w:left="1060" w:right="0" w:hanging="359"/>
        <w:jc w:val="both"/>
        <w:rPr>
          <w:sz w:val="28"/>
        </w:rPr>
      </w:pPr>
      <w:r>
        <w:rPr>
          <w:sz w:val="28"/>
        </w:rPr>
        <w:t>модель</w:t>
      </w:r>
      <w:r>
        <w:rPr>
          <w:spacing w:val="-3"/>
          <w:sz w:val="28"/>
        </w:rPr>
        <w:t> </w:t>
      </w:r>
      <w:r>
        <w:rPr>
          <w:sz w:val="28"/>
        </w:rPr>
        <w:t>ігнорує</w:t>
      </w:r>
      <w:r>
        <w:rPr>
          <w:spacing w:val="-4"/>
          <w:sz w:val="28"/>
        </w:rPr>
        <w:t> </w:t>
      </w:r>
      <w:r>
        <w:rPr>
          <w:sz w:val="28"/>
        </w:rPr>
        <w:t>емоційні</w:t>
      </w:r>
      <w:r>
        <w:rPr>
          <w:spacing w:val="-2"/>
          <w:sz w:val="28"/>
        </w:rPr>
        <w:t> </w:t>
      </w:r>
      <w:r>
        <w:rPr>
          <w:sz w:val="28"/>
        </w:rPr>
        <w:t>фактори</w:t>
      </w:r>
      <w:r>
        <w:rPr>
          <w:spacing w:val="-4"/>
          <w:sz w:val="28"/>
        </w:rPr>
        <w:t> </w:t>
      </w:r>
      <w:r>
        <w:rPr>
          <w:spacing w:val="-2"/>
          <w:sz w:val="28"/>
        </w:rPr>
        <w:t>впливу;</w:t>
      </w:r>
    </w:p>
    <w:p>
      <w:pPr>
        <w:pStyle w:val="ListParagraph"/>
        <w:numPr>
          <w:ilvl w:val="0"/>
          <w:numId w:val="6"/>
        </w:numPr>
        <w:tabs>
          <w:tab w:pos="1060" w:val="left" w:leader="none"/>
        </w:tabs>
        <w:spacing w:line="240" w:lineRule="auto" w:before="163" w:after="0"/>
        <w:ind w:left="1060" w:right="0" w:hanging="359"/>
        <w:jc w:val="both"/>
        <w:rPr>
          <w:sz w:val="28"/>
        </w:rPr>
      </w:pPr>
      <w:r>
        <w:rPr>
          <w:sz w:val="28"/>
        </w:rPr>
        <w:t>не</w:t>
      </w:r>
      <w:r>
        <w:rPr>
          <w:spacing w:val="-7"/>
          <w:sz w:val="28"/>
        </w:rPr>
        <w:t> </w:t>
      </w:r>
      <w:r>
        <w:rPr>
          <w:sz w:val="28"/>
        </w:rPr>
        <w:t>враховує</w:t>
      </w:r>
      <w:r>
        <w:rPr>
          <w:spacing w:val="-4"/>
          <w:sz w:val="28"/>
        </w:rPr>
        <w:t> </w:t>
      </w:r>
      <w:r>
        <w:rPr>
          <w:sz w:val="28"/>
        </w:rPr>
        <w:t>двосторонню</w:t>
      </w:r>
      <w:r>
        <w:rPr>
          <w:spacing w:val="-5"/>
          <w:sz w:val="28"/>
        </w:rPr>
        <w:t> </w:t>
      </w:r>
      <w:r>
        <w:rPr>
          <w:sz w:val="28"/>
        </w:rPr>
        <w:t>комунікацію,</w:t>
      </w:r>
      <w:r>
        <w:rPr>
          <w:spacing w:val="-4"/>
          <w:sz w:val="28"/>
        </w:rPr>
        <w:t> </w:t>
      </w:r>
      <w:r>
        <w:rPr>
          <w:sz w:val="28"/>
        </w:rPr>
        <w:t>зокрема</w:t>
      </w:r>
      <w:r>
        <w:rPr>
          <w:spacing w:val="-4"/>
          <w:sz w:val="28"/>
        </w:rPr>
        <w:t> </w:t>
      </w:r>
      <w:r>
        <w:rPr>
          <w:sz w:val="28"/>
        </w:rPr>
        <w:t>в</w:t>
      </w:r>
      <w:r>
        <w:rPr>
          <w:spacing w:val="-6"/>
          <w:sz w:val="28"/>
        </w:rPr>
        <w:t> </w:t>
      </w:r>
      <w:r>
        <w:rPr>
          <w:spacing w:val="-2"/>
          <w:sz w:val="28"/>
        </w:rPr>
        <w:t>соцмережах;</w:t>
      </w:r>
    </w:p>
    <w:p>
      <w:pPr>
        <w:pStyle w:val="ListParagraph"/>
        <w:numPr>
          <w:ilvl w:val="0"/>
          <w:numId w:val="6"/>
        </w:numPr>
        <w:tabs>
          <w:tab w:pos="1060" w:val="left" w:leader="none"/>
        </w:tabs>
        <w:spacing w:line="240" w:lineRule="auto" w:before="158" w:after="0"/>
        <w:ind w:left="1060" w:right="0" w:hanging="359"/>
        <w:jc w:val="both"/>
        <w:rPr>
          <w:sz w:val="28"/>
        </w:rPr>
      </w:pPr>
      <w:r>
        <w:rPr>
          <w:sz w:val="28"/>
        </w:rPr>
        <w:t>не</w:t>
      </w:r>
      <w:r>
        <w:rPr>
          <w:spacing w:val="-5"/>
          <w:sz w:val="28"/>
        </w:rPr>
        <w:t> </w:t>
      </w:r>
      <w:r>
        <w:rPr>
          <w:sz w:val="28"/>
        </w:rPr>
        <w:t>включає</w:t>
      </w:r>
      <w:r>
        <w:rPr>
          <w:spacing w:val="-3"/>
          <w:sz w:val="28"/>
        </w:rPr>
        <w:t> </w:t>
      </w:r>
      <w:r>
        <w:rPr>
          <w:sz w:val="28"/>
        </w:rPr>
        <w:t>етапи</w:t>
      </w:r>
      <w:r>
        <w:rPr>
          <w:spacing w:val="-3"/>
          <w:sz w:val="28"/>
        </w:rPr>
        <w:t> </w:t>
      </w:r>
      <w:r>
        <w:rPr>
          <w:sz w:val="28"/>
        </w:rPr>
        <w:t>задоволення</w:t>
      </w:r>
      <w:r>
        <w:rPr>
          <w:spacing w:val="-6"/>
          <w:sz w:val="28"/>
        </w:rPr>
        <w:t> </w:t>
      </w:r>
      <w:r>
        <w:rPr>
          <w:sz w:val="28"/>
        </w:rPr>
        <w:t>та</w:t>
      </w:r>
      <w:r>
        <w:rPr>
          <w:spacing w:val="-2"/>
          <w:sz w:val="28"/>
        </w:rPr>
        <w:t> </w:t>
      </w:r>
      <w:r>
        <w:rPr>
          <w:sz w:val="28"/>
        </w:rPr>
        <w:t>лояльності </w:t>
      </w:r>
      <w:r>
        <w:rPr>
          <w:spacing w:val="-2"/>
          <w:sz w:val="28"/>
        </w:rPr>
        <w:t>споживачів;</w:t>
      </w:r>
    </w:p>
    <w:p>
      <w:pPr>
        <w:pStyle w:val="ListParagraph"/>
        <w:numPr>
          <w:ilvl w:val="0"/>
          <w:numId w:val="6"/>
        </w:numPr>
        <w:tabs>
          <w:tab w:pos="1060" w:val="left" w:leader="none"/>
        </w:tabs>
        <w:spacing w:line="240" w:lineRule="auto" w:before="164" w:after="0"/>
        <w:ind w:left="1060" w:right="0" w:hanging="359"/>
        <w:jc w:val="both"/>
        <w:rPr>
          <w:sz w:val="28"/>
        </w:rPr>
      </w:pPr>
      <w:r>
        <w:rPr>
          <w:sz w:val="28"/>
        </w:rPr>
        <w:t>модель</w:t>
      </w:r>
      <w:r>
        <w:rPr>
          <w:spacing w:val="-5"/>
          <w:sz w:val="28"/>
        </w:rPr>
        <w:t> </w:t>
      </w:r>
      <w:r>
        <w:rPr>
          <w:sz w:val="28"/>
        </w:rPr>
        <w:t>може</w:t>
      </w:r>
      <w:r>
        <w:rPr>
          <w:spacing w:val="-3"/>
          <w:sz w:val="28"/>
        </w:rPr>
        <w:t> </w:t>
      </w:r>
      <w:r>
        <w:rPr>
          <w:sz w:val="28"/>
        </w:rPr>
        <w:t>бути</w:t>
      </w:r>
      <w:r>
        <w:rPr>
          <w:spacing w:val="-4"/>
          <w:sz w:val="28"/>
        </w:rPr>
        <w:t> </w:t>
      </w:r>
      <w:r>
        <w:rPr>
          <w:sz w:val="28"/>
        </w:rPr>
        <w:t>непридатною</w:t>
      </w:r>
      <w:r>
        <w:rPr>
          <w:spacing w:val="-8"/>
          <w:sz w:val="28"/>
        </w:rPr>
        <w:t> </w:t>
      </w:r>
      <w:r>
        <w:rPr>
          <w:sz w:val="28"/>
        </w:rPr>
        <w:t>для</w:t>
      </w:r>
      <w:r>
        <w:rPr>
          <w:spacing w:val="-2"/>
          <w:sz w:val="28"/>
        </w:rPr>
        <w:t> </w:t>
      </w:r>
      <w:r>
        <w:rPr>
          <w:sz w:val="28"/>
        </w:rPr>
        <w:t>різних</w:t>
      </w:r>
      <w:r>
        <w:rPr>
          <w:spacing w:val="-3"/>
          <w:sz w:val="28"/>
        </w:rPr>
        <w:t> </w:t>
      </w:r>
      <w:r>
        <w:rPr>
          <w:spacing w:val="-2"/>
          <w:sz w:val="28"/>
        </w:rPr>
        <w:t>культур;</w:t>
      </w:r>
    </w:p>
    <w:p>
      <w:pPr>
        <w:pStyle w:val="ListParagraph"/>
        <w:numPr>
          <w:ilvl w:val="0"/>
          <w:numId w:val="6"/>
        </w:numPr>
        <w:tabs>
          <w:tab w:pos="1060" w:val="left" w:leader="none"/>
        </w:tabs>
        <w:spacing w:line="240" w:lineRule="auto" w:before="163" w:after="0"/>
        <w:ind w:left="1060" w:right="0" w:hanging="359"/>
        <w:jc w:val="both"/>
        <w:rPr>
          <w:sz w:val="28"/>
        </w:rPr>
      </w:pPr>
      <w:r>
        <w:rPr>
          <w:sz w:val="28"/>
        </w:rPr>
        <w:t>не</w:t>
      </w:r>
      <w:r>
        <w:rPr>
          <w:spacing w:val="-5"/>
          <w:sz w:val="28"/>
        </w:rPr>
        <w:t> </w:t>
      </w:r>
      <w:r>
        <w:rPr>
          <w:sz w:val="28"/>
        </w:rPr>
        <w:t>враховує</w:t>
      </w:r>
      <w:r>
        <w:rPr>
          <w:spacing w:val="-3"/>
          <w:sz w:val="28"/>
        </w:rPr>
        <w:t> </w:t>
      </w:r>
      <w:r>
        <w:rPr>
          <w:sz w:val="28"/>
        </w:rPr>
        <w:t>динамічність</w:t>
      </w:r>
      <w:r>
        <w:rPr>
          <w:spacing w:val="-2"/>
          <w:sz w:val="28"/>
        </w:rPr>
        <w:t> </w:t>
      </w:r>
      <w:r>
        <w:rPr>
          <w:sz w:val="28"/>
        </w:rPr>
        <w:t>ринків</w:t>
      </w:r>
      <w:r>
        <w:rPr>
          <w:spacing w:val="-5"/>
          <w:sz w:val="28"/>
        </w:rPr>
        <w:t> </w:t>
      </w:r>
      <w:r>
        <w:rPr>
          <w:sz w:val="28"/>
        </w:rPr>
        <w:t>і</w:t>
      </w:r>
      <w:r>
        <w:rPr>
          <w:spacing w:val="-1"/>
          <w:sz w:val="28"/>
        </w:rPr>
        <w:t> </w:t>
      </w:r>
      <w:r>
        <w:rPr>
          <w:sz w:val="28"/>
        </w:rPr>
        <w:t>зміну</w:t>
      </w:r>
      <w:r>
        <w:rPr>
          <w:spacing w:val="-2"/>
          <w:sz w:val="28"/>
        </w:rPr>
        <w:t> </w:t>
      </w:r>
      <w:r>
        <w:rPr>
          <w:sz w:val="28"/>
        </w:rPr>
        <w:t>споживчих</w:t>
      </w:r>
      <w:r>
        <w:rPr>
          <w:spacing w:val="-2"/>
          <w:sz w:val="28"/>
        </w:rPr>
        <w:t> уподобань.</w:t>
      </w:r>
    </w:p>
    <w:p>
      <w:pPr>
        <w:pStyle w:val="BodyText"/>
        <w:spacing w:line="360" w:lineRule="auto" w:before="158"/>
        <w:ind w:right="558" w:firstLine="710"/>
        <w:jc w:val="both"/>
      </w:pPr>
      <w:r>
        <w:rPr/>
        <w:t>Наступна модель – це модель «Маркетинг мікс» (4P: Product, Price, Place, Promotion)</w:t>
      </w:r>
      <w:r>
        <w:rPr>
          <w:spacing w:val="-8"/>
        </w:rPr>
        <w:t> </w:t>
      </w:r>
      <w:r>
        <w:rPr/>
        <w:t>(рисунок</w:t>
      </w:r>
      <w:r>
        <w:rPr>
          <w:spacing w:val="-11"/>
        </w:rPr>
        <w:t> </w:t>
      </w:r>
      <w:r>
        <w:rPr/>
        <w:t>1.6).</w:t>
      </w:r>
      <w:r>
        <w:rPr>
          <w:spacing w:val="-11"/>
        </w:rPr>
        <w:t> </w:t>
      </w:r>
      <w:r>
        <w:rPr/>
        <w:t>Ця</w:t>
      </w:r>
      <w:r>
        <w:rPr>
          <w:spacing w:val="-10"/>
        </w:rPr>
        <w:t> </w:t>
      </w:r>
      <w:r>
        <w:rPr/>
        <w:t>модель</w:t>
      </w:r>
      <w:r>
        <w:rPr>
          <w:spacing w:val="-9"/>
        </w:rPr>
        <w:t> </w:t>
      </w:r>
      <w:r>
        <w:rPr/>
        <w:t>зосереджена</w:t>
      </w:r>
      <w:r>
        <w:rPr>
          <w:spacing w:val="-10"/>
        </w:rPr>
        <w:t> </w:t>
      </w:r>
      <w:r>
        <w:rPr/>
        <w:t>на</w:t>
      </w:r>
      <w:r>
        <w:rPr>
          <w:spacing w:val="-10"/>
        </w:rPr>
        <w:t> </w:t>
      </w:r>
      <w:r>
        <w:rPr/>
        <w:t>чотирьох</w:t>
      </w:r>
      <w:r>
        <w:rPr>
          <w:spacing w:val="-11"/>
        </w:rPr>
        <w:t> </w:t>
      </w:r>
      <w:r>
        <w:rPr/>
        <w:t>основних</w:t>
      </w:r>
      <w:r>
        <w:rPr>
          <w:spacing w:val="-10"/>
        </w:rPr>
        <w:t> </w:t>
      </w:r>
      <w:r>
        <w:rPr/>
        <w:t>компонентах: продукті, ціні, місці і просуванні. Проте вона не враховує зміщення акценту на потреби споживача та його досвід взаємодії з брендом. У сучасному маркетингу акцент ставиться</w:t>
      </w:r>
      <w:r>
        <w:rPr>
          <w:spacing w:val="-2"/>
        </w:rPr>
        <w:t> </w:t>
      </w:r>
      <w:r>
        <w:rPr/>
        <w:t>на</w:t>
      </w:r>
      <w:r>
        <w:rPr>
          <w:spacing w:val="-8"/>
        </w:rPr>
        <w:t> </w:t>
      </w:r>
      <w:r>
        <w:rPr/>
        <w:t>моделі</w:t>
      </w:r>
      <w:r>
        <w:rPr>
          <w:spacing w:val="-6"/>
        </w:rPr>
        <w:t> </w:t>
      </w:r>
      <w:r>
        <w:rPr/>
        <w:t>4C</w:t>
      </w:r>
      <w:r>
        <w:rPr>
          <w:spacing w:val="-5"/>
        </w:rPr>
        <w:t> </w:t>
      </w:r>
      <w:r>
        <w:rPr/>
        <w:t>(Customer</w:t>
      </w:r>
      <w:r>
        <w:rPr>
          <w:spacing w:val="-6"/>
        </w:rPr>
        <w:t> </w:t>
      </w:r>
      <w:r>
        <w:rPr/>
        <w:t>value,</w:t>
      </w:r>
      <w:r>
        <w:rPr>
          <w:spacing w:val="-3"/>
        </w:rPr>
        <w:t> </w:t>
      </w:r>
      <w:r>
        <w:rPr/>
        <w:t>Cost,</w:t>
      </w:r>
      <w:r>
        <w:rPr>
          <w:spacing w:val="-9"/>
        </w:rPr>
        <w:t> </w:t>
      </w:r>
      <w:r>
        <w:rPr/>
        <w:t>Convenience,</w:t>
      </w:r>
      <w:r>
        <w:rPr>
          <w:spacing w:val="-8"/>
        </w:rPr>
        <w:t> </w:t>
      </w:r>
      <w:r>
        <w:rPr/>
        <w:t>Communication),</w:t>
      </w:r>
      <w:r>
        <w:rPr>
          <w:spacing w:val="-9"/>
        </w:rPr>
        <w:t> </w:t>
      </w:r>
      <w:r>
        <w:rPr/>
        <w:t>де важливішим є не тільки продукт, але й цінність для клієнта, зручність у доступі до товару та комунікація між споживачем і брендом. Таким чином, модель 4P не адаптована до потреб сучасних споживачів, які очікують більш персоналізованих і комплексних взаємодій.</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3077"/>
        <w:rPr>
          <w:sz w:val="20"/>
        </w:rPr>
      </w:pPr>
      <w:r>
        <w:rPr>
          <w:sz w:val="20"/>
        </w:rPr>
        <w:drawing>
          <wp:inline distT="0" distB="0" distL="0" distR="0">
            <wp:extent cx="2697422" cy="2657475"/>
            <wp:effectExtent l="0" t="0" r="0" b="0"/>
            <wp:docPr id="16" name="Image 16"/>
            <wp:cNvGraphicFramePr>
              <a:graphicFrameLocks/>
            </wp:cNvGraphicFramePr>
            <a:graphic>
              <a:graphicData uri="http://schemas.openxmlformats.org/drawingml/2006/picture">
                <pic:pic>
                  <pic:nvPicPr>
                    <pic:cNvPr id="16" name="Image 16"/>
                    <pic:cNvPicPr/>
                  </pic:nvPicPr>
                  <pic:blipFill>
                    <a:blip r:embed="rId15" cstate="print"/>
                    <a:stretch>
                      <a:fillRect/>
                    </a:stretch>
                  </pic:blipFill>
                  <pic:spPr>
                    <a:xfrm>
                      <a:off x="0" y="0"/>
                      <a:ext cx="2697422" cy="2657475"/>
                    </a:xfrm>
                    <a:prstGeom prst="rect">
                      <a:avLst/>
                    </a:prstGeom>
                  </pic:spPr>
                </pic:pic>
              </a:graphicData>
            </a:graphic>
          </wp:inline>
        </w:drawing>
      </w:r>
      <w:r>
        <w:rPr>
          <w:sz w:val="20"/>
        </w:rPr>
      </w:r>
    </w:p>
    <w:p>
      <w:pPr>
        <w:pStyle w:val="BodyText"/>
        <w:spacing w:before="180"/>
        <w:ind w:left="2422" w:right="2820"/>
        <w:jc w:val="center"/>
      </w:pPr>
      <w:r>
        <w:rPr/>
        <w:t>Рисунок</w:t>
      </w:r>
      <w:r>
        <w:rPr>
          <w:spacing w:val="-4"/>
        </w:rPr>
        <w:t> </w:t>
      </w:r>
      <w:r>
        <w:rPr/>
        <w:t>1.6 – модель</w:t>
      </w:r>
      <w:r>
        <w:rPr>
          <w:spacing w:val="1"/>
        </w:rPr>
        <w:t> </w:t>
      </w:r>
      <w:r>
        <w:rPr>
          <w:spacing w:val="-5"/>
        </w:rPr>
        <w:t>4Р</w:t>
      </w:r>
    </w:p>
    <w:p>
      <w:pPr>
        <w:spacing w:before="161"/>
        <w:ind w:left="0" w:right="6611" w:firstLine="0"/>
        <w:jc w:val="center"/>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[17]</w:t>
      </w:r>
    </w:p>
    <w:p>
      <w:pPr>
        <w:pStyle w:val="BodyText"/>
        <w:spacing w:before="300"/>
        <w:ind w:left="0"/>
        <w:rPr>
          <w:i/>
        </w:rPr>
      </w:pPr>
    </w:p>
    <w:p>
      <w:pPr>
        <w:pStyle w:val="BodyText"/>
        <w:ind w:left="1051"/>
      </w:pPr>
      <w:r>
        <w:rPr>
          <w:spacing w:val="-2"/>
        </w:rPr>
        <w:t>Недоліки:</w:t>
      </w:r>
    </w:p>
    <w:p>
      <w:pPr>
        <w:pStyle w:val="ListParagraph"/>
        <w:numPr>
          <w:ilvl w:val="0"/>
          <w:numId w:val="6"/>
        </w:numPr>
        <w:tabs>
          <w:tab w:pos="1060" w:val="left" w:leader="none"/>
        </w:tabs>
        <w:spacing w:line="240" w:lineRule="auto" w:before="163" w:after="0"/>
        <w:ind w:left="1060" w:right="0" w:hanging="359"/>
        <w:jc w:val="both"/>
        <w:rPr>
          <w:sz w:val="28"/>
        </w:rPr>
      </w:pPr>
      <w:r>
        <w:rPr>
          <w:sz w:val="28"/>
        </w:rPr>
        <w:t>модель</w:t>
      </w:r>
      <w:r>
        <w:rPr>
          <w:spacing w:val="-4"/>
          <w:sz w:val="28"/>
        </w:rPr>
        <w:t> </w:t>
      </w:r>
      <w:r>
        <w:rPr>
          <w:sz w:val="28"/>
        </w:rPr>
        <w:t>4P</w:t>
      </w:r>
      <w:r>
        <w:rPr>
          <w:spacing w:val="-3"/>
          <w:sz w:val="28"/>
        </w:rPr>
        <w:t> </w:t>
      </w:r>
      <w:r>
        <w:rPr>
          <w:sz w:val="28"/>
        </w:rPr>
        <w:t>зосереджена</w:t>
      </w:r>
      <w:r>
        <w:rPr>
          <w:spacing w:val="-7"/>
          <w:sz w:val="28"/>
        </w:rPr>
        <w:t> </w:t>
      </w:r>
      <w:r>
        <w:rPr>
          <w:sz w:val="28"/>
        </w:rPr>
        <w:t>тільки</w:t>
      </w:r>
      <w:r>
        <w:rPr>
          <w:spacing w:val="-4"/>
          <w:sz w:val="28"/>
        </w:rPr>
        <w:t> </w:t>
      </w:r>
      <w:r>
        <w:rPr>
          <w:sz w:val="28"/>
        </w:rPr>
        <w:t>на</w:t>
      </w:r>
      <w:r>
        <w:rPr>
          <w:spacing w:val="-2"/>
          <w:sz w:val="28"/>
        </w:rPr>
        <w:t> </w:t>
      </w:r>
      <w:r>
        <w:rPr>
          <w:sz w:val="28"/>
        </w:rPr>
        <w:t>продуктах,</w:t>
      </w:r>
      <w:r>
        <w:rPr>
          <w:spacing w:val="-3"/>
          <w:sz w:val="28"/>
        </w:rPr>
        <w:t> </w:t>
      </w:r>
      <w:r>
        <w:rPr>
          <w:sz w:val="28"/>
        </w:rPr>
        <w:t>ігноруючи</w:t>
      </w:r>
      <w:r>
        <w:rPr>
          <w:spacing w:val="-3"/>
          <w:sz w:val="28"/>
        </w:rPr>
        <w:t> </w:t>
      </w:r>
      <w:r>
        <w:rPr>
          <w:spacing w:val="-2"/>
          <w:sz w:val="28"/>
        </w:rPr>
        <w:t>споживача;</w:t>
      </w:r>
    </w:p>
    <w:p>
      <w:pPr>
        <w:pStyle w:val="ListParagraph"/>
        <w:numPr>
          <w:ilvl w:val="0"/>
          <w:numId w:val="6"/>
        </w:numPr>
        <w:tabs>
          <w:tab w:pos="1060" w:val="left" w:leader="none"/>
        </w:tabs>
        <w:spacing w:line="240" w:lineRule="auto" w:before="158" w:after="0"/>
        <w:ind w:left="1060" w:right="0" w:hanging="359"/>
        <w:jc w:val="both"/>
        <w:rPr>
          <w:sz w:val="28"/>
        </w:rPr>
      </w:pPr>
      <w:r>
        <w:rPr>
          <w:sz w:val="28"/>
        </w:rPr>
        <w:t>модель</w:t>
      </w:r>
      <w:r>
        <w:rPr>
          <w:spacing w:val="-3"/>
          <w:sz w:val="28"/>
        </w:rPr>
        <w:t> </w:t>
      </w:r>
      <w:r>
        <w:rPr>
          <w:sz w:val="28"/>
        </w:rPr>
        <w:t>погано</w:t>
      </w:r>
      <w:r>
        <w:rPr>
          <w:spacing w:val="-1"/>
          <w:sz w:val="28"/>
        </w:rPr>
        <w:t> </w:t>
      </w:r>
      <w:r>
        <w:rPr>
          <w:sz w:val="28"/>
        </w:rPr>
        <w:t>підходить</w:t>
      </w:r>
      <w:r>
        <w:rPr>
          <w:spacing w:val="-5"/>
          <w:sz w:val="28"/>
        </w:rPr>
        <w:t> </w:t>
      </w:r>
      <w:r>
        <w:rPr>
          <w:sz w:val="28"/>
        </w:rPr>
        <w:t>для</w:t>
      </w:r>
      <w:r>
        <w:rPr>
          <w:spacing w:val="-1"/>
          <w:sz w:val="28"/>
        </w:rPr>
        <w:t> </w:t>
      </w:r>
      <w:r>
        <w:rPr>
          <w:sz w:val="28"/>
        </w:rPr>
        <w:t>маркетингу</w:t>
      </w:r>
      <w:r>
        <w:rPr>
          <w:spacing w:val="-6"/>
          <w:sz w:val="28"/>
        </w:rPr>
        <w:t> </w:t>
      </w:r>
      <w:r>
        <w:rPr>
          <w:sz w:val="28"/>
        </w:rPr>
        <w:t>нематеріальних</w:t>
      </w:r>
      <w:r>
        <w:rPr>
          <w:spacing w:val="-1"/>
          <w:sz w:val="28"/>
        </w:rPr>
        <w:t> </w:t>
      </w:r>
      <w:r>
        <w:rPr>
          <w:spacing w:val="-2"/>
          <w:sz w:val="28"/>
        </w:rPr>
        <w:t>продуктів;</w:t>
      </w:r>
    </w:p>
    <w:p>
      <w:pPr>
        <w:pStyle w:val="ListParagraph"/>
        <w:numPr>
          <w:ilvl w:val="0"/>
          <w:numId w:val="6"/>
        </w:numPr>
        <w:tabs>
          <w:tab w:pos="1060" w:val="left" w:leader="none"/>
        </w:tabs>
        <w:spacing w:line="240" w:lineRule="auto" w:before="163" w:after="0"/>
        <w:ind w:left="1060" w:right="0" w:hanging="359"/>
        <w:jc w:val="both"/>
        <w:rPr>
          <w:sz w:val="28"/>
        </w:rPr>
      </w:pPr>
      <w:r>
        <w:rPr>
          <w:sz w:val="28"/>
        </w:rPr>
        <w:t>не</w:t>
      </w:r>
      <w:r>
        <w:rPr>
          <w:spacing w:val="-4"/>
          <w:sz w:val="28"/>
        </w:rPr>
        <w:t> </w:t>
      </w:r>
      <w:r>
        <w:rPr>
          <w:sz w:val="28"/>
        </w:rPr>
        <w:t>враховує</w:t>
      </w:r>
      <w:r>
        <w:rPr>
          <w:spacing w:val="-3"/>
          <w:sz w:val="28"/>
        </w:rPr>
        <w:t> </w:t>
      </w:r>
      <w:r>
        <w:rPr>
          <w:sz w:val="28"/>
        </w:rPr>
        <w:t>швидкі</w:t>
      </w:r>
      <w:r>
        <w:rPr>
          <w:spacing w:val="-1"/>
          <w:sz w:val="28"/>
        </w:rPr>
        <w:t> </w:t>
      </w:r>
      <w:r>
        <w:rPr>
          <w:sz w:val="28"/>
        </w:rPr>
        <w:t>зміни</w:t>
      </w:r>
      <w:r>
        <w:rPr>
          <w:spacing w:val="-3"/>
          <w:sz w:val="28"/>
        </w:rPr>
        <w:t> </w:t>
      </w:r>
      <w:r>
        <w:rPr>
          <w:sz w:val="28"/>
        </w:rPr>
        <w:t>на</w:t>
      </w:r>
      <w:r>
        <w:rPr>
          <w:spacing w:val="-1"/>
          <w:sz w:val="28"/>
        </w:rPr>
        <w:t> </w:t>
      </w:r>
      <w:r>
        <w:rPr>
          <w:sz w:val="28"/>
        </w:rPr>
        <w:t>ринку</w:t>
      </w:r>
      <w:r>
        <w:rPr>
          <w:spacing w:val="-2"/>
          <w:sz w:val="28"/>
        </w:rPr>
        <w:t> </w:t>
      </w:r>
      <w:r>
        <w:rPr>
          <w:sz w:val="28"/>
        </w:rPr>
        <w:t>та</w:t>
      </w:r>
      <w:r>
        <w:rPr>
          <w:spacing w:val="-2"/>
          <w:sz w:val="28"/>
        </w:rPr>
        <w:t> </w:t>
      </w:r>
      <w:r>
        <w:rPr>
          <w:sz w:val="28"/>
        </w:rPr>
        <w:t>в</w:t>
      </w:r>
      <w:r>
        <w:rPr>
          <w:spacing w:val="-3"/>
          <w:sz w:val="28"/>
        </w:rPr>
        <w:t> </w:t>
      </w:r>
      <w:r>
        <w:rPr>
          <w:sz w:val="28"/>
        </w:rPr>
        <w:t>споживчих</w:t>
      </w:r>
      <w:r>
        <w:rPr>
          <w:spacing w:val="-2"/>
          <w:sz w:val="28"/>
        </w:rPr>
        <w:t> уподобаннях;</w:t>
      </w:r>
    </w:p>
    <w:p>
      <w:pPr>
        <w:pStyle w:val="ListParagraph"/>
        <w:numPr>
          <w:ilvl w:val="0"/>
          <w:numId w:val="6"/>
        </w:numPr>
        <w:tabs>
          <w:tab w:pos="1060" w:val="left" w:leader="none"/>
        </w:tabs>
        <w:spacing w:line="240" w:lineRule="auto" w:before="158" w:after="0"/>
        <w:ind w:left="1060" w:right="0" w:hanging="359"/>
        <w:jc w:val="both"/>
        <w:rPr>
          <w:sz w:val="28"/>
        </w:rPr>
      </w:pPr>
      <w:r>
        <w:rPr>
          <w:sz w:val="28"/>
        </w:rPr>
        <w:t>модель</w:t>
      </w:r>
      <w:r>
        <w:rPr>
          <w:spacing w:val="-4"/>
          <w:sz w:val="28"/>
        </w:rPr>
        <w:t> </w:t>
      </w:r>
      <w:r>
        <w:rPr>
          <w:sz w:val="28"/>
        </w:rPr>
        <w:t>не</w:t>
      </w:r>
      <w:r>
        <w:rPr>
          <w:spacing w:val="-3"/>
          <w:sz w:val="28"/>
        </w:rPr>
        <w:t> </w:t>
      </w:r>
      <w:r>
        <w:rPr>
          <w:sz w:val="28"/>
        </w:rPr>
        <w:t>підкреслює</w:t>
      </w:r>
      <w:r>
        <w:rPr>
          <w:spacing w:val="-3"/>
          <w:sz w:val="28"/>
        </w:rPr>
        <w:t> </w:t>
      </w:r>
      <w:r>
        <w:rPr>
          <w:sz w:val="28"/>
        </w:rPr>
        <w:t>важливість</w:t>
      </w:r>
      <w:r>
        <w:rPr>
          <w:spacing w:val="-7"/>
          <w:sz w:val="28"/>
        </w:rPr>
        <w:t> </w:t>
      </w:r>
      <w:r>
        <w:rPr>
          <w:sz w:val="28"/>
        </w:rPr>
        <w:t>брендингу</w:t>
      </w:r>
      <w:r>
        <w:rPr>
          <w:spacing w:val="-2"/>
          <w:sz w:val="28"/>
        </w:rPr>
        <w:t> </w:t>
      </w:r>
      <w:r>
        <w:rPr>
          <w:sz w:val="28"/>
        </w:rPr>
        <w:t>та</w:t>
      </w:r>
      <w:r>
        <w:rPr>
          <w:spacing w:val="-3"/>
          <w:sz w:val="28"/>
        </w:rPr>
        <w:t> </w:t>
      </w:r>
      <w:r>
        <w:rPr>
          <w:sz w:val="28"/>
        </w:rPr>
        <w:t>емоційного</w:t>
      </w:r>
      <w:r>
        <w:rPr>
          <w:spacing w:val="-2"/>
          <w:sz w:val="28"/>
        </w:rPr>
        <w:t> зв'язку.</w:t>
      </w:r>
    </w:p>
    <w:p>
      <w:pPr>
        <w:pStyle w:val="BodyText"/>
        <w:spacing w:line="360" w:lineRule="auto" w:before="164"/>
        <w:ind w:left="696" w:right="556" w:firstLine="710"/>
        <w:jc w:val="both"/>
      </w:pPr>
      <w:r>
        <w:rPr/>
        <w:t>Наступна модель – DAGMAR (Defining Advertising Goals for Measured Advertising Results) (рисунок 1.7). Ця модель орієнтується на встановлення конкретних цілей для реклами, які можна виміряти через зміну рівня обізнаності, інтересу</w:t>
      </w:r>
      <w:r>
        <w:rPr>
          <w:spacing w:val="-3"/>
        </w:rPr>
        <w:t> </w:t>
      </w:r>
      <w:r>
        <w:rPr/>
        <w:t>або</w:t>
      </w:r>
      <w:r>
        <w:rPr>
          <w:spacing w:val="-4"/>
        </w:rPr>
        <w:t> </w:t>
      </w:r>
      <w:r>
        <w:rPr/>
        <w:t>наміру щодо бренду. Однак ця модель</w:t>
      </w:r>
      <w:r>
        <w:rPr>
          <w:spacing w:val="-2"/>
        </w:rPr>
        <w:t> </w:t>
      </w:r>
      <w:r>
        <w:rPr/>
        <w:t>вважається малоефективною в сучасному маркетингу, оскільки зосереджена на односторонніх рекламних повідомленнях. У цифрову епоху споживачі мають змогу активно взаємодіяти з контентом</w:t>
      </w:r>
      <w:r>
        <w:rPr>
          <w:spacing w:val="-5"/>
        </w:rPr>
        <w:t> </w:t>
      </w:r>
      <w:r>
        <w:rPr/>
        <w:t>і навіть</w:t>
      </w:r>
      <w:r>
        <w:rPr>
          <w:spacing w:val="-1"/>
        </w:rPr>
        <w:t> </w:t>
      </w:r>
      <w:r>
        <w:rPr/>
        <w:t>створювати</w:t>
      </w:r>
      <w:r>
        <w:rPr>
          <w:spacing w:val="-3"/>
        </w:rPr>
        <w:t> </w:t>
      </w:r>
      <w:r>
        <w:rPr/>
        <w:t>його</w:t>
      </w:r>
      <w:r>
        <w:rPr>
          <w:spacing w:val="-2"/>
        </w:rPr>
        <w:t> </w:t>
      </w:r>
      <w:r>
        <w:rPr/>
        <w:t>самостійно</w:t>
      </w:r>
      <w:r>
        <w:rPr>
          <w:spacing w:val="-2"/>
        </w:rPr>
        <w:t> </w:t>
      </w:r>
      <w:r>
        <w:rPr/>
        <w:t>(user-generated</w:t>
      </w:r>
      <w:r>
        <w:rPr>
          <w:spacing w:val="-2"/>
        </w:rPr>
        <w:t> </w:t>
      </w:r>
      <w:r>
        <w:rPr/>
        <w:t>content),</w:t>
      </w:r>
      <w:r>
        <w:rPr>
          <w:spacing w:val="-2"/>
        </w:rPr>
        <w:t> </w:t>
      </w:r>
      <w:r>
        <w:rPr/>
        <w:t>що</w:t>
      </w:r>
      <w:r>
        <w:rPr>
          <w:spacing w:val="-2"/>
        </w:rPr>
        <w:t> </w:t>
      </w:r>
      <w:r>
        <w:rPr/>
        <w:t>робить моделі, що орієнтуються виключно на рекламні кампанії, недостатньо гнучкими.</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1738"/>
        <w:rPr>
          <w:sz w:val="20"/>
        </w:rPr>
      </w:pPr>
      <w:r>
        <w:rPr>
          <w:sz w:val="20"/>
        </w:rPr>
        <w:drawing>
          <wp:inline distT="0" distB="0" distL="0" distR="0">
            <wp:extent cx="4101733" cy="2595562"/>
            <wp:effectExtent l="0" t="0" r="0" b="0"/>
            <wp:docPr id="17" name="Image 17"/>
            <wp:cNvGraphicFramePr>
              <a:graphicFrameLocks/>
            </wp:cNvGraphicFramePr>
            <a:graphic>
              <a:graphicData uri="http://schemas.openxmlformats.org/drawingml/2006/picture">
                <pic:pic>
                  <pic:nvPicPr>
                    <pic:cNvPr id="17" name="Image 17"/>
                    <pic:cNvPicPr/>
                  </pic:nvPicPr>
                  <pic:blipFill>
                    <a:blip r:embed="rId16" cstate="print"/>
                    <a:stretch>
                      <a:fillRect/>
                    </a:stretch>
                  </pic:blipFill>
                  <pic:spPr>
                    <a:xfrm>
                      <a:off x="0" y="0"/>
                      <a:ext cx="4101733" cy="2595562"/>
                    </a:xfrm>
                    <a:prstGeom prst="rect">
                      <a:avLst/>
                    </a:prstGeom>
                  </pic:spPr>
                </pic:pic>
              </a:graphicData>
            </a:graphic>
          </wp:inline>
        </w:drawing>
      </w:r>
      <w:r>
        <w:rPr>
          <w:sz w:val="20"/>
        </w:rPr>
      </w:r>
    </w:p>
    <w:p>
      <w:pPr>
        <w:pStyle w:val="BodyText"/>
        <w:spacing w:line="357" w:lineRule="auto" w:before="167"/>
        <w:ind w:left="5007" w:hanging="4628"/>
      </w:pPr>
      <w:r>
        <w:rPr/>
        <w:t>Рисунок</w:t>
      </w:r>
      <w:r>
        <w:rPr>
          <w:spacing w:val="-4"/>
        </w:rPr>
        <w:t> </w:t>
      </w:r>
      <w:r>
        <w:rPr/>
        <w:t>1.7</w:t>
      </w:r>
      <w:r>
        <w:rPr>
          <w:spacing w:val="-3"/>
        </w:rPr>
        <w:t> </w:t>
      </w:r>
      <w:r>
        <w:rPr/>
        <w:t>–</w:t>
      </w:r>
      <w:r>
        <w:rPr>
          <w:spacing w:val="-3"/>
        </w:rPr>
        <w:t> </w:t>
      </w:r>
      <w:r>
        <w:rPr/>
        <w:t>Модель</w:t>
      </w:r>
      <w:r>
        <w:rPr>
          <w:spacing w:val="-1"/>
        </w:rPr>
        <w:t> </w:t>
      </w:r>
      <w:r>
        <w:rPr/>
        <w:t>DAGMAR</w:t>
      </w:r>
      <w:r>
        <w:rPr>
          <w:spacing w:val="-4"/>
        </w:rPr>
        <w:t> </w:t>
      </w:r>
      <w:r>
        <w:rPr/>
        <w:t>(Defining</w:t>
      </w:r>
      <w:r>
        <w:rPr>
          <w:spacing w:val="-9"/>
        </w:rPr>
        <w:t> </w:t>
      </w:r>
      <w:r>
        <w:rPr/>
        <w:t>Advertising</w:t>
      </w:r>
      <w:r>
        <w:rPr>
          <w:spacing w:val="-3"/>
        </w:rPr>
        <w:t> </w:t>
      </w:r>
      <w:r>
        <w:rPr/>
        <w:t>Goals</w:t>
      </w:r>
      <w:r>
        <w:rPr>
          <w:spacing w:val="-3"/>
        </w:rPr>
        <w:t> </w:t>
      </w:r>
      <w:r>
        <w:rPr/>
        <w:t>for</w:t>
      </w:r>
      <w:r>
        <w:rPr>
          <w:spacing w:val="-2"/>
        </w:rPr>
        <w:t> </w:t>
      </w:r>
      <w:r>
        <w:rPr/>
        <w:t>Measured</w:t>
      </w:r>
      <w:r>
        <w:rPr>
          <w:spacing w:val="-3"/>
        </w:rPr>
        <w:t> </w:t>
      </w:r>
      <w:r>
        <w:rPr/>
        <w:t>Advertising </w:t>
      </w:r>
      <w:r>
        <w:rPr>
          <w:spacing w:val="-2"/>
        </w:rPr>
        <w:t>Results)</w:t>
      </w:r>
    </w:p>
    <w:p>
      <w:pPr>
        <w:spacing w:before="3"/>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[19]</w:t>
      </w:r>
    </w:p>
    <w:p>
      <w:pPr>
        <w:pStyle w:val="BodyText"/>
        <w:ind w:left="0"/>
        <w:rPr>
          <w:i/>
          <w:sz w:val="24"/>
        </w:rPr>
      </w:pPr>
    </w:p>
    <w:p>
      <w:pPr>
        <w:pStyle w:val="BodyText"/>
        <w:spacing w:before="70"/>
        <w:ind w:left="0"/>
        <w:rPr>
          <w:i/>
          <w:sz w:val="24"/>
        </w:rPr>
      </w:pPr>
    </w:p>
    <w:p>
      <w:pPr>
        <w:pStyle w:val="BodyText"/>
        <w:ind w:left="1051"/>
      </w:pPr>
      <w:r>
        <w:rPr>
          <w:spacing w:val="-2"/>
        </w:rPr>
        <w:t>Недоліки:</w:t>
      </w:r>
    </w:p>
    <w:p>
      <w:pPr>
        <w:pStyle w:val="ListParagraph"/>
        <w:numPr>
          <w:ilvl w:val="0"/>
          <w:numId w:val="6"/>
        </w:numPr>
        <w:tabs>
          <w:tab w:pos="1060" w:val="left" w:leader="none"/>
        </w:tabs>
        <w:spacing w:line="240" w:lineRule="auto" w:before="163" w:after="0"/>
        <w:ind w:left="1060" w:right="0" w:hanging="359"/>
        <w:jc w:val="both"/>
        <w:rPr>
          <w:sz w:val="28"/>
        </w:rPr>
      </w:pPr>
      <w:r>
        <w:rPr>
          <w:sz w:val="28"/>
        </w:rPr>
        <w:t>модель</w:t>
      </w:r>
      <w:r>
        <w:rPr>
          <w:spacing w:val="-3"/>
          <w:sz w:val="28"/>
        </w:rPr>
        <w:t> </w:t>
      </w:r>
      <w:r>
        <w:rPr>
          <w:sz w:val="28"/>
        </w:rPr>
        <w:t>зосереджується</w:t>
      </w:r>
      <w:r>
        <w:rPr>
          <w:spacing w:val="-2"/>
          <w:sz w:val="28"/>
        </w:rPr>
        <w:t> </w:t>
      </w:r>
      <w:r>
        <w:rPr>
          <w:sz w:val="28"/>
        </w:rPr>
        <w:t>на</w:t>
      </w:r>
      <w:r>
        <w:rPr>
          <w:spacing w:val="-3"/>
          <w:sz w:val="28"/>
        </w:rPr>
        <w:t> </w:t>
      </w:r>
      <w:r>
        <w:rPr>
          <w:sz w:val="28"/>
        </w:rPr>
        <w:t>раціональних</w:t>
      </w:r>
      <w:r>
        <w:rPr>
          <w:spacing w:val="-3"/>
          <w:sz w:val="28"/>
        </w:rPr>
        <w:t> </w:t>
      </w:r>
      <w:r>
        <w:rPr>
          <w:sz w:val="28"/>
        </w:rPr>
        <w:t>аспектах,</w:t>
      </w:r>
      <w:r>
        <w:rPr>
          <w:spacing w:val="-3"/>
          <w:sz w:val="28"/>
        </w:rPr>
        <w:t> </w:t>
      </w:r>
      <w:r>
        <w:rPr>
          <w:sz w:val="28"/>
        </w:rPr>
        <w:t>нехтуючи</w:t>
      </w:r>
      <w:r>
        <w:rPr>
          <w:spacing w:val="-4"/>
          <w:sz w:val="28"/>
        </w:rPr>
        <w:t> </w:t>
      </w:r>
      <w:r>
        <w:rPr>
          <w:sz w:val="28"/>
        </w:rPr>
        <w:t>емоційні</w:t>
      </w:r>
      <w:r>
        <w:rPr>
          <w:spacing w:val="-1"/>
          <w:sz w:val="28"/>
        </w:rPr>
        <w:t> </w:t>
      </w:r>
      <w:r>
        <w:rPr>
          <w:spacing w:val="-2"/>
          <w:sz w:val="28"/>
        </w:rPr>
        <w:t>фактори;</w:t>
      </w:r>
    </w:p>
    <w:p>
      <w:pPr>
        <w:pStyle w:val="ListParagraph"/>
        <w:numPr>
          <w:ilvl w:val="0"/>
          <w:numId w:val="6"/>
        </w:numPr>
        <w:tabs>
          <w:tab w:pos="1060" w:val="left" w:leader="none"/>
        </w:tabs>
        <w:spacing w:line="240" w:lineRule="auto" w:before="158" w:after="0"/>
        <w:ind w:left="1060" w:right="0" w:hanging="359"/>
        <w:jc w:val="both"/>
        <w:rPr>
          <w:sz w:val="28"/>
        </w:rPr>
      </w:pPr>
      <w:r>
        <w:rPr>
          <w:sz w:val="28"/>
        </w:rPr>
        <w:t>процес</w:t>
      </w:r>
      <w:r>
        <w:rPr>
          <w:spacing w:val="-6"/>
          <w:sz w:val="28"/>
        </w:rPr>
        <w:t> </w:t>
      </w:r>
      <w:r>
        <w:rPr>
          <w:sz w:val="28"/>
        </w:rPr>
        <w:t>не</w:t>
      </w:r>
      <w:r>
        <w:rPr>
          <w:spacing w:val="-3"/>
          <w:sz w:val="28"/>
        </w:rPr>
        <w:t> </w:t>
      </w:r>
      <w:r>
        <w:rPr>
          <w:sz w:val="28"/>
        </w:rPr>
        <w:t>враховує</w:t>
      </w:r>
      <w:r>
        <w:rPr>
          <w:spacing w:val="-5"/>
          <w:sz w:val="28"/>
        </w:rPr>
        <w:t> </w:t>
      </w:r>
      <w:r>
        <w:rPr>
          <w:sz w:val="28"/>
        </w:rPr>
        <w:t>складність</w:t>
      </w:r>
      <w:r>
        <w:rPr>
          <w:spacing w:val="-2"/>
          <w:sz w:val="28"/>
        </w:rPr>
        <w:t> </w:t>
      </w:r>
      <w:r>
        <w:rPr>
          <w:sz w:val="28"/>
        </w:rPr>
        <w:t>споживчої</w:t>
      </w:r>
      <w:r>
        <w:rPr>
          <w:spacing w:val="-1"/>
          <w:sz w:val="28"/>
        </w:rPr>
        <w:t> </w:t>
      </w:r>
      <w:r>
        <w:rPr>
          <w:spacing w:val="-2"/>
          <w:sz w:val="28"/>
        </w:rPr>
        <w:t>поведінки;</w:t>
      </w:r>
    </w:p>
    <w:p>
      <w:pPr>
        <w:pStyle w:val="ListParagraph"/>
        <w:numPr>
          <w:ilvl w:val="0"/>
          <w:numId w:val="6"/>
        </w:numPr>
        <w:tabs>
          <w:tab w:pos="1061" w:val="left" w:leader="none"/>
        </w:tabs>
        <w:spacing w:line="362" w:lineRule="auto" w:before="164" w:after="0"/>
        <w:ind w:left="1061" w:right="1806" w:hanging="360"/>
        <w:jc w:val="both"/>
        <w:rPr>
          <w:sz w:val="28"/>
        </w:rPr>
      </w:pPr>
      <w:r>
        <w:rPr>
          <w:sz w:val="28"/>
        </w:rPr>
        <w:t>модель</w:t>
      </w:r>
      <w:r>
        <w:rPr>
          <w:spacing w:val="-4"/>
          <w:sz w:val="28"/>
        </w:rPr>
        <w:t> </w:t>
      </w:r>
      <w:r>
        <w:rPr>
          <w:sz w:val="28"/>
        </w:rPr>
        <w:t>не</w:t>
      </w:r>
      <w:r>
        <w:rPr>
          <w:spacing w:val="-5"/>
          <w:sz w:val="28"/>
        </w:rPr>
        <w:t> </w:t>
      </w:r>
      <w:r>
        <w:rPr>
          <w:sz w:val="28"/>
        </w:rPr>
        <w:t>бере</w:t>
      </w:r>
      <w:r>
        <w:rPr>
          <w:spacing w:val="-4"/>
          <w:sz w:val="28"/>
        </w:rPr>
        <w:t> </w:t>
      </w:r>
      <w:r>
        <w:rPr>
          <w:sz w:val="28"/>
        </w:rPr>
        <w:t>до</w:t>
      </w:r>
      <w:r>
        <w:rPr>
          <w:spacing w:val="-5"/>
          <w:sz w:val="28"/>
        </w:rPr>
        <w:t> </w:t>
      </w:r>
      <w:r>
        <w:rPr>
          <w:sz w:val="28"/>
        </w:rPr>
        <w:t>уваги</w:t>
      </w:r>
      <w:r>
        <w:rPr>
          <w:spacing w:val="-6"/>
          <w:sz w:val="28"/>
        </w:rPr>
        <w:t> </w:t>
      </w:r>
      <w:r>
        <w:rPr>
          <w:sz w:val="28"/>
        </w:rPr>
        <w:t>вплив</w:t>
      </w:r>
      <w:r>
        <w:rPr>
          <w:spacing w:val="-7"/>
          <w:sz w:val="28"/>
        </w:rPr>
        <w:t> </w:t>
      </w:r>
      <w:r>
        <w:rPr>
          <w:sz w:val="28"/>
        </w:rPr>
        <w:t>зовнішнього</w:t>
      </w:r>
      <w:r>
        <w:rPr>
          <w:spacing w:val="-5"/>
          <w:sz w:val="28"/>
        </w:rPr>
        <w:t> </w:t>
      </w:r>
      <w:r>
        <w:rPr>
          <w:sz w:val="28"/>
        </w:rPr>
        <w:t>середовища</w:t>
      </w:r>
      <w:r>
        <w:rPr>
          <w:spacing w:val="-5"/>
          <w:sz w:val="28"/>
        </w:rPr>
        <w:t> </w:t>
      </w:r>
      <w:r>
        <w:rPr>
          <w:sz w:val="28"/>
        </w:rPr>
        <w:t>на</w:t>
      </w:r>
      <w:r>
        <w:rPr>
          <w:spacing w:val="-5"/>
          <w:sz w:val="28"/>
        </w:rPr>
        <w:t> </w:t>
      </w:r>
      <w:r>
        <w:rPr>
          <w:sz w:val="28"/>
        </w:rPr>
        <w:t>споживчу </w:t>
      </w:r>
      <w:r>
        <w:rPr>
          <w:spacing w:val="-2"/>
          <w:sz w:val="28"/>
        </w:rPr>
        <w:t>поведінку.</w:t>
      </w:r>
    </w:p>
    <w:p>
      <w:pPr>
        <w:pStyle w:val="BodyText"/>
        <w:spacing w:line="360" w:lineRule="auto"/>
        <w:ind w:right="557" w:firstLine="710"/>
        <w:jc w:val="both"/>
      </w:pPr>
      <w:r>
        <w:rPr/>
        <w:t>Усі</w:t>
      </w:r>
      <w:r>
        <w:rPr>
          <w:spacing w:val="-7"/>
        </w:rPr>
        <w:t> </w:t>
      </w:r>
      <w:r>
        <w:rPr/>
        <w:t>три</w:t>
      </w:r>
      <w:r>
        <w:rPr>
          <w:spacing w:val="-5"/>
        </w:rPr>
        <w:t> </w:t>
      </w:r>
      <w:r>
        <w:rPr/>
        <w:t>моделі —</w:t>
      </w:r>
      <w:r>
        <w:rPr>
          <w:spacing w:val="-9"/>
        </w:rPr>
        <w:t> </w:t>
      </w:r>
      <w:r>
        <w:rPr/>
        <w:t>AIDA,</w:t>
      </w:r>
      <w:r>
        <w:rPr>
          <w:spacing w:val="-4"/>
        </w:rPr>
        <w:t> </w:t>
      </w:r>
      <w:r>
        <w:rPr/>
        <w:t>4P</w:t>
      </w:r>
      <w:r>
        <w:rPr>
          <w:spacing w:val="-5"/>
        </w:rPr>
        <w:t> </w:t>
      </w:r>
      <w:r>
        <w:rPr/>
        <w:t>та</w:t>
      </w:r>
      <w:r>
        <w:rPr>
          <w:spacing w:val="-4"/>
        </w:rPr>
        <w:t> </w:t>
      </w:r>
      <w:r>
        <w:rPr/>
        <w:t>DAGMAR —</w:t>
      </w:r>
      <w:r>
        <w:rPr>
          <w:spacing w:val="-4"/>
        </w:rPr>
        <w:t> </w:t>
      </w:r>
      <w:r>
        <w:rPr/>
        <w:t>мають</w:t>
      </w:r>
      <w:r>
        <w:rPr>
          <w:spacing w:val="-3"/>
        </w:rPr>
        <w:t> </w:t>
      </w:r>
      <w:r>
        <w:rPr/>
        <w:t>спільні недоліки,</w:t>
      </w:r>
      <w:r>
        <w:rPr>
          <w:spacing w:val="-4"/>
        </w:rPr>
        <w:t> </w:t>
      </w:r>
      <w:r>
        <w:rPr/>
        <w:t>які</w:t>
      </w:r>
      <w:r>
        <w:rPr>
          <w:spacing w:val="-2"/>
        </w:rPr>
        <w:t> </w:t>
      </w:r>
      <w:r>
        <w:rPr/>
        <w:t>стають особливо помітними в сучасному маркетинговому середовищі. Вони всі передбачають лінійний або односторонній процес взаємодії зі споживачем, що не відповідає реаліям сучасного ринку, де споживачі активно взаємодіють із брендами через</w:t>
      </w:r>
      <w:r>
        <w:rPr>
          <w:spacing w:val="-2"/>
        </w:rPr>
        <w:t> </w:t>
      </w:r>
      <w:r>
        <w:rPr/>
        <w:t>численні канали</w:t>
      </w:r>
      <w:r>
        <w:rPr>
          <w:spacing w:val="-3"/>
        </w:rPr>
        <w:t> </w:t>
      </w:r>
      <w:r>
        <w:rPr/>
        <w:t>і часто</w:t>
      </w:r>
      <w:r>
        <w:rPr>
          <w:spacing w:val="-2"/>
        </w:rPr>
        <w:t> </w:t>
      </w:r>
      <w:r>
        <w:rPr/>
        <w:t>повертаються</w:t>
      </w:r>
      <w:r>
        <w:rPr>
          <w:spacing w:val="-1"/>
        </w:rPr>
        <w:t> </w:t>
      </w:r>
      <w:r>
        <w:rPr/>
        <w:t>на</w:t>
      </w:r>
      <w:r>
        <w:rPr>
          <w:spacing w:val="-2"/>
        </w:rPr>
        <w:t> </w:t>
      </w:r>
      <w:r>
        <w:rPr/>
        <w:t>попередні етапи</w:t>
      </w:r>
      <w:r>
        <w:rPr>
          <w:spacing w:val="-3"/>
        </w:rPr>
        <w:t> </w:t>
      </w:r>
      <w:r>
        <w:rPr/>
        <w:t>прийняття</w:t>
      </w:r>
      <w:r>
        <w:rPr>
          <w:spacing w:val="-2"/>
        </w:rPr>
        <w:t> </w:t>
      </w:r>
      <w:r>
        <w:rPr/>
        <w:t>рішень.</w:t>
      </w:r>
      <w:r>
        <w:rPr>
          <w:spacing w:val="-2"/>
        </w:rPr>
        <w:t> </w:t>
      </w:r>
      <w:r>
        <w:rPr/>
        <w:t>Ці моделі ігнорують емоційні аспекти впливу на споживача, а також не враховують важливість двосторонньої комунікації та задоволення після придбання товару або </w:t>
      </w:r>
      <w:r>
        <w:rPr>
          <w:spacing w:val="-2"/>
        </w:rPr>
        <w:t>послуги.</w:t>
      </w:r>
    </w:p>
    <w:p>
      <w:pPr>
        <w:pStyle w:val="BodyText"/>
        <w:spacing w:line="357" w:lineRule="auto"/>
        <w:ind w:right="565" w:firstLine="710"/>
        <w:jc w:val="both"/>
      </w:pPr>
      <w:r>
        <w:rPr/>
        <w:t>Усі три моделі недостатньо враховують динамічність ринків та швидкі зміни у споживчих</w:t>
      </w:r>
      <w:r>
        <w:rPr>
          <w:spacing w:val="55"/>
        </w:rPr>
        <w:t> </w:t>
      </w:r>
      <w:r>
        <w:rPr/>
        <w:t>уподобаннях.</w:t>
      </w:r>
      <w:r>
        <w:rPr>
          <w:spacing w:val="56"/>
        </w:rPr>
        <w:t> </w:t>
      </w:r>
      <w:r>
        <w:rPr/>
        <w:t>Вони</w:t>
      </w:r>
      <w:r>
        <w:rPr>
          <w:spacing w:val="57"/>
        </w:rPr>
        <w:t> </w:t>
      </w:r>
      <w:r>
        <w:rPr/>
        <w:t>не</w:t>
      </w:r>
      <w:r>
        <w:rPr>
          <w:spacing w:val="52"/>
        </w:rPr>
        <w:t> </w:t>
      </w:r>
      <w:r>
        <w:rPr/>
        <w:t>адаптовані</w:t>
      </w:r>
      <w:r>
        <w:rPr>
          <w:spacing w:val="58"/>
        </w:rPr>
        <w:t> </w:t>
      </w:r>
      <w:r>
        <w:rPr/>
        <w:t>до</w:t>
      </w:r>
      <w:r>
        <w:rPr>
          <w:spacing w:val="56"/>
        </w:rPr>
        <w:t> </w:t>
      </w:r>
      <w:r>
        <w:rPr/>
        <w:t>потреб</w:t>
      </w:r>
      <w:r>
        <w:rPr>
          <w:spacing w:val="54"/>
        </w:rPr>
        <w:t> </w:t>
      </w:r>
      <w:r>
        <w:rPr/>
        <w:t>сучасних</w:t>
      </w:r>
      <w:r>
        <w:rPr>
          <w:spacing w:val="52"/>
        </w:rPr>
        <w:t> </w:t>
      </w:r>
      <w:r>
        <w:rPr/>
        <w:t>споживачів,</w:t>
      </w:r>
      <w:r>
        <w:rPr>
          <w:spacing w:val="56"/>
        </w:rPr>
        <w:t> </w:t>
      </w:r>
      <w:r>
        <w:rPr>
          <w:spacing w:val="-5"/>
        </w:rPr>
        <w:t>які</w:t>
      </w:r>
    </w:p>
    <w:p>
      <w:pPr>
        <w:pStyle w:val="BodyText"/>
        <w:spacing w:after="0" w:line="357" w:lineRule="auto"/>
        <w:jc w:val="both"/>
        <w:sectPr>
          <w:pgSz w:w="12240" w:h="15840"/>
          <w:pgMar w:header="722" w:footer="0" w:top="980" w:bottom="280" w:left="1080" w:right="0"/>
        </w:sectPr>
      </w:pPr>
    </w:p>
    <w:p>
      <w:pPr>
        <w:pStyle w:val="BodyText"/>
        <w:spacing w:line="360" w:lineRule="auto" w:before="151"/>
        <w:ind w:right="563"/>
        <w:jc w:val="both"/>
      </w:pPr>
      <w:r>
        <w:rPr/>
        <w:t>очікують персоналізованих взаємодій, емоційної прив'язаності до бренду, а також врахування зовнішніх факторів і культурних особливостей. Це робить їх менш ефективними в умовах сучасної цифрової економіки, де взаємодія з брендами відбувається через комплексні і часто інтерактивні канали.</w:t>
      </w:r>
    </w:p>
    <w:p>
      <w:pPr>
        <w:pStyle w:val="BodyText"/>
        <w:spacing w:line="360" w:lineRule="auto"/>
        <w:ind w:right="567" w:firstLine="710"/>
        <w:jc w:val="both"/>
      </w:pPr>
      <w:r>
        <w:rPr/>
        <w:t>Інтегрований маркетинг комунікацій (IMC) є одним із ключових механізмів реформування маркетингової політики. Основна концепція IMC</w:t>
      </w:r>
      <w:r>
        <w:rPr>
          <w:spacing w:val="-1"/>
        </w:rPr>
        <w:t> </w:t>
      </w:r>
      <w:r>
        <w:rPr/>
        <w:t>полягає в</w:t>
      </w:r>
      <w:r>
        <w:rPr>
          <w:spacing w:val="-2"/>
        </w:rPr>
        <w:t> </w:t>
      </w:r>
      <w:r>
        <w:rPr/>
        <w:t>об'єднанні всіх комунікаційних інструментів</w:t>
      </w:r>
      <w:r>
        <w:rPr>
          <w:spacing w:val="-2"/>
        </w:rPr>
        <w:t> </w:t>
      </w:r>
      <w:r>
        <w:rPr/>
        <w:t>і каналів</w:t>
      </w:r>
      <w:r>
        <w:rPr>
          <w:spacing w:val="-2"/>
        </w:rPr>
        <w:t> </w:t>
      </w:r>
      <w:r>
        <w:rPr/>
        <w:t>у єдину, цілісну стратегію,</w:t>
      </w:r>
      <w:r>
        <w:rPr>
          <w:spacing w:val="-5"/>
        </w:rPr>
        <w:t> </w:t>
      </w:r>
      <w:r>
        <w:rPr/>
        <w:t>що забезпечує послідовність</w:t>
      </w:r>
      <w:r>
        <w:rPr>
          <w:spacing w:val="-3"/>
        </w:rPr>
        <w:t> </w:t>
      </w:r>
      <w:r>
        <w:rPr/>
        <w:t>і гармонійність усіх повідомлень бренду. Теоретично, IMC</w:t>
      </w:r>
      <w:r>
        <w:rPr>
          <w:spacing w:val="-1"/>
        </w:rPr>
        <w:t> </w:t>
      </w:r>
      <w:r>
        <w:rPr/>
        <w:t>заснований на принципі, що споживачі повинні отримувати однакові повідомлення через всі канали комунікації — від реклами до зв'язків</w:t>
      </w:r>
      <w:r>
        <w:rPr>
          <w:spacing w:val="-2"/>
        </w:rPr>
        <w:t> </w:t>
      </w:r>
      <w:r>
        <w:rPr/>
        <w:t>із громадськістю, просування продажів та цифрового маркетингу.</w:t>
      </w:r>
    </w:p>
    <w:p>
      <w:pPr>
        <w:pStyle w:val="BodyText"/>
        <w:spacing w:line="360" w:lineRule="auto"/>
        <w:ind w:right="563" w:firstLine="710"/>
        <w:jc w:val="both"/>
      </w:pPr>
      <w:r>
        <w:rPr/>
        <w:t>Головною</w:t>
      </w:r>
      <w:r>
        <w:rPr>
          <w:spacing w:val="-15"/>
        </w:rPr>
        <w:t> </w:t>
      </w:r>
      <w:r>
        <w:rPr/>
        <w:t>перевагою</w:t>
      </w:r>
      <w:r>
        <w:rPr>
          <w:spacing w:val="-15"/>
        </w:rPr>
        <w:t> </w:t>
      </w:r>
      <w:r>
        <w:rPr/>
        <w:t>IMC</w:t>
      </w:r>
      <w:r>
        <w:rPr>
          <w:spacing w:val="-17"/>
        </w:rPr>
        <w:t> </w:t>
      </w:r>
      <w:r>
        <w:rPr/>
        <w:t>є</w:t>
      </w:r>
      <w:r>
        <w:rPr>
          <w:spacing w:val="-11"/>
        </w:rPr>
        <w:t> </w:t>
      </w:r>
      <w:r>
        <w:rPr/>
        <w:t>підвищення</w:t>
      </w:r>
      <w:r>
        <w:rPr>
          <w:spacing w:val="-14"/>
        </w:rPr>
        <w:t> </w:t>
      </w:r>
      <w:r>
        <w:rPr/>
        <w:t>ефективності</w:t>
      </w:r>
      <w:r>
        <w:rPr>
          <w:spacing w:val="-14"/>
        </w:rPr>
        <w:t> </w:t>
      </w:r>
      <w:r>
        <w:rPr/>
        <w:t>комунікаційних</w:t>
      </w:r>
      <w:r>
        <w:rPr>
          <w:spacing w:val="-15"/>
        </w:rPr>
        <w:t> </w:t>
      </w:r>
      <w:r>
        <w:rPr/>
        <w:t>кампаній через</w:t>
      </w:r>
      <w:r>
        <w:rPr>
          <w:spacing w:val="-18"/>
        </w:rPr>
        <w:t> </w:t>
      </w:r>
      <w:r>
        <w:rPr/>
        <w:t>усунення</w:t>
      </w:r>
      <w:r>
        <w:rPr>
          <w:spacing w:val="-17"/>
        </w:rPr>
        <w:t> </w:t>
      </w:r>
      <w:r>
        <w:rPr/>
        <w:t>дублювання</w:t>
      </w:r>
      <w:r>
        <w:rPr>
          <w:spacing w:val="-18"/>
        </w:rPr>
        <w:t> </w:t>
      </w:r>
      <w:r>
        <w:rPr/>
        <w:t>зусиль</w:t>
      </w:r>
      <w:r>
        <w:rPr>
          <w:spacing w:val="-17"/>
        </w:rPr>
        <w:t> </w:t>
      </w:r>
      <w:r>
        <w:rPr/>
        <w:t>та</w:t>
      </w:r>
      <w:r>
        <w:rPr>
          <w:spacing w:val="-16"/>
        </w:rPr>
        <w:t> </w:t>
      </w:r>
      <w:r>
        <w:rPr/>
        <w:t>забезпечення</w:t>
      </w:r>
      <w:r>
        <w:rPr>
          <w:spacing w:val="-15"/>
        </w:rPr>
        <w:t> </w:t>
      </w:r>
      <w:r>
        <w:rPr/>
        <w:t>узгодженості</w:t>
      </w:r>
      <w:r>
        <w:rPr>
          <w:spacing w:val="-15"/>
        </w:rPr>
        <w:t> </w:t>
      </w:r>
      <w:r>
        <w:rPr/>
        <w:t>всіх</w:t>
      </w:r>
      <w:r>
        <w:rPr>
          <w:spacing w:val="-18"/>
        </w:rPr>
        <w:t> </w:t>
      </w:r>
      <w:r>
        <w:rPr/>
        <w:t>комунікацій.</w:t>
      </w:r>
      <w:r>
        <w:rPr>
          <w:spacing w:val="-15"/>
        </w:rPr>
        <w:t> </w:t>
      </w:r>
      <w:r>
        <w:rPr/>
        <w:t>Це дозволяє брендам створити більш цілісний образ у свідомості споживачів та підвищити впізнаваність на ринку. Крім того, IMC дозволяє досягти більш ефективного використання ресурсів, оскільки всі комунікаційні зусилля спрямовані на досягнення єдиної мети — побудови довгострокових відносин із клієнтами[19].</w:t>
      </w:r>
    </w:p>
    <w:p>
      <w:pPr>
        <w:pStyle w:val="BodyText"/>
        <w:spacing w:line="360" w:lineRule="auto" w:before="2"/>
        <w:ind w:right="564" w:firstLine="710"/>
        <w:jc w:val="both"/>
      </w:pPr>
      <w:r>
        <w:rPr/>
        <w:t>Теоретичні основи IMC також підкреслюють важливість координації між різними підрозділами компанії, що займаються маркетингом, продажами, обслуговуванням клієнтів та управлінням продуктами. Це дозволяє забезпечити послідовність</w:t>
      </w:r>
      <w:r>
        <w:rPr>
          <w:spacing w:val="-18"/>
        </w:rPr>
        <w:t> </w:t>
      </w:r>
      <w:r>
        <w:rPr/>
        <w:t>і</w:t>
      </w:r>
      <w:r>
        <w:rPr>
          <w:spacing w:val="-16"/>
        </w:rPr>
        <w:t> </w:t>
      </w:r>
      <w:r>
        <w:rPr/>
        <w:t>взаємозв'язок</w:t>
      </w:r>
      <w:r>
        <w:rPr>
          <w:spacing w:val="-15"/>
        </w:rPr>
        <w:t> </w:t>
      </w:r>
      <w:r>
        <w:rPr/>
        <w:t>між</w:t>
      </w:r>
      <w:r>
        <w:rPr>
          <w:spacing w:val="-14"/>
        </w:rPr>
        <w:t> </w:t>
      </w:r>
      <w:r>
        <w:rPr/>
        <w:t>різними</w:t>
      </w:r>
      <w:r>
        <w:rPr>
          <w:spacing w:val="-18"/>
        </w:rPr>
        <w:t> </w:t>
      </w:r>
      <w:r>
        <w:rPr/>
        <w:t>елементами</w:t>
      </w:r>
      <w:r>
        <w:rPr>
          <w:spacing w:val="-14"/>
        </w:rPr>
        <w:t> </w:t>
      </w:r>
      <w:r>
        <w:rPr/>
        <w:t>комунікаційного</w:t>
      </w:r>
      <w:r>
        <w:rPr>
          <w:spacing w:val="-15"/>
        </w:rPr>
        <w:t> </w:t>
      </w:r>
      <w:r>
        <w:rPr/>
        <w:t>міксу,</w:t>
      </w:r>
      <w:r>
        <w:rPr>
          <w:spacing w:val="-15"/>
        </w:rPr>
        <w:t> </w:t>
      </w:r>
      <w:r>
        <w:rPr/>
        <w:t>а</w:t>
      </w:r>
      <w:r>
        <w:rPr>
          <w:spacing w:val="-18"/>
        </w:rPr>
        <w:t> </w:t>
      </w:r>
      <w:r>
        <w:rPr/>
        <w:t>також створити</w:t>
      </w:r>
      <w:r>
        <w:rPr>
          <w:spacing w:val="-5"/>
        </w:rPr>
        <w:t> </w:t>
      </w:r>
      <w:r>
        <w:rPr/>
        <w:t>єдину</w:t>
      </w:r>
      <w:r>
        <w:rPr>
          <w:spacing w:val="-4"/>
        </w:rPr>
        <w:t> </w:t>
      </w:r>
      <w:r>
        <w:rPr/>
        <w:t>платформу</w:t>
      </w:r>
      <w:r>
        <w:rPr>
          <w:spacing w:val="-4"/>
        </w:rPr>
        <w:t> </w:t>
      </w:r>
      <w:r>
        <w:rPr/>
        <w:t>для</w:t>
      </w:r>
      <w:r>
        <w:rPr>
          <w:spacing w:val="-3"/>
        </w:rPr>
        <w:t> </w:t>
      </w:r>
      <w:r>
        <w:rPr/>
        <w:t>взаємодії</w:t>
      </w:r>
      <w:r>
        <w:rPr>
          <w:spacing w:val="-2"/>
        </w:rPr>
        <w:t> </w:t>
      </w:r>
      <w:r>
        <w:rPr/>
        <w:t>зі</w:t>
      </w:r>
      <w:r>
        <w:rPr>
          <w:spacing w:val="-2"/>
        </w:rPr>
        <w:t> </w:t>
      </w:r>
      <w:r>
        <w:rPr/>
        <w:t>споживачами</w:t>
      </w:r>
      <w:r>
        <w:rPr>
          <w:spacing w:val="-5"/>
        </w:rPr>
        <w:t> </w:t>
      </w:r>
      <w:r>
        <w:rPr/>
        <w:t>через</w:t>
      </w:r>
      <w:r>
        <w:rPr>
          <w:spacing w:val="-4"/>
        </w:rPr>
        <w:t> </w:t>
      </w:r>
      <w:r>
        <w:rPr/>
        <w:t>традиційні</w:t>
      </w:r>
      <w:r>
        <w:rPr>
          <w:spacing w:val="-2"/>
        </w:rPr>
        <w:t> </w:t>
      </w:r>
      <w:r>
        <w:rPr/>
        <w:t>та</w:t>
      </w:r>
      <w:r>
        <w:rPr>
          <w:spacing w:val="-4"/>
        </w:rPr>
        <w:t> </w:t>
      </w:r>
      <w:r>
        <w:rPr/>
        <w:t>цифрові </w:t>
      </w:r>
      <w:r>
        <w:rPr>
          <w:spacing w:val="-2"/>
        </w:rPr>
        <w:t>канали.</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2530"/>
        <w:rPr>
          <w:sz w:val="20"/>
        </w:rPr>
      </w:pPr>
      <w:r>
        <w:rPr>
          <w:sz w:val="20"/>
        </w:rPr>
        <w:drawing>
          <wp:inline distT="0" distB="0" distL="0" distR="0">
            <wp:extent cx="4162647" cy="2326576"/>
            <wp:effectExtent l="0" t="0" r="0" b="0"/>
            <wp:docPr id="18" name="Image 18"/>
            <wp:cNvGraphicFramePr>
              <a:graphicFrameLocks/>
            </wp:cNvGraphicFramePr>
            <a:graphic>
              <a:graphicData uri="http://schemas.openxmlformats.org/drawingml/2006/picture">
                <pic:pic>
                  <pic:nvPicPr>
                    <pic:cNvPr id="18" name="Image 18"/>
                    <pic:cNvPicPr/>
                  </pic:nvPicPr>
                  <pic:blipFill>
                    <a:blip r:embed="rId17" cstate="print"/>
                    <a:stretch>
                      <a:fillRect/>
                    </a:stretch>
                  </pic:blipFill>
                  <pic:spPr>
                    <a:xfrm>
                      <a:off x="0" y="0"/>
                      <a:ext cx="4162647" cy="2326576"/>
                    </a:xfrm>
                    <a:prstGeom prst="rect">
                      <a:avLst/>
                    </a:prstGeom>
                  </pic:spPr>
                </pic:pic>
              </a:graphicData>
            </a:graphic>
          </wp:inline>
        </w:drawing>
      </w:r>
      <w:r>
        <w:rPr>
          <w:sz w:val="20"/>
        </w:rPr>
      </w:r>
    </w:p>
    <w:p>
      <w:pPr>
        <w:pStyle w:val="BodyText"/>
        <w:spacing w:before="181"/>
        <w:ind w:left="489" w:right="714"/>
        <w:jc w:val="center"/>
      </w:pPr>
      <w:r>
        <w:rPr/>
        <w:t>Рисунок</w:t>
      </w:r>
      <w:r>
        <w:rPr>
          <w:spacing w:val="-5"/>
        </w:rPr>
        <w:t> </w:t>
      </w:r>
      <w:r>
        <w:rPr/>
        <w:t>1.8</w:t>
      </w:r>
      <w:r>
        <w:rPr>
          <w:spacing w:val="-3"/>
        </w:rPr>
        <w:t> </w:t>
      </w:r>
      <w:r>
        <w:rPr/>
        <w:t>–</w:t>
      </w:r>
      <w:r>
        <w:rPr>
          <w:spacing w:val="-3"/>
        </w:rPr>
        <w:t> </w:t>
      </w:r>
      <w:r>
        <w:rPr/>
        <w:t>Інтегрований</w:t>
      </w:r>
      <w:r>
        <w:rPr>
          <w:spacing w:val="-3"/>
        </w:rPr>
        <w:t> </w:t>
      </w:r>
      <w:r>
        <w:rPr/>
        <w:t>маркетинг</w:t>
      </w:r>
      <w:r>
        <w:rPr>
          <w:spacing w:val="-4"/>
        </w:rPr>
        <w:t> </w:t>
      </w:r>
      <w:r>
        <w:rPr/>
        <w:t>комунікацій</w:t>
      </w:r>
      <w:r>
        <w:rPr>
          <w:spacing w:val="-3"/>
        </w:rPr>
        <w:t> </w:t>
      </w:r>
      <w:r>
        <w:rPr>
          <w:spacing w:val="-2"/>
        </w:rPr>
        <w:t>(IMC)</w:t>
      </w:r>
    </w:p>
    <w:p>
      <w:pPr>
        <w:spacing w:before="161"/>
        <w:ind w:left="1051" w:right="0" w:firstLine="0"/>
        <w:jc w:val="left"/>
        <w:rPr>
          <w:i/>
          <w:sz w:val="24"/>
        </w:rPr>
      </w:pPr>
      <w:r>
        <w:rPr>
          <w:i/>
          <w:sz w:val="24"/>
        </w:rPr>
        <w:t>Складено</w:t>
      </w:r>
      <w:r>
        <w:rPr>
          <w:i/>
          <w:spacing w:val="-3"/>
          <w:sz w:val="24"/>
        </w:rPr>
        <w:t> </w:t>
      </w:r>
      <w:r>
        <w:rPr>
          <w:i/>
          <w:sz w:val="24"/>
        </w:rPr>
        <w:t>на</w:t>
      </w:r>
      <w:r>
        <w:rPr>
          <w:i/>
          <w:spacing w:val="-2"/>
          <w:sz w:val="24"/>
        </w:rPr>
        <w:t> </w:t>
      </w:r>
      <w:r>
        <w:rPr>
          <w:i/>
          <w:sz w:val="24"/>
        </w:rPr>
        <w:t>основі</w:t>
      </w:r>
      <w:r>
        <w:rPr>
          <w:i/>
          <w:spacing w:val="61"/>
          <w:sz w:val="24"/>
        </w:rPr>
        <w:t> </w:t>
      </w:r>
      <w:r>
        <w:rPr>
          <w:i/>
          <w:spacing w:val="-4"/>
          <w:sz w:val="24"/>
        </w:rPr>
        <w:t>[20]</w:t>
      </w:r>
    </w:p>
    <w:p>
      <w:pPr>
        <w:pStyle w:val="BodyText"/>
        <w:ind w:left="0"/>
        <w:rPr>
          <w:i/>
          <w:sz w:val="24"/>
        </w:rPr>
      </w:pPr>
    </w:p>
    <w:p>
      <w:pPr>
        <w:pStyle w:val="BodyText"/>
        <w:spacing w:before="69"/>
        <w:ind w:left="0"/>
        <w:rPr>
          <w:i/>
          <w:sz w:val="24"/>
        </w:rPr>
      </w:pPr>
    </w:p>
    <w:p>
      <w:pPr>
        <w:pStyle w:val="BodyText"/>
        <w:spacing w:line="360" w:lineRule="auto"/>
        <w:ind w:right="560" w:firstLine="710"/>
        <w:jc w:val="both"/>
      </w:pPr>
      <w:r>
        <w:rPr/>
        <w:t>Інтегрована маркетингова є стратегічним підходом, який спрямований на забезпечення цілісності та узгодженості всіх комунікаційних каналів і повідомлень, які компанія використовує для досягнення своїх бізнес-цілей. Вона виникла у відповідь на зростаючу фрагментацію медіа і зміни у поведінці споживачів, які все більше шукають узгоджених та релевантних повідомлень. IMC базується на ідеї, що кожен канал комунікації (реклама, PR, просування продажів, цифровий маркетинг тощо) має працювати як частина загальної стратегії, створюючи єдину систему, де кожен елемент підсилює інші.</w:t>
      </w:r>
    </w:p>
    <w:p>
      <w:pPr>
        <w:pStyle w:val="BodyText"/>
        <w:spacing w:line="360" w:lineRule="auto" w:before="3"/>
        <w:ind w:right="563" w:firstLine="710"/>
        <w:jc w:val="both"/>
      </w:pPr>
      <w:r>
        <w:rPr/>
        <w:t>IMC</w:t>
      </w:r>
      <w:r>
        <w:rPr>
          <w:spacing w:val="-2"/>
        </w:rPr>
        <w:t> </w:t>
      </w:r>
      <w:r>
        <w:rPr/>
        <w:t>також є</w:t>
      </w:r>
      <w:r>
        <w:rPr>
          <w:spacing w:val="-1"/>
        </w:rPr>
        <w:t> </w:t>
      </w:r>
      <w:r>
        <w:rPr/>
        <w:t>ефективним</w:t>
      </w:r>
      <w:r>
        <w:rPr>
          <w:spacing w:val="-3"/>
        </w:rPr>
        <w:t> </w:t>
      </w:r>
      <w:r>
        <w:rPr/>
        <w:t>інструментом</w:t>
      </w:r>
      <w:r>
        <w:rPr>
          <w:spacing w:val="-3"/>
        </w:rPr>
        <w:t> </w:t>
      </w:r>
      <w:r>
        <w:rPr/>
        <w:t>реформування маркетингових процесів у</w:t>
      </w:r>
      <w:r>
        <w:rPr>
          <w:spacing w:val="-11"/>
        </w:rPr>
        <w:t> </w:t>
      </w:r>
      <w:r>
        <w:rPr/>
        <w:t>компаніях,</w:t>
      </w:r>
      <w:r>
        <w:rPr>
          <w:spacing w:val="-11"/>
        </w:rPr>
        <w:t> </w:t>
      </w:r>
      <w:r>
        <w:rPr/>
        <w:t>оскільки</w:t>
      </w:r>
      <w:r>
        <w:rPr>
          <w:spacing w:val="-15"/>
        </w:rPr>
        <w:t> </w:t>
      </w:r>
      <w:r>
        <w:rPr/>
        <w:t>дозволяє</w:t>
      </w:r>
      <w:r>
        <w:rPr>
          <w:spacing w:val="-11"/>
        </w:rPr>
        <w:t> </w:t>
      </w:r>
      <w:r>
        <w:rPr/>
        <w:t>уникнути</w:t>
      </w:r>
      <w:r>
        <w:rPr>
          <w:spacing w:val="-15"/>
        </w:rPr>
        <w:t> </w:t>
      </w:r>
      <w:r>
        <w:rPr/>
        <w:t>дублювання</w:t>
      </w:r>
      <w:r>
        <w:rPr>
          <w:spacing w:val="-9"/>
        </w:rPr>
        <w:t> </w:t>
      </w:r>
      <w:r>
        <w:rPr/>
        <w:t>зусиль</w:t>
      </w:r>
      <w:r>
        <w:rPr>
          <w:spacing w:val="-9"/>
        </w:rPr>
        <w:t> </w:t>
      </w:r>
      <w:r>
        <w:rPr/>
        <w:t>і</w:t>
      </w:r>
      <w:r>
        <w:rPr>
          <w:spacing w:val="-13"/>
        </w:rPr>
        <w:t> </w:t>
      </w:r>
      <w:r>
        <w:rPr/>
        <w:t>підвищує</w:t>
      </w:r>
      <w:r>
        <w:rPr>
          <w:spacing w:val="-11"/>
        </w:rPr>
        <w:t> </w:t>
      </w:r>
      <w:r>
        <w:rPr/>
        <w:t>ефективність маркетингових заходів. Замість того, щоб різні підрозділи компанії діяли автономно, IMC</w:t>
      </w:r>
      <w:r>
        <w:rPr>
          <w:spacing w:val="-6"/>
        </w:rPr>
        <w:t> </w:t>
      </w:r>
      <w:r>
        <w:rPr/>
        <w:t>стимулює</w:t>
      </w:r>
      <w:r>
        <w:rPr>
          <w:spacing w:val="-10"/>
        </w:rPr>
        <w:t> </w:t>
      </w:r>
      <w:r>
        <w:rPr/>
        <w:t>їх</w:t>
      </w:r>
      <w:r>
        <w:rPr>
          <w:spacing w:val="-10"/>
        </w:rPr>
        <w:t> </w:t>
      </w:r>
      <w:r>
        <w:rPr/>
        <w:t>до</w:t>
      </w:r>
      <w:r>
        <w:rPr>
          <w:spacing w:val="-2"/>
        </w:rPr>
        <w:t> </w:t>
      </w:r>
      <w:r>
        <w:rPr/>
        <w:t>координації</w:t>
      </w:r>
      <w:r>
        <w:rPr>
          <w:spacing w:val="-7"/>
        </w:rPr>
        <w:t> </w:t>
      </w:r>
      <w:r>
        <w:rPr/>
        <w:t>дій.</w:t>
      </w:r>
      <w:r>
        <w:rPr>
          <w:spacing w:val="-4"/>
        </w:rPr>
        <w:t> </w:t>
      </w:r>
      <w:r>
        <w:rPr/>
        <w:t>Це</w:t>
      </w:r>
      <w:r>
        <w:rPr>
          <w:spacing w:val="-4"/>
        </w:rPr>
        <w:t> </w:t>
      </w:r>
      <w:r>
        <w:rPr/>
        <w:t>особливо</w:t>
      </w:r>
      <w:r>
        <w:rPr>
          <w:spacing w:val="-4"/>
        </w:rPr>
        <w:t> </w:t>
      </w:r>
      <w:r>
        <w:rPr/>
        <w:t>важливо</w:t>
      </w:r>
      <w:r>
        <w:rPr>
          <w:spacing w:val="-4"/>
        </w:rPr>
        <w:t> </w:t>
      </w:r>
      <w:r>
        <w:rPr/>
        <w:t>в</w:t>
      </w:r>
      <w:r>
        <w:rPr>
          <w:spacing w:val="-7"/>
        </w:rPr>
        <w:t> </w:t>
      </w:r>
      <w:r>
        <w:rPr/>
        <w:t>умовах</w:t>
      </w:r>
      <w:r>
        <w:rPr>
          <w:spacing w:val="-4"/>
        </w:rPr>
        <w:t> </w:t>
      </w:r>
      <w:r>
        <w:rPr/>
        <w:t>швидких</w:t>
      </w:r>
      <w:r>
        <w:rPr>
          <w:spacing w:val="-4"/>
        </w:rPr>
        <w:t> </w:t>
      </w:r>
      <w:r>
        <w:rPr/>
        <w:t>змін</w:t>
      </w:r>
      <w:r>
        <w:rPr>
          <w:spacing w:val="-5"/>
        </w:rPr>
        <w:t> </w:t>
      </w:r>
      <w:r>
        <w:rPr/>
        <w:t>на ринку,</w:t>
      </w:r>
      <w:r>
        <w:rPr>
          <w:spacing w:val="-3"/>
        </w:rPr>
        <w:t> </w:t>
      </w:r>
      <w:r>
        <w:rPr/>
        <w:t>коли</w:t>
      </w:r>
      <w:r>
        <w:rPr>
          <w:spacing w:val="-4"/>
        </w:rPr>
        <w:t> </w:t>
      </w:r>
      <w:r>
        <w:rPr/>
        <w:t>необхідно</w:t>
      </w:r>
      <w:r>
        <w:rPr>
          <w:spacing w:val="-3"/>
        </w:rPr>
        <w:t> </w:t>
      </w:r>
      <w:r>
        <w:rPr/>
        <w:t>швидко</w:t>
      </w:r>
      <w:r>
        <w:rPr>
          <w:spacing w:val="-3"/>
        </w:rPr>
        <w:t> </w:t>
      </w:r>
      <w:r>
        <w:rPr/>
        <w:t>адаптуватися</w:t>
      </w:r>
      <w:r>
        <w:rPr>
          <w:spacing w:val="-2"/>
        </w:rPr>
        <w:t> </w:t>
      </w:r>
      <w:r>
        <w:rPr/>
        <w:t>до</w:t>
      </w:r>
      <w:r>
        <w:rPr>
          <w:spacing w:val="-3"/>
        </w:rPr>
        <w:t> </w:t>
      </w:r>
      <w:r>
        <w:rPr/>
        <w:t>нових</w:t>
      </w:r>
      <w:r>
        <w:rPr>
          <w:spacing w:val="-3"/>
        </w:rPr>
        <w:t> </w:t>
      </w:r>
      <w:r>
        <w:rPr/>
        <w:t>реалій,</w:t>
      </w:r>
      <w:r>
        <w:rPr>
          <w:spacing w:val="-8"/>
        </w:rPr>
        <w:t> </w:t>
      </w:r>
      <w:r>
        <w:rPr/>
        <w:t>таких</w:t>
      </w:r>
      <w:r>
        <w:rPr>
          <w:spacing w:val="-3"/>
        </w:rPr>
        <w:t> </w:t>
      </w:r>
      <w:r>
        <w:rPr/>
        <w:t>як</w:t>
      </w:r>
      <w:r>
        <w:rPr>
          <w:spacing w:val="-10"/>
        </w:rPr>
        <w:t> </w:t>
      </w:r>
      <w:r>
        <w:rPr/>
        <w:t>технологічний прогрес або зміна споживчих уподобань. Впровадження IMC дає змогу посилити бренд, забезпечуючи послідовність у комунікаціях на всіх рівнях.</w:t>
      </w:r>
    </w:p>
    <w:p>
      <w:pPr>
        <w:pStyle w:val="BodyText"/>
        <w:spacing w:line="357" w:lineRule="auto" w:before="1"/>
        <w:ind w:right="559" w:firstLine="710"/>
        <w:jc w:val="both"/>
      </w:pPr>
      <w:r>
        <w:rPr/>
        <w:t>Також варто розглянути ІМС в умовах багатоканальної комунікації та фрагментації аудиторії, що є типовими для сучасного ринку:</w:t>
      </w:r>
    </w:p>
    <w:p>
      <w:pPr>
        <w:pStyle w:val="BodyText"/>
        <w:spacing w:after="0" w:line="357" w:lineRule="auto"/>
        <w:jc w:val="both"/>
        <w:sectPr>
          <w:pgSz w:w="12240" w:h="15840"/>
          <w:pgMar w:header="722" w:footer="0" w:top="980" w:bottom="280" w:left="1080" w:right="0"/>
        </w:sectPr>
      </w:pPr>
    </w:p>
    <w:p>
      <w:pPr>
        <w:pStyle w:val="ListParagraph"/>
        <w:numPr>
          <w:ilvl w:val="0"/>
          <w:numId w:val="7"/>
        </w:numPr>
        <w:tabs>
          <w:tab w:pos="1061" w:val="left" w:leader="none"/>
        </w:tabs>
        <w:spacing w:line="360" w:lineRule="auto" w:before="151" w:after="0"/>
        <w:ind w:left="1061" w:right="560" w:hanging="360"/>
        <w:jc w:val="both"/>
        <w:rPr>
          <w:sz w:val="28"/>
        </w:rPr>
      </w:pPr>
      <w:r>
        <w:rPr>
          <w:sz w:val="28"/>
        </w:rPr>
        <w:t>послідовність бренду. В умовах багатоканальної комунікації існує ризик передавання</w:t>
      </w:r>
      <w:r>
        <w:rPr>
          <w:spacing w:val="-4"/>
          <w:sz w:val="28"/>
        </w:rPr>
        <w:t> </w:t>
      </w:r>
      <w:r>
        <w:rPr>
          <w:sz w:val="28"/>
        </w:rPr>
        <w:t>різних</w:t>
      </w:r>
      <w:r>
        <w:rPr>
          <w:spacing w:val="-5"/>
          <w:sz w:val="28"/>
        </w:rPr>
        <w:t> </w:t>
      </w:r>
      <w:r>
        <w:rPr>
          <w:sz w:val="28"/>
        </w:rPr>
        <w:t>або</w:t>
      </w:r>
      <w:r>
        <w:rPr>
          <w:spacing w:val="-5"/>
          <w:sz w:val="28"/>
        </w:rPr>
        <w:t> </w:t>
      </w:r>
      <w:r>
        <w:rPr>
          <w:sz w:val="28"/>
        </w:rPr>
        <w:t>суперечливих</w:t>
      </w:r>
      <w:r>
        <w:rPr>
          <w:spacing w:val="-5"/>
          <w:sz w:val="28"/>
        </w:rPr>
        <w:t> </w:t>
      </w:r>
      <w:r>
        <w:rPr>
          <w:sz w:val="28"/>
        </w:rPr>
        <w:t>повідомлень</w:t>
      </w:r>
      <w:r>
        <w:rPr>
          <w:spacing w:val="-3"/>
          <w:sz w:val="28"/>
        </w:rPr>
        <w:t> </w:t>
      </w:r>
      <w:r>
        <w:rPr>
          <w:sz w:val="28"/>
        </w:rPr>
        <w:t>через</w:t>
      </w:r>
      <w:r>
        <w:rPr>
          <w:spacing w:val="-5"/>
          <w:sz w:val="28"/>
        </w:rPr>
        <w:t> </w:t>
      </w:r>
      <w:r>
        <w:rPr>
          <w:sz w:val="28"/>
        </w:rPr>
        <w:t>різні</w:t>
      </w:r>
      <w:r>
        <w:rPr>
          <w:spacing w:val="-4"/>
          <w:sz w:val="28"/>
        </w:rPr>
        <w:t> </w:t>
      </w:r>
      <w:r>
        <w:rPr>
          <w:sz w:val="28"/>
        </w:rPr>
        <w:t>канали,</w:t>
      </w:r>
      <w:r>
        <w:rPr>
          <w:spacing w:val="-5"/>
          <w:sz w:val="28"/>
        </w:rPr>
        <w:t> </w:t>
      </w:r>
      <w:r>
        <w:rPr>
          <w:sz w:val="28"/>
        </w:rPr>
        <w:t>що</w:t>
      </w:r>
      <w:r>
        <w:rPr>
          <w:spacing w:val="-5"/>
          <w:sz w:val="28"/>
        </w:rPr>
        <w:t> </w:t>
      </w:r>
      <w:r>
        <w:rPr>
          <w:sz w:val="28"/>
        </w:rPr>
        <w:t>може заплутати споживачів і знизити ефективність маркетингу. IMC забезпечує послідовність бренду, оскільки всі повідомлення узгоджені та підтримують єдиний імідж компанії. Це допомагає зміцнити позицію бренду в свідомості споживачів,</w:t>
      </w:r>
      <w:r>
        <w:rPr>
          <w:spacing w:val="-2"/>
          <w:sz w:val="28"/>
        </w:rPr>
        <w:t> </w:t>
      </w:r>
      <w:r>
        <w:rPr>
          <w:sz w:val="28"/>
        </w:rPr>
        <w:t>що</w:t>
      </w:r>
      <w:r>
        <w:rPr>
          <w:spacing w:val="-2"/>
          <w:sz w:val="28"/>
        </w:rPr>
        <w:t> </w:t>
      </w:r>
      <w:r>
        <w:rPr>
          <w:sz w:val="28"/>
        </w:rPr>
        <w:t>особливо</w:t>
      </w:r>
      <w:r>
        <w:rPr>
          <w:spacing w:val="-2"/>
          <w:sz w:val="28"/>
        </w:rPr>
        <w:t> </w:t>
      </w:r>
      <w:r>
        <w:rPr>
          <w:sz w:val="28"/>
        </w:rPr>
        <w:t>важливо</w:t>
      </w:r>
      <w:r>
        <w:rPr>
          <w:spacing w:val="-2"/>
          <w:sz w:val="28"/>
        </w:rPr>
        <w:t> </w:t>
      </w:r>
      <w:r>
        <w:rPr>
          <w:sz w:val="28"/>
        </w:rPr>
        <w:t>при</w:t>
      </w:r>
      <w:r>
        <w:rPr>
          <w:spacing w:val="-3"/>
          <w:sz w:val="28"/>
        </w:rPr>
        <w:t> </w:t>
      </w:r>
      <w:r>
        <w:rPr>
          <w:sz w:val="28"/>
        </w:rPr>
        <w:t>роботі з</w:t>
      </w:r>
      <w:r>
        <w:rPr>
          <w:spacing w:val="-2"/>
          <w:sz w:val="28"/>
        </w:rPr>
        <w:t> </w:t>
      </w:r>
      <w:r>
        <w:rPr>
          <w:sz w:val="28"/>
        </w:rPr>
        <w:t>фрагментованими</w:t>
      </w:r>
      <w:r>
        <w:rPr>
          <w:spacing w:val="-3"/>
          <w:sz w:val="28"/>
        </w:rPr>
        <w:t> </w:t>
      </w:r>
      <w:r>
        <w:rPr>
          <w:sz w:val="28"/>
        </w:rPr>
        <w:t>аудиторіями;</w:t>
      </w:r>
    </w:p>
    <w:p>
      <w:pPr>
        <w:pStyle w:val="ListParagraph"/>
        <w:numPr>
          <w:ilvl w:val="0"/>
          <w:numId w:val="7"/>
        </w:numPr>
        <w:tabs>
          <w:tab w:pos="1061" w:val="left" w:leader="none"/>
        </w:tabs>
        <w:spacing w:line="360" w:lineRule="auto" w:before="0" w:after="0"/>
        <w:ind w:left="1061" w:right="556" w:hanging="360"/>
        <w:jc w:val="both"/>
        <w:rPr>
          <w:sz w:val="28"/>
        </w:rPr>
      </w:pPr>
      <w:r>
        <w:rPr>
          <w:sz w:val="28"/>
        </w:rPr>
        <w:t>цілісне сприйняття споживачами. У фрагментованій аудиторії кожна група споживачів</w:t>
      </w:r>
      <w:r>
        <w:rPr>
          <w:spacing w:val="-6"/>
          <w:sz w:val="28"/>
        </w:rPr>
        <w:t> </w:t>
      </w:r>
      <w:r>
        <w:rPr>
          <w:sz w:val="28"/>
        </w:rPr>
        <w:t>може</w:t>
      </w:r>
      <w:r>
        <w:rPr>
          <w:spacing w:val="-3"/>
          <w:sz w:val="28"/>
        </w:rPr>
        <w:t> </w:t>
      </w:r>
      <w:r>
        <w:rPr>
          <w:sz w:val="28"/>
        </w:rPr>
        <w:t>використовувати</w:t>
      </w:r>
      <w:r>
        <w:rPr>
          <w:spacing w:val="-4"/>
          <w:sz w:val="28"/>
        </w:rPr>
        <w:t> </w:t>
      </w:r>
      <w:r>
        <w:rPr>
          <w:sz w:val="28"/>
        </w:rPr>
        <w:t>різні</w:t>
      </w:r>
      <w:r>
        <w:rPr>
          <w:spacing w:val="-3"/>
          <w:sz w:val="28"/>
        </w:rPr>
        <w:t> </w:t>
      </w:r>
      <w:r>
        <w:rPr>
          <w:sz w:val="28"/>
        </w:rPr>
        <w:t>канали</w:t>
      </w:r>
      <w:r>
        <w:rPr>
          <w:spacing w:val="-4"/>
          <w:sz w:val="28"/>
        </w:rPr>
        <w:t> </w:t>
      </w:r>
      <w:r>
        <w:rPr>
          <w:sz w:val="28"/>
        </w:rPr>
        <w:t>для</w:t>
      </w:r>
      <w:r>
        <w:rPr>
          <w:spacing w:val="-3"/>
          <w:sz w:val="28"/>
        </w:rPr>
        <w:t> </w:t>
      </w:r>
      <w:r>
        <w:rPr>
          <w:sz w:val="28"/>
        </w:rPr>
        <w:t>отримання</w:t>
      </w:r>
      <w:r>
        <w:rPr>
          <w:spacing w:val="-7"/>
          <w:sz w:val="28"/>
        </w:rPr>
        <w:t> </w:t>
      </w:r>
      <w:r>
        <w:rPr>
          <w:sz w:val="28"/>
        </w:rPr>
        <w:t>інформації –</w:t>
      </w:r>
      <w:r>
        <w:rPr>
          <w:spacing w:val="-4"/>
          <w:sz w:val="28"/>
        </w:rPr>
        <w:t> </w:t>
      </w:r>
      <w:r>
        <w:rPr>
          <w:sz w:val="28"/>
        </w:rPr>
        <w:t>від соціальних медіа до традиційних засобів масової інформації. IMC дозволяє компаніям узгоджувати свої повідомлення через ці канали, щоб аудиторія отримувала цілісне та послідовне враження про бренд, незалежно від того, де вони взаємодіють з компанією;</w:t>
      </w:r>
    </w:p>
    <w:p>
      <w:pPr>
        <w:pStyle w:val="ListParagraph"/>
        <w:numPr>
          <w:ilvl w:val="0"/>
          <w:numId w:val="7"/>
        </w:numPr>
        <w:tabs>
          <w:tab w:pos="1061" w:val="left" w:leader="none"/>
        </w:tabs>
        <w:spacing w:line="360" w:lineRule="auto" w:before="2" w:after="0"/>
        <w:ind w:left="1061" w:right="557" w:hanging="360"/>
        <w:jc w:val="both"/>
        <w:rPr>
          <w:sz w:val="28"/>
        </w:rPr>
      </w:pPr>
      <w:r>
        <w:rPr>
          <w:sz w:val="28"/>
        </w:rPr>
        <w:t>точність у досягненні цільової аудиторії. Фрагментація аудиторії створює потребу в більш таргетованих комунікаціях. Завдяки IMC компанії можуть адаптувати свої повідомлення під різні сегменти аудиторії, залишаючи при цьому основні меседжі незмінними. Це дозволяє краще залучати різні групи споживачів та одночасно підтримувати загальну стратегічну ціль.</w:t>
      </w:r>
    </w:p>
    <w:p>
      <w:pPr>
        <w:pStyle w:val="ListParagraph"/>
        <w:numPr>
          <w:ilvl w:val="0"/>
          <w:numId w:val="7"/>
        </w:numPr>
        <w:tabs>
          <w:tab w:pos="1061" w:val="left" w:leader="none"/>
        </w:tabs>
        <w:spacing w:line="360" w:lineRule="auto" w:before="0" w:after="0"/>
        <w:ind w:left="1061" w:right="562" w:hanging="360"/>
        <w:jc w:val="both"/>
        <w:rPr>
          <w:sz w:val="28"/>
        </w:rPr>
      </w:pPr>
      <w:r>
        <w:rPr>
          <w:sz w:val="28"/>
        </w:rPr>
        <w:t>кращий зворотній зв'язок та адаптація. IMC передбачає інтеграцію не лише повідомлень, але й інструментів для збору зворотного зв'язку від різних аудиторій</w:t>
      </w:r>
      <w:r>
        <w:rPr>
          <w:spacing w:val="-5"/>
          <w:sz w:val="28"/>
        </w:rPr>
        <w:t> </w:t>
      </w:r>
      <w:r>
        <w:rPr>
          <w:sz w:val="28"/>
        </w:rPr>
        <w:t>через</w:t>
      </w:r>
      <w:r>
        <w:rPr>
          <w:spacing w:val="-9"/>
          <w:sz w:val="28"/>
        </w:rPr>
        <w:t> </w:t>
      </w:r>
      <w:r>
        <w:rPr>
          <w:sz w:val="28"/>
        </w:rPr>
        <w:t>різні</w:t>
      </w:r>
      <w:r>
        <w:rPr>
          <w:spacing w:val="-8"/>
          <w:sz w:val="28"/>
        </w:rPr>
        <w:t> </w:t>
      </w:r>
      <w:r>
        <w:rPr>
          <w:sz w:val="28"/>
        </w:rPr>
        <w:t>канали.</w:t>
      </w:r>
      <w:r>
        <w:rPr>
          <w:spacing w:val="-9"/>
          <w:sz w:val="28"/>
        </w:rPr>
        <w:t> </w:t>
      </w:r>
      <w:r>
        <w:rPr>
          <w:sz w:val="28"/>
        </w:rPr>
        <w:t>Це</w:t>
      </w:r>
      <w:r>
        <w:rPr>
          <w:spacing w:val="-4"/>
          <w:sz w:val="28"/>
        </w:rPr>
        <w:t> </w:t>
      </w:r>
      <w:r>
        <w:rPr>
          <w:sz w:val="28"/>
        </w:rPr>
        <w:t>дає</w:t>
      </w:r>
      <w:r>
        <w:rPr>
          <w:spacing w:val="-9"/>
          <w:sz w:val="28"/>
        </w:rPr>
        <w:t> </w:t>
      </w:r>
      <w:r>
        <w:rPr>
          <w:sz w:val="28"/>
        </w:rPr>
        <w:t>можливість</w:t>
      </w:r>
      <w:r>
        <w:rPr>
          <w:spacing w:val="-7"/>
          <w:sz w:val="28"/>
        </w:rPr>
        <w:t> </w:t>
      </w:r>
      <w:r>
        <w:rPr>
          <w:sz w:val="28"/>
        </w:rPr>
        <w:t>оперативно</w:t>
      </w:r>
      <w:r>
        <w:rPr>
          <w:spacing w:val="-4"/>
          <w:sz w:val="28"/>
        </w:rPr>
        <w:t> </w:t>
      </w:r>
      <w:r>
        <w:rPr>
          <w:sz w:val="28"/>
        </w:rPr>
        <w:t>реагувати</w:t>
      </w:r>
      <w:r>
        <w:rPr>
          <w:spacing w:val="-9"/>
          <w:sz w:val="28"/>
        </w:rPr>
        <w:t> </w:t>
      </w:r>
      <w:r>
        <w:rPr>
          <w:sz w:val="28"/>
        </w:rPr>
        <w:t>на</w:t>
      </w:r>
      <w:r>
        <w:rPr>
          <w:spacing w:val="-4"/>
          <w:sz w:val="28"/>
        </w:rPr>
        <w:t> </w:t>
      </w:r>
      <w:r>
        <w:rPr>
          <w:sz w:val="28"/>
        </w:rPr>
        <w:t>зміни у споживчих вподобаннях та швидко адаптувати маркетингову стратегію.</w:t>
      </w:r>
    </w:p>
    <w:p>
      <w:pPr>
        <w:pStyle w:val="BodyText"/>
        <w:spacing w:line="362" w:lineRule="auto"/>
        <w:ind w:right="556" w:firstLine="710"/>
        <w:jc w:val="both"/>
      </w:pPr>
      <w:r>
        <w:rPr/>
        <w:t>Далі варто розглянути персоналізацію, як лючовий аспект сучасної маркетингової політики комунікацій.</w:t>
      </w:r>
    </w:p>
    <w:p>
      <w:pPr>
        <w:pStyle w:val="BodyText"/>
        <w:spacing w:line="360" w:lineRule="auto"/>
        <w:ind w:right="563" w:firstLine="710"/>
        <w:jc w:val="both"/>
      </w:pPr>
      <w:r>
        <w:rPr/>
        <w:t>Персоналізація стала одним з ключових аспектів сучасних маркетингових комунікацій, оскільки споживачі очікують індивідуального підходу та релевантних пропозицій від брендів. У світі, де інформаційне перевантаження та конкуренція за увагу споживача зростають, персоналізовані повідомлення допомагають компаніям виділитися</w:t>
      </w:r>
      <w:r>
        <w:rPr>
          <w:spacing w:val="-2"/>
        </w:rPr>
        <w:t> </w:t>
      </w:r>
      <w:r>
        <w:rPr/>
        <w:t>та</w:t>
      </w:r>
      <w:r>
        <w:rPr>
          <w:spacing w:val="1"/>
        </w:rPr>
        <w:t> </w:t>
      </w:r>
      <w:r>
        <w:rPr/>
        <w:t>краще</w:t>
      </w:r>
      <w:r>
        <w:rPr>
          <w:spacing w:val="1"/>
        </w:rPr>
        <w:t> </w:t>
      </w:r>
      <w:r>
        <w:rPr/>
        <w:t>задовольняти потреби</w:t>
      </w:r>
      <w:r>
        <w:rPr>
          <w:spacing w:val="1"/>
        </w:rPr>
        <w:t> </w:t>
      </w:r>
      <w:r>
        <w:rPr/>
        <w:t>своїх клієнтів. Персоналізація</w:t>
      </w:r>
      <w:r>
        <w:rPr>
          <w:spacing w:val="-4"/>
        </w:rPr>
        <w:t> </w:t>
      </w:r>
      <w:r>
        <w:rPr>
          <w:spacing w:val="-2"/>
        </w:rPr>
        <w:t>передбачає</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7"/>
        <w:jc w:val="both"/>
      </w:pPr>
      <w:r>
        <w:rPr/>
        <w:t>адаптацію маркетингових повідомлень, продуктів або послуг до конкретних характеристик і поведінки окремих споживачів або груп, що дозволяє брендам створювати більше релевантні та цінні взаємодії.</w:t>
      </w:r>
    </w:p>
    <w:p>
      <w:pPr>
        <w:pStyle w:val="BodyText"/>
        <w:spacing w:line="360" w:lineRule="auto" w:before="2"/>
        <w:ind w:right="558" w:firstLine="710"/>
        <w:jc w:val="both"/>
      </w:pPr>
      <w:r>
        <w:rPr/>
        <w:t>Теоретичні основи персоналізованого підходу до комунікацій базуються на концепції</w:t>
      </w:r>
      <w:r>
        <w:rPr>
          <w:spacing w:val="-18"/>
        </w:rPr>
        <w:t> </w:t>
      </w:r>
      <w:r>
        <w:rPr/>
        <w:t>маркетингу,</w:t>
      </w:r>
      <w:r>
        <w:rPr>
          <w:spacing w:val="-17"/>
        </w:rPr>
        <w:t> </w:t>
      </w:r>
      <w:r>
        <w:rPr/>
        <w:t>орієнтованого</w:t>
      </w:r>
      <w:r>
        <w:rPr>
          <w:spacing w:val="-18"/>
        </w:rPr>
        <w:t> </w:t>
      </w:r>
      <w:r>
        <w:rPr/>
        <w:t>на</w:t>
      </w:r>
      <w:r>
        <w:rPr>
          <w:spacing w:val="-17"/>
        </w:rPr>
        <w:t> </w:t>
      </w:r>
      <w:r>
        <w:rPr/>
        <w:t>клієнта</w:t>
      </w:r>
      <w:r>
        <w:rPr>
          <w:spacing w:val="-18"/>
        </w:rPr>
        <w:t> </w:t>
      </w:r>
      <w:r>
        <w:rPr/>
        <w:t>(Customer-Centric</w:t>
      </w:r>
      <w:r>
        <w:rPr>
          <w:spacing w:val="-17"/>
        </w:rPr>
        <w:t> </w:t>
      </w:r>
      <w:r>
        <w:rPr/>
        <w:t>Marketing)</w:t>
      </w:r>
      <w:r>
        <w:rPr>
          <w:spacing w:val="-18"/>
        </w:rPr>
        <w:t> </w:t>
      </w:r>
      <w:r>
        <w:rPr/>
        <w:t>(рисунок 1.9). Цей підхід передбачає, що центром усіх маркетингових дій є потреби, уподобання та очікування клієнтів, а не продукти або послуги компанії. У Customer- Centric Marketing ключовими є збір та аналіз даних про клієнтів, що дозволяє краще розуміти їхню поведінку, створювати сегментовані пропозиції та прогнозувати майбутні потреби. Персоналізовані комунікації базуються на цьому аналізі та дозволяють адаптувати стратегію під кожного окремого клієнта, що збільшує шанси на успішну взаємодію [22].</w:t>
      </w:r>
    </w:p>
    <w:p>
      <w:pPr>
        <w:pStyle w:val="BodyText"/>
        <w:spacing w:line="360" w:lineRule="auto"/>
        <w:ind w:right="567" w:firstLine="710"/>
        <w:jc w:val="both"/>
      </w:pPr>
      <w:r>
        <w:rPr/>
        <w:t>Вплив</w:t>
      </w:r>
      <w:r>
        <w:rPr>
          <w:spacing w:val="-1"/>
        </w:rPr>
        <w:t> </w:t>
      </w:r>
      <w:r>
        <w:rPr/>
        <w:t>персоналізації на лояльність споживачів</w:t>
      </w:r>
      <w:r>
        <w:rPr>
          <w:spacing w:val="-2"/>
        </w:rPr>
        <w:t> </w:t>
      </w:r>
      <w:r>
        <w:rPr/>
        <w:t>є суттєвим, оскільки споживачі віддають</w:t>
      </w:r>
      <w:r>
        <w:rPr>
          <w:spacing w:val="-14"/>
        </w:rPr>
        <w:t> </w:t>
      </w:r>
      <w:r>
        <w:rPr/>
        <w:t>перевагу</w:t>
      </w:r>
      <w:r>
        <w:rPr>
          <w:spacing w:val="-15"/>
        </w:rPr>
        <w:t> </w:t>
      </w:r>
      <w:r>
        <w:rPr/>
        <w:t>брендам,</w:t>
      </w:r>
      <w:r>
        <w:rPr>
          <w:spacing w:val="-15"/>
        </w:rPr>
        <w:t> </w:t>
      </w:r>
      <w:r>
        <w:rPr/>
        <w:t>які</w:t>
      </w:r>
      <w:r>
        <w:rPr>
          <w:spacing w:val="-14"/>
        </w:rPr>
        <w:t> </w:t>
      </w:r>
      <w:r>
        <w:rPr/>
        <w:t>враховують</w:t>
      </w:r>
      <w:r>
        <w:rPr>
          <w:spacing w:val="-14"/>
        </w:rPr>
        <w:t> </w:t>
      </w:r>
      <w:r>
        <w:rPr/>
        <w:t>їхні</w:t>
      </w:r>
      <w:r>
        <w:rPr>
          <w:spacing w:val="-18"/>
        </w:rPr>
        <w:t> </w:t>
      </w:r>
      <w:r>
        <w:rPr/>
        <w:t>індивідуальні</w:t>
      </w:r>
      <w:r>
        <w:rPr>
          <w:spacing w:val="-13"/>
        </w:rPr>
        <w:t> </w:t>
      </w:r>
      <w:r>
        <w:rPr/>
        <w:t>потреби</w:t>
      </w:r>
      <w:r>
        <w:rPr>
          <w:spacing w:val="-14"/>
        </w:rPr>
        <w:t> </w:t>
      </w:r>
      <w:r>
        <w:rPr/>
        <w:t>та</w:t>
      </w:r>
      <w:r>
        <w:rPr>
          <w:spacing w:val="-14"/>
        </w:rPr>
        <w:t> </w:t>
      </w:r>
      <w:r>
        <w:rPr/>
        <w:t>пропонують унікальні рішення. Персоналізація створює відчуття ексклюзивності та важливості для клієнта, що підсилює</w:t>
      </w:r>
      <w:r>
        <w:rPr>
          <w:spacing w:val="-1"/>
        </w:rPr>
        <w:t> </w:t>
      </w:r>
      <w:r>
        <w:rPr/>
        <w:t>емоційний зв'язок</w:t>
      </w:r>
      <w:r>
        <w:rPr>
          <w:spacing w:val="-2"/>
        </w:rPr>
        <w:t> </w:t>
      </w:r>
      <w:r>
        <w:rPr/>
        <w:t>із</w:t>
      </w:r>
      <w:r>
        <w:rPr>
          <w:spacing w:val="-1"/>
        </w:rPr>
        <w:t> </w:t>
      </w:r>
      <w:r>
        <w:rPr/>
        <w:t>брендом.</w:t>
      </w:r>
      <w:r>
        <w:rPr>
          <w:spacing w:val="-1"/>
        </w:rPr>
        <w:t> </w:t>
      </w:r>
      <w:r>
        <w:rPr/>
        <w:t>Це сприяє</w:t>
      </w:r>
      <w:r>
        <w:rPr>
          <w:spacing w:val="-1"/>
        </w:rPr>
        <w:t> </w:t>
      </w:r>
      <w:r>
        <w:rPr/>
        <w:t>підвищенню рівня задоволеності, що в свою чергу збільшує лояльність і повторні покупки. Лояльні споживачі</w:t>
      </w:r>
      <w:r>
        <w:rPr>
          <w:spacing w:val="-8"/>
        </w:rPr>
        <w:t> </w:t>
      </w:r>
      <w:r>
        <w:rPr/>
        <w:t>також</w:t>
      </w:r>
      <w:r>
        <w:rPr>
          <w:spacing w:val="-9"/>
        </w:rPr>
        <w:t> </w:t>
      </w:r>
      <w:r>
        <w:rPr/>
        <w:t>стають</w:t>
      </w:r>
      <w:r>
        <w:rPr>
          <w:spacing w:val="-8"/>
        </w:rPr>
        <w:t> </w:t>
      </w:r>
      <w:r>
        <w:rPr/>
        <w:t>адвокатами</w:t>
      </w:r>
      <w:r>
        <w:rPr>
          <w:spacing w:val="-9"/>
        </w:rPr>
        <w:t> </w:t>
      </w:r>
      <w:r>
        <w:rPr/>
        <w:t>бренду,</w:t>
      </w:r>
      <w:r>
        <w:rPr>
          <w:spacing w:val="-10"/>
        </w:rPr>
        <w:t> </w:t>
      </w:r>
      <w:r>
        <w:rPr/>
        <w:t>активно</w:t>
      </w:r>
      <w:r>
        <w:rPr>
          <w:spacing w:val="-9"/>
        </w:rPr>
        <w:t> </w:t>
      </w:r>
      <w:r>
        <w:rPr/>
        <w:t>ділячись</w:t>
      </w:r>
      <w:r>
        <w:rPr>
          <w:spacing w:val="-8"/>
        </w:rPr>
        <w:t> </w:t>
      </w:r>
      <w:r>
        <w:rPr/>
        <w:t>позитивним</w:t>
      </w:r>
      <w:r>
        <w:rPr>
          <w:spacing w:val="-11"/>
        </w:rPr>
        <w:t> </w:t>
      </w:r>
      <w:r>
        <w:rPr/>
        <w:t>досвідом</w:t>
      </w:r>
      <w:r>
        <w:rPr>
          <w:spacing w:val="-16"/>
        </w:rPr>
        <w:t> </w:t>
      </w:r>
      <w:r>
        <w:rPr/>
        <w:t>з іншими, що позитивно впливає на репутацію компанії.</w:t>
      </w:r>
    </w:p>
    <w:p>
      <w:pPr>
        <w:pStyle w:val="BodyText"/>
        <w:spacing w:line="362" w:lineRule="auto"/>
        <w:ind w:right="563" w:firstLine="710"/>
        <w:jc w:val="both"/>
      </w:pPr>
      <w:r>
        <w:rPr/>
        <w:t>Виділимо</w:t>
      </w:r>
      <w:r>
        <w:rPr>
          <w:spacing w:val="-18"/>
        </w:rPr>
        <w:t> </w:t>
      </w:r>
      <w:r>
        <w:rPr/>
        <w:t>основні</w:t>
      </w:r>
      <w:r>
        <w:rPr>
          <w:spacing w:val="-17"/>
        </w:rPr>
        <w:t> </w:t>
      </w:r>
      <w:r>
        <w:rPr/>
        <w:t>переваги</w:t>
      </w:r>
      <w:r>
        <w:rPr>
          <w:spacing w:val="-18"/>
        </w:rPr>
        <w:t> </w:t>
      </w:r>
      <w:r>
        <w:rPr/>
        <w:t>клієнтоорієнованого</w:t>
      </w:r>
      <w:r>
        <w:rPr>
          <w:spacing w:val="-17"/>
        </w:rPr>
        <w:t> </w:t>
      </w:r>
      <w:r>
        <w:rPr/>
        <w:t>маркетингу</w:t>
      </w:r>
      <w:r>
        <w:rPr>
          <w:spacing w:val="-18"/>
        </w:rPr>
        <w:t> </w:t>
      </w:r>
      <w:r>
        <w:rPr/>
        <w:t>в</w:t>
      </w:r>
      <w:r>
        <w:rPr>
          <w:spacing w:val="-17"/>
        </w:rPr>
        <w:t> </w:t>
      </w:r>
      <w:r>
        <w:rPr/>
        <w:t>сучасній</w:t>
      </w:r>
      <w:r>
        <w:rPr>
          <w:spacing w:val="-18"/>
        </w:rPr>
        <w:t> </w:t>
      </w:r>
      <w:r>
        <w:rPr/>
        <w:t>політиці маркетингових комунікацій:</w:t>
      </w:r>
    </w:p>
    <w:p>
      <w:pPr>
        <w:pStyle w:val="ListParagraph"/>
        <w:numPr>
          <w:ilvl w:val="0"/>
          <w:numId w:val="7"/>
        </w:numPr>
        <w:tabs>
          <w:tab w:pos="1061" w:val="left" w:leader="none"/>
        </w:tabs>
        <w:spacing w:line="360" w:lineRule="auto" w:before="0" w:after="0"/>
        <w:ind w:left="1061" w:right="561" w:hanging="360"/>
        <w:jc w:val="both"/>
        <w:rPr>
          <w:sz w:val="28"/>
        </w:rPr>
      </w:pPr>
      <w:r>
        <w:rPr>
          <w:sz w:val="28"/>
        </w:rPr>
        <w:t>покращена сегментація аудиторії. Використовуючи клієнтські дані, компанії можуть краще сегментувати свою аудиторію і надсилати таргетовані повідомлення, які відповідають конкретним потребам</w:t>
      </w:r>
      <w:r>
        <w:rPr>
          <w:spacing w:val="-1"/>
          <w:sz w:val="28"/>
        </w:rPr>
        <w:t> </w:t>
      </w:r>
      <w:r>
        <w:rPr>
          <w:sz w:val="28"/>
        </w:rPr>
        <w:t>та інтересам різних груп споживачів. Це дозволяє уникнути загальних, малоефективних кампаній і зосередитися на досягненні реальних результатів через адресну комунікацію;</w:t>
      </w:r>
    </w:p>
    <w:p>
      <w:pPr>
        <w:pStyle w:val="ListParagraph"/>
        <w:numPr>
          <w:ilvl w:val="0"/>
          <w:numId w:val="7"/>
        </w:numPr>
        <w:tabs>
          <w:tab w:pos="1061" w:val="left" w:leader="none"/>
        </w:tabs>
        <w:spacing w:line="362" w:lineRule="auto" w:before="0" w:after="0"/>
        <w:ind w:left="1061" w:right="558" w:hanging="360"/>
        <w:jc w:val="both"/>
        <w:rPr>
          <w:sz w:val="28"/>
        </w:rPr>
      </w:pPr>
      <w:r>
        <w:rPr>
          <w:sz w:val="28"/>
        </w:rPr>
        <w:t>підвищення залученості споживачів. Коли споживачі отримують цінну та корисну інформацію, що враховує їхні індивідуальні потреби, вони активніше</w:t>
      </w:r>
    </w:p>
    <w:p>
      <w:pPr>
        <w:pStyle w:val="ListParagraph"/>
        <w:spacing w:after="0" w:line="362" w:lineRule="auto"/>
        <w:jc w:val="both"/>
        <w:rPr>
          <w:sz w:val="28"/>
        </w:rPr>
        <w:sectPr>
          <w:pgSz w:w="12240" w:h="15840"/>
          <w:pgMar w:header="722" w:footer="0" w:top="980" w:bottom="280" w:left="1080" w:right="0"/>
        </w:sectPr>
      </w:pPr>
    </w:p>
    <w:p>
      <w:pPr>
        <w:pStyle w:val="BodyText"/>
        <w:spacing w:line="357" w:lineRule="auto" w:before="151"/>
        <w:ind w:left="1061" w:right="565"/>
        <w:jc w:val="both"/>
      </w:pPr>
      <w:r>
        <w:rPr/>
        <w:t>взаємодіють з компанією, частіше реагують на маркетингові повідомлення та стають більш лояльними до бренду;</w:t>
      </w:r>
    </w:p>
    <w:p>
      <w:pPr>
        <w:pStyle w:val="ListParagraph"/>
        <w:numPr>
          <w:ilvl w:val="0"/>
          <w:numId w:val="7"/>
        </w:numPr>
        <w:tabs>
          <w:tab w:pos="1061" w:val="left" w:leader="none"/>
        </w:tabs>
        <w:spacing w:line="360" w:lineRule="auto" w:before="6" w:after="0"/>
        <w:ind w:left="1061" w:right="555" w:hanging="360"/>
        <w:jc w:val="both"/>
        <w:rPr>
          <w:sz w:val="28"/>
        </w:rPr>
      </w:pPr>
      <w:r>
        <w:rPr>
          <w:sz w:val="28"/>
        </w:rPr>
        <w:t>підтримка довготривалих відносин з клієнтами. ССМ - робить акцент на побудові тривалих відносин, а не на одноразових продажах. Це сприяє утриманню клієнтів і збільшенню їхнього життєвого циклу (Customer Lifetime Value), що є важливим фактором успішних маркетингових стратегій;</w:t>
      </w:r>
    </w:p>
    <w:p>
      <w:pPr>
        <w:pStyle w:val="ListParagraph"/>
        <w:numPr>
          <w:ilvl w:val="0"/>
          <w:numId w:val="7"/>
        </w:numPr>
        <w:tabs>
          <w:tab w:pos="1061" w:val="left" w:leader="none"/>
        </w:tabs>
        <w:spacing w:line="360" w:lineRule="auto" w:before="0" w:after="0"/>
        <w:ind w:left="1061" w:right="557" w:hanging="360"/>
        <w:jc w:val="both"/>
        <w:rPr>
          <w:sz w:val="28"/>
        </w:rPr>
      </w:pPr>
      <w:r>
        <w:rPr>
          <w:sz w:val="28"/>
        </w:rPr>
        <w:t>адаптивність і гнучкість комунікацій. Оскільки політика маркетингових комунікацій</w:t>
      </w:r>
      <w:r>
        <w:rPr>
          <w:spacing w:val="-5"/>
          <w:sz w:val="28"/>
        </w:rPr>
        <w:t> </w:t>
      </w:r>
      <w:r>
        <w:rPr>
          <w:sz w:val="28"/>
        </w:rPr>
        <w:t>на</w:t>
      </w:r>
      <w:r>
        <w:rPr>
          <w:spacing w:val="-4"/>
          <w:sz w:val="28"/>
        </w:rPr>
        <w:t> </w:t>
      </w:r>
      <w:r>
        <w:rPr>
          <w:sz w:val="28"/>
        </w:rPr>
        <w:t>основі</w:t>
      </w:r>
      <w:r>
        <w:rPr>
          <w:spacing w:val="-5"/>
          <w:sz w:val="28"/>
        </w:rPr>
        <w:t> </w:t>
      </w:r>
      <w:r>
        <w:rPr>
          <w:sz w:val="28"/>
        </w:rPr>
        <w:t>ССМ</w:t>
      </w:r>
      <w:r>
        <w:rPr>
          <w:spacing w:val="-3"/>
          <w:sz w:val="28"/>
        </w:rPr>
        <w:t> </w:t>
      </w:r>
      <w:r>
        <w:rPr>
          <w:sz w:val="28"/>
        </w:rPr>
        <w:t>постійно</w:t>
      </w:r>
      <w:r>
        <w:rPr>
          <w:spacing w:val="-4"/>
          <w:sz w:val="28"/>
        </w:rPr>
        <w:t> </w:t>
      </w:r>
      <w:r>
        <w:rPr>
          <w:sz w:val="28"/>
        </w:rPr>
        <w:t>спирається</w:t>
      </w:r>
      <w:r>
        <w:rPr>
          <w:spacing w:val="-8"/>
          <w:sz w:val="28"/>
        </w:rPr>
        <w:t> </w:t>
      </w:r>
      <w:r>
        <w:rPr>
          <w:sz w:val="28"/>
        </w:rPr>
        <w:t>на</w:t>
      </w:r>
      <w:r>
        <w:rPr>
          <w:spacing w:val="-4"/>
          <w:sz w:val="28"/>
        </w:rPr>
        <w:t> </w:t>
      </w:r>
      <w:r>
        <w:rPr>
          <w:sz w:val="28"/>
        </w:rPr>
        <w:t>актуальні</w:t>
      </w:r>
      <w:r>
        <w:rPr>
          <w:spacing w:val="-8"/>
          <w:sz w:val="28"/>
        </w:rPr>
        <w:t> </w:t>
      </w:r>
      <w:r>
        <w:rPr>
          <w:sz w:val="28"/>
        </w:rPr>
        <w:t>дані</w:t>
      </w:r>
      <w:r>
        <w:rPr>
          <w:spacing w:val="-7"/>
          <w:sz w:val="28"/>
        </w:rPr>
        <w:t> </w:t>
      </w:r>
      <w:r>
        <w:rPr>
          <w:sz w:val="28"/>
        </w:rPr>
        <w:t>про</w:t>
      </w:r>
      <w:r>
        <w:rPr>
          <w:spacing w:val="-4"/>
          <w:sz w:val="28"/>
        </w:rPr>
        <w:t> </w:t>
      </w:r>
      <w:r>
        <w:rPr>
          <w:sz w:val="28"/>
        </w:rPr>
        <w:t>клієнтів, вона дозволяє швидко реагувати на зміни у поведінці споживачів або ринкові умови. Це забезпечує можливість оперативного коригування повідомлень і каналів, що підвищує гнучкість і ефективність маркетингових кампаній.</w:t>
      </w:r>
    </w:p>
    <w:p>
      <w:pPr>
        <w:pStyle w:val="BodyText"/>
        <w:spacing w:before="225"/>
        <w:ind w:left="0"/>
        <w:rPr>
          <w:sz w:val="20"/>
        </w:rPr>
      </w:pPr>
      <w:r>
        <w:rPr>
          <w:sz w:val="20"/>
        </w:rPr>
        <w:drawing>
          <wp:anchor distT="0" distB="0" distL="0" distR="0" allowOverlap="1" layoutInCell="1" locked="0" behindDoc="1" simplePos="0" relativeHeight="487591424">
            <wp:simplePos x="0" y="0"/>
            <wp:positionH relativeFrom="page">
              <wp:posOffset>2461895</wp:posOffset>
            </wp:positionH>
            <wp:positionV relativeFrom="paragraph">
              <wp:posOffset>304404</wp:posOffset>
            </wp:positionV>
            <wp:extent cx="3360673" cy="3360420"/>
            <wp:effectExtent l="0" t="0" r="0" b="0"/>
            <wp:wrapTopAndBottom/>
            <wp:docPr id="19" name="Image 19"/>
            <wp:cNvGraphicFramePr>
              <a:graphicFrameLocks/>
            </wp:cNvGraphicFramePr>
            <a:graphic>
              <a:graphicData uri="http://schemas.openxmlformats.org/drawingml/2006/picture">
                <pic:pic>
                  <pic:nvPicPr>
                    <pic:cNvPr id="19" name="Image 19"/>
                    <pic:cNvPicPr/>
                  </pic:nvPicPr>
                  <pic:blipFill>
                    <a:blip r:embed="rId18" cstate="print"/>
                    <a:stretch>
                      <a:fillRect/>
                    </a:stretch>
                  </pic:blipFill>
                  <pic:spPr>
                    <a:xfrm>
                      <a:off x="0" y="0"/>
                      <a:ext cx="3360673" cy="3360420"/>
                    </a:xfrm>
                    <a:prstGeom prst="rect">
                      <a:avLst/>
                    </a:prstGeom>
                  </pic:spPr>
                </pic:pic>
              </a:graphicData>
            </a:graphic>
          </wp:anchor>
        </w:drawing>
      </w:r>
    </w:p>
    <w:p>
      <w:pPr>
        <w:pStyle w:val="BodyText"/>
        <w:spacing w:before="175"/>
        <w:ind w:left="2434" w:right="2654"/>
        <w:jc w:val="center"/>
      </w:pPr>
      <w:r>
        <w:rPr/>
        <w:t>Рисунок</w:t>
      </w:r>
      <w:r>
        <w:rPr>
          <w:spacing w:val="-1"/>
        </w:rPr>
        <w:t> </w:t>
      </w:r>
      <w:r>
        <w:rPr/>
        <w:t>1.9</w:t>
      </w:r>
      <w:r>
        <w:rPr>
          <w:spacing w:val="-2"/>
        </w:rPr>
        <w:t> </w:t>
      </w:r>
      <w:r>
        <w:rPr/>
        <w:t>–</w:t>
      </w:r>
      <w:r>
        <w:rPr>
          <w:spacing w:val="-1"/>
        </w:rPr>
        <w:t> </w:t>
      </w:r>
      <w:r>
        <w:rPr/>
        <w:t>Customer-Centric </w:t>
      </w:r>
      <w:r>
        <w:rPr>
          <w:spacing w:val="-2"/>
        </w:rPr>
        <w:t>Marketing</w:t>
      </w:r>
    </w:p>
    <w:p>
      <w:pPr>
        <w:spacing w:before="161"/>
        <w:ind w:left="1051" w:right="0" w:firstLine="0"/>
        <w:jc w:val="both"/>
        <w:rPr>
          <w:i/>
          <w:sz w:val="24"/>
        </w:rPr>
      </w:pPr>
      <w:r>
        <w:rPr>
          <w:i/>
          <w:sz w:val="24"/>
        </w:rPr>
        <w:t>Складено</w:t>
      </w:r>
      <w:r>
        <w:rPr>
          <w:i/>
          <w:spacing w:val="-3"/>
          <w:sz w:val="24"/>
        </w:rPr>
        <w:t> </w:t>
      </w:r>
      <w:r>
        <w:rPr>
          <w:i/>
          <w:sz w:val="24"/>
        </w:rPr>
        <w:t>на</w:t>
      </w:r>
      <w:r>
        <w:rPr>
          <w:i/>
          <w:spacing w:val="-2"/>
          <w:sz w:val="24"/>
        </w:rPr>
        <w:t> </w:t>
      </w:r>
      <w:r>
        <w:rPr>
          <w:i/>
          <w:sz w:val="24"/>
        </w:rPr>
        <w:t>основі</w:t>
      </w:r>
      <w:r>
        <w:rPr>
          <w:i/>
          <w:spacing w:val="61"/>
          <w:sz w:val="24"/>
        </w:rPr>
        <w:t> </w:t>
      </w:r>
      <w:r>
        <w:rPr>
          <w:i/>
          <w:spacing w:val="-4"/>
          <w:sz w:val="24"/>
        </w:rPr>
        <w:t>[21]</w:t>
      </w:r>
    </w:p>
    <w:p>
      <w:pPr>
        <w:pStyle w:val="BodyText"/>
        <w:ind w:left="0"/>
        <w:rPr>
          <w:i/>
          <w:sz w:val="24"/>
        </w:rPr>
      </w:pPr>
    </w:p>
    <w:p>
      <w:pPr>
        <w:pStyle w:val="BodyText"/>
        <w:spacing w:before="70"/>
        <w:ind w:left="0"/>
        <w:rPr>
          <w:i/>
          <w:sz w:val="24"/>
        </w:rPr>
      </w:pPr>
    </w:p>
    <w:p>
      <w:pPr>
        <w:pStyle w:val="BodyText"/>
        <w:tabs>
          <w:tab w:pos="2164" w:val="left" w:leader="none"/>
          <w:tab w:pos="4348" w:val="left" w:leader="none"/>
          <w:tab w:pos="5183" w:val="left" w:leader="none"/>
          <w:tab w:pos="7242" w:val="left" w:leader="none"/>
          <w:tab w:pos="7796" w:val="left" w:leader="none"/>
          <w:tab w:pos="9011" w:val="left" w:leader="none"/>
        </w:tabs>
        <w:spacing w:line="362" w:lineRule="auto"/>
        <w:ind w:right="558" w:firstLine="710"/>
      </w:pPr>
      <w:r>
        <w:rPr/>
        <w:t>Далі</w:t>
      </w:r>
      <w:r>
        <w:rPr>
          <w:spacing w:val="-18"/>
        </w:rPr>
        <w:t> </w:t>
      </w:r>
      <w:r>
        <w:rPr/>
        <w:t>розглянемо</w:t>
      </w:r>
      <w:r>
        <w:rPr>
          <w:spacing w:val="-17"/>
        </w:rPr>
        <w:t> </w:t>
      </w:r>
      <w:r>
        <w:rPr/>
        <w:t>альтернативу</w:t>
      </w:r>
      <w:r>
        <w:rPr>
          <w:spacing w:val="-18"/>
        </w:rPr>
        <w:t> </w:t>
      </w:r>
      <w:r>
        <w:rPr/>
        <w:t>класичній</w:t>
      </w:r>
      <w:r>
        <w:rPr>
          <w:spacing w:val="-17"/>
        </w:rPr>
        <w:t> </w:t>
      </w:r>
      <w:r>
        <w:rPr/>
        <w:t>моделі</w:t>
      </w:r>
      <w:r>
        <w:rPr>
          <w:spacing w:val="-18"/>
        </w:rPr>
        <w:t> </w:t>
      </w:r>
      <w:r>
        <w:rPr/>
        <w:t>4P.</w:t>
      </w:r>
      <w:r>
        <w:rPr>
          <w:spacing w:val="20"/>
        </w:rPr>
        <w:t> </w:t>
      </w:r>
      <w:r>
        <w:rPr/>
        <w:t>Модель</w:t>
      </w:r>
      <w:r>
        <w:rPr>
          <w:spacing w:val="-18"/>
        </w:rPr>
        <w:t> </w:t>
      </w:r>
      <w:r>
        <w:rPr/>
        <w:t>4C</w:t>
      </w:r>
      <w:r>
        <w:rPr>
          <w:spacing w:val="-17"/>
        </w:rPr>
        <w:t> </w:t>
      </w:r>
      <w:r>
        <w:rPr/>
        <w:t>(Consumer,</w:t>
      </w:r>
      <w:r>
        <w:rPr>
          <w:spacing w:val="-18"/>
        </w:rPr>
        <w:t> </w:t>
      </w:r>
      <w:r>
        <w:rPr/>
        <w:t>Cost, </w:t>
      </w:r>
      <w:r>
        <w:rPr>
          <w:spacing w:val="-2"/>
        </w:rPr>
        <w:t>Convenience,</w:t>
      </w:r>
      <w:r>
        <w:rPr/>
        <w:tab/>
      </w:r>
      <w:r>
        <w:rPr>
          <w:spacing w:val="-2"/>
        </w:rPr>
        <w:t>Communication)</w:t>
      </w:r>
      <w:r>
        <w:rPr/>
        <w:tab/>
      </w:r>
      <w:r>
        <w:rPr>
          <w:spacing w:val="-4"/>
        </w:rPr>
        <w:t>була</w:t>
      </w:r>
      <w:r>
        <w:rPr/>
        <w:tab/>
      </w:r>
      <w:r>
        <w:rPr>
          <w:spacing w:val="-2"/>
        </w:rPr>
        <w:t>запропонована</w:t>
      </w:r>
      <w:r>
        <w:rPr/>
        <w:tab/>
      </w:r>
      <w:r>
        <w:rPr>
          <w:spacing w:val="-5"/>
        </w:rPr>
        <w:t>як</w:t>
      </w:r>
      <w:r>
        <w:rPr/>
        <w:tab/>
      </w:r>
      <w:r>
        <w:rPr>
          <w:spacing w:val="-2"/>
        </w:rPr>
        <w:t>сучасна</w:t>
      </w:r>
      <w:r>
        <w:rPr/>
        <w:tab/>
      </w:r>
      <w:r>
        <w:rPr>
          <w:spacing w:val="-2"/>
        </w:rPr>
        <w:t>альтернатива</w:t>
      </w:r>
    </w:p>
    <w:p>
      <w:pPr>
        <w:pStyle w:val="BodyText"/>
        <w:spacing w:after="0" w:line="362" w:lineRule="auto"/>
        <w:sectPr>
          <w:pgSz w:w="12240" w:h="15840"/>
          <w:pgMar w:header="722" w:footer="0" w:top="980" w:bottom="280" w:left="1080" w:right="0"/>
        </w:sectPr>
      </w:pPr>
    </w:p>
    <w:p>
      <w:pPr>
        <w:pStyle w:val="BodyText"/>
        <w:spacing w:line="360" w:lineRule="auto" w:before="151"/>
        <w:ind w:right="567"/>
        <w:jc w:val="both"/>
      </w:pPr>
      <w:r>
        <w:rPr/>
        <w:t>традиційній моделі 4P (Product, Price, Place, Promotion). Ця модель акцентує увагу на клієнтоцентричному підході в маркетингу, що відповідає сучасним тенденціям орієнтації на споживача та його потреби. Перехід від моделі 4P до 4C відображає зміни у поведінці споживачів та їхніх очікуваннях, а також роль нових технологій у маркетингових комунікаціях.</w:t>
      </w:r>
    </w:p>
    <w:p>
      <w:pPr>
        <w:pStyle w:val="BodyText"/>
        <w:spacing w:before="224"/>
        <w:ind w:left="0"/>
        <w:rPr>
          <w:sz w:val="20"/>
        </w:rPr>
      </w:pPr>
      <w:r>
        <w:rPr>
          <w:sz w:val="20"/>
        </w:rPr>
        <w:drawing>
          <wp:anchor distT="0" distB="0" distL="0" distR="0" allowOverlap="1" layoutInCell="1" locked="0" behindDoc="1" simplePos="0" relativeHeight="487591936">
            <wp:simplePos x="0" y="0"/>
            <wp:positionH relativeFrom="page">
              <wp:posOffset>2251329</wp:posOffset>
            </wp:positionH>
            <wp:positionV relativeFrom="paragraph">
              <wp:posOffset>303841</wp:posOffset>
            </wp:positionV>
            <wp:extent cx="3809999" cy="2209800"/>
            <wp:effectExtent l="0" t="0" r="0" b="0"/>
            <wp:wrapTopAndBottom/>
            <wp:docPr id="20" name="Image 20"/>
            <wp:cNvGraphicFramePr>
              <a:graphicFrameLocks/>
            </wp:cNvGraphicFramePr>
            <a:graphic>
              <a:graphicData uri="http://schemas.openxmlformats.org/drawingml/2006/picture">
                <pic:pic>
                  <pic:nvPicPr>
                    <pic:cNvPr id="20" name="Image 20"/>
                    <pic:cNvPicPr/>
                  </pic:nvPicPr>
                  <pic:blipFill>
                    <a:blip r:embed="rId19" cstate="print"/>
                    <a:stretch>
                      <a:fillRect/>
                    </a:stretch>
                  </pic:blipFill>
                  <pic:spPr>
                    <a:xfrm>
                      <a:off x="0" y="0"/>
                      <a:ext cx="3809999" cy="2209800"/>
                    </a:xfrm>
                    <a:prstGeom prst="rect">
                      <a:avLst/>
                    </a:prstGeom>
                  </pic:spPr>
                </pic:pic>
              </a:graphicData>
            </a:graphic>
          </wp:anchor>
        </w:drawing>
      </w:r>
    </w:p>
    <w:p>
      <w:pPr>
        <w:pStyle w:val="BodyText"/>
        <w:tabs>
          <w:tab w:pos="2991" w:val="left" w:leader="none"/>
        </w:tabs>
        <w:spacing w:before="169"/>
        <w:ind w:left="1016"/>
      </w:pPr>
      <w:r>
        <w:rPr/>
        <w:t>Рисунок 1.10</w:t>
      </w:r>
      <w:r>
        <w:rPr>
          <w:spacing w:val="-1"/>
        </w:rPr>
        <w:t> </w:t>
      </w:r>
      <w:r>
        <w:rPr>
          <w:spacing w:val="-10"/>
        </w:rPr>
        <w:t>–</w:t>
      </w:r>
      <w:r>
        <w:rPr/>
        <w:tab/>
        <w:t>Модель</w:t>
      </w:r>
      <w:r>
        <w:rPr>
          <w:spacing w:val="-3"/>
        </w:rPr>
        <w:t> </w:t>
      </w:r>
      <w:r>
        <w:rPr/>
        <w:t>4C</w:t>
      </w:r>
      <w:r>
        <w:rPr>
          <w:spacing w:val="-4"/>
        </w:rPr>
        <w:t> </w:t>
      </w:r>
      <w:r>
        <w:rPr/>
        <w:t>(Consumer,</w:t>
      </w:r>
      <w:r>
        <w:rPr>
          <w:spacing w:val="-1"/>
        </w:rPr>
        <w:t> </w:t>
      </w:r>
      <w:r>
        <w:rPr/>
        <w:t>Cost,</w:t>
      </w:r>
      <w:r>
        <w:rPr>
          <w:spacing w:val="-2"/>
        </w:rPr>
        <w:t> </w:t>
      </w:r>
      <w:r>
        <w:rPr/>
        <w:t>Convenience,</w:t>
      </w:r>
      <w:r>
        <w:rPr>
          <w:spacing w:val="-1"/>
        </w:rPr>
        <w:t> </w:t>
      </w:r>
      <w:r>
        <w:rPr>
          <w:spacing w:val="-2"/>
        </w:rPr>
        <w:t>Communication)</w:t>
      </w:r>
    </w:p>
    <w:p>
      <w:pPr>
        <w:spacing w:before="155"/>
        <w:ind w:left="1051" w:right="0" w:firstLine="0"/>
        <w:jc w:val="left"/>
        <w:rPr>
          <w:i/>
          <w:sz w:val="24"/>
        </w:rPr>
      </w:pPr>
      <w:r>
        <w:rPr>
          <w:i/>
          <w:sz w:val="24"/>
        </w:rPr>
        <w:t>Складено</w:t>
      </w:r>
      <w:r>
        <w:rPr>
          <w:i/>
          <w:spacing w:val="-3"/>
          <w:sz w:val="24"/>
        </w:rPr>
        <w:t> </w:t>
      </w:r>
      <w:r>
        <w:rPr>
          <w:i/>
          <w:sz w:val="24"/>
        </w:rPr>
        <w:t>на</w:t>
      </w:r>
      <w:r>
        <w:rPr>
          <w:i/>
          <w:spacing w:val="-2"/>
          <w:sz w:val="24"/>
        </w:rPr>
        <w:t> </w:t>
      </w:r>
      <w:r>
        <w:rPr>
          <w:i/>
          <w:sz w:val="24"/>
        </w:rPr>
        <w:t>основі</w:t>
      </w:r>
      <w:r>
        <w:rPr>
          <w:i/>
          <w:spacing w:val="61"/>
          <w:sz w:val="24"/>
        </w:rPr>
        <w:t> </w:t>
      </w:r>
      <w:r>
        <w:rPr>
          <w:i/>
          <w:spacing w:val="-4"/>
          <w:sz w:val="24"/>
        </w:rPr>
        <w:t>[24]</w:t>
      </w:r>
    </w:p>
    <w:p>
      <w:pPr>
        <w:pStyle w:val="BodyText"/>
        <w:ind w:left="0"/>
        <w:rPr>
          <w:i/>
          <w:sz w:val="24"/>
        </w:rPr>
      </w:pPr>
    </w:p>
    <w:p>
      <w:pPr>
        <w:pStyle w:val="BodyText"/>
        <w:spacing w:before="75"/>
        <w:ind w:left="0"/>
        <w:rPr>
          <w:i/>
          <w:sz w:val="24"/>
        </w:rPr>
      </w:pPr>
    </w:p>
    <w:p>
      <w:pPr>
        <w:pStyle w:val="BodyText"/>
        <w:spacing w:line="360" w:lineRule="auto" w:before="1"/>
        <w:ind w:right="565" w:firstLine="710"/>
        <w:jc w:val="both"/>
      </w:pPr>
      <w:r>
        <w:rPr/>
        <w:t>Consumer (Споживач) замість Product (Продукт). У моделі 4P акцент був зроблений на продукті та його характеристиках, тоді як у 4C основна увага приділяється споживачеві. Сучасний маркетинг виходить з</w:t>
      </w:r>
      <w:r>
        <w:rPr>
          <w:spacing w:val="-1"/>
        </w:rPr>
        <w:t> </w:t>
      </w:r>
      <w:r>
        <w:rPr/>
        <w:t>того, що продукти мають відповідати потребам і бажанням клієнтів, а не навпаки. Компанії повинні глибоко вивчати свою аудиторію, її мотивацію та болі, щоб створювати рішення, які максимально задовольняють очікування споживачів. У політиці маркетингових комунікацій це означає необхідність створення персоналізованих пропозицій і побудови тісніших відносин з клієнтами[24-26].</w:t>
      </w:r>
    </w:p>
    <w:p>
      <w:pPr>
        <w:pStyle w:val="BodyText"/>
        <w:spacing w:line="360" w:lineRule="auto"/>
        <w:ind w:right="569" w:firstLine="710"/>
        <w:jc w:val="both"/>
      </w:pPr>
      <w:r>
        <w:rPr/>
        <w:t>Cost (Вартість) замість Price (Ціна). У традиційній моделі 4P основний акцент робився</w:t>
      </w:r>
      <w:r>
        <w:rPr>
          <w:spacing w:val="-14"/>
        </w:rPr>
        <w:t> </w:t>
      </w:r>
      <w:r>
        <w:rPr/>
        <w:t>на</w:t>
      </w:r>
      <w:r>
        <w:rPr>
          <w:spacing w:val="-15"/>
        </w:rPr>
        <w:t> </w:t>
      </w:r>
      <w:r>
        <w:rPr/>
        <w:t>встановленні</w:t>
      </w:r>
      <w:r>
        <w:rPr>
          <w:spacing w:val="-13"/>
        </w:rPr>
        <w:t> </w:t>
      </w:r>
      <w:r>
        <w:rPr/>
        <w:t>ціни</w:t>
      </w:r>
      <w:r>
        <w:rPr>
          <w:spacing w:val="-15"/>
        </w:rPr>
        <w:t> </w:t>
      </w:r>
      <w:r>
        <w:rPr/>
        <w:t>продукту,</w:t>
      </w:r>
      <w:r>
        <w:rPr>
          <w:spacing w:val="-16"/>
        </w:rPr>
        <w:t> </w:t>
      </w:r>
      <w:r>
        <w:rPr/>
        <w:t>проте</w:t>
      </w:r>
      <w:r>
        <w:rPr>
          <w:spacing w:val="-15"/>
        </w:rPr>
        <w:t> </w:t>
      </w:r>
      <w:r>
        <w:rPr/>
        <w:t>сучасні</w:t>
      </w:r>
      <w:r>
        <w:rPr>
          <w:spacing w:val="-14"/>
        </w:rPr>
        <w:t> </w:t>
      </w:r>
      <w:r>
        <w:rPr/>
        <w:t>підходи</w:t>
      </w:r>
      <w:r>
        <w:rPr>
          <w:spacing w:val="-15"/>
        </w:rPr>
        <w:t> </w:t>
      </w:r>
      <w:r>
        <w:rPr/>
        <w:t>розглядають</w:t>
      </w:r>
      <w:r>
        <w:rPr>
          <w:spacing w:val="-14"/>
        </w:rPr>
        <w:t> </w:t>
      </w:r>
      <w:r>
        <w:rPr/>
        <w:t>"вартість" більш</w:t>
      </w:r>
      <w:r>
        <w:rPr>
          <w:spacing w:val="-9"/>
        </w:rPr>
        <w:t> </w:t>
      </w:r>
      <w:r>
        <w:rPr/>
        <w:t>комплексно.</w:t>
      </w:r>
      <w:r>
        <w:rPr>
          <w:spacing w:val="-9"/>
        </w:rPr>
        <w:t> </w:t>
      </w:r>
      <w:r>
        <w:rPr/>
        <w:t>Це</w:t>
      </w:r>
      <w:r>
        <w:rPr>
          <w:spacing w:val="-8"/>
        </w:rPr>
        <w:t> </w:t>
      </w:r>
      <w:r>
        <w:rPr/>
        <w:t>не</w:t>
      </w:r>
      <w:r>
        <w:rPr>
          <w:spacing w:val="-8"/>
        </w:rPr>
        <w:t> </w:t>
      </w:r>
      <w:r>
        <w:rPr/>
        <w:t>тільки</w:t>
      </w:r>
      <w:r>
        <w:rPr>
          <w:spacing w:val="-8"/>
        </w:rPr>
        <w:t> </w:t>
      </w:r>
      <w:r>
        <w:rPr/>
        <w:t>фінансова</w:t>
      </w:r>
      <w:r>
        <w:rPr>
          <w:spacing w:val="-13"/>
        </w:rPr>
        <w:t> </w:t>
      </w:r>
      <w:r>
        <w:rPr/>
        <w:t>ціна,</w:t>
      </w:r>
      <w:r>
        <w:rPr>
          <w:spacing w:val="-9"/>
        </w:rPr>
        <w:t> </w:t>
      </w:r>
      <w:r>
        <w:rPr/>
        <w:t>яку</w:t>
      </w:r>
      <w:r>
        <w:rPr>
          <w:spacing w:val="-9"/>
        </w:rPr>
        <w:t> </w:t>
      </w:r>
      <w:r>
        <w:rPr/>
        <w:t>споживач</w:t>
      </w:r>
      <w:r>
        <w:rPr>
          <w:spacing w:val="-9"/>
        </w:rPr>
        <w:t> </w:t>
      </w:r>
      <w:r>
        <w:rPr/>
        <w:t>платить,</w:t>
      </w:r>
      <w:r>
        <w:rPr>
          <w:spacing w:val="-14"/>
        </w:rPr>
        <w:t> </w:t>
      </w:r>
      <w:r>
        <w:rPr/>
        <w:t>але</w:t>
      </w:r>
      <w:r>
        <w:rPr>
          <w:spacing w:val="-8"/>
        </w:rPr>
        <w:t> </w:t>
      </w:r>
      <w:r>
        <w:rPr/>
        <w:t>й</w:t>
      </w:r>
      <w:r>
        <w:rPr>
          <w:spacing w:val="-8"/>
        </w:rPr>
        <w:t> </w:t>
      </w:r>
      <w:r>
        <w:rPr/>
        <w:t>цінність, яку</w:t>
      </w:r>
      <w:r>
        <w:rPr>
          <w:spacing w:val="56"/>
        </w:rPr>
        <w:t> </w:t>
      </w:r>
      <w:r>
        <w:rPr/>
        <w:t>він</w:t>
      </w:r>
      <w:r>
        <w:rPr>
          <w:spacing w:val="58"/>
        </w:rPr>
        <w:t> </w:t>
      </w:r>
      <w:r>
        <w:rPr/>
        <w:t>отримує,</w:t>
      </w:r>
      <w:r>
        <w:rPr>
          <w:spacing w:val="59"/>
        </w:rPr>
        <w:t> </w:t>
      </w:r>
      <w:r>
        <w:rPr/>
        <w:t>і</w:t>
      </w:r>
      <w:r>
        <w:rPr>
          <w:spacing w:val="60"/>
        </w:rPr>
        <w:t> </w:t>
      </w:r>
      <w:r>
        <w:rPr/>
        <w:t>навіть</w:t>
      </w:r>
      <w:r>
        <w:rPr>
          <w:spacing w:val="60"/>
        </w:rPr>
        <w:t> </w:t>
      </w:r>
      <w:r>
        <w:rPr/>
        <w:t>інші</w:t>
      </w:r>
      <w:r>
        <w:rPr>
          <w:spacing w:val="61"/>
        </w:rPr>
        <w:t> </w:t>
      </w:r>
      <w:r>
        <w:rPr/>
        <w:t>витрати</w:t>
      </w:r>
      <w:r>
        <w:rPr>
          <w:spacing w:val="53"/>
        </w:rPr>
        <w:t> </w:t>
      </w:r>
      <w:r>
        <w:rPr/>
        <w:t>(час,</w:t>
      </w:r>
      <w:r>
        <w:rPr>
          <w:spacing w:val="58"/>
        </w:rPr>
        <w:t> </w:t>
      </w:r>
      <w:r>
        <w:rPr/>
        <w:t>зусилля,</w:t>
      </w:r>
      <w:r>
        <w:rPr>
          <w:spacing w:val="59"/>
        </w:rPr>
        <w:t> </w:t>
      </w:r>
      <w:r>
        <w:rPr/>
        <w:t>ризики,</w:t>
      </w:r>
      <w:r>
        <w:rPr>
          <w:spacing w:val="58"/>
        </w:rPr>
        <w:t> </w:t>
      </w:r>
      <w:r>
        <w:rPr/>
        <w:t>що</w:t>
      </w:r>
      <w:r>
        <w:rPr>
          <w:spacing w:val="59"/>
        </w:rPr>
        <w:t> </w:t>
      </w:r>
      <w:r>
        <w:rPr>
          <w:spacing w:val="-2"/>
        </w:rPr>
        <w:t>супроводжують</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6"/>
        <w:jc w:val="both"/>
      </w:pPr>
      <w:r>
        <w:rPr/>
        <w:t>покупку).</w:t>
      </w:r>
      <w:r>
        <w:rPr>
          <w:spacing w:val="-18"/>
        </w:rPr>
        <w:t> </w:t>
      </w:r>
      <w:r>
        <w:rPr/>
        <w:t>Сучасні</w:t>
      </w:r>
      <w:r>
        <w:rPr>
          <w:spacing w:val="-17"/>
        </w:rPr>
        <w:t> </w:t>
      </w:r>
      <w:r>
        <w:rPr/>
        <w:t>маркетингові</w:t>
      </w:r>
      <w:r>
        <w:rPr>
          <w:spacing w:val="-18"/>
        </w:rPr>
        <w:t> </w:t>
      </w:r>
      <w:r>
        <w:rPr/>
        <w:t>комунікації</w:t>
      </w:r>
      <w:r>
        <w:rPr>
          <w:spacing w:val="-13"/>
        </w:rPr>
        <w:t> </w:t>
      </w:r>
      <w:r>
        <w:rPr/>
        <w:t>мають</w:t>
      </w:r>
      <w:r>
        <w:rPr>
          <w:spacing w:val="-18"/>
        </w:rPr>
        <w:t> </w:t>
      </w:r>
      <w:r>
        <w:rPr/>
        <w:t>не</w:t>
      </w:r>
      <w:r>
        <w:rPr>
          <w:spacing w:val="-15"/>
        </w:rPr>
        <w:t> </w:t>
      </w:r>
      <w:r>
        <w:rPr/>
        <w:t>лише</w:t>
      </w:r>
      <w:r>
        <w:rPr>
          <w:spacing w:val="-18"/>
        </w:rPr>
        <w:t> </w:t>
      </w:r>
      <w:r>
        <w:rPr/>
        <w:t>інформувати</w:t>
      </w:r>
      <w:r>
        <w:rPr>
          <w:spacing w:val="-15"/>
        </w:rPr>
        <w:t> </w:t>
      </w:r>
      <w:r>
        <w:rPr/>
        <w:t>про</w:t>
      </w:r>
      <w:r>
        <w:rPr>
          <w:spacing w:val="-18"/>
        </w:rPr>
        <w:t> </w:t>
      </w:r>
      <w:r>
        <w:rPr/>
        <w:t>ціну,</w:t>
      </w:r>
      <w:r>
        <w:rPr>
          <w:spacing w:val="-17"/>
        </w:rPr>
        <w:t> </w:t>
      </w:r>
      <w:r>
        <w:rPr/>
        <w:t>але й показувати, яку користь або цінність споживач отримає, і чому витрати на продукт або послугу виправдані.</w:t>
      </w:r>
    </w:p>
    <w:p>
      <w:pPr>
        <w:pStyle w:val="BodyText"/>
        <w:spacing w:line="360" w:lineRule="auto" w:before="2"/>
        <w:ind w:right="562" w:firstLine="710"/>
        <w:jc w:val="both"/>
      </w:pPr>
      <w:r>
        <w:rPr/>
        <w:t>Convenience (Зручність) замість Place (Місце розповсюдження). Традиційний маркетинг фокусувався на точках продажу, тоді як сучасна модель 4C замінює цей аспект поняттям зручності для споживача. Споживачі очікують простих та швидких способів взаємодії з брендами — від онлайн-шопінгу до легкості доступу до інформації або підтримки. У політиці маркетингових комунікацій це передбачає максимальне полегшення доступу до продукту чи послуги, зокрема через цифрові канали, мобільні додатки, швидкі процеси замовлення і доставки.</w:t>
      </w:r>
    </w:p>
    <w:p>
      <w:pPr>
        <w:pStyle w:val="BodyText"/>
        <w:spacing w:line="360" w:lineRule="auto"/>
        <w:ind w:right="498" w:firstLine="710"/>
        <w:jc w:val="both"/>
      </w:pPr>
      <w:r>
        <w:rPr/>
        <w:t>Communication (Комунікація) замість Promotion (Просування). Модель 4P акцентувала</w:t>
      </w:r>
      <w:r>
        <w:rPr>
          <w:spacing w:val="-18"/>
        </w:rPr>
        <w:t> </w:t>
      </w:r>
      <w:r>
        <w:rPr/>
        <w:t>увагу</w:t>
      </w:r>
      <w:r>
        <w:rPr>
          <w:spacing w:val="-17"/>
        </w:rPr>
        <w:t> </w:t>
      </w:r>
      <w:r>
        <w:rPr/>
        <w:t>на</w:t>
      </w:r>
      <w:r>
        <w:rPr>
          <w:spacing w:val="-18"/>
        </w:rPr>
        <w:t> </w:t>
      </w:r>
      <w:r>
        <w:rPr/>
        <w:t>просуванні</w:t>
      </w:r>
      <w:r>
        <w:rPr>
          <w:spacing w:val="-17"/>
        </w:rPr>
        <w:t> </w:t>
      </w:r>
      <w:r>
        <w:rPr/>
        <w:t>продукту</w:t>
      </w:r>
      <w:r>
        <w:rPr>
          <w:spacing w:val="-18"/>
        </w:rPr>
        <w:t> </w:t>
      </w:r>
      <w:r>
        <w:rPr/>
        <w:t>через</w:t>
      </w:r>
      <w:r>
        <w:rPr>
          <w:spacing w:val="-17"/>
        </w:rPr>
        <w:t> </w:t>
      </w:r>
      <w:r>
        <w:rPr/>
        <w:t>односторонні</w:t>
      </w:r>
      <w:r>
        <w:rPr>
          <w:spacing w:val="-18"/>
        </w:rPr>
        <w:t> </w:t>
      </w:r>
      <w:r>
        <w:rPr/>
        <w:t>рекламні</w:t>
      </w:r>
      <w:r>
        <w:rPr>
          <w:spacing w:val="-17"/>
        </w:rPr>
        <w:t> </w:t>
      </w:r>
      <w:r>
        <w:rPr/>
        <w:t>повідомлення, тоді як у моделі 4C акцент робиться на двосторонній комунікації між брендом та споживачем. Сучасні маркетингові комунікації мають бути інтерактивними, а компанії повинні прислухатися до відгуків клієнтів, залучати їх до діалогу, будувати стосунки через різні платформи (соціальні медіа, блоги, відгуки). Споживачі більше не є пасивними реципієнтами рекламних кампаній — вони активно впливають на бренд через зворотний зв'язок.</w:t>
      </w:r>
    </w:p>
    <w:p>
      <w:pPr>
        <w:pStyle w:val="BodyText"/>
        <w:spacing w:line="360" w:lineRule="auto"/>
        <w:ind w:right="563" w:firstLine="710"/>
        <w:jc w:val="both"/>
      </w:pPr>
      <w:r>
        <w:rPr/>
        <w:t>Перехід від моделі 4P до 4C є відповіддю на зміну парадигми в маркетингу від продуктового</w:t>
      </w:r>
      <w:r>
        <w:rPr>
          <w:spacing w:val="-18"/>
        </w:rPr>
        <w:t> </w:t>
      </w:r>
      <w:r>
        <w:rPr/>
        <w:t>підходу</w:t>
      </w:r>
      <w:r>
        <w:rPr>
          <w:spacing w:val="-17"/>
        </w:rPr>
        <w:t> </w:t>
      </w:r>
      <w:r>
        <w:rPr/>
        <w:t>до</w:t>
      </w:r>
      <w:r>
        <w:rPr>
          <w:spacing w:val="-18"/>
        </w:rPr>
        <w:t> </w:t>
      </w:r>
      <w:r>
        <w:rPr/>
        <w:t>клієнтоцентричного.</w:t>
      </w:r>
      <w:r>
        <w:rPr>
          <w:spacing w:val="-17"/>
        </w:rPr>
        <w:t> </w:t>
      </w:r>
      <w:r>
        <w:rPr/>
        <w:t>Якщо</w:t>
      </w:r>
      <w:r>
        <w:rPr>
          <w:spacing w:val="-18"/>
        </w:rPr>
        <w:t> </w:t>
      </w:r>
      <w:r>
        <w:rPr/>
        <w:t>раніше</w:t>
      </w:r>
      <w:r>
        <w:rPr>
          <w:spacing w:val="-17"/>
        </w:rPr>
        <w:t> </w:t>
      </w:r>
      <w:r>
        <w:rPr/>
        <w:t>компанії</w:t>
      </w:r>
      <w:r>
        <w:rPr>
          <w:spacing w:val="-18"/>
        </w:rPr>
        <w:t> </w:t>
      </w:r>
      <w:r>
        <w:rPr/>
        <w:t>фокусувалися</w:t>
      </w:r>
      <w:r>
        <w:rPr>
          <w:spacing w:val="-17"/>
        </w:rPr>
        <w:t> </w:t>
      </w:r>
      <w:r>
        <w:rPr/>
        <w:t>на тому, як найкраще продати свій продукт, то сьогодні вони зосереджені на тому, як створити додаткову цінність для споживача. Це змінює спосіб побудови маркетингових стратегій і підходів до комунікацій. Приклади:</w:t>
      </w:r>
    </w:p>
    <w:p>
      <w:pPr>
        <w:pStyle w:val="ListParagraph"/>
        <w:numPr>
          <w:ilvl w:val="0"/>
          <w:numId w:val="7"/>
        </w:numPr>
        <w:tabs>
          <w:tab w:pos="1061" w:val="left" w:leader="none"/>
        </w:tabs>
        <w:spacing w:line="360" w:lineRule="auto" w:before="0" w:after="0"/>
        <w:ind w:left="1061" w:right="561" w:hanging="360"/>
        <w:jc w:val="both"/>
        <w:rPr>
          <w:sz w:val="28"/>
        </w:rPr>
      </w:pPr>
      <w:r>
        <w:rPr>
          <w:sz w:val="28"/>
        </w:rPr>
        <w:t>у моделі 4P продукт був головним елементом, який визначав стратегію. Компанії намагалися просувати свій товар чи послугу на ринку за допомогою встановлення</w:t>
      </w:r>
      <w:r>
        <w:rPr>
          <w:spacing w:val="-7"/>
          <w:sz w:val="28"/>
        </w:rPr>
        <w:t> </w:t>
      </w:r>
      <w:r>
        <w:rPr>
          <w:sz w:val="28"/>
        </w:rPr>
        <w:t>ціни,</w:t>
      </w:r>
      <w:r>
        <w:rPr>
          <w:spacing w:val="-8"/>
          <w:sz w:val="28"/>
        </w:rPr>
        <w:t> </w:t>
      </w:r>
      <w:r>
        <w:rPr>
          <w:sz w:val="28"/>
        </w:rPr>
        <w:t>вибору</w:t>
      </w:r>
      <w:r>
        <w:rPr>
          <w:spacing w:val="-9"/>
          <w:sz w:val="28"/>
        </w:rPr>
        <w:t> </w:t>
      </w:r>
      <w:r>
        <w:rPr>
          <w:sz w:val="28"/>
        </w:rPr>
        <w:t>місць</w:t>
      </w:r>
      <w:r>
        <w:rPr>
          <w:spacing w:val="-12"/>
          <w:sz w:val="28"/>
        </w:rPr>
        <w:t> </w:t>
      </w:r>
      <w:r>
        <w:rPr>
          <w:sz w:val="28"/>
        </w:rPr>
        <w:t>для</w:t>
      </w:r>
      <w:r>
        <w:rPr>
          <w:spacing w:val="-7"/>
          <w:sz w:val="28"/>
        </w:rPr>
        <w:t> </w:t>
      </w:r>
      <w:r>
        <w:rPr>
          <w:sz w:val="28"/>
        </w:rPr>
        <w:t>продажу</w:t>
      </w:r>
      <w:r>
        <w:rPr>
          <w:spacing w:val="-9"/>
          <w:sz w:val="28"/>
        </w:rPr>
        <w:t> </w:t>
      </w:r>
      <w:r>
        <w:rPr>
          <w:sz w:val="28"/>
        </w:rPr>
        <w:t>та</w:t>
      </w:r>
      <w:r>
        <w:rPr>
          <w:spacing w:val="-8"/>
          <w:sz w:val="28"/>
        </w:rPr>
        <w:t> </w:t>
      </w:r>
      <w:r>
        <w:rPr>
          <w:sz w:val="28"/>
        </w:rPr>
        <w:t>розробки</w:t>
      </w:r>
      <w:r>
        <w:rPr>
          <w:spacing w:val="-8"/>
          <w:sz w:val="28"/>
        </w:rPr>
        <w:t> </w:t>
      </w:r>
      <w:r>
        <w:rPr>
          <w:sz w:val="28"/>
        </w:rPr>
        <w:t>рекламних</w:t>
      </w:r>
      <w:r>
        <w:rPr>
          <w:spacing w:val="-8"/>
          <w:sz w:val="28"/>
        </w:rPr>
        <w:t> </w:t>
      </w:r>
      <w:r>
        <w:rPr>
          <w:sz w:val="28"/>
        </w:rPr>
        <w:t>кампаній. Цей підхід більше орієнтований на "продаж" [24-26];</w:t>
      </w:r>
    </w:p>
    <w:p>
      <w:pPr>
        <w:pStyle w:val="ListParagraph"/>
        <w:spacing w:after="0" w:line="360" w:lineRule="auto"/>
        <w:jc w:val="both"/>
        <w:rPr>
          <w:sz w:val="28"/>
        </w:rPr>
        <w:sectPr>
          <w:pgSz w:w="12240" w:h="15840"/>
          <w:pgMar w:header="722" w:footer="0" w:top="980" w:bottom="280" w:left="1080" w:right="0"/>
        </w:sectPr>
      </w:pPr>
    </w:p>
    <w:p>
      <w:pPr>
        <w:pStyle w:val="ListParagraph"/>
        <w:numPr>
          <w:ilvl w:val="0"/>
          <w:numId w:val="7"/>
        </w:numPr>
        <w:tabs>
          <w:tab w:pos="1061" w:val="left" w:leader="none"/>
        </w:tabs>
        <w:spacing w:line="360" w:lineRule="auto" w:before="151" w:after="0"/>
        <w:ind w:left="1061" w:right="559" w:hanging="360"/>
        <w:jc w:val="both"/>
        <w:rPr>
          <w:sz w:val="28"/>
        </w:rPr>
      </w:pPr>
      <w:r>
        <w:rPr>
          <w:sz w:val="28"/>
        </w:rPr>
        <w:t>модель</w:t>
      </w:r>
      <w:r>
        <w:rPr>
          <w:spacing w:val="-3"/>
          <w:sz w:val="28"/>
        </w:rPr>
        <w:t> </w:t>
      </w:r>
      <w:r>
        <w:rPr>
          <w:sz w:val="28"/>
        </w:rPr>
        <w:t>4C</w:t>
      </w:r>
      <w:r>
        <w:rPr>
          <w:spacing w:val="-6"/>
          <w:sz w:val="28"/>
        </w:rPr>
        <w:t> </w:t>
      </w:r>
      <w:r>
        <w:rPr>
          <w:sz w:val="28"/>
        </w:rPr>
        <w:t>ставить</w:t>
      </w:r>
      <w:r>
        <w:rPr>
          <w:spacing w:val="-3"/>
          <w:sz w:val="28"/>
        </w:rPr>
        <w:t> </w:t>
      </w:r>
      <w:r>
        <w:rPr>
          <w:sz w:val="28"/>
        </w:rPr>
        <w:t>у</w:t>
      </w:r>
      <w:r>
        <w:rPr>
          <w:spacing w:val="-4"/>
          <w:sz w:val="28"/>
        </w:rPr>
        <w:t> </w:t>
      </w:r>
      <w:r>
        <w:rPr>
          <w:sz w:val="28"/>
        </w:rPr>
        <w:t>центр</w:t>
      </w:r>
      <w:r>
        <w:rPr>
          <w:spacing w:val="-4"/>
          <w:sz w:val="28"/>
        </w:rPr>
        <w:t> </w:t>
      </w:r>
      <w:r>
        <w:rPr>
          <w:sz w:val="28"/>
        </w:rPr>
        <w:t>уваги</w:t>
      </w:r>
      <w:r>
        <w:rPr>
          <w:spacing w:val="-5"/>
          <w:sz w:val="28"/>
        </w:rPr>
        <w:t> </w:t>
      </w:r>
      <w:r>
        <w:rPr>
          <w:sz w:val="28"/>
        </w:rPr>
        <w:t>споживача</w:t>
      </w:r>
      <w:r>
        <w:rPr>
          <w:spacing w:val="-4"/>
          <w:sz w:val="28"/>
        </w:rPr>
        <w:t> </w:t>
      </w:r>
      <w:r>
        <w:rPr>
          <w:sz w:val="28"/>
        </w:rPr>
        <w:t>та</w:t>
      </w:r>
      <w:r>
        <w:rPr>
          <w:spacing w:val="-4"/>
          <w:sz w:val="28"/>
        </w:rPr>
        <w:t> </w:t>
      </w:r>
      <w:r>
        <w:rPr>
          <w:sz w:val="28"/>
        </w:rPr>
        <w:t>його</w:t>
      </w:r>
      <w:r>
        <w:rPr>
          <w:spacing w:val="-4"/>
          <w:sz w:val="28"/>
        </w:rPr>
        <w:t> </w:t>
      </w:r>
      <w:r>
        <w:rPr>
          <w:sz w:val="28"/>
        </w:rPr>
        <w:t>досвід</w:t>
      </w:r>
      <w:r>
        <w:rPr>
          <w:spacing w:val="-2"/>
          <w:sz w:val="28"/>
        </w:rPr>
        <w:t> </w:t>
      </w:r>
      <w:r>
        <w:rPr>
          <w:sz w:val="28"/>
        </w:rPr>
        <w:t>взаємодії</w:t>
      </w:r>
      <w:r>
        <w:rPr>
          <w:spacing w:val="-2"/>
          <w:sz w:val="28"/>
        </w:rPr>
        <w:t> </w:t>
      </w:r>
      <w:r>
        <w:rPr>
          <w:sz w:val="28"/>
        </w:rPr>
        <w:t>з</w:t>
      </w:r>
      <w:r>
        <w:rPr>
          <w:spacing w:val="-4"/>
          <w:sz w:val="28"/>
        </w:rPr>
        <w:t> </w:t>
      </w:r>
      <w:r>
        <w:rPr>
          <w:sz w:val="28"/>
        </w:rPr>
        <w:t>брендом. Вона</w:t>
      </w:r>
      <w:r>
        <w:rPr>
          <w:spacing w:val="-9"/>
          <w:sz w:val="28"/>
        </w:rPr>
        <w:t> </w:t>
      </w:r>
      <w:r>
        <w:rPr>
          <w:sz w:val="28"/>
        </w:rPr>
        <w:t>передбачає</w:t>
      </w:r>
      <w:r>
        <w:rPr>
          <w:spacing w:val="-9"/>
          <w:sz w:val="28"/>
        </w:rPr>
        <w:t> </w:t>
      </w:r>
      <w:r>
        <w:rPr>
          <w:sz w:val="28"/>
        </w:rPr>
        <w:t>розуміння</w:t>
      </w:r>
      <w:r>
        <w:rPr>
          <w:spacing w:val="-8"/>
          <w:sz w:val="28"/>
        </w:rPr>
        <w:t> </w:t>
      </w:r>
      <w:r>
        <w:rPr>
          <w:sz w:val="28"/>
        </w:rPr>
        <w:t>клієнта</w:t>
      </w:r>
      <w:r>
        <w:rPr>
          <w:spacing w:val="-9"/>
          <w:sz w:val="28"/>
        </w:rPr>
        <w:t> </w:t>
      </w:r>
      <w:r>
        <w:rPr>
          <w:sz w:val="28"/>
        </w:rPr>
        <w:t>як</w:t>
      </w:r>
      <w:r>
        <w:rPr>
          <w:spacing w:val="-11"/>
          <w:sz w:val="28"/>
        </w:rPr>
        <w:t> </w:t>
      </w:r>
      <w:r>
        <w:rPr>
          <w:sz w:val="28"/>
        </w:rPr>
        <w:t>активного</w:t>
      </w:r>
      <w:r>
        <w:rPr>
          <w:spacing w:val="-9"/>
          <w:sz w:val="28"/>
        </w:rPr>
        <w:t> </w:t>
      </w:r>
      <w:r>
        <w:rPr>
          <w:sz w:val="28"/>
        </w:rPr>
        <w:t>учасника</w:t>
      </w:r>
      <w:r>
        <w:rPr>
          <w:spacing w:val="-9"/>
          <w:sz w:val="28"/>
        </w:rPr>
        <w:t> </w:t>
      </w:r>
      <w:r>
        <w:rPr>
          <w:sz w:val="28"/>
        </w:rPr>
        <w:t>процесу</w:t>
      </w:r>
      <w:r>
        <w:rPr>
          <w:spacing w:val="-9"/>
          <w:sz w:val="28"/>
        </w:rPr>
        <w:t> </w:t>
      </w:r>
      <w:r>
        <w:rPr>
          <w:sz w:val="28"/>
        </w:rPr>
        <w:t>комунікації, який</w:t>
      </w:r>
      <w:r>
        <w:rPr>
          <w:spacing w:val="-8"/>
          <w:sz w:val="28"/>
        </w:rPr>
        <w:t> </w:t>
      </w:r>
      <w:r>
        <w:rPr>
          <w:sz w:val="28"/>
        </w:rPr>
        <w:t>шукає</w:t>
      </w:r>
      <w:r>
        <w:rPr>
          <w:spacing w:val="-8"/>
          <w:sz w:val="28"/>
        </w:rPr>
        <w:t> </w:t>
      </w:r>
      <w:r>
        <w:rPr>
          <w:sz w:val="28"/>
        </w:rPr>
        <w:t>не</w:t>
      </w:r>
      <w:r>
        <w:rPr>
          <w:spacing w:val="-8"/>
          <w:sz w:val="28"/>
        </w:rPr>
        <w:t> </w:t>
      </w:r>
      <w:r>
        <w:rPr>
          <w:sz w:val="28"/>
        </w:rPr>
        <w:t>просто</w:t>
      </w:r>
      <w:r>
        <w:rPr>
          <w:spacing w:val="-9"/>
          <w:sz w:val="28"/>
        </w:rPr>
        <w:t> </w:t>
      </w:r>
      <w:r>
        <w:rPr>
          <w:sz w:val="28"/>
        </w:rPr>
        <w:t>продукт,</w:t>
      </w:r>
      <w:r>
        <w:rPr>
          <w:spacing w:val="-9"/>
          <w:sz w:val="28"/>
        </w:rPr>
        <w:t> </w:t>
      </w:r>
      <w:r>
        <w:rPr>
          <w:sz w:val="28"/>
        </w:rPr>
        <w:t>а</w:t>
      </w:r>
      <w:r>
        <w:rPr>
          <w:spacing w:val="-8"/>
          <w:sz w:val="28"/>
        </w:rPr>
        <w:t> </w:t>
      </w:r>
      <w:r>
        <w:rPr>
          <w:sz w:val="28"/>
        </w:rPr>
        <w:t>цінність</w:t>
      </w:r>
      <w:r>
        <w:rPr>
          <w:spacing w:val="-11"/>
          <w:sz w:val="28"/>
        </w:rPr>
        <w:t> </w:t>
      </w:r>
      <w:r>
        <w:rPr>
          <w:sz w:val="28"/>
        </w:rPr>
        <w:t>і</w:t>
      </w:r>
      <w:r>
        <w:rPr>
          <w:spacing w:val="-11"/>
          <w:sz w:val="28"/>
        </w:rPr>
        <w:t> </w:t>
      </w:r>
      <w:r>
        <w:rPr>
          <w:sz w:val="28"/>
        </w:rPr>
        <w:t>зручність</w:t>
      </w:r>
      <w:r>
        <w:rPr>
          <w:spacing w:val="-7"/>
          <w:sz w:val="28"/>
        </w:rPr>
        <w:t> </w:t>
      </w:r>
      <w:r>
        <w:rPr>
          <w:sz w:val="28"/>
        </w:rPr>
        <w:t>у</w:t>
      </w:r>
      <w:r>
        <w:rPr>
          <w:spacing w:val="-13"/>
          <w:sz w:val="28"/>
        </w:rPr>
        <w:t> </w:t>
      </w:r>
      <w:r>
        <w:rPr>
          <w:sz w:val="28"/>
        </w:rPr>
        <w:t>використанні.</w:t>
      </w:r>
      <w:r>
        <w:rPr>
          <w:spacing w:val="-9"/>
          <w:sz w:val="28"/>
        </w:rPr>
        <w:t> </w:t>
      </w:r>
      <w:r>
        <w:rPr>
          <w:sz w:val="28"/>
        </w:rPr>
        <w:t>Цей</w:t>
      </w:r>
      <w:r>
        <w:rPr>
          <w:spacing w:val="-8"/>
          <w:sz w:val="28"/>
        </w:rPr>
        <w:t> </w:t>
      </w:r>
      <w:r>
        <w:rPr>
          <w:sz w:val="28"/>
        </w:rPr>
        <w:t>підхід спрямований</w:t>
      </w:r>
      <w:r>
        <w:rPr>
          <w:spacing w:val="-9"/>
          <w:sz w:val="28"/>
        </w:rPr>
        <w:t> </w:t>
      </w:r>
      <w:r>
        <w:rPr>
          <w:sz w:val="28"/>
        </w:rPr>
        <w:t>на</w:t>
      </w:r>
      <w:r>
        <w:rPr>
          <w:spacing w:val="-9"/>
          <w:sz w:val="28"/>
        </w:rPr>
        <w:t> </w:t>
      </w:r>
      <w:r>
        <w:rPr>
          <w:sz w:val="28"/>
        </w:rPr>
        <w:t>"задоволення</w:t>
      </w:r>
      <w:r>
        <w:rPr>
          <w:spacing w:val="-8"/>
          <w:sz w:val="28"/>
        </w:rPr>
        <w:t> </w:t>
      </w:r>
      <w:r>
        <w:rPr>
          <w:sz w:val="28"/>
        </w:rPr>
        <w:t>потреб"</w:t>
      </w:r>
      <w:r>
        <w:rPr>
          <w:spacing w:val="-9"/>
          <w:sz w:val="28"/>
        </w:rPr>
        <w:t> </w:t>
      </w:r>
      <w:r>
        <w:rPr>
          <w:sz w:val="28"/>
        </w:rPr>
        <w:t>клієнтів,</w:t>
      </w:r>
      <w:r>
        <w:rPr>
          <w:spacing w:val="-10"/>
          <w:sz w:val="28"/>
        </w:rPr>
        <w:t> </w:t>
      </w:r>
      <w:r>
        <w:rPr>
          <w:sz w:val="28"/>
        </w:rPr>
        <w:t>що</w:t>
      </w:r>
      <w:r>
        <w:rPr>
          <w:spacing w:val="-10"/>
          <w:sz w:val="28"/>
        </w:rPr>
        <w:t> </w:t>
      </w:r>
      <w:r>
        <w:rPr>
          <w:sz w:val="28"/>
        </w:rPr>
        <w:t>в</w:t>
      </w:r>
      <w:r>
        <w:rPr>
          <w:spacing w:val="-11"/>
          <w:sz w:val="28"/>
        </w:rPr>
        <w:t> </w:t>
      </w:r>
      <w:r>
        <w:rPr>
          <w:sz w:val="28"/>
        </w:rPr>
        <w:t>кінцевому</w:t>
      </w:r>
      <w:r>
        <w:rPr>
          <w:spacing w:val="-10"/>
          <w:sz w:val="28"/>
        </w:rPr>
        <w:t> </w:t>
      </w:r>
      <w:r>
        <w:rPr>
          <w:sz w:val="28"/>
        </w:rPr>
        <w:t>рахунку</w:t>
      </w:r>
      <w:r>
        <w:rPr>
          <w:spacing w:val="-10"/>
          <w:sz w:val="28"/>
        </w:rPr>
        <w:t> </w:t>
      </w:r>
      <w:r>
        <w:rPr>
          <w:sz w:val="28"/>
        </w:rPr>
        <w:t>веде</w:t>
      </w:r>
      <w:r>
        <w:rPr>
          <w:spacing w:val="-9"/>
          <w:sz w:val="28"/>
        </w:rPr>
        <w:t> </w:t>
      </w:r>
      <w:r>
        <w:rPr>
          <w:sz w:val="28"/>
        </w:rPr>
        <w:t>до підвищення лояльності та створення довгострокових відносин [24-26]..</w:t>
      </w:r>
    </w:p>
    <w:p>
      <w:pPr>
        <w:pStyle w:val="BodyText"/>
        <w:spacing w:line="360" w:lineRule="auto" w:before="1"/>
        <w:ind w:right="564" w:firstLine="710"/>
        <w:jc w:val="both"/>
      </w:pPr>
      <w:r>
        <w:rPr/>
        <w:t>Таким чином, модель 4C не тільки адаптується до сучасних змін у поведінці споживачів, але й робить маркетингові комунікації більш ефективними, зосереджуючись на їхніх потребах, вартості та досвіді. Це дозволяє брендам краще будувати довірливі стосунки з клієнтами і бути конкурентоспроможними в динамічних ринкових умовах.</w:t>
      </w:r>
    </w:p>
    <w:p>
      <w:pPr>
        <w:pStyle w:val="BodyText"/>
        <w:spacing w:line="360" w:lineRule="auto" w:before="1"/>
        <w:ind w:right="560" w:firstLine="710"/>
        <w:jc w:val="both"/>
      </w:pPr>
      <w:r>
        <w:rPr/>
        <w:t>В умовах війни</w:t>
      </w:r>
      <w:r>
        <w:rPr>
          <w:spacing w:val="40"/>
        </w:rPr>
        <w:t> </w:t>
      </w:r>
      <w:r>
        <w:rPr/>
        <w:t>ефективність маркетингових комунікацій стає ще більш критично</w:t>
      </w:r>
      <w:r>
        <w:rPr>
          <w:spacing w:val="-6"/>
        </w:rPr>
        <w:t> </w:t>
      </w:r>
      <w:r>
        <w:rPr/>
        <w:t>важливою</w:t>
      </w:r>
      <w:r>
        <w:rPr>
          <w:spacing w:val="-6"/>
        </w:rPr>
        <w:t> </w:t>
      </w:r>
      <w:r>
        <w:rPr/>
        <w:t>для</w:t>
      </w:r>
      <w:r>
        <w:rPr>
          <w:spacing w:val="-6"/>
        </w:rPr>
        <w:t> </w:t>
      </w:r>
      <w:r>
        <w:rPr/>
        <w:t>компаній,</w:t>
      </w:r>
      <w:r>
        <w:rPr>
          <w:spacing w:val="-6"/>
        </w:rPr>
        <w:t> </w:t>
      </w:r>
      <w:r>
        <w:rPr/>
        <w:t>які</w:t>
      </w:r>
      <w:r>
        <w:rPr>
          <w:spacing w:val="-4"/>
        </w:rPr>
        <w:t> </w:t>
      </w:r>
      <w:r>
        <w:rPr/>
        <w:t>прагнуть</w:t>
      </w:r>
      <w:r>
        <w:rPr>
          <w:spacing w:val="-5"/>
        </w:rPr>
        <w:t> </w:t>
      </w:r>
      <w:r>
        <w:rPr/>
        <w:t>залишатися</w:t>
      </w:r>
      <w:r>
        <w:rPr>
          <w:spacing w:val="-9"/>
        </w:rPr>
        <w:t> </w:t>
      </w:r>
      <w:r>
        <w:rPr/>
        <w:t>на</w:t>
      </w:r>
      <w:r>
        <w:rPr>
          <w:spacing w:val="-6"/>
        </w:rPr>
        <w:t> </w:t>
      </w:r>
      <w:r>
        <w:rPr/>
        <w:t>плаву</w:t>
      </w:r>
      <w:r>
        <w:rPr>
          <w:spacing w:val="-6"/>
        </w:rPr>
        <w:t> </w:t>
      </w:r>
      <w:r>
        <w:rPr/>
        <w:t>та</w:t>
      </w:r>
      <w:r>
        <w:rPr>
          <w:spacing w:val="-6"/>
        </w:rPr>
        <w:t> </w:t>
      </w:r>
      <w:r>
        <w:rPr/>
        <w:t>підтримувати зв'язок</w:t>
      </w:r>
      <w:r>
        <w:rPr>
          <w:spacing w:val="-14"/>
        </w:rPr>
        <w:t> </w:t>
      </w:r>
      <w:r>
        <w:rPr/>
        <w:t>із</w:t>
      </w:r>
      <w:r>
        <w:rPr>
          <w:spacing w:val="-14"/>
        </w:rPr>
        <w:t> </w:t>
      </w:r>
      <w:r>
        <w:rPr/>
        <w:t>своїми</w:t>
      </w:r>
      <w:r>
        <w:rPr>
          <w:spacing w:val="-14"/>
        </w:rPr>
        <w:t> </w:t>
      </w:r>
      <w:r>
        <w:rPr/>
        <w:t>споживачами.</w:t>
      </w:r>
      <w:r>
        <w:rPr>
          <w:spacing w:val="-14"/>
        </w:rPr>
        <w:t> </w:t>
      </w:r>
      <w:r>
        <w:rPr/>
        <w:t>Інтегрований</w:t>
      </w:r>
      <w:r>
        <w:rPr>
          <w:spacing w:val="-14"/>
        </w:rPr>
        <w:t> </w:t>
      </w:r>
      <w:r>
        <w:rPr/>
        <w:t>маркетинг</w:t>
      </w:r>
      <w:r>
        <w:rPr>
          <w:spacing w:val="-14"/>
        </w:rPr>
        <w:t> </w:t>
      </w:r>
      <w:r>
        <w:rPr/>
        <w:t>комунікацій</w:t>
      </w:r>
      <w:r>
        <w:rPr>
          <w:spacing w:val="-14"/>
        </w:rPr>
        <w:t> </w:t>
      </w:r>
      <w:r>
        <w:rPr/>
        <w:t>(IMC)</w:t>
      </w:r>
      <w:r>
        <w:rPr>
          <w:spacing w:val="-13"/>
        </w:rPr>
        <w:t> </w:t>
      </w:r>
      <w:r>
        <w:rPr/>
        <w:t>забезпечує цілісність і узгодженість всіх комунікаційних каналів. У часи невизначеності, коли клієнти потребують ясності та довіри, IMC дозволяє компаніям створювати єдину та зрозумілу картину свого бренду. Це сприяє підвищенню впевненості споживачів у продуктах і послугах, що, в свою чергу, може призвести до збільшення продажів.</w:t>
      </w:r>
    </w:p>
    <w:p>
      <w:pPr>
        <w:pStyle w:val="BodyText"/>
        <w:spacing w:line="360" w:lineRule="auto"/>
        <w:ind w:right="562" w:firstLine="710"/>
        <w:jc w:val="both"/>
      </w:pPr>
      <w:r>
        <w:rPr/>
        <w:t>Модель Customer-Centric Marketing дозволяє компаніям зосередитися на потребах і запитах своїх клієнтів. У кризові часи, коли споживачі мають специфічні вимоги, орієнтація на клієнта стає ключовою. Це означає, що компанії повинні активно</w:t>
      </w:r>
      <w:r>
        <w:rPr>
          <w:spacing w:val="-13"/>
        </w:rPr>
        <w:t> </w:t>
      </w:r>
      <w:r>
        <w:rPr/>
        <w:t>слухати</w:t>
      </w:r>
      <w:r>
        <w:rPr>
          <w:spacing w:val="-13"/>
        </w:rPr>
        <w:t> </w:t>
      </w:r>
      <w:r>
        <w:rPr/>
        <w:t>своїх</w:t>
      </w:r>
      <w:r>
        <w:rPr>
          <w:spacing w:val="-14"/>
        </w:rPr>
        <w:t> </w:t>
      </w:r>
      <w:r>
        <w:rPr/>
        <w:t>споживачів,</w:t>
      </w:r>
      <w:r>
        <w:rPr>
          <w:spacing w:val="-9"/>
        </w:rPr>
        <w:t> </w:t>
      </w:r>
      <w:r>
        <w:rPr/>
        <w:t>адаптувати</w:t>
      </w:r>
      <w:r>
        <w:rPr>
          <w:spacing w:val="-13"/>
        </w:rPr>
        <w:t> </w:t>
      </w:r>
      <w:r>
        <w:rPr/>
        <w:t>свої</w:t>
      </w:r>
      <w:r>
        <w:rPr>
          <w:spacing w:val="-12"/>
        </w:rPr>
        <w:t> </w:t>
      </w:r>
      <w:r>
        <w:rPr/>
        <w:t>продукти</w:t>
      </w:r>
      <w:r>
        <w:rPr>
          <w:spacing w:val="-13"/>
        </w:rPr>
        <w:t> </w:t>
      </w:r>
      <w:r>
        <w:rPr/>
        <w:t>та</w:t>
      </w:r>
      <w:r>
        <w:rPr>
          <w:spacing w:val="-13"/>
        </w:rPr>
        <w:t> </w:t>
      </w:r>
      <w:r>
        <w:rPr/>
        <w:t>послуги</w:t>
      </w:r>
      <w:r>
        <w:rPr>
          <w:spacing w:val="-13"/>
        </w:rPr>
        <w:t> </w:t>
      </w:r>
      <w:r>
        <w:rPr/>
        <w:t>відповідно</w:t>
      </w:r>
      <w:r>
        <w:rPr>
          <w:spacing w:val="-18"/>
        </w:rPr>
        <w:t> </w:t>
      </w:r>
      <w:r>
        <w:rPr/>
        <w:t>до їхніх потреб і забезпечувати якісний сервіс. Такий підхід не тільки підвищує лояльність клієнтів, але й створює можливості для інновацій у продуктах і послугах.</w:t>
      </w:r>
    </w:p>
    <w:p>
      <w:pPr>
        <w:pStyle w:val="BodyText"/>
        <w:spacing w:line="360" w:lineRule="auto"/>
        <w:ind w:right="562" w:firstLine="710"/>
        <w:jc w:val="both"/>
      </w:pPr>
      <w:r>
        <w:rPr/>
        <w:t>Впровадження моделі 4C (Споживач, Вартість, Зручність, Комунікація) є надзвичайно важливим у сучасному маркетинговому середовищі. Зосереджуючи увагу</w:t>
      </w:r>
      <w:r>
        <w:rPr>
          <w:spacing w:val="-9"/>
        </w:rPr>
        <w:t> </w:t>
      </w:r>
      <w:r>
        <w:rPr/>
        <w:t>на</w:t>
      </w:r>
      <w:r>
        <w:rPr>
          <w:spacing w:val="-8"/>
        </w:rPr>
        <w:t> </w:t>
      </w:r>
      <w:r>
        <w:rPr/>
        <w:t>споживачі,</w:t>
      </w:r>
      <w:r>
        <w:rPr>
          <w:spacing w:val="-9"/>
        </w:rPr>
        <w:t> </w:t>
      </w:r>
      <w:r>
        <w:rPr/>
        <w:t>компанії</w:t>
      </w:r>
      <w:r>
        <w:rPr>
          <w:spacing w:val="-7"/>
        </w:rPr>
        <w:t> </w:t>
      </w:r>
      <w:r>
        <w:rPr/>
        <w:t>можуть</w:t>
      </w:r>
      <w:r>
        <w:rPr>
          <w:spacing w:val="-7"/>
        </w:rPr>
        <w:t> </w:t>
      </w:r>
      <w:r>
        <w:rPr/>
        <w:t>краще</w:t>
      </w:r>
      <w:r>
        <w:rPr>
          <w:spacing w:val="-8"/>
        </w:rPr>
        <w:t> </w:t>
      </w:r>
      <w:r>
        <w:rPr/>
        <w:t>зрозуміти,</w:t>
      </w:r>
      <w:r>
        <w:rPr>
          <w:spacing w:val="-8"/>
        </w:rPr>
        <w:t> </w:t>
      </w:r>
      <w:r>
        <w:rPr/>
        <w:t>які</w:t>
      </w:r>
      <w:r>
        <w:rPr>
          <w:spacing w:val="-7"/>
        </w:rPr>
        <w:t> </w:t>
      </w:r>
      <w:r>
        <w:rPr/>
        <w:t>фактори</w:t>
      </w:r>
      <w:r>
        <w:rPr>
          <w:spacing w:val="-8"/>
        </w:rPr>
        <w:t> </w:t>
      </w:r>
      <w:r>
        <w:rPr/>
        <w:t>впливають</w:t>
      </w:r>
      <w:r>
        <w:rPr>
          <w:spacing w:val="-7"/>
        </w:rPr>
        <w:t> </w:t>
      </w:r>
      <w:r>
        <w:rPr/>
        <w:t>на</w:t>
      </w:r>
      <w:r>
        <w:rPr>
          <w:spacing w:val="-8"/>
        </w:rPr>
        <w:t> </w:t>
      </w:r>
      <w:r>
        <w:rPr/>
        <w:t>їхнє рішення про покупку. Оцінка вартості продукції та її зручності для споживачів допомагає</w:t>
      </w:r>
      <w:r>
        <w:rPr>
          <w:spacing w:val="72"/>
        </w:rPr>
        <w:t> </w:t>
      </w:r>
      <w:r>
        <w:rPr/>
        <w:t>встановити</w:t>
      </w:r>
      <w:r>
        <w:rPr>
          <w:spacing w:val="73"/>
        </w:rPr>
        <w:t> </w:t>
      </w:r>
      <w:r>
        <w:rPr/>
        <w:t>конкурентоспроможні</w:t>
      </w:r>
      <w:r>
        <w:rPr>
          <w:spacing w:val="74"/>
        </w:rPr>
        <w:t> </w:t>
      </w:r>
      <w:r>
        <w:rPr/>
        <w:t>ціни</w:t>
      </w:r>
      <w:r>
        <w:rPr>
          <w:spacing w:val="72"/>
        </w:rPr>
        <w:t> </w:t>
      </w:r>
      <w:r>
        <w:rPr/>
        <w:t>та</w:t>
      </w:r>
      <w:r>
        <w:rPr>
          <w:spacing w:val="73"/>
        </w:rPr>
        <w:t> </w:t>
      </w:r>
      <w:r>
        <w:rPr/>
        <w:t>полегшити</w:t>
      </w:r>
      <w:r>
        <w:rPr>
          <w:spacing w:val="73"/>
        </w:rPr>
        <w:t> </w:t>
      </w:r>
      <w:r>
        <w:rPr/>
        <w:t>процес</w:t>
      </w:r>
      <w:r>
        <w:rPr>
          <w:spacing w:val="73"/>
        </w:rPr>
        <w:t> </w:t>
      </w:r>
      <w:r>
        <w:rPr>
          <w:spacing w:val="-2"/>
        </w:rPr>
        <w:t>покупки.</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6"/>
        <w:jc w:val="both"/>
      </w:pPr>
      <w:r>
        <w:rPr/>
        <w:t>Ключова роль комунікації полягає в тому, щоб донести цю інформацію до цільової аудиторії. Таким чином, модель 4C забезпечує адаптивний підхід до маркетингових комунікацій,</w:t>
      </w:r>
      <w:r>
        <w:rPr>
          <w:spacing w:val="-5"/>
        </w:rPr>
        <w:t> </w:t>
      </w:r>
      <w:r>
        <w:rPr/>
        <w:t>що</w:t>
      </w:r>
      <w:r>
        <w:rPr>
          <w:spacing w:val="-5"/>
        </w:rPr>
        <w:t> </w:t>
      </w:r>
      <w:r>
        <w:rPr/>
        <w:t>дозволяє</w:t>
      </w:r>
      <w:r>
        <w:rPr>
          <w:spacing w:val="-6"/>
        </w:rPr>
        <w:t> </w:t>
      </w:r>
      <w:r>
        <w:rPr/>
        <w:t>компаніям</w:t>
      </w:r>
      <w:r>
        <w:rPr>
          <w:spacing w:val="-7"/>
        </w:rPr>
        <w:t> </w:t>
      </w:r>
      <w:r>
        <w:rPr/>
        <w:t>реагувати</w:t>
      </w:r>
      <w:r>
        <w:rPr>
          <w:spacing w:val="-6"/>
        </w:rPr>
        <w:t> </w:t>
      </w:r>
      <w:r>
        <w:rPr/>
        <w:t>на</w:t>
      </w:r>
      <w:r>
        <w:rPr>
          <w:spacing w:val="-5"/>
        </w:rPr>
        <w:t> </w:t>
      </w:r>
      <w:r>
        <w:rPr/>
        <w:t>зміни</w:t>
      </w:r>
      <w:r>
        <w:rPr>
          <w:spacing w:val="-6"/>
        </w:rPr>
        <w:t> </w:t>
      </w:r>
      <w:r>
        <w:rPr/>
        <w:t>ринку</w:t>
      </w:r>
      <w:r>
        <w:rPr>
          <w:spacing w:val="-10"/>
        </w:rPr>
        <w:t> </w:t>
      </w:r>
      <w:r>
        <w:rPr/>
        <w:t>та</w:t>
      </w:r>
      <w:r>
        <w:rPr>
          <w:spacing w:val="-9"/>
        </w:rPr>
        <w:t> </w:t>
      </w:r>
      <w:r>
        <w:rPr/>
        <w:t>вимоги</w:t>
      </w:r>
      <w:r>
        <w:rPr>
          <w:spacing w:val="-6"/>
        </w:rPr>
        <w:t> </w:t>
      </w:r>
      <w:r>
        <w:rPr/>
        <w:t>споживачів, особливо в умовах війни.</w:t>
      </w:r>
    </w:p>
    <w:p>
      <w:pPr>
        <w:pStyle w:val="BodyText"/>
        <w:spacing w:line="360" w:lineRule="auto"/>
        <w:ind w:right="561" w:firstLine="710"/>
        <w:jc w:val="both"/>
      </w:pPr>
      <w:r>
        <w:rPr/>
        <w:t>Узагальнюючи, ці 3 моделі є ключовими стратегіями, які допоможуть компаніям</w:t>
      </w:r>
      <w:r>
        <w:rPr>
          <w:spacing w:val="-11"/>
        </w:rPr>
        <w:t> </w:t>
      </w:r>
      <w:r>
        <w:rPr/>
        <w:t>адаптувати</w:t>
      </w:r>
      <w:r>
        <w:rPr>
          <w:spacing w:val="-8"/>
        </w:rPr>
        <w:t> </w:t>
      </w:r>
      <w:r>
        <w:rPr/>
        <w:t>свою</w:t>
      </w:r>
      <w:r>
        <w:rPr>
          <w:spacing w:val="-8"/>
        </w:rPr>
        <w:t> </w:t>
      </w:r>
      <w:r>
        <w:rPr/>
        <w:t>маркетингову</w:t>
      </w:r>
      <w:r>
        <w:rPr>
          <w:spacing w:val="-3"/>
        </w:rPr>
        <w:t> </w:t>
      </w:r>
      <w:r>
        <w:rPr/>
        <w:t>комунікцаійну</w:t>
      </w:r>
      <w:r>
        <w:rPr>
          <w:spacing w:val="-7"/>
        </w:rPr>
        <w:t> </w:t>
      </w:r>
      <w:r>
        <w:rPr/>
        <w:t>політику</w:t>
      </w:r>
      <w:r>
        <w:rPr>
          <w:spacing w:val="-9"/>
        </w:rPr>
        <w:t> </w:t>
      </w:r>
      <w:r>
        <w:rPr/>
        <w:t>в</w:t>
      </w:r>
      <w:r>
        <w:rPr>
          <w:spacing w:val="-11"/>
        </w:rPr>
        <w:t> </w:t>
      </w:r>
      <w:r>
        <w:rPr/>
        <w:t>умовах</w:t>
      </w:r>
      <w:r>
        <w:rPr>
          <w:spacing w:val="-3"/>
        </w:rPr>
        <w:t> </w:t>
      </w:r>
      <w:r>
        <w:rPr/>
        <w:t>війни.</w:t>
      </w:r>
      <w:r>
        <w:rPr>
          <w:spacing w:val="-3"/>
        </w:rPr>
        <w:t> </w:t>
      </w:r>
      <w:r>
        <w:rPr/>
        <w:t>Ці підходи дозволяють створити стійку та гнучку стратегію, що відповідає потребам споживачів, сприяє їхній лояльності та забезпечує успішність бізнесу в складних </w:t>
      </w:r>
      <w:r>
        <w:rPr>
          <w:spacing w:val="-2"/>
        </w:rPr>
        <w:t>обставинах.</w:t>
      </w:r>
    </w:p>
    <w:p>
      <w:pPr>
        <w:pStyle w:val="BodyText"/>
        <w:spacing w:before="163"/>
        <w:ind w:left="0"/>
      </w:pPr>
    </w:p>
    <w:p>
      <w:pPr>
        <w:pStyle w:val="Heading2"/>
        <w:numPr>
          <w:ilvl w:val="1"/>
          <w:numId w:val="5"/>
        </w:numPr>
        <w:tabs>
          <w:tab w:pos="1471" w:val="left" w:leader="none"/>
        </w:tabs>
        <w:spacing w:line="240" w:lineRule="auto" w:before="0" w:after="0"/>
        <w:ind w:left="1471" w:right="0" w:hanging="420"/>
        <w:jc w:val="left"/>
      </w:pPr>
      <w:bookmarkStart w:name="_TOC_250004" w:id="5"/>
      <w:r>
        <w:rPr/>
        <w:t>Напрями</w:t>
      </w:r>
      <w:r>
        <w:rPr>
          <w:spacing w:val="-12"/>
        </w:rPr>
        <w:t> </w:t>
      </w:r>
      <w:r>
        <w:rPr/>
        <w:t>адаптації</w:t>
      </w:r>
      <w:r>
        <w:rPr>
          <w:spacing w:val="-5"/>
        </w:rPr>
        <w:t> </w:t>
      </w:r>
      <w:r>
        <w:rPr/>
        <w:t>маркетингової</w:t>
      </w:r>
      <w:r>
        <w:rPr>
          <w:spacing w:val="-6"/>
        </w:rPr>
        <w:t> </w:t>
      </w:r>
      <w:r>
        <w:rPr/>
        <w:t>комунікаційної</w:t>
      </w:r>
      <w:r>
        <w:rPr>
          <w:spacing w:val="-5"/>
        </w:rPr>
        <w:t> </w:t>
      </w:r>
      <w:bookmarkEnd w:id="5"/>
      <w:r>
        <w:rPr>
          <w:spacing w:val="-2"/>
        </w:rPr>
        <w:t>політики</w:t>
      </w:r>
    </w:p>
    <w:p>
      <w:pPr>
        <w:pStyle w:val="BodyText"/>
        <w:spacing w:before="321"/>
        <w:ind w:left="0"/>
        <w:rPr>
          <w:b/>
        </w:rPr>
      </w:pPr>
    </w:p>
    <w:p>
      <w:pPr>
        <w:pStyle w:val="BodyText"/>
        <w:spacing w:line="360" w:lineRule="auto" w:before="1"/>
        <w:ind w:right="563" w:firstLine="710"/>
        <w:jc w:val="both"/>
      </w:pPr>
      <w:r>
        <w:rPr/>
        <w:t>Необхідність адаптації комунікаційної політики в сучасних умовах є надзвичайно актуальною через швидкі зміни в технологіях, поведінці споживачів та ринкових умовах. Сьогодні традиційні підходи до маркетингових комунікацій виявляються недостатньо ефективними для забезпечення успіху компанії на конкурентному ринку. Глобалізація, цифровізація та зміни в</w:t>
      </w:r>
      <w:r>
        <w:rPr>
          <w:spacing w:val="-1"/>
        </w:rPr>
        <w:t> </w:t>
      </w:r>
      <w:r>
        <w:rPr/>
        <w:t>очікуваннях споживачів створюють нові виклики для брендів, які змушені швидко адаптувати свої стратегії комунікацій для утримання конкурентних позицій і задоволення потреб цільової </w:t>
      </w:r>
      <w:r>
        <w:rPr>
          <w:spacing w:val="-2"/>
        </w:rPr>
        <w:t>аудиторії.</w:t>
      </w:r>
    </w:p>
    <w:p>
      <w:pPr>
        <w:pStyle w:val="BodyText"/>
        <w:spacing w:line="360" w:lineRule="auto" w:before="2"/>
        <w:ind w:right="565" w:firstLine="710"/>
        <w:jc w:val="both"/>
      </w:pPr>
      <w:r>
        <w:rPr/>
        <w:t>Одним із головних чинників, що вимагає адаптації, є стрімкий розвиток цифрових технологій. Інтернет, соціальні мережі, мобільні додатки та новітні інструменти для збору і аналізу даних суттєво змінили спосіб комунікації між </w:t>
      </w:r>
      <w:r>
        <w:rPr>
          <w:spacing w:val="-2"/>
        </w:rPr>
        <w:t>брендами</w:t>
      </w:r>
      <w:r>
        <w:rPr>
          <w:spacing w:val="-10"/>
        </w:rPr>
        <w:t> </w:t>
      </w:r>
      <w:r>
        <w:rPr>
          <w:spacing w:val="-2"/>
        </w:rPr>
        <w:t>і</w:t>
      </w:r>
      <w:r>
        <w:rPr>
          <w:spacing w:val="-3"/>
        </w:rPr>
        <w:t> </w:t>
      </w:r>
      <w:r>
        <w:rPr>
          <w:spacing w:val="-2"/>
        </w:rPr>
        <w:t>споживачами.</w:t>
      </w:r>
      <w:r>
        <w:rPr>
          <w:spacing w:val="-4"/>
        </w:rPr>
        <w:t> </w:t>
      </w:r>
      <w:r>
        <w:rPr>
          <w:spacing w:val="-2"/>
        </w:rPr>
        <w:t>Споживачі</w:t>
      </w:r>
      <w:r>
        <w:rPr>
          <w:spacing w:val="-3"/>
        </w:rPr>
        <w:t> </w:t>
      </w:r>
      <w:r>
        <w:rPr>
          <w:spacing w:val="-2"/>
        </w:rPr>
        <w:t>сьогодні</w:t>
      </w:r>
      <w:r>
        <w:rPr>
          <w:spacing w:val="-3"/>
        </w:rPr>
        <w:t> </w:t>
      </w:r>
      <w:r>
        <w:rPr>
          <w:spacing w:val="-2"/>
        </w:rPr>
        <w:t>очікують</w:t>
      </w:r>
      <w:r>
        <w:rPr>
          <w:spacing w:val="-3"/>
        </w:rPr>
        <w:t> </w:t>
      </w:r>
      <w:r>
        <w:rPr>
          <w:spacing w:val="-2"/>
        </w:rPr>
        <w:t>миттєвого</w:t>
      </w:r>
      <w:r>
        <w:rPr>
          <w:spacing w:val="-4"/>
        </w:rPr>
        <w:t> </w:t>
      </w:r>
      <w:r>
        <w:rPr>
          <w:spacing w:val="-2"/>
        </w:rPr>
        <w:t>і</w:t>
      </w:r>
      <w:r>
        <w:rPr>
          <w:spacing w:val="-3"/>
        </w:rPr>
        <w:t> </w:t>
      </w:r>
      <w:r>
        <w:rPr>
          <w:spacing w:val="-2"/>
        </w:rPr>
        <w:t>персоналізованого </w:t>
      </w:r>
      <w:r>
        <w:rPr/>
        <w:t>підходу до взаємодії з компаніями, що стає можливим лише завдяки використанню нових технологій. Це вимагає від компаній перебудови своїх комунікаційних стратегій у бік інтерактивності, багатоканальності та персоналізації.</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6" w:firstLine="710"/>
        <w:jc w:val="both"/>
      </w:pPr>
      <w:r>
        <w:rPr/>
        <w:t>Зміни</w:t>
      </w:r>
      <w:r>
        <w:rPr>
          <w:spacing w:val="-18"/>
        </w:rPr>
        <w:t> </w:t>
      </w:r>
      <w:r>
        <w:rPr/>
        <w:t>в</w:t>
      </w:r>
      <w:r>
        <w:rPr>
          <w:spacing w:val="-17"/>
        </w:rPr>
        <w:t> </w:t>
      </w:r>
      <w:r>
        <w:rPr/>
        <w:t>поведінці</w:t>
      </w:r>
      <w:r>
        <w:rPr>
          <w:spacing w:val="-18"/>
        </w:rPr>
        <w:t> </w:t>
      </w:r>
      <w:r>
        <w:rPr/>
        <w:t>споживачів</w:t>
      </w:r>
      <w:r>
        <w:rPr>
          <w:spacing w:val="-17"/>
        </w:rPr>
        <w:t> </w:t>
      </w:r>
      <w:r>
        <w:rPr/>
        <w:t>також</w:t>
      </w:r>
      <w:r>
        <w:rPr>
          <w:spacing w:val="-18"/>
        </w:rPr>
        <w:t> </w:t>
      </w:r>
      <w:r>
        <w:rPr/>
        <w:t>значно</w:t>
      </w:r>
      <w:r>
        <w:rPr>
          <w:spacing w:val="-17"/>
        </w:rPr>
        <w:t> </w:t>
      </w:r>
      <w:r>
        <w:rPr/>
        <w:t>впливають</w:t>
      </w:r>
      <w:r>
        <w:rPr>
          <w:spacing w:val="-18"/>
        </w:rPr>
        <w:t> </w:t>
      </w:r>
      <w:r>
        <w:rPr/>
        <w:t>на</w:t>
      </w:r>
      <w:r>
        <w:rPr>
          <w:spacing w:val="-17"/>
        </w:rPr>
        <w:t> </w:t>
      </w:r>
      <w:r>
        <w:rPr/>
        <w:t>необхідність</w:t>
      </w:r>
      <w:r>
        <w:rPr>
          <w:spacing w:val="-18"/>
        </w:rPr>
        <w:t> </w:t>
      </w:r>
      <w:r>
        <w:rPr/>
        <w:t>адаптації комунікаційної</w:t>
      </w:r>
      <w:r>
        <w:rPr>
          <w:spacing w:val="-10"/>
        </w:rPr>
        <w:t> </w:t>
      </w:r>
      <w:r>
        <w:rPr/>
        <w:t>політики.</w:t>
      </w:r>
      <w:r>
        <w:rPr>
          <w:spacing w:val="-11"/>
        </w:rPr>
        <w:t> </w:t>
      </w:r>
      <w:r>
        <w:rPr/>
        <w:t>Сучасний</w:t>
      </w:r>
      <w:r>
        <w:rPr>
          <w:spacing w:val="-11"/>
        </w:rPr>
        <w:t> </w:t>
      </w:r>
      <w:r>
        <w:rPr/>
        <w:t>споживач</w:t>
      </w:r>
      <w:r>
        <w:rPr>
          <w:spacing w:val="-12"/>
        </w:rPr>
        <w:t> </w:t>
      </w:r>
      <w:r>
        <w:rPr/>
        <w:t>є</w:t>
      </w:r>
      <w:r>
        <w:rPr>
          <w:spacing w:val="-12"/>
        </w:rPr>
        <w:t> </w:t>
      </w:r>
      <w:r>
        <w:rPr/>
        <w:t>більш</w:t>
      </w:r>
      <w:r>
        <w:rPr>
          <w:spacing w:val="-12"/>
        </w:rPr>
        <w:t> </w:t>
      </w:r>
      <w:r>
        <w:rPr/>
        <w:t>поінформованим,</w:t>
      </w:r>
      <w:r>
        <w:rPr>
          <w:spacing w:val="-12"/>
        </w:rPr>
        <w:t> </w:t>
      </w:r>
      <w:r>
        <w:rPr/>
        <w:t>вимогливим</w:t>
      </w:r>
      <w:r>
        <w:rPr>
          <w:spacing w:val="-14"/>
        </w:rPr>
        <w:t> </w:t>
      </w:r>
      <w:r>
        <w:rPr/>
        <w:t>і активно</w:t>
      </w:r>
      <w:r>
        <w:rPr>
          <w:spacing w:val="-14"/>
        </w:rPr>
        <w:t> </w:t>
      </w:r>
      <w:r>
        <w:rPr/>
        <w:t>взаємодіє</w:t>
      </w:r>
      <w:r>
        <w:rPr>
          <w:spacing w:val="-14"/>
        </w:rPr>
        <w:t> </w:t>
      </w:r>
      <w:r>
        <w:rPr/>
        <w:t>з</w:t>
      </w:r>
      <w:r>
        <w:rPr>
          <w:spacing w:val="-14"/>
        </w:rPr>
        <w:t> </w:t>
      </w:r>
      <w:r>
        <w:rPr/>
        <w:t>брендами</w:t>
      </w:r>
      <w:r>
        <w:rPr>
          <w:spacing w:val="-14"/>
        </w:rPr>
        <w:t> </w:t>
      </w:r>
      <w:r>
        <w:rPr/>
        <w:t>через</w:t>
      </w:r>
      <w:r>
        <w:rPr>
          <w:spacing w:val="-14"/>
        </w:rPr>
        <w:t> </w:t>
      </w:r>
      <w:r>
        <w:rPr/>
        <w:t>різні</w:t>
      </w:r>
      <w:r>
        <w:rPr>
          <w:spacing w:val="-13"/>
        </w:rPr>
        <w:t> </w:t>
      </w:r>
      <w:r>
        <w:rPr/>
        <w:t>канали.</w:t>
      </w:r>
      <w:r>
        <w:rPr>
          <w:spacing w:val="-14"/>
        </w:rPr>
        <w:t> </w:t>
      </w:r>
      <w:r>
        <w:rPr/>
        <w:t>Багато</w:t>
      </w:r>
      <w:r>
        <w:rPr>
          <w:spacing w:val="-14"/>
        </w:rPr>
        <w:t> </w:t>
      </w:r>
      <w:r>
        <w:rPr/>
        <w:t>покупців</w:t>
      </w:r>
      <w:r>
        <w:rPr>
          <w:spacing w:val="-16"/>
        </w:rPr>
        <w:t> </w:t>
      </w:r>
      <w:r>
        <w:rPr/>
        <w:t>приймають</w:t>
      </w:r>
      <w:r>
        <w:rPr>
          <w:spacing w:val="-13"/>
        </w:rPr>
        <w:t> </w:t>
      </w:r>
      <w:r>
        <w:rPr/>
        <w:t>рішення на основі досвіду інших споживачів, читаючи відгуки та оцінки, а також шукають унікальний клієнтський досвід. Це вимагає від брендів не лише зміни методів комунікації, але й створення більш інтегрованих і узгоджених повідомлень через всі канали,</w:t>
      </w:r>
      <w:r>
        <w:rPr>
          <w:spacing w:val="-8"/>
        </w:rPr>
        <w:t> </w:t>
      </w:r>
      <w:r>
        <w:rPr/>
        <w:t>а</w:t>
      </w:r>
      <w:r>
        <w:rPr>
          <w:spacing w:val="-8"/>
        </w:rPr>
        <w:t> </w:t>
      </w:r>
      <w:r>
        <w:rPr/>
        <w:t>також</w:t>
      </w:r>
      <w:r>
        <w:rPr>
          <w:spacing w:val="-8"/>
        </w:rPr>
        <w:t> </w:t>
      </w:r>
      <w:r>
        <w:rPr/>
        <w:t>впровадження</w:t>
      </w:r>
      <w:r>
        <w:rPr>
          <w:spacing w:val="-7"/>
        </w:rPr>
        <w:t> </w:t>
      </w:r>
      <w:r>
        <w:rPr/>
        <w:t>елементів</w:t>
      </w:r>
      <w:r>
        <w:rPr>
          <w:spacing w:val="-11"/>
        </w:rPr>
        <w:t> </w:t>
      </w:r>
      <w:r>
        <w:rPr/>
        <w:t>двосторонньої</w:t>
      </w:r>
      <w:r>
        <w:rPr>
          <w:spacing w:val="-7"/>
        </w:rPr>
        <w:t> </w:t>
      </w:r>
      <w:r>
        <w:rPr/>
        <w:t>комунікації</w:t>
      </w:r>
      <w:r>
        <w:rPr>
          <w:spacing w:val="-12"/>
        </w:rPr>
        <w:t> </w:t>
      </w:r>
      <w:r>
        <w:rPr/>
        <w:t>для</w:t>
      </w:r>
      <w:r>
        <w:rPr>
          <w:spacing w:val="-7"/>
        </w:rPr>
        <w:t> </w:t>
      </w:r>
      <w:r>
        <w:rPr/>
        <w:t>забезпечення зворотного зв'язку та активної участі споживачів у житті бренду.</w:t>
      </w:r>
    </w:p>
    <w:p>
      <w:pPr>
        <w:pStyle w:val="BodyText"/>
        <w:spacing w:line="360" w:lineRule="auto" w:before="3"/>
        <w:ind w:right="564" w:firstLine="710"/>
        <w:jc w:val="both"/>
      </w:pPr>
      <w:r>
        <w:rPr/>
        <w:t>Глобалізація та посилення конкуренції на міжнародних ринках також вимагають адаптації комунікаційної політики. Компанії, що працюють у різних культурних і економічних контекстах, повинні враховувати особливості кожного ринку та адаптувати свої комунікації до локальних умов. Це вимагає більшої гнучкості у формуванні маркетингових повідомлень і використанні каналів комунікацій, що дозволяє брендам залишатися конкурентоспроможними на міжнародному рівні, зберігаючи при цьому єдність у своєму глобальному </w:t>
      </w:r>
      <w:r>
        <w:rPr>
          <w:spacing w:val="-2"/>
        </w:rPr>
        <w:t>позиціонуванні.</w:t>
      </w:r>
    </w:p>
    <w:p>
      <w:pPr>
        <w:pStyle w:val="BodyText"/>
        <w:spacing w:line="360" w:lineRule="auto"/>
        <w:ind w:right="568" w:firstLine="710"/>
        <w:jc w:val="both"/>
      </w:pPr>
      <w:r>
        <w:rPr/>
        <w:t>Адаптація маркетингової комунікаційної політики залежить від ряду факторів, які впливають на ефективність взаємодії між компанією та споживачем. Серед них можна</w:t>
      </w:r>
      <w:r>
        <w:rPr>
          <w:spacing w:val="-14"/>
        </w:rPr>
        <w:t> </w:t>
      </w:r>
      <w:r>
        <w:rPr/>
        <w:t>виокремити</w:t>
      </w:r>
      <w:r>
        <w:rPr>
          <w:spacing w:val="-14"/>
        </w:rPr>
        <w:t> </w:t>
      </w:r>
      <w:r>
        <w:rPr/>
        <w:t>технологічні,</w:t>
      </w:r>
      <w:r>
        <w:rPr>
          <w:spacing w:val="-15"/>
        </w:rPr>
        <w:t> </w:t>
      </w:r>
      <w:r>
        <w:rPr/>
        <w:t>соціальні,</w:t>
      </w:r>
      <w:r>
        <w:rPr>
          <w:spacing w:val="-15"/>
        </w:rPr>
        <w:t> </w:t>
      </w:r>
      <w:r>
        <w:rPr/>
        <w:t>економічні</w:t>
      </w:r>
      <w:r>
        <w:rPr>
          <w:spacing w:val="-13"/>
        </w:rPr>
        <w:t> </w:t>
      </w:r>
      <w:r>
        <w:rPr/>
        <w:t>та</w:t>
      </w:r>
      <w:r>
        <w:rPr>
          <w:spacing w:val="-14"/>
        </w:rPr>
        <w:t> </w:t>
      </w:r>
      <w:r>
        <w:rPr/>
        <w:t>культурні</w:t>
      </w:r>
      <w:r>
        <w:rPr>
          <w:spacing w:val="-13"/>
        </w:rPr>
        <w:t> </w:t>
      </w:r>
      <w:r>
        <w:rPr/>
        <w:t>фактори,</w:t>
      </w:r>
      <w:r>
        <w:rPr>
          <w:spacing w:val="-14"/>
        </w:rPr>
        <w:t> </w:t>
      </w:r>
      <w:r>
        <w:rPr/>
        <w:t>кожен</w:t>
      </w:r>
      <w:r>
        <w:rPr>
          <w:spacing w:val="-14"/>
        </w:rPr>
        <w:t> </w:t>
      </w:r>
      <w:r>
        <w:rPr/>
        <w:t>із яких відіграє ключову роль у формуванні сучасних комунікаційних стратегій.</w:t>
      </w:r>
    </w:p>
    <w:p>
      <w:pPr>
        <w:pStyle w:val="BodyText"/>
        <w:spacing w:before="1"/>
        <w:ind w:left="1051"/>
        <w:jc w:val="both"/>
      </w:pPr>
      <w:r>
        <w:rPr/>
        <w:t>Технологічні</w:t>
      </w:r>
      <w:r>
        <w:rPr>
          <w:spacing w:val="-1"/>
        </w:rPr>
        <w:t> </w:t>
      </w:r>
      <w:r>
        <w:rPr>
          <w:spacing w:val="-2"/>
        </w:rPr>
        <w:t>фактори.</w:t>
      </w:r>
    </w:p>
    <w:p>
      <w:pPr>
        <w:pStyle w:val="BodyText"/>
        <w:spacing w:line="360" w:lineRule="auto" w:before="158"/>
        <w:ind w:right="563" w:firstLine="710"/>
        <w:jc w:val="both"/>
      </w:pPr>
      <w:r>
        <w:rPr/>
        <w:t>Технологічний</w:t>
      </w:r>
      <w:r>
        <w:rPr>
          <w:spacing w:val="-5"/>
        </w:rPr>
        <w:t> </w:t>
      </w:r>
      <w:r>
        <w:rPr/>
        <w:t>прогрес</w:t>
      </w:r>
      <w:r>
        <w:rPr>
          <w:spacing w:val="-3"/>
        </w:rPr>
        <w:t> </w:t>
      </w:r>
      <w:r>
        <w:rPr/>
        <w:t>значно</w:t>
      </w:r>
      <w:r>
        <w:rPr>
          <w:spacing w:val="-4"/>
        </w:rPr>
        <w:t> </w:t>
      </w:r>
      <w:r>
        <w:rPr/>
        <w:t>змінив</w:t>
      </w:r>
      <w:r>
        <w:rPr>
          <w:spacing w:val="-1"/>
        </w:rPr>
        <w:t> </w:t>
      </w:r>
      <w:r>
        <w:rPr/>
        <w:t>спосіб</w:t>
      </w:r>
      <w:r>
        <w:rPr>
          <w:spacing w:val="-2"/>
        </w:rPr>
        <w:t> </w:t>
      </w:r>
      <w:r>
        <w:rPr/>
        <w:t>взаємодії</w:t>
      </w:r>
      <w:r>
        <w:rPr>
          <w:spacing w:val="-2"/>
        </w:rPr>
        <w:t> </w:t>
      </w:r>
      <w:r>
        <w:rPr/>
        <w:t>брендів</w:t>
      </w:r>
      <w:r>
        <w:rPr>
          <w:spacing w:val="-7"/>
        </w:rPr>
        <w:t> </w:t>
      </w:r>
      <w:r>
        <w:rPr/>
        <w:t>зі</w:t>
      </w:r>
      <w:r>
        <w:rPr>
          <w:spacing w:val="-3"/>
        </w:rPr>
        <w:t> </w:t>
      </w:r>
      <w:r>
        <w:rPr/>
        <w:t>споживачами. Розвиток інтернету, соціальних мереж, мобільних додатків та інших цифрових технологій</w:t>
      </w:r>
      <w:r>
        <w:rPr>
          <w:spacing w:val="-6"/>
        </w:rPr>
        <w:t> </w:t>
      </w:r>
      <w:r>
        <w:rPr/>
        <w:t>дозволяє</w:t>
      </w:r>
      <w:r>
        <w:rPr>
          <w:spacing w:val="-6"/>
        </w:rPr>
        <w:t> </w:t>
      </w:r>
      <w:r>
        <w:rPr/>
        <w:t>брендам</w:t>
      </w:r>
      <w:r>
        <w:rPr>
          <w:spacing w:val="-2"/>
        </w:rPr>
        <w:t> </w:t>
      </w:r>
      <w:r>
        <w:rPr/>
        <w:t>досягати</w:t>
      </w:r>
      <w:r>
        <w:rPr>
          <w:spacing w:val="-6"/>
        </w:rPr>
        <w:t> </w:t>
      </w:r>
      <w:r>
        <w:rPr/>
        <w:t>своєї аудиторії через</w:t>
      </w:r>
      <w:r>
        <w:rPr>
          <w:spacing w:val="-1"/>
        </w:rPr>
        <w:t> </w:t>
      </w:r>
      <w:r>
        <w:rPr/>
        <w:t>нові канали комунікацій, а також створювати персоналізовані повідомлення. Інструменти для збору і аналізу великих даних (Big Data) дозволяють маркетологам точніше розуміти потреби споживачів</w:t>
      </w:r>
      <w:r>
        <w:rPr>
          <w:spacing w:val="-1"/>
        </w:rPr>
        <w:t> </w:t>
      </w:r>
      <w:r>
        <w:rPr/>
        <w:t>і будувати</w:t>
      </w:r>
      <w:r>
        <w:rPr>
          <w:spacing w:val="-4"/>
        </w:rPr>
        <w:t> </w:t>
      </w:r>
      <w:r>
        <w:rPr/>
        <w:t>таргетовані кампанії. Крім</w:t>
      </w:r>
      <w:r>
        <w:rPr>
          <w:spacing w:val="-1"/>
        </w:rPr>
        <w:t> </w:t>
      </w:r>
      <w:r>
        <w:rPr/>
        <w:t>того, автоматизація маркетингових процесів</w:t>
      </w:r>
      <w:r>
        <w:rPr>
          <w:spacing w:val="68"/>
        </w:rPr>
        <w:t>  </w:t>
      </w:r>
      <w:r>
        <w:rPr/>
        <w:t>(CRM-системи,</w:t>
      </w:r>
      <w:r>
        <w:rPr>
          <w:spacing w:val="71"/>
        </w:rPr>
        <w:t>  </w:t>
      </w:r>
      <w:r>
        <w:rPr/>
        <w:t>маркетингова</w:t>
      </w:r>
      <w:r>
        <w:rPr>
          <w:spacing w:val="72"/>
        </w:rPr>
        <w:t>  </w:t>
      </w:r>
      <w:r>
        <w:rPr/>
        <w:t>автоматизація)</w:t>
      </w:r>
      <w:r>
        <w:rPr>
          <w:spacing w:val="70"/>
        </w:rPr>
        <w:t>  </w:t>
      </w:r>
      <w:r>
        <w:rPr/>
        <w:t>допомагає</w:t>
      </w:r>
      <w:r>
        <w:rPr>
          <w:spacing w:val="72"/>
        </w:rPr>
        <w:t>  </w:t>
      </w:r>
      <w:r>
        <w:rPr>
          <w:spacing w:val="-2"/>
        </w:rPr>
        <w:t>підвищити</w:t>
      </w:r>
    </w:p>
    <w:p>
      <w:pPr>
        <w:pStyle w:val="BodyText"/>
        <w:spacing w:after="0" w:line="360" w:lineRule="auto"/>
        <w:jc w:val="both"/>
        <w:sectPr>
          <w:pgSz w:w="12240" w:h="15840"/>
          <w:pgMar w:header="722" w:footer="0" w:top="980" w:bottom="280" w:left="1080" w:right="0"/>
        </w:sectPr>
      </w:pPr>
    </w:p>
    <w:p>
      <w:pPr>
        <w:pStyle w:val="BodyText"/>
        <w:spacing w:line="357" w:lineRule="auto" w:before="151"/>
        <w:ind w:right="570"/>
        <w:jc w:val="both"/>
      </w:pPr>
      <w:r>
        <w:rPr/>
        <w:t>ефективність комунікацій, зменшити витрати і збільшити швидкість реагування на зміни у поведінці споживачів.</w:t>
      </w:r>
    </w:p>
    <w:p>
      <w:pPr>
        <w:pStyle w:val="BodyText"/>
        <w:spacing w:before="6"/>
        <w:ind w:left="1051"/>
        <w:jc w:val="both"/>
      </w:pPr>
      <w:r>
        <w:rPr/>
        <w:t>Соціальні</w:t>
      </w:r>
      <w:r>
        <w:rPr>
          <w:spacing w:val="3"/>
        </w:rPr>
        <w:t> </w:t>
      </w:r>
      <w:r>
        <w:rPr>
          <w:spacing w:val="-2"/>
        </w:rPr>
        <w:t>фактори.</w:t>
      </w:r>
    </w:p>
    <w:p>
      <w:pPr>
        <w:pStyle w:val="BodyText"/>
        <w:spacing w:line="360" w:lineRule="auto" w:before="163"/>
        <w:ind w:right="562" w:firstLine="710"/>
        <w:jc w:val="both"/>
      </w:pPr>
      <w:r>
        <w:rPr/>
        <w:t>Соціальні фактори, зокрема зміни у поведінці споживачів і зростання їхніх вимог до брендів, значно впливають на адаптацію маркетингових комунікацій. Сучасні споживачі очікують більшого залучення в процес взаємодії з брендами, шукають персоналізовані пропозиції та хочуть бути почутими через двосторонні канали</w:t>
      </w:r>
      <w:r>
        <w:rPr>
          <w:spacing w:val="-6"/>
        </w:rPr>
        <w:t> </w:t>
      </w:r>
      <w:r>
        <w:rPr/>
        <w:t>комунікацій.</w:t>
      </w:r>
      <w:r>
        <w:rPr>
          <w:spacing w:val="-5"/>
        </w:rPr>
        <w:t> </w:t>
      </w:r>
      <w:r>
        <w:rPr/>
        <w:t>Соціальні</w:t>
      </w:r>
      <w:r>
        <w:rPr>
          <w:spacing w:val="-3"/>
        </w:rPr>
        <w:t> </w:t>
      </w:r>
      <w:r>
        <w:rPr/>
        <w:t>мережі</w:t>
      </w:r>
      <w:r>
        <w:rPr>
          <w:spacing w:val="-9"/>
        </w:rPr>
        <w:t> </w:t>
      </w:r>
      <w:r>
        <w:rPr/>
        <w:t>дозволяють</w:t>
      </w:r>
      <w:r>
        <w:rPr>
          <w:spacing w:val="-4"/>
        </w:rPr>
        <w:t> </w:t>
      </w:r>
      <w:r>
        <w:rPr/>
        <w:t>споживачам</w:t>
      </w:r>
      <w:r>
        <w:rPr>
          <w:spacing w:val="-7"/>
        </w:rPr>
        <w:t> </w:t>
      </w:r>
      <w:r>
        <w:rPr/>
        <w:t>легко</w:t>
      </w:r>
      <w:r>
        <w:rPr>
          <w:spacing w:val="-5"/>
        </w:rPr>
        <w:t> </w:t>
      </w:r>
      <w:r>
        <w:rPr/>
        <w:t>ділитися</w:t>
      </w:r>
      <w:r>
        <w:rPr>
          <w:spacing w:val="-9"/>
        </w:rPr>
        <w:t> </w:t>
      </w:r>
      <w:r>
        <w:rPr/>
        <w:t>своїми враженнями про товари та послуги, що формує суспільну думку про бренд. Ці зміни змушують компанії змінювати стратегії комунікації, орієнтуючись на побудову довгострокових відносин з клієнтами і постійний зворотний зв'язок.</w:t>
      </w:r>
    </w:p>
    <w:p>
      <w:pPr>
        <w:pStyle w:val="BodyText"/>
        <w:spacing w:line="319" w:lineRule="exact"/>
        <w:ind w:left="1051"/>
        <w:jc w:val="both"/>
      </w:pPr>
      <w:r>
        <w:rPr/>
        <w:t>Економічні</w:t>
      </w:r>
      <w:r>
        <w:rPr>
          <w:spacing w:val="-3"/>
        </w:rPr>
        <w:t> </w:t>
      </w:r>
      <w:r>
        <w:rPr>
          <w:spacing w:val="-2"/>
        </w:rPr>
        <w:t>фактори.</w:t>
      </w:r>
    </w:p>
    <w:p>
      <w:pPr>
        <w:pStyle w:val="BodyText"/>
        <w:spacing w:line="360" w:lineRule="auto" w:before="164"/>
        <w:ind w:right="557" w:firstLine="710"/>
        <w:jc w:val="both"/>
      </w:pPr>
      <w:r>
        <w:rPr/>
        <w:t>Економічні умови впливають на поведінку споживачів і здатність компаній здійснювати маркетингові комунікації. Економічні кризи, зміни в рівні доходів та купівельної спроможності споживачів можуть змусити компанії переглядати свої маркетингові</w:t>
      </w:r>
      <w:r>
        <w:rPr>
          <w:spacing w:val="-7"/>
        </w:rPr>
        <w:t> </w:t>
      </w:r>
      <w:r>
        <w:rPr/>
        <w:t>бюджети,</w:t>
      </w:r>
      <w:r>
        <w:rPr>
          <w:spacing w:val="-13"/>
        </w:rPr>
        <w:t> </w:t>
      </w:r>
      <w:r>
        <w:rPr/>
        <w:t>адаптуючи</w:t>
      </w:r>
      <w:r>
        <w:rPr>
          <w:spacing w:val="-8"/>
        </w:rPr>
        <w:t> </w:t>
      </w:r>
      <w:r>
        <w:rPr/>
        <w:t>комунікації</w:t>
      </w:r>
      <w:r>
        <w:rPr>
          <w:spacing w:val="-7"/>
        </w:rPr>
        <w:t> </w:t>
      </w:r>
      <w:r>
        <w:rPr/>
        <w:t>під</w:t>
      </w:r>
      <w:r>
        <w:rPr>
          <w:spacing w:val="-6"/>
        </w:rPr>
        <w:t> </w:t>
      </w:r>
      <w:r>
        <w:rPr/>
        <w:t>обмежені</w:t>
      </w:r>
      <w:r>
        <w:rPr>
          <w:spacing w:val="-7"/>
        </w:rPr>
        <w:t> </w:t>
      </w:r>
      <w:r>
        <w:rPr/>
        <w:t>ресурси.</w:t>
      </w:r>
      <w:r>
        <w:rPr>
          <w:spacing w:val="-14"/>
        </w:rPr>
        <w:t> </w:t>
      </w:r>
      <w:r>
        <w:rPr/>
        <w:t>У</w:t>
      </w:r>
      <w:r>
        <w:rPr>
          <w:spacing w:val="-7"/>
        </w:rPr>
        <w:t> </w:t>
      </w:r>
      <w:r>
        <w:rPr/>
        <w:t>таких</w:t>
      </w:r>
      <w:r>
        <w:rPr>
          <w:spacing w:val="-9"/>
        </w:rPr>
        <w:t> </w:t>
      </w:r>
      <w:r>
        <w:rPr/>
        <w:t>умовах ефективність стає критично важливою, тому компанії змушені використовувати інноваційні та бюджетно ефективні методи комунікацій. Крім того, зміни в економічному середовищі вимагають</w:t>
      </w:r>
      <w:r>
        <w:rPr>
          <w:spacing w:val="-3"/>
        </w:rPr>
        <w:t> </w:t>
      </w:r>
      <w:r>
        <w:rPr/>
        <w:t>більшого таргетування</w:t>
      </w:r>
      <w:r>
        <w:rPr>
          <w:spacing w:val="-3"/>
        </w:rPr>
        <w:t> </w:t>
      </w:r>
      <w:r>
        <w:rPr/>
        <w:t>та сегментації, оскільки різні групи споживачів можуть по-різному реагувати на економічні зміни.</w:t>
      </w:r>
    </w:p>
    <w:p>
      <w:pPr>
        <w:pStyle w:val="BodyText"/>
        <w:spacing w:before="2"/>
        <w:ind w:left="1051"/>
        <w:jc w:val="both"/>
      </w:pPr>
      <w:r>
        <w:rPr/>
        <w:t>Культурні</w:t>
      </w:r>
      <w:r>
        <w:rPr>
          <w:spacing w:val="2"/>
        </w:rPr>
        <w:t> </w:t>
      </w:r>
      <w:r>
        <w:rPr>
          <w:spacing w:val="-2"/>
        </w:rPr>
        <w:t>фактори.</w:t>
      </w:r>
    </w:p>
    <w:p>
      <w:pPr>
        <w:pStyle w:val="BodyText"/>
        <w:spacing w:line="360" w:lineRule="auto" w:before="158"/>
        <w:ind w:right="564" w:firstLine="710"/>
        <w:jc w:val="both"/>
      </w:pPr>
      <w:r>
        <w:rPr/>
        <w:t>Культурні відмінності впливають на те, як маркетингові повідомлення сприймаються</w:t>
      </w:r>
      <w:r>
        <w:rPr>
          <w:spacing w:val="-3"/>
        </w:rPr>
        <w:t> </w:t>
      </w:r>
      <w:r>
        <w:rPr/>
        <w:t>в</w:t>
      </w:r>
      <w:r>
        <w:rPr>
          <w:spacing w:val="-2"/>
        </w:rPr>
        <w:t> </w:t>
      </w:r>
      <w:r>
        <w:rPr/>
        <w:t>різних регіонах. Культура визначає не тільки споживчі звички, але</w:t>
      </w:r>
      <w:r>
        <w:rPr>
          <w:spacing w:val="-4"/>
        </w:rPr>
        <w:t> </w:t>
      </w:r>
      <w:r>
        <w:rPr/>
        <w:t>й норми поведінки, вподобання та цінності, які можуть значно різнитися від однієї країни до іншої. Бренди, що працюють на міжнародних ринках, змушені адаптувати свої повідомлення до культурних особливостей кожної країни або регіону. Це включає</w:t>
      </w:r>
      <w:r>
        <w:rPr>
          <w:spacing w:val="31"/>
        </w:rPr>
        <w:t> </w:t>
      </w:r>
      <w:r>
        <w:rPr/>
        <w:t>адаптацію</w:t>
      </w:r>
      <w:r>
        <w:rPr>
          <w:spacing w:val="26"/>
        </w:rPr>
        <w:t> </w:t>
      </w:r>
      <w:r>
        <w:rPr/>
        <w:t>мовних</w:t>
      </w:r>
      <w:r>
        <w:rPr>
          <w:spacing w:val="31"/>
        </w:rPr>
        <w:t> </w:t>
      </w:r>
      <w:r>
        <w:rPr/>
        <w:t>аспектів,</w:t>
      </w:r>
      <w:r>
        <w:rPr>
          <w:spacing w:val="30"/>
        </w:rPr>
        <w:t> </w:t>
      </w:r>
      <w:r>
        <w:rPr/>
        <w:t>візуальних</w:t>
      </w:r>
      <w:r>
        <w:rPr>
          <w:spacing w:val="31"/>
        </w:rPr>
        <w:t> </w:t>
      </w:r>
      <w:r>
        <w:rPr/>
        <w:t>матеріалів,</w:t>
      </w:r>
      <w:r>
        <w:rPr>
          <w:spacing w:val="31"/>
        </w:rPr>
        <w:t> </w:t>
      </w:r>
      <w:r>
        <w:rPr/>
        <w:t>цінностей</w:t>
      </w:r>
      <w:r>
        <w:rPr>
          <w:spacing w:val="26"/>
        </w:rPr>
        <w:t> </w:t>
      </w:r>
      <w:r>
        <w:rPr/>
        <w:t>і</w:t>
      </w:r>
      <w:r>
        <w:rPr>
          <w:spacing w:val="32"/>
        </w:rPr>
        <w:t> </w:t>
      </w:r>
      <w:r>
        <w:rPr/>
        <w:t>підходів</w:t>
      </w:r>
      <w:r>
        <w:rPr>
          <w:spacing w:val="24"/>
        </w:rPr>
        <w:t> </w:t>
      </w:r>
      <w:r>
        <w:rPr>
          <w:spacing w:val="-5"/>
        </w:rPr>
        <w:t>до</w:t>
      </w:r>
    </w:p>
    <w:p>
      <w:pPr>
        <w:pStyle w:val="BodyText"/>
        <w:spacing w:after="0" w:line="360" w:lineRule="auto"/>
        <w:jc w:val="both"/>
        <w:sectPr>
          <w:pgSz w:w="12240" w:h="15840"/>
          <w:pgMar w:header="722" w:footer="0" w:top="980" w:bottom="280" w:left="1080" w:right="0"/>
        </w:sectPr>
      </w:pPr>
    </w:p>
    <w:p>
      <w:pPr>
        <w:pStyle w:val="BodyText"/>
        <w:spacing w:line="357" w:lineRule="auto" w:before="151"/>
        <w:ind w:right="569"/>
        <w:jc w:val="both"/>
      </w:pPr>
      <w:r>
        <w:rPr/>
        <w:t>просування продуктів, що дозволяє зберігати релевантність у різних культурних </w:t>
      </w:r>
      <w:r>
        <w:rPr>
          <w:spacing w:val="-2"/>
        </w:rPr>
        <w:t>контекстах.</w:t>
      </w:r>
    </w:p>
    <w:p>
      <w:pPr>
        <w:pStyle w:val="BodyText"/>
        <w:spacing w:line="362" w:lineRule="auto" w:before="6"/>
        <w:ind w:right="559" w:firstLine="710"/>
        <w:jc w:val="both"/>
      </w:pPr>
      <w:r>
        <w:rPr/>
        <w:t>Далі детально розглянемо кожен із напрямів адаптації маркетингової комунікаційної політики</w:t>
      </w:r>
    </w:p>
    <w:p>
      <w:pPr>
        <w:pStyle w:val="BodyText"/>
        <w:spacing w:line="315" w:lineRule="exact"/>
        <w:ind w:left="1051"/>
        <w:jc w:val="both"/>
      </w:pPr>
      <w:r>
        <w:rPr/>
        <w:t>Першим</w:t>
      </w:r>
      <w:r>
        <w:rPr>
          <w:spacing w:val="-5"/>
        </w:rPr>
        <w:t> </w:t>
      </w:r>
      <w:r>
        <w:rPr/>
        <w:t>і</w:t>
      </w:r>
      <w:r>
        <w:rPr>
          <w:spacing w:val="1"/>
        </w:rPr>
        <w:t> </w:t>
      </w:r>
      <w:r>
        <w:rPr/>
        <w:t>одним</w:t>
      </w:r>
      <w:r>
        <w:rPr>
          <w:spacing w:val="-3"/>
        </w:rPr>
        <w:t> </w:t>
      </w:r>
      <w:r>
        <w:rPr/>
        <w:t>із</w:t>
      </w:r>
      <w:r>
        <w:rPr>
          <w:spacing w:val="-1"/>
        </w:rPr>
        <w:t> </w:t>
      </w:r>
      <w:r>
        <w:rPr/>
        <w:t>головних</w:t>
      </w:r>
      <w:r>
        <w:rPr>
          <w:spacing w:val="-1"/>
        </w:rPr>
        <w:t> </w:t>
      </w:r>
      <w:r>
        <w:rPr/>
        <w:t>напрямків</w:t>
      </w:r>
      <w:r>
        <w:rPr>
          <w:spacing w:val="-4"/>
        </w:rPr>
        <w:t> </w:t>
      </w:r>
      <w:r>
        <w:rPr/>
        <w:t>є</w:t>
      </w:r>
      <w:r>
        <w:rPr>
          <w:spacing w:val="-2"/>
        </w:rPr>
        <w:t> </w:t>
      </w:r>
      <w:r>
        <w:rPr/>
        <w:t>персоналізація </w:t>
      </w:r>
      <w:r>
        <w:rPr>
          <w:spacing w:val="-2"/>
        </w:rPr>
        <w:t>комунікацій.</w:t>
      </w:r>
    </w:p>
    <w:p>
      <w:pPr>
        <w:pStyle w:val="BodyText"/>
        <w:spacing w:line="360" w:lineRule="auto" w:before="163"/>
        <w:ind w:right="562" w:firstLine="710"/>
        <w:jc w:val="both"/>
      </w:pPr>
      <w:r>
        <w:rPr/>
        <w:t>Персоналізація комунікацій у сучасному маркетингу є одним із ключових елементів успішної взаємодії зі споживачами. У світі, де споживачі постійно стикаються</w:t>
      </w:r>
      <w:r>
        <w:rPr>
          <w:spacing w:val="-11"/>
        </w:rPr>
        <w:t> </w:t>
      </w:r>
      <w:r>
        <w:rPr/>
        <w:t>з</w:t>
      </w:r>
      <w:r>
        <w:rPr>
          <w:spacing w:val="-11"/>
        </w:rPr>
        <w:t> </w:t>
      </w:r>
      <w:r>
        <w:rPr/>
        <w:t>великою</w:t>
      </w:r>
      <w:r>
        <w:rPr>
          <w:spacing w:val="-12"/>
        </w:rPr>
        <w:t> </w:t>
      </w:r>
      <w:r>
        <w:rPr/>
        <w:t>кількістю</w:t>
      </w:r>
      <w:r>
        <w:rPr>
          <w:spacing w:val="-12"/>
        </w:rPr>
        <w:t> </w:t>
      </w:r>
      <w:r>
        <w:rPr/>
        <w:t>рекламних</w:t>
      </w:r>
      <w:r>
        <w:rPr>
          <w:spacing w:val="-13"/>
        </w:rPr>
        <w:t> </w:t>
      </w:r>
      <w:r>
        <w:rPr/>
        <w:t>повідомлень,</w:t>
      </w:r>
      <w:r>
        <w:rPr>
          <w:spacing w:val="-13"/>
        </w:rPr>
        <w:t> </w:t>
      </w:r>
      <w:r>
        <w:rPr/>
        <w:t>персоналізовані</w:t>
      </w:r>
      <w:r>
        <w:rPr>
          <w:spacing w:val="-11"/>
        </w:rPr>
        <w:t> </w:t>
      </w:r>
      <w:r>
        <w:rPr/>
        <w:t>комунікації дозволяють</w:t>
      </w:r>
      <w:r>
        <w:rPr>
          <w:spacing w:val="-6"/>
        </w:rPr>
        <w:t> </w:t>
      </w:r>
      <w:r>
        <w:rPr/>
        <w:t>компаніям</w:t>
      </w:r>
      <w:r>
        <w:rPr>
          <w:spacing w:val="-10"/>
        </w:rPr>
        <w:t> </w:t>
      </w:r>
      <w:r>
        <w:rPr/>
        <w:t>виділитися</w:t>
      </w:r>
      <w:r>
        <w:rPr>
          <w:spacing w:val="-7"/>
        </w:rPr>
        <w:t> </w:t>
      </w:r>
      <w:r>
        <w:rPr/>
        <w:t>та</w:t>
      </w:r>
      <w:r>
        <w:rPr>
          <w:spacing w:val="-7"/>
        </w:rPr>
        <w:t> </w:t>
      </w:r>
      <w:r>
        <w:rPr/>
        <w:t>встановити</w:t>
      </w:r>
      <w:r>
        <w:rPr>
          <w:spacing w:val="-7"/>
        </w:rPr>
        <w:t> </w:t>
      </w:r>
      <w:r>
        <w:rPr/>
        <w:t>більш</w:t>
      </w:r>
      <w:r>
        <w:rPr>
          <w:spacing w:val="-8"/>
        </w:rPr>
        <w:t> </w:t>
      </w:r>
      <w:r>
        <w:rPr/>
        <w:t>глибокий</w:t>
      </w:r>
      <w:r>
        <w:rPr>
          <w:spacing w:val="-7"/>
        </w:rPr>
        <w:t> </w:t>
      </w:r>
      <w:r>
        <w:rPr/>
        <w:t>зв'язок</w:t>
      </w:r>
      <w:r>
        <w:rPr>
          <w:spacing w:val="-8"/>
        </w:rPr>
        <w:t> </w:t>
      </w:r>
      <w:r>
        <w:rPr/>
        <w:t>із</w:t>
      </w:r>
      <w:r>
        <w:rPr>
          <w:spacing w:val="-8"/>
        </w:rPr>
        <w:t> </w:t>
      </w:r>
      <w:r>
        <w:rPr/>
        <w:t>клієнтами. Ось основні аспекти значення персоналізації в сучасному маркетингу:</w:t>
      </w:r>
    </w:p>
    <w:p>
      <w:pPr>
        <w:pStyle w:val="ListParagraph"/>
        <w:numPr>
          <w:ilvl w:val="0"/>
          <w:numId w:val="8"/>
        </w:numPr>
        <w:tabs>
          <w:tab w:pos="1061" w:val="left" w:leader="none"/>
        </w:tabs>
        <w:spacing w:line="360" w:lineRule="auto" w:before="2" w:after="0"/>
        <w:ind w:left="1061" w:right="561" w:hanging="360"/>
        <w:jc w:val="both"/>
        <w:rPr>
          <w:sz w:val="28"/>
        </w:rPr>
      </w:pPr>
      <w:r>
        <w:rPr>
          <w:sz w:val="28"/>
        </w:rPr>
        <w:t>коли повідомлення маркетингових кампаній адаптоване під конкретні потреби або вподобання споживачів, вони з більшою ймовірністю звернуть увагу на бренд</w:t>
      </w:r>
      <w:r>
        <w:rPr>
          <w:spacing w:val="-12"/>
          <w:sz w:val="28"/>
        </w:rPr>
        <w:t> </w:t>
      </w:r>
      <w:r>
        <w:rPr>
          <w:sz w:val="28"/>
        </w:rPr>
        <w:t>і</w:t>
      </w:r>
      <w:r>
        <w:rPr>
          <w:spacing w:val="-8"/>
          <w:sz w:val="28"/>
        </w:rPr>
        <w:t> </w:t>
      </w:r>
      <w:r>
        <w:rPr>
          <w:sz w:val="28"/>
        </w:rPr>
        <w:t>вступлять</w:t>
      </w:r>
      <w:r>
        <w:rPr>
          <w:spacing w:val="-8"/>
          <w:sz w:val="28"/>
        </w:rPr>
        <w:t> </w:t>
      </w:r>
      <w:r>
        <w:rPr>
          <w:sz w:val="28"/>
        </w:rPr>
        <w:t>у</w:t>
      </w:r>
      <w:r>
        <w:rPr>
          <w:spacing w:val="-15"/>
          <w:sz w:val="28"/>
        </w:rPr>
        <w:t> </w:t>
      </w:r>
      <w:r>
        <w:rPr>
          <w:sz w:val="28"/>
        </w:rPr>
        <w:t>взаємодію</w:t>
      </w:r>
      <w:r>
        <w:rPr>
          <w:spacing w:val="-9"/>
          <w:sz w:val="28"/>
        </w:rPr>
        <w:t> </w:t>
      </w:r>
      <w:r>
        <w:rPr>
          <w:sz w:val="28"/>
        </w:rPr>
        <w:t>з</w:t>
      </w:r>
      <w:r>
        <w:rPr>
          <w:spacing w:val="-15"/>
          <w:sz w:val="28"/>
        </w:rPr>
        <w:t> </w:t>
      </w:r>
      <w:r>
        <w:rPr>
          <w:sz w:val="28"/>
        </w:rPr>
        <w:t>ним.</w:t>
      </w:r>
      <w:r>
        <w:rPr>
          <w:spacing w:val="-10"/>
          <w:sz w:val="28"/>
        </w:rPr>
        <w:t> </w:t>
      </w:r>
      <w:r>
        <w:rPr>
          <w:sz w:val="28"/>
        </w:rPr>
        <w:t>Персоналізовані</w:t>
      </w:r>
      <w:r>
        <w:rPr>
          <w:spacing w:val="-8"/>
          <w:sz w:val="28"/>
        </w:rPr>
        <w:t> </w:t>
      </w:r>
      <w:r>
        <w:rPr>
          <w:sz w:val="28"/>
        </w:rPr>
        <w:t>електронні</w:t>
      </w:r>
      <w:r>
        <w:rPr>
          <w:spacing w:val="-12"/>
          <w:sz w:val="28"/>
        </w:rPr>
        <w:t> </w:t>
      </w:r>
      <w:r>
        <w:rPr>
          <w:sz w:val="28"/>
        </w:rPr>
        <w:t>листи,</w:t>
      </w:r>
      <w:r>
        <w:rPr>
          <w:spacing w:val="-14"/>
          <w:sz w:val="28"/>
        </w:rPr>
        <w:t> </w:t>
      </w:r>
      <w:r>
        <w:rPr>
          <w:sz w:val="28"/>
        </w:rPr>
        <w:t>цільова реклама та індивідуалізовані пропозиції привертають більше уваги і підвищують зацікавленість користувачів;</w:t>
      </w:r>
    </w:p>
    <w:p>
      <w:pPr>
        <w:pStyle w:val="ListParagraph"/>
        <w:numPr>
          <w:ilvl w:val="0"/>
          <w:numId w:val="8"/>
        </w:numPr>
        <w:tabs>
          <w:tab w:pos="1061" w:val="left" w:leader="none"/>
        </w:tabs>
        <w:spacing w:line="360" w:lineRule="auto" w:before="1" w:after="0"/>
        <w:ind w:left="1061" w:right="559" w:hanging="360"/>
        <w:jc w:val="both"/>
        <w:rPr>
          <w:sz w:val="28"/>
        </w:rPr>
      </w:pPr>
      <w:r>
        <w:rPr>
          <w:sz w:val="28"/>
        </w:rPr>
        <w:t>персоналізація сприяє створенню індивідуального клієнтського досвіду, що відповідає очікуванням і потребам споживачів. Це може включати персоналізовані рекомендації товарів або</w:t>
      </w:r>
      <w:r>
        <w:rPr>
          <w:spacing w:val="-2"/>
          <w:sz w:val="28"/>
        </w:rPr>
        <w:t> </w:t>
      </w:r>
      <w:r>
        <w:rPr>
          <w:sz w:val="28"/>
        </w:rPr>
        <w:t>послуг на основі попередніх покупок або поведінкових даних, що дозволяє бренду надавати релевантні пропозиції кожному окремому споживачеві;</w:t>
      </w:r>
    </w:p>
    <w:p>
      <w:pPr>
        <w:pStyle w:val="ListParagraph"/>
        <w:numPr>
          <w:ilvl w:val="0"/>
          <w:numId w:val="8"/>
        </w:numPr>
        <w:tabs>
          <w:tab w:pos="1061" w:val="left" w:leader="none"/>
        </w:tabs>
        <w:spacing w:line="360" w:lineRule="auto" w:before="0" w:after="0"/>
        <w:ind w:left="1061" w:right="563" w:hanging="360"/>
        <w:jc w:val="both"/>
        <w:rPr>
          <w:sz w:val="28"/>
        </w:rPr>
      </w:pPr>
      <w:r>
        <w:rPr>
          <w:sz w:val="28"/>
        </w:rPr>
        <w:t>споживачі високо цінують компанії, які розуміють їхні потреби і пропонують саме</w:t>
      </w:r>
      <w:r>
        <w:rPr>
          <w:spacing w:val="-1"/>
          <w:sz w:val="28"/>
        </w:rPr>
        <w:t> </w:t>
      </w:r>
      <w:r>
        <w:rPr>
          <w:sz w:val="28"/>
        </w:rPr>
        <w:t>те,</w:t>
      </w:r>
      <w:r>
        <w:rPr>
          <w:spacing w:val="-1"/>
          <w:sz w:val="28"/>
        </w:rPr>
        <w:t> </w:t>
      </w:r>
      <w:r>
        <w:rPr>
          <w:sz w:val="28"/>
        </w:rPr>
        <w:t>що</w:t>
      </w:r>
      <w:r>
        <w:rPr>
          <w:spacing w:val="-2"/>
          <w:sz w:val="28"/>
        </w:rPr>
        <w:t> </w:t>
      </w:r>
      <w:r>
        <w:rPr>
          <w:sz w:val="28"/>
        </w:rPr>
        <w:t>вони</w:t>
      </w:r>
      <w:r>
        <w:rPr>
          <w:spacing w:val="-1"/>
          <w:sz w:val="28"/>
        </w:rPr>
        <w:t> </w:t>
      </w:r>
      <w:r>
        <w:rPr>
          <w:sz w:val="28"/>
        </w:rPr>
        <w:t>шукають.</w:t>
      </w:r>
      <w:r>
        <w:rPr>
          <w:spacing w:val="-2"/>
          <w:sz w:val="28"/>
        </w:rPr>
        <w:t> </w:t>
      </w:r>
      <w:r>
        <w:rPr>
          <w:sz w:val="28"/>
        </w:rPr>
        <w:t>Персоналізовані комунікації</w:t>
      </w:r>
      <w:r>
        <w:rPr>
          <w:spacing w:val="-4"/>
          <w:sz w:val="28"/>
        </w:rPr>
        <w:t> </w:t>
      </w:r>
      <w:r>
        <w:rPr>
          <w:sz w:val="28"/>
        </w:rPr>
        <w:t>допомагають зміцнити відносини</w:t>
      </w:r>
      <w:r>
        <w:rPr>
          <w:spacing w:val="-18"/>
          <w:sz w:val="28"/>
        </w:rPr>
        <w:t> </w:t>
      </w:r>
      <w:r>
        <w:rPr>
          <w:sz w:val="28"/>
        </w:rPr>
        <w:t>зі</w:t>
      </w:r>
      <w:r>
        <w:rPr>
          <w:spacing w:val="-17"/>
          <w:sz w:val="28"/>
        </w:rPr>
        <w:t> </w:t>
      </w:r>
      <w:r>
        <w:rPr>
          <w:sz w:val="28"/>
        </w:rPr>
        <w:t>споживачами</w:t>
      </w:r>
      <w:r>
        <w:rPr>
          <w:spacing w:val="-18"/>
          <w:sz w:val="28"/>
        </w:rPr>
        <w:t> </w:t>
      </w:r>
      <w:r>
        <w:rPr>
          <w:sz w:val="28"/>
        </w:rPr>
        <w:t>та</w:t>
      </w:r>
      <w:r>
        <w:rPr>
          <w:spacing w:val="-17"/>
          <w:sz w:val="28"/>
        </w:rPr>
        <w:t> </w:t>
      </w:r>
      <w:r>
        <w:rPr>
          <w:sz w:val="28"/>
        </w:rPr>
        <w:t>сприяють</w:t>
      </w:r>
      <w:r>
        <w:rPr>
          <w:spacing w:val="-18"/>
          <w:sz w:val="28"/>
        </w:rPr>
        <w:t> </w:t>
      </w:r>
      <w:r>
        <w:rPr>
          <w:sz w:val="28"/>
        </w:rPr>
        <w:t>підвищенню</w:t>
      </w:r>
      <w:r>
        <w:rPr>
          <w:spacing w:val="-17"/>
          <w:sz w:val="28"/>
        </w:rPr>
        <w:t> </w:t>
      </w:r>
      <w:r>
        <w:rPr>
          <w:sz w:val="28"/>
        </w:rPr>
        <w:t>їхньої</w:t>
      </w:r>
      <w:r>
        <w:rPr>
          <w:spacing w:val="-16"/>
          <w:sz w:val="28"/>
        </w:rPr>
        <w:t> </w:t>
      </w:r>
      <w:r>
        <w:rPr>
          <w:sz w:val="28"/>
        </w:rPr>
        <w:t>лояльності.</w:t>
      </w:r>
      <w:r>
        <w:rPr>
          <w:spacing w:val="-18"/>
          <w:sz w:val="28"/>
        </w:rPr>
        <w:t> </w:t>
      </w:r>
      <w:r>
        <w:rPr>
          <w:sz w:val="28"/>
        </w:rPr>
        <w:t>Постійна персоналізація комунікацій сприяє утриманню клієнтів, оскільки вони отримують більше користі та задоволення від взаємодії з брендом;</w:t>
      </w:r>
    </w:p>
    <w:p>
      <w:pPr>
        <w:pStyle w:val="ListParagraph"/>
        <w:numPr>
          <w:ilvl w:val="0"/>
          <w:numId w:val="8"/>
        </w:numPr>
        <w:tabs>
          <w:tab w:pos="1061" w:val="left" w:leader="none"/>
        </w:tabs>
        <w:spacing w:line="357" w:lineRule="auto" w:before="2" w:after="0"/>
        <w:ind w:left="1061" w:right="563" w:hanging="360"/>
        <w:jc w:val="both"/>
        <w:rPr>
          <w:sz w:val="28"/>
        </w:rPr>
      </w:pPr>
      <w:r>
        <w:rPr>
          <w:sz w:val="28"/>
        </w:rPr>
        <w:t>персоналізовані</w:t>
      </w:r>
      <w:r>
        <w:rPr>
          <w:spacing w:val="-1"/>
          <w:sz w:val="28"/>
        </w:rPr>
        <w:t> </w:t>
      </w:r>
      <w:r>
        <w:rPr>
          <w:sz w:val="28"/>
        </w:rPr>
        <w:t>маркетингові</w:t>
      </w:r>
      <w:r>
        <w:rPr>
          <w:spacing w:val="-1"/>
          <w:sz w:val="28"/>
        </w:rPr>
        <w:t> </w:t>
      </w:r>
      <w:r>
        <w:rPr>
          <w:sz w:val="28"/>
        </w:rPr>
        <w:t>кампанії</w:t>
      </w:r>
      <w:r>
        <w:rPr>
          <w:spacing w:val="-1"/>
          <w:sz w:val="28"/>
        </w:rPr>
        <w:t> </w:t>
      </w:r>
      <w:r>
        <w:rPr>
          <w:sz w:val="28"/>
        </w:rPr>
        <w:t>дозволяють</w:t>
      </w:r>
      <w:r>
        <w:rPr>
          <w:spacing w:val="-1"/>
          <w:sz w:val="28"/>
        </w:rPr>
        <w:t> </w:t>
      </w:r>
      <w:r>
        <w:rPr>
          <w:sz w:val="28"/>
        </w:rPr>
        <w:t>компаніям</w:t>
      </w:r>
      <w:r>
        <w:rPr>
          <w:spacing w:val="-4"/>
          <w:sz w:val="28"/>
        </w:rPr>
        <w:t> </w:t>
      </w:r>
      <w:r>
        <w:rPr>
          <w:sz w:val="28"/>
        </w:rPr>
        <w:t>фокусуватися</w:t>
      </w:r>
      <w:r>
        <w:rPr>
          <w:spacing w:val="-2"/>
          <w:sz w:val="28"/>
        </w:rPr>
        <w:t> </w:t>
      </w:r>
      <w:r>
        <w:rPr>
          <w:sz w:val="28"/>
        </w:rPr>
        <w:t>на тих</w:t>
      </w:r>
      <w:r>
        <w:rPr>
          <w:spacing w:val="-3"/>
          <w:sz w:val="28"/>
        </w:rPr>
        <w:t> </w:t>
      </w:r>
      <w:r>
        <w:rPr>
          <w:sz w:val="28"/>
        </w:rPr>
        <w:t>сегментах</w:t>
      </w:r>
      <w:r>
        <w:rPr>
          <w:spacing w:val="-3"/>
          <w:sz w:val="28"/>
        </w:rPr>
        <w:t> </w:t>
      </w:r>
      <w:r>
        <w:rPr>
          <w:sz w:val="28"/>
        </w:rPr>
        <w:t>аудиторії,</w:t>
      </w:r>
      <w:r>
        <w:rPr>
          <w:spacing w:val="-3"/>
          <w:sz w:val="28"/>
        </w:rPr>
        <w:t> </w:t>
      </w:r>
      <w:r>
        <w:rPr>
          <w:sz w:val="28"/>
        </w:rPr>
        <w:t>які</w:t>
      </w:r>
      <w:r>
        <w:rPr>
          <w:spacing w:val="-1"/>
          <w:sz w:val="28"/>
        </w:rPr>
        <w:t> </w:t>
      </w:r>
      <w:r>
        <w:rPr>
          <w:sz w:val="28"/>
        </w:rPr>
        <w:t>з</w:t>
      </w:r>
      <w:r>
        <w:rPr>
          <w:spacing w:val="-3"/>
          <w:sz w:val="28"/>
        </w:rPr>
        <w:t> </w:t>
      </w:r>
      <w:r>
        <w:rPr>
          <w:sz w:val="28"/>
        </w:rPr>
        <w:t>більшою</w:t>
      </w:r>
      <w:r>
        <w:rPr>
          <w:spacing w:val="-4"/>
          <w:sz w:val="28"/>
        </w:rPr>
        <w:t> </w:t>
      </w:r>
      <w:r>
        <w:rPr>
          <w:sz w:val="28"/>
        </w:rPr>
        <w:t>ймовірністю</w:t>
      </w:r>
      <w:r>
        <w:rPr>
          <w:spacing w:val="-3"/>
          <w:sz w:val="28"/>
        </w:rPr>
        <w:t> </w:t>
      </w:r>
      <w:r>
        <w:rPr>
          <w:sz w:val="28"/>
        </w:rPr>
        <w:t>відреагують</w:t>
      </w:r>
      <w:r>
        <w:rPr>
          <w:spacing w:val="-2"/>
          <w:sz w:val="28"/>
        </w:rPr>
        <w:t> </w:t>
      </w:r>
      <w:r>
        <w:rPr>
          <w:sz w:val="28"/>
        </w:rPr>
        <w:t>на</w:t>
      </w:r>
      <w:r>
        <w:rPr>
          <w:spacing w:val="-3"/>
          <w:sz w:val="28"/>
        </w:rPr>
        <w:t> </w:t>
      </w:r>
      <w:r>
        <w:rPr>
          <w:sz w:val="28"/>
        </w:rPr>
        <w:t>пропозиції.</w:t>
      </w:r>
    </w:p>
    <w:p>
      <w:pPr>
        <w:pStyle w:val="ListParagraph"/>
        <w:spacing w:after="0" w:line="357" w:lineRule="auto"/>
        <w:jc w:val="both"/>
        <w:rPr>
          <w:sz w:val="28"/>
        </w:rPr>
        <w:sectPr>
          <w:pgSz w:w="12240" w:h="15840"/>
          <w:pgMar w:header="722" w:footer="0" w:top="980" w:bottom="280" w:left="1080" w:right="0"/>
        </w:sectPr>
      </w:pPr>
    </w:p>
    <w:p>
      <w:pPr>
        <w:pStyle w:val="BodyText"/>
        <w:spacing w:line="357" w:lineRule="auto" w:before="151"/>
        <w:ind w:left="1061" w:right="566"/>
        <w:jc w:val="both"/>
      </w:pPr>
      <w:r>
        <w:rPr/>
        <w:t>Це зменшує витрати на масові рекламні кампанії, які можуть не досягати потрібної аудиторії, і підвищує ефективність витрат на маркетинг.</w:t>
      </w:r>
    </w:p>
    <w:p>
      <w:pPr>
        <w:pStyle w:val="BodyText"/>
        <w:spacing w:before="6"/>
        <w:ind w:left="701"/>
      </w:pPr>
      <w:r>
        <w:rPr/>
        <w:t>Розглянемо</w:t>
      </w:r>
      <w:r>
        <w:rPr>
          <w:spacing w:val="-2"/>
        </w:rPr>
        <w:t> </w:t>
      </w:r>
      <w:r>
        <w:rPr/>
        <w:t>техніки</w:t>
      </w:r>
      <w:r>
        <w:rPr>
          <w:spacing w:val="-3"/>
        </w:rPr>
        <w:t> </w:t>
      </w:r>
      <w:r>
        <w:rPr/>
        <w:t>ефективних</w:t>
      </w:r>
      <w:r>
        <w:rPr>
          <w:spacing w:val="-2"/>
        </w:rPr>
        <w:t> </w:t>
      </w:r>
      <w:r>
        <w:rPr/>
        <w:t>комунікацій</w:t>
      </w:r>
      <w:r>
        <w:rPr>
          <w:spacing w:val="-2"/>
        </w:rPr>
        <w:t> </w:t>
      </w:r>
      <w:r>
        <w:rPr/>
        <w:t>на</w:t>
      </w:r>
      <w:r>
        <w:rPr>
          <w:spacing w:val="-3"/>
        </w:rPr>
        <w:t> </w:t>
      </w:r>
      <w:r>
        <w:rPr/>
        <w:t>рисунку</w:t>
      </w:r>
      <w:r>
        <w:rPr>
          <w:spacing w:val="-2"/>
        </w:rPr>
        <w:t> </w:t>
      </w:r>
      <w:r>
        <w:rPr/>
        <w:t>(рисунок</w:t>
      </w:r>
      <w:r>
        <w:rPr>
          <w:spacing w:val="-2"/>
        </w:rPr>
        <w:t> 1.11).</w:t>
      </w:r>
    </w:p>
    <w:p>
      <w:pPr>
        <w:pStyle w:val="BodyText"/>
        <w:ind w:left="0"/>
        <w:rPr>
          <w:sz w:val="20"/>
        </w:rPr>
      </w:pPr>
    </w:p>
    <w:p>
      <w:pPr>
        <w:pStyle w:val="BodyText"/>
        <w:spacing w:before="155"/>
        <w:ind w:left="0"/>
        <w:rPr>
          <w:sz w:val="20"/>
        </w:rPr>
      </w:pPr>
      <w:r>
        <w:rPr>
          <w:sz w:val="20"/>
        </w:rPr>
        <w:drawing>
          <wp:anchor distT="0" distB="0" distL="0" distR="0" allowOverlap="1" layoutInCell="1" locked="0" behindDoc="1" simplePos="0" relativeHeight="487592448">
            <wp:simplePos x="0" y="0"/>
            <wp:positionH relativeFrom="page">
              <wp:posOffset>1367155</wp:posOffset>
            </wp:positionH>
            <wp:positionV relativeFrom="paragraph">
              <wp:posOffset>260257</wp:posOffset>
            </wp:positionV>
            <wp:extent cx="5789837" cy="2666047"/>
            <wp:effectExtent l="0" t="0" r="0" b="0"/>
            <wp:wrapTopAndBottom/>
            <wp:docPr id="21" name="Image 21" descr="A diagram of a diagram  Description automatically generated"/>
            <wp:cNvGraphicFramePr>
              <a:graphicFrameLocks/>
            </wp:cNvGraphicFramePr>
            <a:graphic>
              <a:graphicData uri="http://schemas.openxmlformats.org/drawingml/2006/picture">
                <pic:pic>
                  <pic:nvPicPr>
                    <pic:cNvPr id="21" name="Image 21" descr="A diagram of a diagram  Description automatically generated"/>
                    <pic:cNvPicPr/>
                  </pic:nvPicPr>
                  <pic:blipFill>
                    <a:blip r:embed="rId20" cstate="print"/>
                    <a:stretch>
                      <a:fillRect/>
                    </a:stretch>
                  </pic:blipFill>
                  <pic:spPr>
                    <a:xfrm>
                      <a:off x="0" y="0"/>
                      <a:ext cx="5789837" cy="2666047"/>
                    </a:xfrm>
                    <a:prstGeom prst="rect">
                      <a:avLst/>
                    </a:prstGeom>
                  </pic:spPr>
                </pic:pic>
              </a:graphicData>
            </a:graphic>
          </wp:anchor>
        </w:drawing>
      </w:r>
    </w:p>
    <w:p>
      <w:pPr>
        <w:pStyle w:val="BodyText"/>
        <w:tabs>
          <w:tab w:pos="1975" w:val="left" w:leader="none"/>
        </w:tabs>
        <w:spacing w:before="186"/>
        <w:ind w:left="0" w:right="215"/>
        <w:jc w:val="center"/>
      </w:pPr>
      <w:r>
        <w:rPr/>
        <w:t>Рисунок 1.11</w:t>
      </w:r>
      <w:r>
        <w:rPr>
          <w:spacing w:val="-1"/>
        </w:rPr>
        <w:t> </w:t>
      </w:r>
      <w:r>
        <w:rPr>
          <w:spacing w:val="-10"/>
        </w:rPr>
        <w:t>–</w:t>
      </w:r>
      <w:r>
        <w:rPr/>
        <w:tab/>
        <w:t>Техніка</w:t>
      </w:r>
      <w:r>
        <w:rPr>
          <w:spacing w:val="-6"/>
        </w:rPr>
        <w:t> </w:t>
      </w:r>
      <w:r>
        <w:rPr/>
        <w:t>ефективних</w:t>
      </w:r>
      <w:r>
        <w:rPr>
          <w:spacing w:val="-3"/>
        </w:rPr>
        <w:t> </w:t>
      </w:r>
      <w:r>
        <w:rPr>
          <w:spacing w:val="-2"/>
        </w:rPr>
        <w:t>комунікацій</w:t>
      </w:r>
    </w:p>
    <w:p>
      <w:pPr>
        <w:spacing w:before="161"/>
        <w:ind w:left="1051" w:right="0" w:firstLine="0"/>
        <w:jc w:val="both"/>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[27]</w:t>
      </w:r>
    </w:p>
    <w:p>
      <w:pPr>
        <w:pStyle w:val="BodyText"/>
        <w:ind w:left="0"/>
        <w:rPr>
          <w:i/>
          <w:sz w:val="24"/>
        </w:rPr>
      </w:pPr>
    </w:p>
    <w:p>
      <w:pPr>
        <w:pStyle w:val="BodyText"/>
        <w:spacing w:before="70"/>
        <w:ind w:left="0"/>
        <w:rPr>
          <w:i/>
          <w:sz w:val="24"/>
        </w:rPr>
      </w:pPr>
    </w:p>
    <w:p>
      <w:pPr>
        <w:pStyle w:val="BodyText"/>
        <w:ind w:left="1051"/>
        <w:jc w:val="both"/>
      </w:pPr>
      <w:r>
        <w:rPr/>
        <w:t>Розглянемо</w:t>
      </w:r>
      <w:r>
        <w:rPr>
          <w:spacing w:val="-4"/>
        </w:rPr>
        <w:t> </w:t>
      </w:r>
      <w:r>
        <w:rPr/>
        <w:t>методи</w:t>
      </w:r>
      <w:r>
        <w:rPr>
          <w:spacing w:val="-3"/>
        </w:rPr>
        <w:t> </w:t>
      </w:r>
      <w:r>
        <w:rPr/>
        <w:t>персоналізації</w:t>
      </w:r>
      <w:r>
        <w:rPr>
          <w:spacing w:val="1"/>
        </w:rPr>
        <w:t> </w:t>
      </w:r>
      <w:r>
        <w:rPr/>
        <w:t>в</w:t>
      </w:r>
      <w:r>
        <w:rPr>
          <w:spacing w:val="-5"/>
        </w:rPr>
        <w:t> </w:t>
      </w:r>
      <w:r>
        <w:rPr/>
        <w:t>комунікаційній</w:t>
      </w:r>
      <w:r>
        <w:rPr>
          <w:spacing w:val="-2"/>
        </w:rPr>
        <w:t> політиці.</w:t>
      </w:r>
    </w:p>
    <w:p>
      <w:pPr>
        <w:pStyle w:val="BodyText"/>
        <w:spacing w:line="360" w:lineRule="auto" w:before="163"/>
        <w:ind w:right="558" w:firstLine="710"/>
        <w:jc w:val="both"/>
      </w:pPr>
      <w:r>
        <w:rPr/>
        <w:t>Одним з основних інструментів у цьому процесі є аналітика даних. Вона надає можливість збирати та аналізувати інформацію про поведінку користувачів, що дозволяє</w:t>
      </w:r>
      <w:r>
        <w:rPr>
          <w:spacing w:val="-13"/>
        </w:rPr>
        <w:t> </w:t>
      </w:r>
      <w:r>
        <w:rPr/>
        <w:t>брендам</w:t>
      </w:r>
      <w:r>
        <w:rPr>
          <w:spacing w:val="-14"/>
        </w:rPr>
        <w:t> </w:t>
      </w:r>
      <w:r>
        <w:rPr/>
        <w:t>краще</w:t>
      </w:r>
      <w:r>
        <w:rPr>
          <w:spacing w:val="-12"/>
        </w:rPr>
        <w:t> </w:t>
      </w:r>
      <w:r>
        <w:rPr/>
        <w:t>розуміти</w:t>
      </w:r>
      <w:r>
        <w:rPr>
          <w:spacing w:val="-12"/>
        </w:rPr>
        <w:t> </w:t>
      </w:r>
      <w:r>
        <w:rPr/>
        <w:t>потреби</w:t>
      </w:r>
      <w:r>
        <w:rPr>
          <w:spacing w:val="-17"/>
        </w:rPr>
        <w:t> </w:t>
      </w:r>
      <w:r>
        <w:rPr/>
        <w:t>та</w:t>
      </w:r>
      <w:r>
        <w:rPr>
          <w:spacing w:val="-12"/>
        </w:rPr>
        <w:t> </w:t>
      </w:r>
      <w:r>
        <w:rPr/>
        <w:t>вподобання</w:t>
      </w:r>
      <w:r>
        <w:rPr>
          <w:spacing w:val="-11"/>
        </w:rPr>
        <w:t> </w:t>
      </w:r>
      <w:r>
        <w:rPr/>
        <w:t>своїх</w:t>
      </w:r>
      <w:r>
        <w:rPr>
          <w:spacing w:val="-13"/>
        </w:rPr>
        <w:t> </w:t>
      </w:r>
      <w:r>
        <w:rPr/>
        <w:t>клієнтів.</w:t>
      </w:r>
      <w:r>
        <w:rPr>
          <w:spacing w:val="-13"/>
        </w:rPr>
        <w:t> </w:t>
      </w:r>
      <w:r>
        <w:rPr/>
        <w:t>Застосування аналітики</w:t>
      </w:r>
      <w:r>
        <w:rPr>
          <w:spacing w:val="-8"/>
        </w:rPr>
        <w:t> </w:t>
      </w:r>
      <w:r>
        <w:rPr/>
        <w:t>допомагає</w:t>
      </w:r>
      <w:r>
        <w:rPr>
          <w:spacing w:val="-4"/>
        </w:rPr>
        <w:t> </w:t>
      </w:r>
      <w:r>
        <w:rPr/>
        <w:t>виявляти</w:t>
      </w:r>
      <w:r>
        <w:rPr>
          <w:spacing w:val="-8"/>
        </w:rPr>
        <w:t> </w:t>
      </w:r>
      <w:r>
        <w:rPr/>
        <w:t>патерни</w:t>
      </w:r>
      <w:r>
        <w:rPr>
          <w:spacing w:val="-4"/>
        </w:rPr>
        <w:t> </w:t>
      </w:r>
      <w:r>
        <w:rPr/>
        <w:t>у</w:t>
      </w:r>
      <w:r>
        <w:rPr>
          <w:spacing w:val="-8"/>
        </w:rPr>
        <w:t> </w:t>
      </w:r>
      <w:r>
        <w:rPr/>
        <w:t>споживчій</w:t>
      </w:r>
      <w:r>
        <w:rPr>
          <w:spacing w:val="-4"/>
        </w:rPr>
        <w:t> </w:t>
      </w:r>
      <w:r>
        <w:rPr/>
        <w:t>поведінці,</w:t>
      </w:r>
      <w:r>
        <w:rPr>
          <w:spacing w:val="-3"/>
        </w:rPr>
        <w:t> </w:t>
      </w:r>
      <w:r>
        <w:rPr/>
        <w:t>що</w:t>
      </w:r>
      <w:r>
        <w:rPr>
          <w:spacing w:val="-3"/>
        </w:rPr>
        <w:t> </w:t>
      </w:r>
      <w:r>
        <w:rPr/>
        <w:t>в</w:t>
      </w:r>
      <w:r>
        <w:rPr>
          <w:spacing w:val="-6"/>
        </w:rPr>
        <w:t> </w:t>
      </w:r>
      <w:r>
        <w:rPr/>
        <w:t>подальшому</w:t>
      </w:r>
      <w:r>
        <w:rPr>
          <w:spacing w:val="-3"/>
        </w:rPr>
        <w:t> </w:t>
      </w:r>
      <w:r>
        <w:rPr/>
        <w:t>веде до створення персоналізованих пропозицій і рекламних кампаній.</w:t>
      </w:r>
    </w:p>
    <w:p>
      <w:pPr>
        <w:pStyle w:val="BodyText"/>
        <w:spacing w:line="360" w:lineRule="auto" w:before="1"/>
        <w:ind w:right="567" w:firstLine="710"/>
        <w:jc w:val="both"/>
      </w:pPr>
      <w:r>
        <w:rPr/>
        <w:t>Сегментація аудиторії є ще одним важливим методом, що дозволяє компаніям адаптувати свої комунікаційні стратегії відповідно до специфічних груп споживачів. Розподіляючи</w:t>
      </w:r>
      <w:r>
        <w:rPr>
          <w:spacing w:val="-9"/>
        </w:rPr>
        <w:t> </w:t>
      </w:r>
      <w:r>
        <w:rPr/>
        <w:t>аудиторію</w:t>
      </w:r>
      <w:r>
        <w:rPr>
          <w:spacing w:val="-9"/>
        </w:rPr>
        <w:t> </w:t>
      </w:r>
      <w:r>
        <w:rPr/>
        <w:t>на</w:t>
      </w:r>
      <w:r>
        <w:rPr>
          <w:spacing w:val="-9"/>
        </w:rPr>
        <w:t> </w:t>
      </w:r>
      <w:r>
        <w:rPr/>
        <w:t>різні</w:t>
      </w:r>
      <w:r>
        <w:rPr>
          <w:spacing w:val="-8"/>
        </w:rPr>
        <w:t> </w:t>
      </w:r>
      <w:r>
        <w:rPr/>
        <w:t>сегменти</w:t>
      </w:r>
      <w:r>
        <w:rPr>
          <w:spacing w:val="-14"/>
        </w:rPr>
        <w:t> </w:t>
      </w:r>
      <w:r>
        <w:rPr/>
        <w:t>на</w:t>
      </w:r>
      <w:r>
        <w:rPr>
          <w:spacing w:val="-9"/>
        </w:rPr>
        <w:t> </w:t>
      </w:r>
      <w:r>
        <w:rPr/>
        <w:t>основі</w:t>
      </w:r>
      <w:r>
        <w:rPr>
          <w:spacing w:val="-8"/>
        </w:rPr>
        <w:t> </w:t>
      </w:r>
      <w:r>
        <w:rPr/>
        <w:t>демографічних,</w:t>
      </w:r>
      <w:r>
        <w:rPr>
          <w:spacing w:val="-9"/>
        </w:rPr>
        <w:t> </w:t>
      </w:r>
      <w:r>
        <w:rPr/>
        <w:t>поведінкових</w:t>
      </w:r>
      <w:r>
        <w:rPr>
          <w:spacing w:val="-9"/>
        </w:rPr>
        <w:t> </w:t>
      </w:r>
      <w:r>
        <w:rPr/>
        <w:t>чи психографічних характеристик, бізнес може розробляти цільові повідомлення, які більше</w:t>
      </w:r>
      <w:r>
        <w:rPr>
          <w:spacing w:val="39"/>
        </w:rPr>
        <w:t> </w:t>
      </w:r>
      <w:r>
        <w:rPr/>
        <w:t>відповідають</w:t>
      </w:r>
      <w:r>
        <w:rPr>
          <w:spacing w:val="48"/>
        </w:rPr>
        <w:t> </w:t>
      </w:r>
      <w:r>
        <w:rPr/>
        <w:t>потребам</w:t>
      </w:r>
      <w:r>
        <w:rPr>
          <w:spacing w:val="45"/>
        </w:rPr>
        <w:t> </w:t>
      </w:r>
      <w:r>
        <w:rPr/>
        <w:t>кожної</w:t>
      </w:r>
      <w:r>
        <w:rPr>
          <w:spacing w:val="48"/>
        </w:rPr>
        <w:t> </w:t>
      </w:r>
      <w:r>
        <w:rPr/>
        <w:t>групи.</w:t>
      </w:r>
      <w:r>
        <w:rPr>
          <w:spacing w:val="48"/>
        </w:rPr>
        <w:t> </w:t>
      </w:r>
      <w:r>
        <w:rPr/>
        <w:t>Це</w:t>
      </w:r>
      <w:r>
        <w:rPr>
          <w:spacing w:val="47"/>
        </w:rPr>
        <w:t> </w:t>
      </w:r>
      <w:r>
        <w:rPr/>
        <w:t>не</w:t>
      </w:r>
      <w:r>
        <w:rPr>
          <w:spacing w:val="47"/>
        </w:rPr>
        <w:t> </w:t>
      </w:r>
      <w:r>
        <w:rPr/>
        <w:t>тільки</w:t>
      </w:r>
      <w:r>
        <w:rPr>
          <w:spacing w:val="46"/>
        </w:rPr>
        <w:t> </w:t>
      </w:r>
      <w:r>
        <w:rPr/>
        <w:t>підвищує</w:t>
      </w:r>
      <w:r>
        <w:rPr>
          <w:spacing w:val="47"/>
        </w:rPr>
        <w:t> </w:t>
      </w:r>
      <w:r>
        <w:rPr>
          <w:spacing w:val="-2"/>
        </w:rPr>
        <w:t>ефективність</w:t>
      </w:r>
    </w:p>
    <w:p>
      <w:pPr>
        <w:pStyle w:val="BodyText"/>
        <w:spacing w:after="0" w:line="360" w:lineRule="auto"/>
        <w:jc w:val="both"/>
        <w:sectPr>
          <w:pgSz w:w="12240" w:h="15840"/>
          <w:pgMar w:header="722" w:footer="0" w:top="980" w:bottom="280" w:left="1080" w:right="0"/>
        </w:sectPr>
      </w:pPr>
    </w:p>
    <w:p>
      <w:pPr>
        <w:pStyle w:val="BodyText"/>
        <w:spacing w:line="357" w:lineRule="auto" w:before="151"/>
        <w:ind w:right="570"/>
        <w:jc w:val="both"/>
      </w:pPr>
      <w:r>
        <w:rPr/>
        <w:t>комунікації, але й зміцнює відносини з клієнтами, оскільки вони відчувають, що їх враховують і розуміють.</w:t>
      </w:r>
    </w:p>
    <w:p>
      <w:pPr>
        <w:pStyle w:val="BodyText"/>
        <w:spacing w:line="360" w:lineRule="auto" w:before="6"/>
        <w:ind w:right="559" w:firstLine="710"/>
        <w:jc w:val="both"/>
      </w:pPr>
      <w:r>
        <w:rPr/>
        <w:t>CRM-системи (управління взаємовідносинами з клієнтами) також відіграють ключову роль у персоналізації комунікацій. Вони дозволяють компаніям збирати, зберігати та аналізувати інформацію про клієнтів, що забезпечує глибше розуміння їхніх потреб і уподобань. З використанням CRM-систем бренди можуть автоматизувати процеси взаємодії, надсилаючи персоналізовані повідомлення та пропозиції в залежності від історії покупок, уподобань і інших факторів. Це сприяє підвищенню лояльності клієнтів і покращенню загального споживчого досвіду. У таблиці 1.2 розглянемо переваги та недоліки методів</w:t>
      </w:r>
    </w:p>
    <w:p>
      <w:pPr>
        <w:pStyle w:val="BodyText"/>
        <w:spacing w:before="160"/>
        <w:ind w:left="0"/>
      </w:pPr>
    </w:p>
    <w:p>
      <w:pPr>
        <w:pStyle w:val="BodyText"/>
        <w:spacing w:line="362" w:lineRule="auto" w:before="1"/>
        <w:ind w:right="564" w:firstLine="710"/>
      </w:pPr>
      <w:r>
        <w:rPr/>
        <w:t>Таблиця</w:t>
      </w:r>
      <w:r>
        <w:rPr>
          <w:spacing w:val="-4"/>
        </w:rPr>
        <w:t> </w:t>
      </w:r>
      <w:r>
        <w:rPr/>
        <w:t>1.2</w:t>
      </w:r>
      <w:r>
        <w:rPr>
          <w:spacing w:val="-4"/>
        </w:rPr>
        <w:t> </w:t>
      </w:r>
      <w:r>
        <w:rPr/>
        <w:t>–</w:t>
      </w:r>
      <w:r>
        <w:rPr>
          <w:spacing w:val="-5"/>
        </w:rPr>
        <w:t> </w:t>
      </w:r>
      <w:r>
        <w:rPr/>
        <w:t>Переваги</w:t>
      </w:r>
      <w:r>
        <w:rPr>
          <w:spacing w:val="-6"/>
        </w:rPr>
        <w:t> </w:t>
      </w:r>
      <w:r>
        <w:rPr/>
        <w:t>та</w:t>
      </w:r>
      <w:r>
        <w:rPr>
          <w:spacing w:val="-5"/>
        </w:rPr>
        <w:t> </w:t>
      </w:r>
      <w:r>
        <w:rPr/>
        <w:t>недоліки</w:t>
      </w:r>
      <w:r>
        <w:rPr>
          <w:spacing w:val="-6"/>
        </w:rPr>
        <w:t> </w:t>
      </w:r>
      <w:r>
        <w:rPr/>
        <w:t>методів</w:t>
      </w:r>
      <w:r>
        <w:rPr>
          <w:spacing w:val="-4"/>
        </w:rPr>
        <w:t> </w:t>
      </w:r>
      <w:r>
        <w:rPr/>
        <w:t>персоналізації</w:t>
      </w:r>
      <w:r>
        <w:rPr>
          <w:spacing w:val="-3"/>
        </w:rPr>
        <w:t> </w:t>
      </w:r>
      <w:r>
        <w:rPr/>
        <w:t>комунікаційної </w:t>
      </w:r>
      <w:r>
        <w:rPr>
          <w:spacing w:val="-2"/>
        </w:rPr>
        <w:t>політики</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1"/>
        <w:gridCol w:w="4397"/>
        <w:gridCol w:w="3871"/>
      </w:tblGrid>
      <w:tr>
        <w:trPr>
          <w:trHeight w:val="280" w:hRule="atLeast"/>
        </w:trPr>
        <w:tc>
          <w:tcPr>
            <w:tcW w:w="1981" w:type="dxa"/>
          </w:tcPr>
          <w:p>
            <w:pPr>
              <w:pStyle w:val="TableParagraph"/>
              <w:spacing w:line="260" w:lineRule="exact" w:before="0"/>
              <w:rPr>
                <w:sz w:val="24"/>
              </w:rPr>
            </w:pPr>
            <w:r>
              <w:rPr>
                <w:spacing w:val="-2"/>
                <w:sz w:val="24"/>
              </w:rPr>
              <w:t>Метод</w:t>
            </w:r>
          </w:p>
        </w:tc>
        <w:tc>
          <w:tcPr>
            <w:tcW w:w="4397" w:type="dxa"/>
          </w:tcPr>
          <w:p>
            <w:pPr>
              <w:pStyle w:val="TableParagraph"/>
              <w:spacing w:line="260" w:lineRule="exact" w:before="0"/>
              <w:rPr>
                <w:sz w:val="24"/>
              </w:rPr>
            </w:pPr>
            <w:r>
              <w:rPr>
                <w:spacing w:val="-2"/>
                <w:sz w:val="24"/>
              </w:rPr>
              <w:t>Переваги</w:t>
            </w:r>
          </w:p>
        </w:tc>
        <w:tc>
          <w:tcPr>
            <w:tcW w:w="3871" w:type="dxa"/>
          </w:tcPr>
          <w:p>
            <w:pPr>
              <w:pStyle w:val="TableParagraph"/>
              <w:spacing w:line="260" w:lineRule="exact" w:before="0"/>
              <w:ind w:left="104"/>
              <w:rPr>
                <w:sz w:val="24"/>
              </w:rPr>
            </w:pPr>
            <w:r>
              <w:rPr>
                <w:spacing w:val="-2"/>
                <w:sz w:val="24"/>
              </w:rPr>
              <w:t>Недоліки</w:t>
            </w:r>
          </w:p>
        </w:tc>
      </w:tr>
      <w:tr>
        <w:trPr>
          <w:trHeight w:val="550" w:hRule="atLeast"/>
        </w:trPr>
        <w:tc>
          <w:tcPr>
            <w:tcW w:w="1981" w:type="dxa"/>
          </w:tcPr>
          <w:p>
            <w:pPr>
              <w:pStyle w:val="TableParagraph"/>
              <w:spacing w:line="266" w:lineRule="exact" w:before="0"/>
              <w:rPr>
                <w:sz w:val="24"/>
              </w:rPr>
            </w:pPr>
            <w:r>
              <w:rPr>
                <w:sz w:val="24"/>
              </w:rPr>
              <w:t>Аналітика</w:t>
            </w:r>
            <w:r>
              <w:rPr>
                <w:spacing w:val="-8"/>
                <w:sz w:val="24"/>
              </w:rPr>
              <w:t> </w:t>
            </w:r>
            <w:r>
              <w:rPr>
                <w:spacing w:val="-2"/>
                <w:sz w:val="24"/>
              </w:rPr>
              <w:t>даних</w:t>
            </w:r>
          </w:p>
        </w:tc>
        <w:tc>
          <w:tcPr>
            <w:tcW w:w="4397" w:type="dxa"/>
          </w:tcPr>
          <w:p>
            <w:pPr>
              <w:pStyle w:val="TableParagraph"/>
              <w:spacing w:line="266" w:lineRule="exact" w:before="0"/>
              <w:rPr>
                <w:sz w:val="24"/>
              </w:rPr>
            </w:pPr>
            <w:r>
              <w:rPr>
                <w:sz w:val="24"/>
              </w:rPr>
              <w:t>Дозволяє</w:t>
            </w:r>
            <w:r>
              <w:rPr>
                <w:spacing w:val="-5"/>
                <w:sz w:val="24"/>
              </w:rPr>
              <w:t> </w:t>
            </w:r>
            <w:r>
              <w:rPr>
                <w:sz w:val="24"/>
              </w:rPr>
              <w:t>зрозуміти</w:t>
            </w:r>
            <w:r>
              <w:rPr>
                <w:spacing w:val="-4"/>
                <w:sz w:val="24"/>
              </w:rPr>
              <w:t> </w:t>
            </w:r>
            <w:r>
              <w:rPr>
                <w:sz w:val="24"/>
              </w:rPr>
              <w:t>поведінку</w:t>
            </w:r>
            <w:r>
              <w:rPr>
                <w:spacing w:val="-4"/>
                <w:sz w:val="24"/>
              </w:rPr>
              <w:t> </w:t>
            </w:r>
            <w:r>
              <w:rPr>
                <w:spacing w:val="-2"/>
                <w:sz w:val="24"/>
              </w:rPr>
              <w:t>клієнтів</w:t>
            </w:r>
          </w:p>
          <w:p>
            <w:pPr>
              <w:pStyle w:val="TableParagraph"/>
              <w:spacing w:line="264" w:lineRule="exact" w:before="0"/>
              <w:rPr>
                <w:sz w:val="24"/>
              </w:rPr>
            </w:pPr>
            <w:r>
              <w:rPr>
                <w:sz w:val="24"/>
              </w:rPr>
              <w:t>та</w:t>
            </w:r>
            <w:r>
              <w:rPr>
                <w:spacing w:val="-3"/>
                <w:sz w:val="24"/>
              </w:rPr>
              <w:t> </w:t>
            </w:r>
            <w:r>
              <w:rPr>
                <w:sz w:val="24"/>
              </w:rPr>
              <w:t>їх</w:t>
            </w:r>
            <w:r>
              <w:rPr>
                <w:spacing w:val="-1"/>
                <w:sz w:val="24"/>
              </w:rPr>
              <w:t> </w:t>
            </w:r>
            <w:r>
              <w:rPr>
                <w:spacing w:val="-2"/>
                <w:sz w:val="24"/>
              </w:rPr>
              <w:t>уподобання.</w:t>
            </w:r>
          </w:p>
        </w:tc>
        <w:tc>
          <w:tcPr>
            <w:tcW w:w="3871" w:type="dxa"/>
          </w:tcPr>
          <w:p>
            <w:pPr>
              <w:pStyle w:val="TableParagraph"/>
              <w:spacing w:line="266" w:lineRule="exact" w:before="0"/>
              <w:ind w:left="104"/>
              <w:rPr>
                <w:sz w:val="24"/>
              </w:rPr>
            </w:pPr>
            <w:r>
              <w:rPr>
                <w:sz w:val="24"/>
              </w:rPr>
              <w:t>Вимагає</w:t>
            </w:r>
            <w:r>
              <w:rPr>
                <w:spacing w:val="-4"/>
                <w:sz w:val="24"/>
              </w:rPr>
              <w:t> </w:t>
            </w:r>
            <w:r>
              <w:rPr>
                <w:sz w:val="24"/>
              </w:rPr>
              <w:t>великих</w:t>
            </w:r>
            <w:r>
              <w:rPr>
                <w:spacing w:val="-4"/>
                <w:sz w:val="24"/>
              </w:rPr>
              <w:t> </w:t>
            </w:r>
            <w:r>
              <w:rPr>
                <w:sz w:val="24"/>
              </w:rPr>
              <w:t>обсягів</w:t>
            </w:r>
            <w:r>
              <w:rPr>
                <w:spacing w:val="-4"/>
                <w:sz w:val="24"/>
              </w:rPr>
              <w:t> </w:t>
            </w:r>
            <w:r>
              <w:rPr>
                <w:sz w:val="24"/>
              </w:rPr>
              <w:t>даних</w:t>
            </w:r>
            <w:r>
              <w:rPr>
                <w:spacing w:val="-4"/>
                <w:sz w:val="24"/>
              </w:rPr>
              <w:t> </w:t>
            </w:r>
            <w:r>
              <w:rPr>
                <w:spacing w:val="-5"/>
                <w:sz w:val="24"/>
              </w:rPr>
              <w:t>та</w:t>
            </w:r>
          </w:p>
          <w:p>
            <w:pPr>
              <w:pStyle w:val="TableParagraph"/>
              <w:spacing w:line="264" w:lineRule="exact" w:before="0"/>
              <w:ind w:left="104"/>
              <w:rPr>
                <w:sz w:val="24"/>
              </w:rPr>
            </w:pPr>
            <w:r>
              <w:rPr>
                <w:sz w:val="24"/>
              </w:rPr>
              <w:t>їх</w:t>
            </w:r>
            <w:r>
              <w:rPr>
                <w:spacing w:val="-4"/>
                <w:sz w:val="24"/>
              </w:rPr>
              <w:t> </w:t>
            </w:r>
            <w:r>
              <w:rPr>
                <w:spacing w:val="-2"/>
                <w:sz w:val="24"/>
              </w:rPr>
              <w:t>обробки.</w:t>
            </w:r>
          </w:p>
        </w:tc>
      </w:tr>
      <w:tr>
        <w:trPr>
          <w:trHeight w:val="550" w:hRule="atLeast"/>
        </w:trPr>
        <w:tc>
          <w:tcPr>
            <w:tcW w:w="1981" w:type="dxa"/>
          </w:tcPr>
          <w:p>
            <w:pPr>
              <w:pStyle w:val="TableParagraph"/>
              <w:spacing w:line="266" w:lineRule="exact" w:before="0"/>
              <w:rPr>
                <w:sz w:val="24"/>
              </w:rPr>
            </w:pPr>
            <w:r>
              <w:rPr>
                <w:spacing w:val="-2"/>
                <w:sz w:val="24"/>
              </w:rPr>
              <w:t>Сегментація</w:t>
            </w:r>
          </w:p>
          <w:p>
            <w:pPr>
              <w:pStyle w:val="TableParagraph"/>
              <w:spacing w:line="264" w:lineRule="exact" w:before="0"/>
              <w:rPr>
                <w:sz w:val="24"/>
              </w:rPr>
            </w:pPr>
            <w:r>
              <w:rPr>
                <w:spacing w:val="-2"/>
                <w:sz w:val="24"/>
              </w:rPr>
              <w:t>аудиторії</w:t>
            </w:r>
          </w:p>
        </w:tc>
        <w:tc>
          <w:tcPr>
            <w:tcW w:w="4397" w:type="dxa"/>
          </w:tcPr>
          <w:p>
            <w:pPr>
              <w:pStyle w:val="TableParagraph"/>
              <w:spacing w:line="266" w:lineRule="exact" w:before="0"/>
              <w:rPr>
                <w:sz w:val="24"/>
              </w:rPr>
            </w:pPr>
            <w:r>
              <w:rPr>
                <w:sz w:val="24"/>
              </w:rPr>
              <w:t>Дозволяє</w:t>
            </w:r>
            <w:r>
              <w:rPr>
                <w:spacing w:val="-8"/>
                <w:sz w:val="24"/>
              </w:rPr>
              <w:t> </w:t>
            </w:r>
            <w:r>
              <w:rPr>
                <w:sz w:val="24"/>
              </w:rPr>
              <w:t>адаптувати</w:t>
            </w:r>
            <w:r>
              <w:rPr>
                <w:spacing w:val="-7"/>
                <w:sz w:val="24"/>
              </w:rPr>
              <w:t> </w:t>
            </w:r>
            <w:r>
              <w:rPr>
                <w:sz w:val="24"/>
              </w:rPr>
              <w:t>комунікацію</w:t>
            </w:r>
            <w:r>
              <w:rPr>
                <w:spacing w:val="-7"/>
                <w:sz w:val="24"/>
              </w:rPr>
              <w:t> </w:t>
            </w:r>
            <w:r>
              <w:rPr>
                <w:spacing w:val="-5"/>
                <w:sz w:val="24"/>
              </w:rPr>
              <w:t>до</w:t>
            </w:r>
          </w:p>
          <w:p>
            <w:pPr>
              <w:pStyle w:val="TableParagraph"/>
              <w:spacing w:line="264" w:lineRule="exact" w:before="0"/>
              <w:rPr>
                <w:sz w:val="24"/>
              </w:rPr>
            </w:pPr>
            <w:r>
              <w:rPr>
                <w:sz w:val="24"/>
              </w:rPr>
              <w:t>специфічних</w:t>
            </w:r>
            <w:r>
              <w:rPr>
                <w:spacing w:val="-2"/>
                <w:sz w:val="24"/>
              </w:rPr>
              <w:t> </w:t>
            </w:r>
            <w:r>
              <w:rPr>
                <w:sz w:val="24"/>
              </w:rPr>
              <w:t>груп</w:t>
            </w:r>
            <w:r>
              <w:rPr>
                <w:spacing w:val="-1"/>
                <w:sz w:val="24"/>
              </w:rPr>
              <w:t> </w:t>
            </w:r>
            <w:r>
              <w:rPr>
                <w:spacing w:val="-2"/>
                <w:sz w:val="24"/>
              </w:rPr>
              <w:t>споживачів.</w:t>
            </w:r>
          </w:p>
        </w:tc>
        <w:tc>
          <w:tcPr>
            <w:tcW w:w="3871" w:type="dxa"/>
          </w:tcPr>
          <w:p>
            <w:pPr>
              <w:pStyle w:val="TableParagraph"/>
              <w:spacing w:line="266" w:lineRule="exact" w:before="0"/>
              <w:ind w:left="104"/>
              <w:rPr>
                <w:sz w:val="24"/>
              </w:rPr>
            </w:pPr>
            <w:r>
              <w:rPr>
                <w:sz w:val="24"/>
              </w:rPr>
              <w:t>Може</w:t>
            </w:r>
            <w:r>
              <w:rPr>
                <w:spacing w:val="-4"/>
                <w:sz w:val="24"/>
              </w:rPr>
              <w:t> </w:t>
            </w:r>
            <w:r>
              <w:rPr>
                <w:sz w:val="24"/>
              </w:rPr>
              <w:t>бути</w:t>
            </w:r>
            <w:r>
              <w:rPr>
                <w:spacing w:val="-1"/>
                <w:sz w:val="24"/>
              </w:rPr>
              <w:t> </w:t>
            </w:r>
            <w:r>
              <w:rPr>
                <w:sz w:val="24"/>
              </w:rPr>
              <w:t>складним</w:t>
            </w:r>
            <w:r>
              <w:rPr>
                <w:spacing w:val="-4"/>
                <w:sz w:val="24"/>
              </w:rPr>
              <w:t> </w:t>
            </w:r>
            <w:r>
              <w:rPr>
                <w:sz w:val="24"/>
              </w:rPr>
              <w:t>в </w:t>
            </w:r>
            <w:r>
              <w:rPr>
                <w:spacing w:val="-2"/>
                <w:sz w:val="24"/>
              </w:rPr>
              <w:t>реалізації</w:t>
            </w:r>
          </w:p>
          <w:p>
            <w:pPr>
              <w:pStyle w:val="TableParagraph"/>
              <w:spacing w:line="264" w:lineRule="exact" w:before="0"/>
              <w:ind w:left="104"/>
              <w:rPr>
                <w:sz w:val="24"/>
              </w:rPr>
            </w:pPr>
            <w:r>
              <w:rPr>
                <w:sz w:val="24"/>
              </w:rPr>
              <w:t>та</w:t>
            </w:r>
            <w:r>
              <w:rPr>
                <w:spacing w:val="-5"/>
                <w:sz w:val="24"/>
              </w:rPr>
              <w:t> </w:t>
            </w:r>
            <w:r>
              <w:rPr>
                <w:sz w:val="24"/>
              </w:rPr>
              <w:t>потребує</w:t>
            </w:r>
            <w:r>
              <w:rPr>
                <w:spacing w:val="-1"/>
                <w:sz w:val="24"/>
              </w:rPr>
              <w:t> </w:t>
            </w:r>
            <w:r>
              <w:rPr>
                <w:spacing w:val="-2"/>
                <w:sz w:val="24"/>
              </w:rPr>
              <w:t>часу.</w:t>
            </w:r>
          </w:p>
        </w:tc>
      </w:tr>
      <w:tr>
        <w:trPr>
          <w:trHeight w:val="555" w:hRule="atLeast"/>
        </w:trPr>
        <w:tc>
          <w:tcPr>
            <w:tcW w:w="1981" w:type="dxa"/>
          </w:tcPr>
          <w:p>
            <w:pPr>
              <w:pStyle w:val="TableParagraph"/>
              <w:spacing w:line="266" w:lineRule="exact" w:before="0"/>
              <w:rPr>
                <w:sz w:val="24"/>
              </w:rPr>
            </w:pPr>
            <w:r>
              <w:rPr>
                <w:sz w:val="24"/>
              </w:rPr>
              <w:t>CRM-</w:t>
            </w:r>
            <w:r>
              <w:rPr>
                <w:spacing w:val="-2"/>
                <w:sz w:val="24"/>
              </w:rPr>
              <w:t>системи</w:t>
            </w:r>
          </w:p>
        </w:tc>
        <w:tc>
          <w:tcPr>
            <w:tcW w:w="4397" w:type="dxa"/>
          </w:tcPr>
          <w:p>
            <w:pPr>
              <w:pStyle w:val="TableParagraph"/>
              <w:spacing w:line="266" w:lineRule="exact" w:before="0"/>
              <w:rPr>
                <w:sz w:val="24"/>
              </w:rPr>
            </w:pPr>
            <w:r>
              <w:rPr>
                <w:sz w:val="24"/>
              </w:rPr>
              <w:t>Забезпечує</w:t>
            </w:r>
            <w:r>
              <w:rPr>
                <w:spacing w:val="-8"/>
                <w:sz w:val="24"/>
              </w:rPr>
              <w:t> </w:t>
            </w:r>
            <w:r>
              <w:rPr>
                <w:sz w:val="24"/>
              </w:rPr>
              <w:t>централізоване</w:t>
            </w:r>
            <w:r>
              <w:rPr>
                <w:spacing w:val="-10"/>
                <w:sz w:val="24"/>
              </w:rPr>
              <w:t> </w:t>
            </w:r>
            <w:r>
              <w:rPr>
                <w:spacing w:val="-2"/>
                <w:sz w:val="24"/>
              </w:rPr>
              <w:t>управління</w:t>
            </w:r>
          </w:p>
          <w:p>
            <w:pPr>
              <w:pStyle w:val="TableParagraph"/>
              <w:spacing w:line="265" w:lineRule="exact" w:before="4"/>
              <w:rPr>
                <w:sz w:val="24"/>
              </w:rPr>
            </w:pPr>
            <w:r>
              <w:rPr>
                <w:sz w:val="24"/>
              </w:rPr>
              <w:t>інформацією</w:t>
            </w:r>
            <w:r>
              <w:rPr>
                <w:spacing w:val="-3"/>
                <w:sz w:val="24"/>
              </w:rPr>
              <w:t> </w:t>
            </w:r>
            <w:r>
              <w:rPr>
                <w:sz w:val="24"/>
              </w:rPr>
              <w:t>про</w:t>
            </w:r>
            <w:r>
              <w:rPr>
                <w:spacing w:val="-2"/>
                <w:sz w:val="24"/>
              </w:rPr>
              <w:t> клієнтів.</w:t>
            </w:r>
          </w:p>
        </w:tc>
        <w:tc>
          <w:tcPr>
            <w:tcW w:w="3871" w:type="dxa"/>
          </w:tcPr>
          <w:p>
            <w:pPr>
              <w:pStyle w:val="TableParagraph"/>
              <w:spacing w:line="266" w:lineRule="exact" w:before="0"/>
              <w:ind w:left="104"/>
              <w:rPr>
                <w:sz w:val="24"/>
              </w:rPr>
            </w:pPr>
            <w:r>
              <w:rPr>
                <w:sz w:val="24"/>
              </w:rPr>
              <w:t>Необхідність</w:t>
            </w:r>
            <w:r>
              <w:rPr>
                <w:spacing w:val="-5"/>
                <w:sz w:val="24"/>
              </w:rPr>
              <w:t> </w:t>
            </w:r>
            <w:r>
              <w:rPr>
                <w:sz w:val="24"/>
              </w:rPr>
              <w:t>інвестицій</w:t>
            </w:r>
            <w:r>
              <w:rPr>
                <w:spacing w:val="-7"/>
                <w:sz w:val="24"/>
              </w:rPr>
              <w:t> </w:t>
            </w:r>
            <w:r>
              <w:rPr>
                <w:spacing w:val="-10"/>
                <w:sz w:val="24"/>
              </w:rPr>
              <w:t>у</w:t>
            </w:r>
          </w:p>
          <w:p>
            <w:pPr>
              <w:pStyle w:val="TableParagraph"/>
              <w:spacing w:line="265" w:lineRule="exact" w:before="4"/>
              <w:ind w:left="104"/>
              <w:rPr>
                <w:sz w:val="24"/>
              </w:rPr>
            </w:pPr>
            <w:r>
              <w:rPr>
                <w:sz w:val="24"/>
              </w:rPr>
              <w:t>технології</w:t>
            </w:r>
            <w:r>
              <w:rPr>
                <w:spacing w:val="-5"/>
                <w:sz w:val="24"/>
              </w:rPr>
              <w:t> </w:t>
            </w:r>
            <w:r>
              <w:rPr>
                <w:sz w:val="24"/>
              </w:rPr>
              <w:t>та</w:t>
            </w:r>
            <w:r>
              <w:rPr>
                <w:spacing w:val="-4"/>
                <w:sz w:val="24"/>
              </w:rPr>
              <w:t> </w:t>
            </w:r>
            <w:r>
              <w:rPr>
                <w:sz w:val="24"/>
              </w:rPr>
              <w:t>навчання</w:t>
            </w:r>
            <w:r>
              <w:rPr>
                <w:spacing w:val="-2"/>
                <w:sz w:val="24"/>
              </w:rPr>
              <w:t> персоналу.</w:t>
            </w:r>
          </w:p>
        </w:tc>
      </w:tr>
      <w:tr>
        <w:trPr>
          <w:trHeight w:val="825" w:hRule="atLeast"/>
        </w:trPr>
        <w:tc>
          <w:tcPr>
            <w:tcW w:w="1981" w:type="dxa"/>
          </w:tcPr>
          <w:p>
            <w:pPr>
              <w:pStyle w:val="TableParagraph"/>
              <w:spacing w:before="0"/>
              <w:rPr>
                <w:sz w:val="24"/>
              </w:rPr>
            </w:pPr>
            <w:r>
              <w:rPr>
                <w:spacing w:val="-2"/>
                <w:sz w:val="24"/>
              </w:rPr>
              <w:t>Персоналізовані електронні</w:t>
            </w:r>
          </w:p>
          <w:p>
            <w:pPr>
              <w:pStyle w:val="TableParagraph"/>
              <w:spacing w:line="263" w:lineRule="exact" w:before="0"/>
              <w:rPr>
                <w:sz w:val="24"/>
              </w:rPr>
            </w:pPr>
            <w:r>
              <w:rPr>
                <w:spacing w:val="-4"/>
                <w:sz w:val="24"/>
              </w:rPr>
              <w:t>листи</w:t>
            </w:r>
          </w:p>
        </w:tc>
        <w:tc>
          <w:tcPr>
            <w:tcW w:w="4397" w:type="dxa"/>
          </w:tcPr>
          <w:p>
            <w:pPr>
              <w:pStyle w:val="TableParagraph"/>
              <w:spacing w:before="0"/>
              <w:ind w:right="889"/>
              <w:rPr>
                <w:sz w:val="24"/>
              </w:rPr>
            </w:pPr>
            <w:r>
              <w:rPr>
                <w:sz w:val="24"/>
              </w:rPr>
              <w:t>Збільшує</w:t>
            </w:r>
            <w:r>
              <w:rPr>
                <w:spacing w:val="-15"/>
                <w:sz w:val="24"/>
              </w:rPr>
              <w:t> </w:t>
            </w:r>
            <w:r>
              <w:rPr>
                <w:sz w:val="24"/>
              </w:rPr>
              <w:t>ймовірність</w:t>
            </w:r>
            <w:r>
              <w:rPr>
                <w:spacing w:val="-15"/>
                <w:sz w:val="24"/>
              </w:rPr>
              <w:t> </w:t>
            </w:r>
            <w:r>
              <w:rPr>
                <w:sz w:val="24"/>
              </w:rPr>
              <w:t>відкриття</w:t>
            </w:r>
            <w:r>
              <w:rPr>
                <w:spacing w:val="-14"/>
                <w:sz w:val="24"/>
              </w:rPr>
              <w:t> </w:t>
            </w:r>
            <w:r>
              <w:rPr>
                <w:sz w:val="24"/>
              </w:rPr>
              <w:t>і взаємодії з листами.</w:t>
            </w:r>
          </w:p>
        </w:tc>
        <w:tc>
          <w:tcPr>
            <w:tcW w:w="3871" w:type="dxa"/>
          </w:tcPr>
          <w:p>
            <w:pPr>
              <w:pStyle w:val="TableParagraph"/>
              <w:spacing w:line="266" w:lineRule="exact" w:before="0"/>
              <w:ind w:left="104"/>
              <w:rPr>
                <w:sz w:val="24"/>
              </w:rPr>
            </w:pPr>
            <w:r>
              <w:rPr>
                <w:sz w:val="24"/>
              </w:rPr>
              <w:t>Ризик</w:t>
            </w:r>
            <w:r>
              <w:rPr>
                <w:spacing w:val="-5"/>
                <w:sz w:val="24"/>
              </w:rPr>
              <w:t> </w:t>
            </w:r>
            <w:r>
              <w:rPr>
                <w:sz w:val="24"/>
              </w:rPr>
              <w:t>потрапляння</w:t>
            </w:r>
            <w:r>
              <w:rPr>
                <w:spacing w:val="-3"/>
                <w:sz w:val="24"/>
              </w:rPr>
              <w:t> </w:t>
            </w:r>
            <w:r>
              <w:rPr>
                <w:sz w:val="24"/>
              </w:rPr>
              <w:t>в</w:t>
            </w:r>
            <w:r>
              <w:rPr>
                <w:spacing w:val="1"/>
                <w:sz w:val="24"/>
              </w:rPr>
              <w:t> </w:t>
            </w:r>
            <w:r>
              <w:rPr>
                <w:sz w:val="24"/>
              </w:rPr>
              <w:t>спам-</w:t>
            </w:r>
            <w:r>
              <w:rPr>
                <w:spacing w:val="-2"/>
                <w:sz w:val="24"/>
              </w:rPr>
              <w:t>фільтри.</w:t>
            </w:r>
          </w:p>
        </w:tc>
      </w:tr>
      <w:tr>
        <w:trPr>
          <w:trHeight w:val="554" w:hRule="atLeast"/>
        </w:trPr>
        <w:tc>
          <w:tcPr>
            <w:tcW w:w="1981" w:type="dxa"/>
          </w:tcPr>
          <w:p>
            <w:pPr>
              <w:pStyle w:val="TableParagraph"/>
              <w:spacing w:line="266" w:lineRule="exact" w:before="0"/>
              <w:rPr>
                <w:sz w:val="24"/>
              </w:rPr>
            </w:pPr>
            <w:r>
              <w:rPr>
                <w:spacing w:val="-2"/>
                <w:sz w:val="24"/>
              </w:rPr>
              <w:t>Рекомендаційні</w:t>
            </w:r>
          </w:p>
          <w:p>
            <w:pPr>
              <w:pStyle w:val="TableParagraph"/>
              <w:spacing w:line="265" w:lineRule="exact" w:before="4"/>
              <w:rPr>
                <w:sz w:val="24"/>
              </w:rPr>
            </w:pPr>
            <w:r>
              <w:rPr>
                <w:spacing w:val="-2"/>
                <w:sz w:val="24"/>
              </w:rPr>
              <w:t>системи</w:t>
            </w:r>
          </w:p>
        </w:tc>
        <w:tc>
          <w:tcPr>
            <w:tcW w:w="4397" w:type="dxa"/>
          </w:tcPr>
          <w:p>
            <w:pPr>
              <w:pStyle w:val="TableParagraph"/>
              <w:spacing w:line="266" w:lineRule="exact" w:before="0"/>
              <w:rPr>
                <w:sz w:val="24"/>
              </w:rPr>
            </w:pPr>
            <w:r>
              <w:rPr>
                <w:sz w:val="24"/>
              </w:rPr>
              <w:t>Покращує</w:t>
            </w:r>
            <w:r>
              <w:rPr>
                <w:spacing w:val="-6"/>
                <w:sz w:val="24"/>
              </w:rPr>
              <w:t> </w:t>
            </w:r>
            <w:r>
              <w:rPr>
                <w:sz w:val="24"/>
              </w:rPr>
              <w:t>релевантність</w:t>
            </w:r>
            <w:r>
              <w:rPr>
                <w:spacing w:val="-8"/>
                <w:sz w:val="24"/>
              </w:rPr>
              <w:t> </w:t>
            </w:r>
            <w:r>
              <w:rPr>
                <w:sz w:val="24"/>
              </w:rPr>
              <w:t>пропозицій</w:t>
            </w:r>
            <w:r>
              <w:rPr>
                <w:spacing w:val="-5"/>
                <w:sz w:val="24"/>
              </w:rPr>
              <w:t> для</w:t>
            </w:r>
          </w:p>
          <w:p>
            <w:pPr>
              <w:pStyle w:val="TableParagraph"/>
              <w:spacing w:line="265" w:lineRule="exact" w:before="4"/>
              <w:rPr>
                <w:sz w:val="24"/>
              </w:rPr>
            </w:pPr>
            <w:r>
              <w:rPr>
                <w:spacing w:val="-2"/>
                <w:sz w:val="24"/>
              </w:rPr>
              <w:t>споживачів.</w:t>
            </w:r>
          </w:p>
        </w:tc>
        <w:tc>
          <w:tcPr>
            <w:tcW w:w="3871" w:type="dxa"/>
          </w:tcPr>
          <w:p>
            <w:pPr>
              <w:pStyle w:val="TableParagraph"/>
              <w:spacing w:line="266" w:lineRule="exact" w:before="0"/>
              <w:ind w:left="104"/>
              <w:rPr>
                <w:sz w:val="24"/>
              </w:rPr>
            </w:pPr>
            <w:r>
              <w:rPr>
                <w:sz w:val="24"/>
              </w:rPr>
              <w:t>Необхідність</w:t>
            </w:r>
            <w:r>
              <w:rPr>
                <w:spacing w:val="-14"/>
                <w:sz w:val="24"/>
              </w:rPr>
              <w:t> </w:t>
            </w:r>
            <w:r>
              <w:rPr>
                <w:spacing w:val="-2"/>
                <w:sz w:val="24"/>
              </w:rPr>
              <w:t>постійного</w:t>
            </w:r>
          </w:p>
          <w:p>
            <w:pPr>
              <w:pStyle w:val="TableParagraph"/>
              <w:spacing w:line="265" w:lineRule="exact" w:before="4"/>
              <w:ind w:left="104"/>
              <w:rPr>
                <w:sz w:val="24"/>
              </w:rPr>
            </w:pPr>
            <w:r>
              <w:rPr>
                <w:sz w:val="24"/>
              </w:rPr>
              <w:t>вдосконалення</w:t>
            </w:r>
            <w:r>
              <w:rPr>
                <w:spacing w:val="-8"/>
                <w:sz w:val="24"/>
              </w:rPr>
              <w:t> </w:t>
            </w:r>
            <w:r>
              <w:rPr>
                <w:spacing w:val="-2"/>
                <w:sz w:val="24"/>
              </w:rPr>
              <w:t>алгоритмів.</w:t>
            </w:r>
          </w:p>
        </w:tc>
      </w:tr>
      <w:tr>
        <w:trPr>
          <w:trHeight w:val="550" w:hRule="atLeast"/>
        </w:trPr>
        <w:tc>
          <w:tcPr>
            <w:tcW w:w="1981" w:type="dxa"/>
          </w:tcPr>
          <w:p>
            <w:pPr>
              <w:pStyle w:val="TableParagraph"/>
              <w:spacing w:line="266" w:lineRule="exact" w:before="0"/>
              <w:rPr>
                <w:sz w:val="24"/>
              </w:rPr>
            </w:pPr>
            <w:r>
              <w:rPr>
                <w:spacing w:val="-2"/>
                <w:sz w:val="24"/>
              </w:rPr>
              <w:t>Динамічний</w:t>
            </w:r>
          </w:p>
          <w:p>
            <w:pPr>
              <w:pStyle w:val="TableParagraph"/>
              <w:spacing w:line="264" w:lineRule="exact" w:before="0"/>
              <w:rPr>
                <w:sz w:val="24"/>
              </w:rPr>
            </w:pPr>
            <w:r>
              <w:rPr>
                <w:spacing w:val="-2"/>
                <w:sz w:val="24"/>
              </w:rPr>
              <w:t>контент</w:t>
            </w:r>
          </w:p>
        </w:tc>
        <w:tc>
          <w:tcPr>
            <w:tcW w:w="4397" w:type="dxa"/>
          </w:tcPr>
          <w:p>
            <w:pPr>
              <w:pStyle w:val="TableParagraph"/>
              <w:spacing w:line="266" w:lineRule="exact" w:before="0"/>
              <w:rPr>
                <w:sz w:val="24"/>
              </w:rPr>
            </w:pPr>
            <w:r>
              <w:rPr>
                <w:sz w:val="24"/>
              </w:rPr>
              <w:t>Забезпечує</w:t>
            </w:r>
            <w:r>
              <w:rPr>
                <w:spacing w:val="-6"/>
                <w:sz w:val="24"/>
              </w:rPr>
              <w:t> </w:t>
            </w:r>
            <w:r>
              <w:rPr>
                <w:sz w:val="24"/>
              </w:rPr>
              <w:t>більш</w:t>
            </w:r>
            <w:r>
              <w:rPr>
                <w:spacing w:val="-5"/>
                <w:sz w:val="24"/>
              </w:rPr>
              <w:t> </w:t>
            </w:r>
            <w:r>
              <w:rPr>
                <w:spacing w:val="-2"/>
                <w:sz w:val="24"/>
              </w:rPr>
              <w:t>персоналізований</w:t>
            </w:r>
          </w:p>
          <w:p>
            <w:pPr>
              <w:pStyle w:val="TableParagraph"/>
              <w:spacing w:line="264" w:lineRule="exact" w:before="0"/>
              <w:rPr>
                <w:sz w:val="24"/>
              </w:rPr>
            </w:pPr>
            <w:r>
              <w:rPr>
                <w:sz w:val="24"/>
              </w:rPr>
              <w:t>досвід</w:t>
            </w:r>
            <w:r>
              <w:rPr>
                <w:spacing w:val="-6"/>
                <w:sz w:val="24"/>
              </w:rPr>
              <w:t> </w:t>
            </w:r>
            <w:r>
              <w:rPr>
                <w:sz w:val="24"/>
              </w:rPr>
              <w:t>користувача</w:t>
            </w:r>
            <w:r>
              <w:rPr>
                <w:spacing w:val="-5"/>
                <w:sz w:val="24"/>
              </w:rPr>
              <w:t> </w:t>
            </w:r>
            <w:r>
              <w:rPr>
                <w:sz w:val="24"/>
              </w:rPr>
              <w:t>на</w:t>
            </w:r>
            <w:r>
              <w:rPr>
                <w:spacing w:val="-5"/>
                <w:sz w:val="24"/>
              </w:rPr>
              <w:t> </w:t>
            </w:r>
            <w:r>
              <w:rPr>
                <w:spacing w:val="-2"/>
                <w:sz w:val="24"/>
              </w:rPr>
              <w:t>сайті.</w:t>
            </w:r>
          </w:p>
        </w:tc>
        <w:tc>
          <w:tcPr>
            <w:tcW w:w="3871" w:type="dxa"/>
          </w:tcPr>
          <w:p>
            <w:pPr>
              <w:pStyle w:val="TableParagraph"/>
              <w:spacing w:line="266" w:lineRule="exact" w:before="0"/>
              <w:ind w:left="104"/>
              <w:rPr>
                <w:sz w:val="24"/>
              </w:rPr>
            </w:pPr>
            <w:r>
              <w:rPr>
                <w:sz w:val="24"/>
              </w:rPr>
              <w:t>Вимоги</w:t>
            </w:r>
            <w:r>
              <w:rPr>
                <w:spacing w:val="-2"/>
                <w:sz w:val="24"/>
              </w:rPr>
              <w:t> </w:t>
            </w:r>
            <w:r>
              <w:rPr>
                <w:sz w:val="24"/>
              </w:rPr>
              <w:t>до</w:t>
            </w:r>
            <w:r>
              <w:rPr>
                <w:spacing w:val="-2"/>
                <w:sz w:val="24"/>
              </w:rPr>
              <w:t> технічного</w:t>
            </w:r>
          </w:p>
          <w:p>
            <w:pPr>
              <w:pStyle w:val="TableParagraph"/>
              <w:spacing w:line="264" w:lineRule="exact" w:before="0"/>
              <w:ind w:left="104"/>
              <w:rPr>
                <w:sz w:val="24"/>
              </w:rPr>
            </w:pPr>
            <w:r>
              <w:rPr>
                <w:sz w:val="24"/>
              </w:rPr>
              <w:t>забезпечення</w:t>
            </w:r>
            <w:r>
              <w:rPr>
                <w:spacing w:val="-6"/>
                <w:sz w:val="24"/>
              </w:rPr>
              <w:t> </w:t>
            </w:r>
            <w:r>
              <w:rPr>
                <w:sz w:val="24"/>
              </w:rPr>
              <w:t>та</w:t>
            </w:r>
            <w:r>
              <w:rPr>
                <w:spacing w:val="-6"/>
                <w:sz w:val="24"/>
              </w:rPr>
              <w:t> </w:t>
            </w:r>
            <w:r>
              <w:rPr>
                <w:spacing w:val="-2"/>
                <w:sz w:val="24"/>
              </w:rPr>
              <w:t>підтримки.</w:t>
            </w:r>
          </w:p>
        </w:tc>
      </w:tr>
      <w:tr>
        <w:trPr>
          <w:trHeight w:val="555" w:hRule="atLeast"/>
        </w:trPr>
        <w:tc>
          <w:tcPr>
            <w:tcW w:w="1981" w:type="dxa"/>
          </w:tcPr>
          <w:p>
            <w:pPr>
              <w:pStyle w:val="TableParagraph"/>
              <w:spacing w:line="266" w:lineRule="exact" w:before="0"/>
              <w:rPr>
                <w:sz w:val="24"/>
              </w:rPr>
            </w:pPr>
            <w:r>
              <w:rPr>
                <w:spacing w:val="-2"/>
                <w:sz w:val="24"/>
              </w:rPr>
              <w:t>Соціальні</w:t>
            </w:r>
          </w:p>
          <w:p>
            <w:pPr>
              <w:pStyle w:val="TableParagraph"/>
              <w:spacing w:line="269" w:lineRule="exact" w:before="0"/>
              <w:rPr>
                <w:sz w:val="24"/>
              </w:rPr>
            </w:pPr>
            <w:r>
              <w:rPr>
                <w:spacing w:val="-2"/>
                <w:sz w:val="24"/>
              </w:rPr>
              <w:t>мережі</w:t>
            </w:r>
          </w:p>
        </w:tc>
        <w:tc>
          <w:tcPr>
            <w:tcW w:w="4397" w:type="dxa"/>
          </w:tcPr>
          <w:p>
            <w:pPr>
              <w:pStyle w:val="TableParagraph"/>
              <w:spacing w:line="266" w:lineRule="exact" w:before="0"/>
              <w:rPr>
                <w:sz w:val="24"/>
              </w:rPr>
            </w:pPr>
            <w:r>
              <w:rPr>
                <w:sz w:val="24"/>
              </w:rPr>
              <w:t>Дозволяє</w:t>
            </w:r>
            <w:r>
              <w:rPr>
                <w:spacing w:val="-5"/>
                <w:sz w:val="24"/>
              </w:rPr>
              <w:t> </w:t>
            </w:r>
            <w:r>
              <w:rPr>
                <w:sz w:val="24"/>
              </w:rPr>
              <w:t>оперативно</w:t>
            </w:r>
            <w:r>
              <w:rPr>
                <w:spacing w:val="-5"/>
                <w:sz w:val="24"/>
              </w:rPr>
              <w:t> </w:t>
            </w:r>
            <w:r>
              <w:rPr>
                <w:sz w:val="24"/>
              </w:rPr>
              <w:t>реагувати</w:t>
            </w:r>
            <w:r>
              <w:rPr>
                <w:spacing w:val="-4"/>
                <w:sz w:val="24"/>
              </w:rPr>
              <w:t> </w:t>
            </w:r>
            <w:r>
              <w:rPr>
                <w:spacing w:val="-5"/>
                <w:sz w:val="24"/>
              </w:rPr>
              <w:t>на</w:t>
            </w:r>
          </w:p>
          <w:p>
            <w:pPr>
              <w:pStyle w:val="TableParagraph"/>
              <w:spacing w:line="269" w:lineRule="exact" w:before="0"/>
              <w:rPr>
                <w:sz w:val="24"/>
              </w:rPr>
            </w:pPr>
            <w:r>
              <w:rPr>
                <w:sz w:val="24"/>
              </w:rPr>
              <w:t>запити</w:t>
            </w:r>
            <w:r>
              <w:rPr>
                <w:spacing w:val="-2"/>
                <w:sz w:val="24"/>
              </w:rPr>
              <w:t> </w:t>
            </w:r>
            <w:r>
              <w:rPr>
                <w:sz w:val="24"/>
              </w:rPr>
              <w:t>та</w:t>
            </w:r>
            <w:r>
              <w:rPr>
                <w:spacing w:val="-5"/>
                <w:sz w:val="24"/>
              </w:rPr>
              <w:t> </w:t>
            </w:r>
            <w:r>
              <w:rPr>
                <w:sz w:val="24"/>
              </w:rPr>
              <w:t>інтереси</w:t>
            </w:r>
            <w:r>
              <w:rPr>
                <w:spacing w:val="-1"/>
                <w:sz w:val="24"/>
              </w:rPr>
              <w:t> </w:t>
            </w:r>
            <w:r>
              <w:rPr>
                <w:spacing w:val="-2"/>
                <w:sz w:val="24"/>
              </w:rPr>
              <w:t>клієнтів.</w:t>
            </w:r>
          </w:p>
        </w:tc>
        <w:tc>
          <w:tcPr>
            <w:tcW w:w="3871" w:type="dxa"/>
          </w:tcPr>
          <w:p>
            <w:pPr>
              <w:pStyle w:val="TableParagraph"/>
              <w:spacing w:line="266" w:lineRule="exact" w:before="0"/>
              <w:ind w:left="104"/>
              <w:rPr>
                <w:sz w:val="24"/>
              </w:rPr>
            </w:pPr>
            <w:r>
              <w:rPr>
                <w:sz w:val="24"/>
              </w:rPr>
              <w:t>Потребує</w:t>
            </w:r>
            <w:r>
              <w:rPr>
                <w:spacing w:val="-2"/>
                <w:sz w:val="24"/>
              </w:rPr>
              <w:t> </w:t>
            </w:r>
            <w:r>
              <w:rPr>
                <w:sz w:val="24"/>
              </w:rPr>
              <w:t>активного</w:t>
            </w:r>
            <w:r>
              <w:rPr>
                <w:spacing w:val="-3"/>
                <w:sz w:val="24"/>
              </w:rPr>
              <w:t> </w:t>
            </w:r>
            <w:r>
              <w:rPr>
                <w:sz w:val="24"/>
              </w:rPr>
              <w:t>управління</w:t>
            </w:r>
            <w:r>
              <w:rPr>
                <w:spacing w:val="-2"/>
                <w:sz w:val="24"/>
              </w:rPr>
              <w:t> </w:t>
            </w:r>
            <w:r>
              <w:rPr>
                <w:spacing w:val="-5"/>
                <w:sz w:val="24"/>
              </w:rPr>
              <w:t>та</w:t>
            </w:r>
          </w:p>
          <w:p>
            <w:pPr>
              <w:pStyle w:val="TableParagraph"/>
              <w:spacing w:line="269" w:lineRule="exact" w:before="0"/>
              <w:ind w:left="104"/>
              <w:rPr>
                <w:sz w:val="24"/>
              </w:rPr>
            </w:pPr>
            <w:r>
              <w:rPr>
                <w:spacing w:val="-2"/>
                <w:sz w:val="24"/>
              </w:rPr>
              <w:t>моніторингу.</w:t>
            </w:r>
          </w:p>
        </w:tc>
      </w:tr>
    </w:tbl>
    <w:p>
      <w:pPr>
        <w:spacing w:before="0"/>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62"/>
        <w:ind w:left="0"/>
        <w:rPr>
          <w:i/>
          <w:sz w:val="24"/>
        </w:rPr>
      </w:pPr>
    </w:p>
    <w:p>
      <w:pPr>
        <w:pStyle w:val="BodyText"/>
        <w:spacing w:line="362" w:lineRule="auto"/>
        <w:ind w:right="564" w:firstLine="710"/>
      </w:pPr>
      <w:r>
        <w:rPr/>
        <w:t>Наступним</w:t>
      </w:r>
      <w:r>
        <w:rPr>
          <w:spacing w:val="-6"/>
        </w:rPr>
        <w:t> </w:t>
      </w:r>
      <w:r>
        <w:rPr/>
        <w:t>напрямком</w:t>
      </w:r>
      <w:r>
        <w:rPr>
          <w:spacing w:val="-7"/>
        </w:rPr>
        <w:t> </w:t>
      </w:r>
      <w:r>
        <w:rPr/>
        <w:t>є</w:t>
      </w:r>
      <w:r>
        <w:rPr>
          <w:spacing w:val="-6"/>
        </w:rPr>
        <w:t> </w:t>
      </w:r>
      <w:r>
        <w:rPr/>
        <w:t>використання</w:t>
      </w:r>
      <w:r>
        <w:rPr>
          <w:spacing w:val="-4"/>
        </w:rPr>
        <w:t> </w:t>
      </w:r>
      <w:r>
        <w:rPr/>
        <w:t>цифрових</w:t>
      </w:r>
      <w:r>
        <w:rPr>
          <w:spacing w:val="-5"/>
        </w:rPr>
        <w:t> </w:t>
      </w:r>
      <w:r>
        <w:rPr/>
        <w:t>технологій</w:t>
      </w:r>
      <w:r>
        <w:rPr>
          <w:spacing w:val="-6"/>
        </w:rPr>
        <w:t> </w:t>
      </w:r>
      <w:r>
        <w:rPr/>
        <w:t>та</w:t>
      </w:r>
      <w:r>
        <w:rPr>
          <w:spacing w:val="-5"/>
        </w:rPr>
        <w:t> </w:t>
      </w:r>
      <w:r>
        <w:rPr/>
        <w:t>штучного </w:t>
      </w:r>
      <w:r>
        <w:rPr>
          <w:spacing w:val="-2"/>
        </w:rPr>
        <w:t>інтелекту.</w:t>
      </w:r>
    </w:p>
    <w:p>
      <w:pPr>
        <w:pStyle w:val="BodyText"/>
        <w:tabs>
          <w:tab w:pos="3088" w:val="left" w:leader="none"/>
          <w:tab w:pos="4197" w:val="left" w:leader="none"/>
          <w:tab w:pos="5356" w:val="left" w:leader="none"/>
          <w:tab w:pos="6520" w:val="left" w:leader="none"/>
          <w:tab w:pos="7035" w:val="left" w:leader="none"/>
          <w:tab w:pos="9064" w:val="left" w:leader="none"/>
        </w:tabs>
        <w:spacing w:line="362" w:lineRule="auto"/>
        <w:ind w:right="561" w:firstLine="710"/>
      </w:pPr>
      <w:r>
        <w:rPr>
          <w:spacing w:val="-2"/>
        </w:rPr>
        <w:t>Діджиталізація</w:t>
      </w:r>
      <w:r>
        <w:rPr/>
        <w:tab/>
      </w:r>
      <w:r>
        <w:rPr>
          <w:spacing w:val="-2"/>
        </w:rPr>
        <w:t>істотно</w:t>
      </w:r>
      <w:r>
        <w:rPr/>
        <w:tab/>
      </w:r>
      <w:r>
        <w:rPr>
          <w:spacing w:val="-2"/>
        </w:rPr>
        <w:t>змінила</w:t>
      </w:r>
      <w:r>
        <w:rPr/>
        <w:tab/>
      </w:r>
      <w:r>
        <w:rPr>
          <w:spacing w:val="-2"/>
        </w:rPr>
        <w:t>підходи</w:t>
      </w:r>
      <w:r>
        <w:rPr/>
        <w:tab/>
      </w:r>
      <w:r>
        <w:rPr>
          <w:spacing w:val="-6"/>
        </w:rPr>
        <w:t>до</w:t>
      </w:r>
      <w:r>
        <w:rPr/>
        <w:tab/>
      </w:r>
      <w:r>
        <w:rPr>
          <w:spacing w:val="-2"/>
        </w:rPr>
        <w:t>маркетингових</w:t>
      </w:r>
      <w:r>
        <w:rPr/>
        <w:tab/>
      </w:r>
      <w:r>
        <w:rPr>
          <w:spacing w:val="-2"/>
        </w:rPr>
        <w:t>комунікацій, </w:t>
      </w:r>
      <w:r>
        <w:rPr/>
        <w:t>створивши</w:t>
      </w:r>
      <w:r>
        <w:rPr>
          <w:spacing w:val="54"/>
          <w:w w:val="150"/>
        </w:rPr>
        <w:t> </w:t>
      </w:r>
      <w:r>
        <w:rPr/>
        <w:t>нові</w:t>
      </w:r>
      <w:r>
        <w:rPr>
          <w:spacing w:val="59"/>
          <w:w w:val="150"/>
        </w:rPr>
        <w:t> </w:t>
      </w:r>
      <w:r>
        <w:rPr/>
        <w:t>можливості</w:t>
      </w:r>
      <w:r>
        <w:rPr>
          <w:spacing w:val="58"/>
          <w:w w:val="150"/>
        </w:rPr>
        <w:t> </w:t>
      </w:r>
      <w:r>
        <w:rPr/>
        <w:t>для</w:t>
      </w:r>
      <w:r>
        <w:rPr>
          <w:spacing w:val="58"/>
          <w:w w:val="150"/>
        </w:rPr>
        <w:t> </w:t>
      </w:r>
      <w:r>
        <w:rPr/>
        <w:t>взаємодії</w:t>
      </w:r>
      <w:r>
        <w:rPr>
          <w:spacing w:val="58"/>
          <w:w w:val="150"/>
        </w:rPr>
        <w:t> </w:t>
      </w:r>
      <w:r>
        <w:rPr/>
        <w:t>з</w:t>
      </w:r>
      <w:r>
        <w:rPr>
          <w:spacing w:val="52"/>
          <w:w w:val="150"/>
        </w:rPr>
        <w:t> </w:t>
      </w:r>
      <w:r>
        <w:rPr/>
        <w:t>споживачами.</w:t>
      </w:r>
      <w:r>
        <w:rPr>
          <w:spacing w:val="56"/>
          <w:w w:val="150"/>
        </w:rPr>
        <w:t> </w:t>
      </w:r>
      <w:r>
        <w:rPr/>
        <w:t>По-перше,</w:t>
      </w:r>
      <w:r>
        <w:rPr>
          <w:spacing w:val="57"/>
          <w:w w:val="150"/>
        </w:rPr>
        <w:t> </w:t>
      </w:r>
      <w:r>
        <w:rPr/>
        <w:t>з</w:t>
      </w:r>
      <w:r>
        <w:rPr>
          <w:spacing w:val="57"/>
          <w:w w:val="150"/>
        </w:rPr>
        <w:t> </w:t>
      </w:r>
      <w:r>
        <w:rPr>
          <w:spacing w:val="-2"/>
        </w:rPr>
        <w:t>появою</w:t>
      </w:r>
    </w:p>
    <w:p>
      <w:pPr>
        <w:pStyle w:val="BodyText"/>
        <w:spacing w:after="0" w:line="362" w:lineRule="auto"/>
        <w:sectPr>
          <w:pgSz w:w="12240" w:h="15840"/>
          <w:pgMar w:header="722" w:footer="0" w:top="980" w:bottom="280" w:left="1080" w:right="0"/>
        </w:sectPr>
      </w:pPr>
    </w:p>
    <w:p>
      <w:pPr>
        <w:pStyle w:val="BodyText"/>
        <w:spacing w:line="360" w:lineRule="auto" w:before="151"/>
        <w:ind w:right="567"/>
        <w:jc w:val="both"/>
      </w:pPr>
      <w:r>
        <w:rPr/>
        <w:t>цифрових технологій компанії отримали доступ до величезної кількості даних про своїх</w:t>
      </w:r>
      <w:r>
        <w:rPr>
          <w:spacing w:val="-5"/>
        </w:rPr>
        <w:t> </w:t>
      </w:r>
      <w:r>
        <w:rPr/>
        <w:t>клієнтів.</w:t>
      </w:r>
      <w:r>
        <w:rPr>
          <w:spacing w:val="-5"/>
        </w:rPr>
        <w:t> </w:t>
      </w:r>
      <w:r>
        <w:rPr/>
        <w:t>Аналітика</w:t>
      </w:r>
      <w:r>
        <w:rPr>
          <w:spacing w:val="-10"/>
        </w:rPr>
        <w:t> </w:t>
      </w:r>
      <w:r>
        <w:rPr/>
        <w:t>даних</w:t>
      </w:r>
      <w:r>
        <w:rPr>
          <w:spacing w:val="-10"/>
        </w:rPr>
        <w:t> </w:t>
      </w:r>
      <w:r>
        <w:rPr/>
        <w:t>дозволяє</w:t>
      </w:r>
      <w:r>
        <w:rPr>
          <w:spacing w:val="-11"/>
        </w:rPr>
        <w:t> </w:t>
      </w:r>
      <w:r>
        <w:rPr/>
        <w:t>брендам</w:t>
      </w:r>
      <w:r>
        <w:rPr>
          <w:spacing w:val="-7"/>
        </w:rPr>
        <w:t> </w:t>
      </w:r>
      <w:r>
        <w:rPr/>
        <w:t>зрозуміти</w:t>
      </w:r>
      <w:r>
        <w:rPr>
          <w:spacing w:val="-6"/>
        </w:rPr>
        <w:t> </w:t>
      </w:r>
      <w:r>
        <w:rPr/>
        <w:t>поведінку</w:t>
      </w:r>
      <w:r>
        <w:rPr>
          <w:spacing w:val="-5"/>
        </w:rPr>
        <w:t> </w:t>
      </w:r>
      <w:r>
        <w:rPr/>
        <w:t>споживачів,</w:t>
      </w:r>
      <w:r>
        <w:rPr>
          <w:spacing w:val="-5"/>
        </w:rPr>
        <w:t> </w:t>
      </w:r>
      <w:r>
        <w:rPr/>
        <w:t>їх уподобання та потреби, що, в свою чергу, сприяє створенню персоналізованих пропозицій і комунікацій.</w:t>
      </w:r>
    </w:p>
    <w:p>
      <w:pPr>
        <w:pStyle w:val="BodyText"/>
        <w:spacing w:line="360" w:lineRule="auto"/>
        <w:ind w:right="563" w:firstLine="710"/>
        <w:jc w:val="both"/>
      </w:pPr>
      <w:r>
        <w:rPr/>
        <w:t>По-друге, діджиталізація змінила канали комунікації. Соціальні мережі, електронна пошта, контент-маркетинг і інші цифрові платформи стали основними інструментами для взаємодії з аудиторією. Ці канали дозволяють компаніям оперативно реагувати на запити споживачів і підтримувати з ними безпосередній зв’язок. Соціальні мережі, зокрема, забезпечують двосторонній діалог, де клієнти </w:t>
      </w:r>
      <w:r>
        <w:rPr>
          <w:spacing w:val="-2"/>
        </w:rPr>
        <w:t>можуть</w:t>
      </w:r>
      <w:r>
        <w:rPr>
          <w:spacing w:val="-4"/>
        </w:rPr>
        <w:t> </w:t>
      </w:r>
      <w:r>
        <w:rPr>
          <w:spacing w:val="-2"/>
        </w:rPr>
        <w:t>залишати</w:t>
      </w:r>
      <w:r>
        <w:rPr>
          <w:spacing w:val="-5"/>
        </w:rPr>
        <w:t> </w:t>
      </w:r>
      <w:r>
        <w:rPr>
          <w:spacing w:val="-2"/>
        </w:rPr>
        <w:t>відгуки,</w:t>
      </w:r>
      <w:r>
        <w:rPr>
          <w:spacing w:val="-5"/>
        </w:rPr>
        <w:t> </w:t>
      </w:r>
      <w:r>
        <w:rPr>
          <w:spacing w:val="-2"/>
        </w:rPr>
        <w:t>запитання</w:t>
      </w:r>
      <w:r>
        <w:rPr>
          <w:spacing w:val="-10"/>
        </w:rPr>
        <w:t> </w:t>
      </w:r>
      <w:r>
        <w:rPr>
          <w:spacing w:val="-2"/>
        </w:rPr>
        <w:t>і</w:t>
      </w:r>
      <w:r>
        <w:rPr>
          <w:spacing w:val="-4"/>
        </w:rPr>
        <w:t> </w:t>
      </w:r>
      <w:r>
        <w:rPr>
          <w:spacing w:val="-2"/>
        </w:rPr>
        <w:t>коментарі,</w:t>
      </w:r>
      <w:r>
        <w:rPr>
          <w:spacing w:val="-12"/>
        </w:rPr>
        <w:t> </w:t>
      </w:r>
      <w:r>
        <w:rPr>
          <w:spacing w:val="-2"/>
        </w:rPr>
        <w:t>що</w:t>
      </w:r>
      <w:r>
        <w:rPr>
          <w:spacing w:val="-6"/>
        </w:rPr>
        <w:t> </w:t>
      </w:r>
      <w:r>
        <w:rPr>
          <w:spacing w:val="-2"/>
        </w:rPr>
        <w:t>робить</w:t>
      </w:r>
      <w:r>
        <w:rPr>
          <w:spacing w:val="-4"/>
        </w:rPr>
        <w:t> </w:t>
      </w:r>
      <w:r>
        <w:rPr>
          <w:spacing w:val="-2"/>
        </w:rPr>
        <w:t>бренди</w:t>
      </w:r>
      <w:r>
        <w:rPr>
          <w:spacing w:val="-11"/>
        </w:rPr>
        <w:t> </w:t>
      </w:r>
      <w:r>
        <w:rPr>
          <w:spacing w:val="-2"/>
        </w:rPr>
        <w:t>більш</w:t>
      </w:r>
      <w:r>
        <w:rPr>
          <w:spacing w:val="-12"/>
        </w:rPr>
        <w:t> </w:t>
      </w:r>
      <w:r>
        <w:rPr>
          <w:spacing w:val="-2"/>
        </w:rPr>
        <w:t>доступними </w:t>
      </w:r>
      <w:r>
        <w:rPr/>
        <w:t>і відкритими.</w:t>
      </w:r>
    </w:p>
    <w:p>
      <w:pPr>
        <w:pStyle w:val="BodyText"/>
        <w:spacing w:line="360" w:lineRule="auto"/>
        <w:ind w:right="565" w:firstLine="710"/>
        <w:jc w:val="both"/>
      </w:pPr>
      <w:r>
        <w:rPr/>
        <w:t>Однак</w:t>
      </w:r>
      <w:r>
        <w:rPr>
          <w:spacing w:val="-12"/>
        </w:rPr>
        <w:t> </w:t>
      </w:r>
      <w:r>
        <w:rPr/>
        <w:t>разом</w:t>
      </w:r>
      <w:r>
        <w:rPr>
          <w:spacing w:val="-13"/>
        </w:rPr>
        <w:t> </w:t>
      </w:r>
      <w:r>
        <w:rPr/>
        <w:t>з</w:t>
      </w:r>
      <w:r>
        <w:rPr>
          <w:spacing w:val="-11"/>
        </w:rPr>
        <w:t> </w:t>
      </w:r>
      <w:r>
        <w:rPr/>
        <w:t>новими</w:t>
      </w:r>
      <w:r>
        <w:rPr>
          <w:spacing w:val="-7"/>
        </w:rPr>
        <w:t> </w:t>
      </w:r>
      <w:r>
        <w:rPr/>
        <w:t>можливостями</w:t>
      </w:r>
      <w:r>
        <w:rPr>
          <w:spacing w:val="-11"/>
        </w:rPr>
        <w:t> </w:t>
      </w:r>
      <w:r>
        <w:rPr/>
        <w:t>діджиталізація</w:t>
      </w:r>
      <w:r>
        <w:rPr>
          <w:spacing w:val="-11"/>
        </w:rPr>
        <w:t> </w:t>
      </w:r>
      <w:r>
        <w:rPr/>
        <w:t>також</w:t>
      </w:r>
      <w:r>
        <w:rPr>
          <w:spacing w:val="-11"/>
        </w:rPr>
        <w:t> </w:t>
      </w:r>
      <w:r>
        <w:rPr/>
        <w:t>приносить</w:t>
      </w:r>
      <w:r>
        <w:rPr>
          <w:spacing w:val="-10"/>
        </w:rPr>
        <w:t> </w:t>
      </w:r>
      <w:r>
        <w:rPr/>
        <w:t>виклики. Конкуренція у цифровому середовищі зростає, і брендам потрібно постійно інвестувати в нові технології та стратегії,</w:t>
      </w:r>
      <w:r>
        <w:rPr>
          <w:spacing w:val="-6"/>
        </w:rPr>
        <w:t> </w:t>
      </w:r>
      <w:r>
        <w:rPr/>
        <w:t>щоб залишатися конкурентоспроможними. Також, етика використання даних і питання конфіденційності стають дедалі важливішими, оскільки споживачі стають більш обізнаними про те, як їх дані </w:t>
      </w:r>
      <w:r>
        <w:rPr>
          <w:spacing w:val="-2"/>
        </w:rPr>
        <w:t>використовуються.</w:t>
      </w:r>
    </w:p>
    <w:p>
      <w:pPr>
        <w:pStyle w:val="BodyText"/>
        <w:spacing w:line="360" w:lineRule="auto" w:before="2"/>
        <w:ind w:right="559" w:firstLine="710"/>
        <w:jc w:val="both"/>
      </w:pPr>
      <w:r>
        <w:rPr/>
        <w:t>Цифрові платформи відкривають численні можливості для бізнесу, допомагаючи ефективно взаємодіяти зі споживачами і підвищувати ефективність маркетингових</w:t>
      </w:r>
      <w:r>
        <w:rPr>
          <w:spacing w:val="-8"/>
        </w:rPr>
        <w:t> </w:t>
      </w:r>
      <w:r>
        <w:rPr/>
        <w:t>кампаній.</w:t>
      </w:r>
      <w:r>
        <w:rPr>
          <w:spacing w:val="-8"/>
        </w:rPr>
        <w:t> </w:t>
      </w:r>
      <w:r>
        <w:rPr/>
        <w:t>Соціальні</w:t>
      </w:r>
      <w:r>
        <w:rPr>
          <w:spacing w:val="-7"/>
        </w:rPr>
        <w:t> </w:t>
      </w:r>
      <w:r>
        <w:rPr/>
        <w:t>мережі,</w:t>
      </w:r>
      <w:r>
        <w:rPr>
          <w:spacing w:val="-9"/>
        </w:rPr>
        <w:t> </w:t>
      </w:r>
      <w:r>
        <w:rPr/>
        <w:t>контекстна</w:t>
      </w:r>
      <w:r>
        <w:rPr>
          <w:spacing w:val="-8"/>
        </w:rPr>
        <w:t> </w:t>
      </w:r>
      <w:r>
        <w:rPr/>
        <w:t>реклама</w:t>
      </w:r>
      <w:r>
        <w:rPr>
          <w:spacing w:val="-8"/>
        </w:rPr>
        <w:t> </w:t>
      </w:r>
      <w:r>
        <w:rPr/>
        <w:t>та</w:t>
      </w:r>
      <w:r>
        <w:rPr>
          <w:spacing w:val="-8"/>
        </w:rPr>
        <w:t> </w:t>
      </w:r>
      <w:r>
        <w:rPr/>
        <w:t>e-mail</w:t>
      </w:r>
      <w:r>
        <w:rPr>
          <w:spacing w:val="-7"/>
        </w:rPr>
        <w:t> </w:t>
      </w:r>
      <w:r>
        <w:rPr/>
        <w:t>маркетинг</w:t>
      </w:r>
      <w:r>
        <w:rPr>
          <w:spacing w:val="-8"/>
        </w:rPr>
        <w:t> </w:t>
      </w:r>
      <w:r>
        <w:rPr/>
        <w:t>є ключовими інструментами, які допомагають компаніям досягати своїх цілей.</w:t>
      </w:r>
    </w:p>
    <w:p>
      <w:pPr>
        <w:pStyle w:val="BodyText"/>
        <w:spacing w:line="360" w:lineRule="auto"/>
        <w:ind w:right="567" w:firstLine="710"/>
        <w:jc w:val="both"/>
      </w:pPr>
      <w:r>
        <w:rPr/>
        <w:t>Соціальні мережі стали важливим каналом комунікації, надаючи можливість брендам взаємодіяти зі споживачами в режимі реального часу. Платформи, такі як Facebook,</w:t>
      </w:r>
      <w:r>
        <w:rPr>
          <w:spacing w:val="-12"/>
        </w:rPr>
        <w:t> </w:t>
      </w:r>
      <w:r>
        <w:rPr/>
        <w:t>Instagram,</w:t>
      </w:r>
      <w:r>
        <w:rPr>
          <w:spacing w:val="-12"/>
        </w:rPr>
        <w:t> </w:t>
      </w:r>
      <w:r>
        <w:rPr/>
        <w:t>Twitter</w:t>
      </w:r>
      <w:r>
        <w:rPr>
          <w:spacing w:val="-14"/>
        </w:rPr>
        <w:t> </w:t>
      </w:r>
      <w:r>
        <w:rPr/>
        <w:t>та</w:t>
      </w:r>
      <w:r>
        <w:rPr>
          <w:spacing w:val="-11"/>
        </w:rPr>
        <w:t> </w:t>
      </w:r>
      <w:r>
        <w:rPr/>
        <w:t>LinkedIn,</w:t>
      </w:r>
      <w:r>
        <w:rPr>
          <w:spacing w:val="-16"/>
        </w:rPr>
        <w:t> </w:t>
      </w:r>
      <w:r>
        <w:rPr/>
        <w:t>дозволяють</w:t>
      </w:r>
      <w:r>
        <w:rPr>
          <w:spacing w:val="-10"/>
        </w:rPr>
        <w:t> </w:t>
      </w:r>
      <w:r>
        <w:rPr/>
        <w:t>компаніям</w:t>
      </w:r>
      <w:r>
        <w:rPr>
          <w:spacing w:val="-14"/>
        </w:rPr>
        <w:t> </w:t>
      </w:r>
      <w:r>
        <w:rPr/>
        <w:t>створювати</w:t>
      </w:r>
      <w:r>
        <w:rPr>
          <w:spacing w:val="-11"/>
        </w:rPr>
        <w:t> </w:t>
      </w:r>
      <w:r>
        <w:rPr/>
        <w:t>спільноти навколо</w:t>
      </w:r>
      <w:r>
        <w:rPr>
          <w:spacing w:val="-10"/>
        </w:rPr>
        <w:t> </w:t>
      </w:r>
      <w:r>
        <w:rPr/>
        <w:t>своїх</w:t>
      </w:r>
      <w:r>
        <w:rPr>
          <w:spacing w:val="-11"/>
        </w:rPr>
        <w:t> </w:t>
      </w:r>
      <w:r>
        <w:rPr/>
        <w:t>продуктів</w:t>
      </w:r>
      <w:r>
        <w:rPr>
          <w:spacing w:val="-13"/>
        </w:rPr>
        <w:t> </w:t>
      </w:r>
      <w:r>
        <w:rPr/>
        <w:t>та</w:t>
      </w:r>
      <w:r>
        <w:rPr>
          <w:spacing w:val="-10"/>
        </w:rPr>
        <w:t> </w:t>
      </w:r>
      <w:r>
        <w:rPr/>
        <w:t>послуг,</w:t>
      </w:r>
      <w:r>
        <w:rPr>
          <w:spacing w:val="-10"/>
        </w:rPr>
        <w:t> </w:t>
      </w:r>
      <w:r>
        <w:rPr/>
        <w:t>публікувати</w:t>
      </w:r>
      <w:r>
        <w:rPr>
          <w:spacing w:val="-10"/>
        </w:rPr>
        <w:t> </w:t>
      </w:r>
      <w:r>
        <w:rPr/>
        <w:t>контент,</w:t>
      </w:r>
      <w:r>
        <w:rPr>
          <w:spacing w:val="-11"/>
        </w:rPr>
        <w:t> </w:t>
      </w:r>
      <w:r>
        <w:rPr/>
        <w:t>що</w:t>
      </w:r>
      <w:r>
        <w:rPr>
          <w:spacing w:val="-11"/>
        </w:rPr>
        <w:t> </w:t>
      </w:r>
      <w:r>
        <w:rPr/>
        <w:t>цікавить</w:t>
      </w:r>
      <w:r>
        <w:rPr>
          <w:spacing w:val="-14"/>
        </w:rPr>
        <w:t> </w:t>
      </w:r>
      <w:r>
        <w:rPr/>
        <w:t>їхню</w:t>
      </w:r>
      <w:r>
        <w:rPr>
          <w:spacing w:val="-10"/>
        </w:rPr>
        <w:t> </w:t>
      </w:r>
      <w:r>
        <w:rPr/>
        <w:t>аудиторію, і отримувати зворотний зв'язок. Завдяки можливості таргетування реклами, бренди можуть досягати специфічних груп споживачів на основі їхніх інтересів, демографії та поведінки, що підвищує релевантність комунікацій.</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1" w:firstLine="710"/>
        <w:jc w:val="both"/>
      </w:pPr>
      <w:r>
        <w:rPr/>
        <w:t>Контекстна реклама є ще одним потужним інструментом у цифровому маркетингу. Вона дозволяє бізнесам показувати рекламу в контексті запитів користувачів, що забезпечує високу ймовірність конверсії. Завдяки технологіям машинного навчання та аналітики, компанії можуть налаштовувати свої рекламні кампанії в режимі реального часу, оптимізуючи витрати на рекламу та підвищуючи ROI. Це дозволяє не лише залучати нових клієнтів, але й нагадувати існуючим про продукти чи послуги.</w:t>
      </w:r>
    </w:p>
    <w:p>
      <w:pPr>
        <w:pStyle w:val="BodyText"/>
        <w:spacing w:line="360" w:lineRule="auto" w:before="1"/>
        <w:ind w:right="561" w:firstLine="710"/>
        <w:jc w:val="both"/>
      </w:pPr>
      <w:r>
        <w:rPr/>
        <w:t>E-mail маркетинг залишається одним з найефективніших способів комунікації зі споживачами. Він дозволяє компаніям доставляти персоналізовані повідомлення безпосередньо в</w:t>
      </w:r>
      <w:r>
        <w:rPr>
          <w:spacing w:val="-7"/>
        </w:rPr>
        <w:t> </w:t>
      </w:r>
      <w:r>
        <w:rPr/>
        <w:t>інбокс</w:t>
      </w:r>
      <w:r>
        <w:rPr>
          <w:spacing w:val="-4"/>
        </w:rPr>
        <w:t> </w:t>
      </w:r>
      <w:r>
        <w:rPr/>
        <w:t>користувачів. Використовуючи сегментацію</w:t>
      </w:r>
      <w:r>
        <w:rPr>
          <w:spacing w:val="-4"/>
        </w:rPr>
        <w:t> </w:t>
      </w:r>
      <w:r>
        <w:rPr/>
        <w:t>аудиторії,</w:t>
      </w:r>
      <w:r>
        <w:rPr>
          <w:spacing w:val="-4"/>
        </w:rPr>
        <w:t> </w:t>
      </w:r>
      <w:r>
        <w:rPr/>
        <w:t>бізнес може адаптувати свої повідомлення до специфічних груп споживачів, підвищуючи ймовірність відкриття і взаємодії з листами. E-mail маркетинг також дає можливість автоматизації, що дозволяє налаштовувати розсилки відповідно до поведінки споживачів, таких як покинуті кошики чи попередні покупки.</w:t>
      </w:r>
    </w:p>
    <w:p>
      <w:pPr>
        <w:pStyle w:val="BodyText"/>
        <w:spacing w:line="362" w:lineRule="auto"/>
        <w:ind w:right="553" w:firstLine="710"/>
        <w:jc w:val="both"/>
      </w:pPr>
      <w:r>
        <w:rPr/>
        <w:t>Узагальнимо переваги та недоліки цих цифрових платформ щодо точки зору інтегрованих маркетингового комунікаціймаркетингу в таблиці (таблиця 1.3)</w:t>
      </w:r>
    </w:p>
    <w:p>
      <w:pPr>
        <w:pStyle w:val="BodyText"/>
        <w:spacing w:before="156"/>
        <w:ind w:left="0"/>
      </w:pPr>
    </w:p>
    <w:p>
      <w:pPr>
        <w:pStyle w:val="BodyText"/>
        <w:spacing w:line="357" w:lineRule="auto" w:after="3"/>
        <w:ind w:right="564" w:firstLine="710"/>
      </w:pPr>
      <w:r>
        <w:rPr/>
        <w:t>Таблиця</w:t>
      </w:r>
      <w:r>
        <w:rPr>
          <w:spacing w:val="-3"/>
        </w:rPr>
        <w:t> </w:t>
      </w:r>
      <w:r>
        <w:rPr/>
        <w:t>1.3</w:t>
      </w:r>
      <w:r>
        <w:rPr>
          <w:spacing w:val="-3"/>
        </w:rPr>
        <w:t> </w:t>
      </w:r>
      <w:r>
        <w:rPr/>
        <w:t>-</w:t>
      </w:r>
      <w:r>
        <w:rPr>
          <w:spacing w:val="-7"/>
        </w:rPr>
        <w:t> </w:t>
      </w:r>
      <w:r>
        <w:rPr/>
        <w:t>Переваги</w:t>
      </w:r>
      <w:r>
        <w:rPr>
          <w:spacing w:val="-4"/>
        </w:rPr>
        <w:t> </w:t>
      </w:r>
      <w:r>
        <w:rPr/>
        <w:t>та</w:t>
      </w:r>
      <w:r>
        <w:rPr>
          <w:spacing w:val="-4"/>
        </w:rPr>
        <w:t> </w:t>
      </w:r>
      <w:r>
        <w:rPr/>
        <w:t>недоліки</w:t>
      </w:r>
      <w:r>
        <w:rPr>
          <w:spacing w:val="-4"/>
        </w:rPr>
        <w:t> </w:t>
      </w:r>
      <w:r>
        <w:rPr/>
        <w:t>цифрових</w:t>
      </w:r>
      <w:r>
        <w:rPr>
          <w:spacing w:val="-4"/>
        </w:rPr>
        <w:t> </w:t>
      </w:r>
      <w:r>
        <w:rPr/>
        <w:t>платформ.</w:t>
      </w:r>
      <w:r>
        <w:rPr>
          <w:spacing w:val="-4"/>
        </w:rPr>
        <w:t> </w:t>
      </w:r>
      <w:r>
        <w:rPr/>
        <w:t>З</w:t>
      </w:r>
      <w:r>
        <w:rPr>
          <w:spacing w:val="-4"/>
        </w:rPr>
        <w:t> </w:t>
      </w:r>
      <w:r>
        <w:rPr/>
        <w:t>точки</w:t>
      </w:r>
      <w:r>
        <w:rPr>
          <w:spacing w:val="-4"/>
        </w:rPr>
        <w:t> </w:t>
      </w:r>
      <w:r>
        <w:rPr/>
        <w:t>зору </w:t>
      </w:r>
      <w:r>
        <w:rPr>
          <w:spacing w:val="-2"/>
        </w:rPr>
        <w:t>комунікацій</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6"/>
        <w:gridCol w:w="4537"/>
        <w:gridCol w:w="3306"/>
      </w:tblGrid>
      <w:tr>
        <w:trPr>
          <w:trHeight w:val="320" w:hRule="atLeast"/>
        </w:trPr>
        <w:tc>
          <w:tcPr>
            <w:tcW w:w="2406" w:type="dxa"/>
          </w:tcPr>
          <w:p>
            <w:pPr>
              <w:pStyle w:val="TableParagraph"/>
              <w:rPr>
                <w:sz w:val="24"/>
              </w:rPr>
            </w:pPr>
            <w:r>
              <w:rPr>
                <w:sz w:val="24"/>
              </w:rPr>
              <w:t>Цифрові</w:t>
            </w:r>
            <w:r>
              <w:rPr>
                <w:spacing w:val="-8"/>
                <w:sz w:val="24"/>
              </w:rPr>
              <w:t> </w:t>
            </w:r>
            <w:r>
              <w:rPr>
                <w:spacing w:val="-2"/>
                <w:sz w:val="24"/>
              </w:rPr>
              <w:t>платформи</w:t>
            </w:r>
          </w:p>
        </w:tc>
        <w:tc>
          <w:tcPr>
            <w:tcW w:w="4537" w:type="dxa"/>
          </w:tcPr>
          <w:p>
            <w:pPr>
              <w:pStyle w:val="TableParagraph"/>
              <w:rPr>
                <w:sz w:val="24"/>
              </w:rPr>
            </w:pPr>
            <w:r>
              <w:rPr>
                <w:spacing w:val="-2"/>
                <w:sz w:val="24"/>
              </w:rPr>
              <w:t>Переваги</w:t>
            </w:r>
          </w:p>
        </w:tc>
        <w:tc>
          <w:tcPr>
            <w:tcW w:w="3306" w:type="dxa"/>
          </w:tcPr>
          <w:p>
            <w:pPr>
              <w:pStyle w:val="TableParagraph"/>
              <w:rPr>
                <w:sz w:val="24"/>
              </w:rPr>
            </w:pPr>
            <w:r>
              <w:rPr>
                <w:spacing w:val="-2"/>
                <w:sz w:val="24"/>
              </w:rPr>
              <w:t>Недоліки</w:t>
            </w:r>
          </w:p>
        </w:tc>
      </w:tr>
      <w:tr>
        <w:trPr>
          <w:trHeight w:val="629" w:hRule="atLeast"/>
        </w:trPr>
        <w:tc>
          <w:tcPr>
            <w:tcW w:w="2406" w:type="dxa"/>
          </w:tcPr>
          <w:p>
            <w:pPr>
              <w:pStyle w:val="TableParagraph"/>
              <w:rPr>
                <w:sz w:val="24"/>
              </w:rPr>
            </w:pPr>
            <w:r>
              <w:rPr>
                <w:sz w:val="24"/>
              </w:rPr>
              <w:t>Соціальні</w:t>
            </w:r>
            <w:r>
              <w:rPr>
                <w:spacing w:val="-7"/>
                <w:sz w:val="24"/>
              </w:rPr>
              <w:t> </w:t>
            </w:r>
            <w:r>
              <w:rPr>
                <w:spacing w:val="-2"/>
                <w:sz w:val="24"/>
              </w:rPr>
              <w:t>мережі</w:t>
            </w:r>
          </w:p>
        </w:tc>
        <w:tc>
          <w:tcPr>
            <w:tcW w:w="4537" w:type="dxa"/>
          </w:tcPr>
          <w:p>
            <w:pPr>
              <w:pStyle w:val="TableParagraph"/>
              <w:rPr>
                <w:sz w:val="24"/>
              </w:rPr>
            </w:pPr>
            <w:r>
              <w:rPr>
                <w:sz w:val="24"/>
              </w:rPr>
              <w:t>Висока</w:t>
            </w:r>
            <w:r>
              <w:rPr>
                <w:spacing w:val="-6"/>
                <w:sz w:val="24"/>
              </w:rPr>
              <w:t> </w:t>
            </w:r>
            <w:r>
              <w:rPr>
                <w:sz w:val="24"/>
              </w:rPr>
              <w:t>залученість</w:t>
            </w:r>
            <w:r>
              <w:rPr>
                <w:spacing w:val="-5"/>
                <w:sz w:val="24"/>
              </w:rPr>
              <w:t> </w:t>
            </w:r>
            <w:r>
              <w:rPr>
                <w:spacing w:val="-2"/>
                <w:sz w:val="24"/>
              </w:rPr>
              <w:t>користувачів,</w:t>
            </w:r>
          </w:p>
          <w:p>
            <w:pPr>
              <w:pStyle w:val="TableParagraph"/>
              <w:spacing w:before="39"/>
              <w:rPr>
                <w:sz w:val="24"/>
              </w:rPr>
            </w:pPr>
            <w:r>
              <w:rPr>
                <w:sz w:val="24"/>
              </w:rPr>
              <w:t>можливість</w:t>
            </w:r>
            <w:r>
              <w:rPr>
                <w:spacing w:val="-8"/>
                <w:sz w:val="24"/>
              </w:rPr>
              <w:t> </w:t>
            </w:r>
            <w:r>
              <w:rPr>
                <w:sz w:val="24"/>
              </w:rPr>
              <w:t>двостороннього</w:t>
            </w:r>
            <w:r>
              <w:rPr>
                <w:spacing w:val="-6"/>
                <w:sz w:val="24"/>
              </w:rPr>
              <w:t> </w:t>
            </w:r>
            <w:r>
              <w:rPr>
                <w:spacing w:val="-2"/>
                <w:sz w:val="24"/>
              </w:rPr>
              <w:t>спілкування.</w:t>
            </w:r>
          </w:p>
        </w:tc>
        <w:tc>
          <w:tcPr>
            <w:tcW w:w="3306" w:type="dxa"/>
          </w:tcPr>
          <w:p>
            <w:pPr>
              <w:pStyle w:val="TableParagraph"/>
              <w:rPr>
                <w:sz w:val="24"/>
              </w:rPr>
            </w:pPr>
            <w:r>
              <w:rPr>
                <w:sz w:val="24"/>
              </w:rPr>
              <w:t>Висока</w:t>
            </w:r>
            <w:r>
              <w:rPr>
                <w:spacing w:val="-8"/>
                <w:sz w:val="24"/>
              </w:rPr>
              <w:t> </w:t>
            </w:r>
            <w:r>
              <w:rPr>
                <w:spacing w:val="-2"/>
                <w:sz w:val="24"/>
              </w:rPr>
              <w:t>конкуренція,</w:t>
            </w:r>
          </w:p>
          <w:p>
            <w:pPr>
              <w:pStyle w:val="TableParagraph"/>
              <w:spacing w:before="39"/>
              <w:rPr>
                <w:sz w:val="24"/>
              </w:rPr>
            </w:pPr>
            <w:r>
              <w:rPr>
                <w:sz w:val="24"/>
              </w:rPr>
              <w:t>складність</w:t>
            </w:r>
            <w:r>
              <w:rPr>
                <w:spacing w:val="-9"/>
                <w:sz w:val="24"/>
              </w:rPr>
              <w:t> </w:t>
            </w:r>
            <w:r>
              <w:rPr>
                <w:spacing w:val="-2"/>
                <w:sz w:val="24"/>
              </w:rPr>
              <w:t>управління.</w:t>
            </w:r>
          </w:p>
        </w:tc>
      </w:tr>
      <w:tr>
        <w:trPr>
          <w:trHeight w:val="955" w:hRule="atLeast"/>
        </w:trPr>
        <w:tc>
          <w:tcPr>
            <w:tcW w:w="2406" w:type="dxa"/>
          </w:tcPr>
          <w:p>
            <w:pPr>
              <w:pStyle w:val="TableParagraph"/>
              <w:rPr>
                <w:sz w:val="24"/>
              </w:rPr>
            </w:pPr>
            <w:r>
              <w:rPr>
                <w:sz w:val="24"/>
              </w:rPr>
              <w:t>Контекстна</w:t>
            </w:r>
            <w:r>
              <w:rPr>
                <w:spacing w:val="-8"/>
                <w:sz w:val="24"/>
              </w:rPr>
              <w:t> </w:t>
            </w:r>
            <w:r>
              <w:rPr>
                <w:spacing w:val="-2"/>
                <w:sz w:val="24"/>
              </w:rPr>
              <w:t>реклама</w:t>
            </w:r>
          </w:p>
        </w:tc>
        <w:tc>
          <w:tcPr>
            <w:tcW w:w="4537" w:type="dxa"/>
          </w:tcPr>
          <w:p>
            <w:pPr>
              <w:pStyle w:val="TableParagraph"/>
              <w:spacing w:line="278" w:lineRule="auto"/>
              <w:rPr>
                <w:sz w:val="24"/>
              </w:rPr>
            </w:pPr>
            <w:r>
              <w:rPr>
                <w:sz w:val="24"/>
              </w:rPr>
              <w:t>Таргетування</w:t>
            </w:r>
            <w:r>
              <w:rPr>
                <w:spacing w:val="-15"/>
                <w:sz w:val="24"/>
              </w:rPr>
              <w:t> </w:t>
            </w:r>
            <w:r>
              <w:rPr>
                <w:sz w:val="24"/>
              </w:rPr>
              <w:t>реклами</w:t>
            </w:r>
            <w:r>
              <w:rPr>
                <w:spacing w:val="-15"/>
                <w:sz w:val="24"/>
              </w:rPr>
              <w:t> </w:t>
            </w:r>
            <w:r>
              <w:rPr>
                <w:sz w:val="24"/>
              </w:rPr>
              <w:t>на</w:t>
            </w:r>
            <w:r>
              <w:rPr>
                <w:spacing w:val="-15"/>
                <w:sz w:val="24"/>
              </w:rPr>
              <w:t> </w:t>
            </w:r>
            <w:r>
              <w:rPr>
                <w:sz w:val="24"/>
              </w:rPr>
              <w:t>специфічні аудиторії, високий ROI.</w:t>
            </w:r>
          </w:p>
        </w:tc>
        <w:tc>
          <w:tcPr>
            <w:tcW w:w="3306" w:type="dxa"/>
          </w:tcPr>
          <w:p>
            <w:pPr>
              <w:pStyle w:val="TableParagraph"/>
              <w:rPr>
                <w:sz w:val="24"/>
              </w:rPr>
            </w:pPr>
            <w:r>
              <w:rPr>
                <w:sz w:val="24"/>
              </w:rPr>
              <w:t>Можливість</w:t>
            </w:r>
            <w:r>
              <w:rPr>
                <w:spacing w:val="-5"/>
                <w:sz w:val="24"/>
              </w:rPr>
              <w:t> </w:t>
            </w:r>
            <w:r>
              <w:rPr>
                <w:spacing w:val="-2"/>
                <w:sz w:val="24"/>
              </w:rPr>
              <w:t>блокування</w:t>
            </w:r>
          </w:p>
          <w:p>
            <w:pPr>
              <w:pStyle w:val="TableParagraph"/>
              <w:spacing w:line="310" w:lineRule="atLeast" w:before="10"/>
              <w:ind w:right="165"/>
              <w:rPr>
                <w:sz w:val="24"/>
              </w:rPr>
            </w:pPr>
            <w:r>
              <w:rPr>
                <w:spacing w:val="-2"/>
                <w:sz w:val="24"/>
              </w:rPr>
              <w:t>реклами,</w:t>
            </w:r>
            <w:r>
              <w:rPr>
                <w:spacing w:val="-6"/>
                <w:sz w:val="24"/>
              </w:rPr>
              <w:t> </w:t>
            </w:r>
            <w:r>
              <w:rPr>
                <w:spacing w:val="-2"/>
                <w:sz w:val="24"/>
              </w:rPr>
              <w:t>необхідність </w:t>
            </w:r>
            <w:r>
              <w:rPr>
                <w:sz w:val="24"/>
              </w:rPr>
              <w:t>постійної</w:t>
            </w:r>
            <w:r>
              <w:rPr>
                <w:spacing w:val="-3"/>
                <w:sz w:val="24"/>
              </w:rPr>
              <w:t> </w:t>
            </w:r>
            <w:r>
              <w:rPr>
                <w:spacing w:val="-2"/>
                <w:sz w:val="24"/>
              </w:rPr>
              <w:t>оптимізації.</w:t>
            </w:r>
          </w:p>
        </w:tc>
      </w:tr>
      <w:tr>
        <w:trPr>
          <w:trHeight w:val="950" w:hRule="atLeast"/>
        </w:trPr>
        <w:tc>
          <w:tcPr>
            <w:tcW w:w="2406" w:type="dxa"/>
          </w:tcPr>
          <w:p>
            <w:pPr>
              <w:pStyle w:val="TableParagraph"/>
              <w:rPr>
                <w:sz w:val="24"/>
              </w:rPr>
            </w:pPr>
            <w:r>
              <w:rPr>
                <w:sz w:val="24"/>
              </w:rPr>
              <w:t>E-mail</w:t>
            </w:r>
            <w:r>
              <w:rPr>
                <w:spacing w:val="-5"/>
                <w:sz w:val="24"/>
              </w:rPr>
              <w:t> </w:t>
            </w:r>
            <w:r>
              <w:rPr>
                <w:spacing w:val="-2"/>
                <w:sz w:val="24"/>
              </w:rPr>
              <w:t>маркетинг</w:t>
            </w:r>
          </w:p>
        </w:tc>
        <w:tc>
          <w:tcPr>
            <w:tcW w:w="4537" w:type="dxa"/>
          </w:tcPr>
          <w:p>
            <w:pPr>
              <w:pStyle w:val="TableParagraph"/>
              <w:spacing w:line="273" w:lineRule="auto"/>
              <w:rPr>
                <w:sz w:val="24"/>
              </w:rPr>
            </w:pPr>
            <w:r>
              <w:rPr>
                <w:sz w:val="24"/>
              </w:rPr>
              <w:t>Персоналізація</w:t>
            </w:r>
            <w:r>
              <w:rPr>
                <w:spacing w:val="-15"/>
                <w:sz w:val="24"/>
              </w:rPr>
              <w:t> </w:t>
            </w:r>
            <w:r>
              <w:rPr>
                <w:sz w:val="24"/>
              </w:rPr>
              <w:t>повідомлень,</w:t>
            </w:r>
            <w:r>
              <w:rPr>
                <w:spacing w:val="-15"/>
                <w:sz w:val="24"/>
              </w:rPr>
              <w:t> </w:t>
            </w:r>
            <w:r>
              <w:rPr>
                <w:sz w:val="24"/>
              </w:rPr>
              <w:t>висока ймовірність конверсії.</w:t>
            </w:r>
          </w:p>
        </w:tc>
        <w:tc>
          <w:tcPr>
            <w:tcW w:w="3306" w:type="dxa"/>
          </w:tcPr>
          <w:p>
            <w:pPr>
              <w:pStyle w:val="TableParagraph"/>
              <w:spacing w:line="273" w:lineRule="auto"/>
              <w:ind w:right="165"/>
              <w:rPr>
                <w:sz w:val="24"/>
              </w:rPr>
            </w:pPr>
            <w:r>
              <w:rPr>
                <w:sz w:val="24"/>
              </w:rPr>
              <w:t>Проблеми з доставкою листів,</w:t>
            </w:r>
            <w:r>
              <w:rPr>
                <w:spacing w:val="-11"/>
                <w:sz w:val="24"/>
              </w:rPr>
              <w:t> </w:t>
            </w:r>
            <w:r>
              <w:rPr>
                <w:sz w:val="24"/>
              </w:rPr>
              <w:t>ризик</w:t>
            </w:r>
            <w:r>
              <w:rPr>
                <w:spacing w:val="-13"/>
                <w:sz w:val="24"/>
              </w:rPr>
              <w:t> </w:t>
            </w:r>
            <w:r>
              <w:rPr>
                <w:sz w:val="24"/>
              </w:rPr>
              <w:t>потрапляння</w:t>
            </w:r>
            <w:r>
              <w:rPr>
                <w:spacing w:val="-15"/>
                <w:sz w:val="24"/>
              </w:rPr>
              <w:t> </w:t>
            </w:r>
            <w:r>
              <w:rPr>
                <w:sz w:val="24"/>
              </w:rPr>
              <w:t>в</w:t>
            </w:r>
          </w:p>
          <w:p>
            <w:pPr>
              <w:pStyle w:val="TableParagraph"/>
              <w:spacing w:before="5"/>
              <w:rPr>
                <w:sz w:val="24"/>
              </w:rPr>
            </w:pPr>
            <w:r>
              <w:rPr>
                <w:spacing w:val="-2"/>
                <w:sz w:val="24"/>
              </w:rPr>
              <w:t>спам.</w:t>
            </w:r>
          </w:p>
        </w:tc>
      </w:tr>
      <w:tr>
        <w:trPr>
          <w:trHeight w:val="955" w:hRule="atLeast"/>
        </w:trPr>
        <w:tc>
          <w:tcPr>
            <w:tcW w:w="2406" w:type="dxa"/>
          </w:tcPr>
          <w:p>
            <w:pPr>
              <w:pStyle w:val="TableParagraph"/>
              <w:rPr>
                <w:sz w:val="24"/>
              </w:rPr>
            </w:pPr>
            <w:r>
              <w:rPr>
                <w:spacing w:val="-2"/>
                <w:sz w:val="24"/>
              </w:rPr>
              <w:t>Вебінари</w:t>
            </w:r>
          </w:p>
        </w:tc>
        <w:tc>
          <w:tcPr>
            <w:tcW w:w="4537" w:type="dxa"/>
          </w:tcPr>
          <w:p>
            <w:pPr>
              <w:pStyle w:val="TableParagraph"/>
              <w:spacing w:line="278" w:lineRule="auto"/>
              <w:ind w:right="146"/>
              <w:rPr>
                <w:sz w:val="24"/>
              </w:rPr>
            </w:pPr>
            <w:r>
              <w:rPr>
                <w:sz w:val="24"/>
              </w:rPr>
              <w:t>Залучення</w:t>
            </w:r>
            <w:r>
              <w:rPr>
                <w:spacing w:val="-15"/>
                <w:sz w:val="24"/>
              </w:rPr>
              <w:t> </w:t>
            </w:r>
            <w:r>
              <w:rPr>
                <w:sz w:val="24"/>
              </w:rPr>
              <w:t>аудиторії,</w:t>
            </w:r>
            <w:r>
              <w:rPr>
                <w:spacing w:val="-15"/>
                <w:sz w:val="24"/>
              </w:rPr>
              <w:t> </w:t>
            </w:r>
            <w:r>
              <w:rPr>
                <w:sz w:val="24"/>
              </w:rPr>
              <w:t>можливість навчання та інформування.</w:t>
            </w:r>
          </w:p>
        </w:tc>
        <w:tc>
          <w:tcPr>
            <w:tcW w:w="3306" w:type="dxa"/>
          </w:tcPr>
          <w:p>
            <w:pPr>
              <w:pStyle w:val="TableParagraph"/>
              <w:rPr>
                <w:sz w:val="24"/>
              </w:rPr>
            </w:pPr>
            <w:r>
              <w:rPr>
                <w:sz w:val="24"/>
              </w:rPr>
              <w:t>Необхідність</w:t>
            </w:r>
            <w:r>
              <w:rPr>
                <w:spacing w:val="-14"/>
                <w:sz w:val="24"/>
              </w:rPr>
              <w:t> </w:t>
            </w:r>
            <w:r>
              <w:rPr>
                <w:spacing w:val="-2"/>
                <w:sz w:val="24"/>
              </w:rPr>
              <w:t>підготовки</w:t>
            </w:r>
          </w:p>
          <w:p>
            <w:pPr>
              <w:pStyle w:val="TableParagraph"/>
              <w:spacing w:line="310" w:lineRule="atLeast" w:before="10"/>
              <w:ind w:right="165"/>
              <w:rPr>
                <w:sz w:val="24"/>
              </w:rPr>
            </w:pPr>
            <w:r>
              <w:rPr>
                <w:sz w:val="24"/>
              </w:rPr>
              <w:t>матеріалів,</w:t>
            </w:r>
            <w:r>
              <w:rPr>
                <w:spacing w:val="-15"/>
                <w:sz w:val="24"/>
              </w:rPr>
              <w:t> </w:t>
            </w:r>
            <w:r>
              <w:rPr>
                <w:sz w:val="24"/>
              </w:rPr>
              <w:t>може</w:t>
            </w:r>
            <w:r>
              <w:rPr>
                <w:spacing w:val="-15"/>
                <w:sz w:val="24"/>
              </w:rPr>
              <w:t> </w:t>
            </w:r>
            <w:r>
              <w:rPr>
                <w:sz w:val="24"/>
              </w:rPr>
              <w:t>вимагати </w:t>
            </w:r>
            <w:r>
              <w:rPr>
                <w:spacing w:val="-4"/>
                <w:sz w:val="24"/>
              </w:rPr>
              <w:t>часу.</w:t>
            </w:r>
          </w:p>
        </w:tc>
      </w:tr>
    </w:tbl>
    <w:p>
      <w:pPr>
        <w:pStyle w:val="TableParagraph"/>
        <w:spacing w:after="0" w:line="310" w:lineRule="atLeast"/>
        <w:rPr>
          <w:sz w:val="24"/>
        </w:rPr>
        <w:sectPr>
          <w:pgSz w:w="12240" w:h="15840"/>
          <w:pgMar w:header="722" w:footer="0" w:top="980" w:bottom="280" w:left="1080" w:right="0"/>
        </w:sectPr>
      </w:pPr>
    </w:p>
    <w:p>
      <w:pPr>
        <w:spacing w:before="149"/>
        <w:ind w:left="1051" w:right="0" w:firstLine="0"/>
        <w:jc w:val="left"/>
        <w:rPr>
          <w:sz w:val="24"/>
        </w:rPr>
      </w:pPr>
      <w:r>
        <w:rPr>
          <w:sz w:val="24"/>
        </w:rPr>
        <w:t>Продовження</w:t>
      </w:r>
      <w:r>
        <w:rPr>
          <w:spacing w:val="-7"/>
          <w:sz w:val="24"/>
        </w:rPr>
        <w:t> </w:t>
      </w:r>
      <w:r>
        <w:rPr>
          <w:sz w:val="24"/>
        </w:rPr>
        <w:t>таблиці</w:t>
      </w:r>
      <w:r>
        <w:rPr>
          <w:spacing w:val="-7"/>
          <w:sz w:val="24"/>
        </w:rPr>
        <w:t> </w:t>
      </w:r>
      <w:r>
        <w:rPr>
          <w:spacing w:val="-5"/>
          <w:sz w:val="24"/>
        </w:rPr>
        <w:t>1.3</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6"/>
        <w:gridCol w:w="4537"/>
        <w:gridCol w:w="3306"/>
      </w:tblGrid>
      <w:tr>
        <w:trPr>
          <w:trHeight w:val="635" w:hRule="atLeast"/>
        </w:trPr>
        <w:tc>
          <w:tcPr>
            <w:tcW w:w="2406" w:type="dxa"/>
          </w:tcPr>
          <w:p>
            <w:pPr>
              <w:pStyle w:val="TableParagraph"/>
              <w:rPr>
                <w:sz w:val="24"/>
              </w:rPr>
            </w:pPr>
            <w:r>
              <w:rPr>
                <w:sz w:val="24"/>
              </w:rPr>
              <w:t>Мобільні</w:t>
            </w:r>
            <w:r>
              <w:rPr>
                <w:spacing w:val="-6"/>
                <w:sz w:val="24"/>
              </w:rPr>
              <w:t> </w:t>
            </w:r>
            <w:r>
              <w:rPr>
                <w:spacing w:val="-2"/>
                <w:sz w:val="24"/>
              </w:rPr>
              <w:t>додатки</w:t>
            </w:r>
          </w:p>
        </w:tc>
        <w:tc>
          <w:tcPr>
            <w:tcW w:w="4537" w:type="dxa"/>
          </w:tcPr>
          <w:p>
            <w:pPr>
              <w:pStyle w:val="TableParagraph"/>
              <w:rPr>
                <w:sz w:val="24"/>
              </w:rPr>
            </w:pPr>
            <w:r>
              <w:rPr>
                <w:sz w:val="24"/>
              </w:rPr>
              <w:t>Прямий</w:t>
            </w:r>
            <w:r>
              <w:rPr>
                <w:spacing w:val="-5"/>
                <w:sz w:val="24"/>
              </w:rPr>
              <w:t> </w:t>
            </w:r>
            <w:r>
              <w:rPr>
                <w:sz w:val="24"/>
              </w:rPr>
              <w:t>доступ</w:t>
            </w:r>
            <w:r>
              <w:rPr>
                <w:spacing w:val="-4"/>
                <w:sz w:val="24"/>
              </w:rPr>
              <w:t> </w:t>
            </w:r>
            <w:r>
              <w:rPr>
                <w:sz w:val="24"/>
              </w:rPr>
              <w:t>до</w:t>
            </w:r>
            <w:r>
              <w:rPr>
                <w:spacing w:val="-1"/>
                <w:sz w:val="24"/>
              </w:rPr>
              <w:t> </w:t>
            </w:r>
            <w:r>
              <w:rPr>
                <w:spacing w:val="-2"/>
                <w:sz w:val="24"/>
              </w:rPr>
              <w:t>споживачів,</w:t>
            </w:r>
          </w:p>
          <w:p>
            <w:pPr>
              <w:pStyle w:val="TableParagraph"/>
              <w:spacing w:before="39"/>
              <w:rPr>
                <w:sz w:val="24"/>
              </w:rPr>
            </w:pPr>
            <w:r>
              <w:rPr>
                <w:sz w:val="24"/>
              </w:rPr>
              <w:t>можливість</w:t>
            </w:r>
            <w:r>
              <w:rPr>
                <w:spacing w:val="-6"/>
                <w:sz w:val="24"/>
              </w:rPr>
              <w:t> </w:t>
            </w:r>
            <w:r>
              <w:rPr>
                <w:sz w:val="24"/>
              </w:rPr>
              <w:t>збору</w:t>
            </w:r>
            <w:r>
              <w:rPr>
                <w:spacing w:val="-5"/>
                <w:sz w:val="24"/>
              </w:rPr>
              <w:t> </w:t>
            </w:r>
            <w:r>
              <w:rPr>
                <w:spacing w:val="-2"/>
                <w:sz w:val="24"/>
              </w:rPr>
              <w:t>даних.</w:t>
            </w:r>
          </w:p>
        </w:tc>
        <w:tc>
          <w:tcPr>
            <w:tcW w:w="3306" w:type="dxa"/>
          </w:tcPr>
          <w:p>
            <w:pPr>
              <w:pStyle w:val="TableParagraph"/>
              <w:rPr>
                <w:sz w:val="24"/>
              </w:rPr>
            </w:pPr>
            <w:r>
              <w:rPr>
                <w:sz w:val="24"/>
              </w:rPr>
              <w:t>Високі</w:t>
            </w:r>
            <w:r>
              <w:rPr>
                <w:spacing w:val="-4"/>
                <w:sz w:val="24"/>
              </w:rPr>
              <w:t> </w:t>
            </w:r>
            <w:r>
              <w:rPr>
                <w:sz w:val="24"/>
              </w:rPr>
              <w:t>витрати на</w:t>
            </w:r>
            <w:r>
              <w:rPr>
                <w:spacing w:val="-1"/>
                <w:sz w:val="24"/>
              </w:rPr>
              <w:t> </w:t>
            </w:r>
            <w:r>
              <w:rPr>
                <w:spacing w:val="-2"/>
                <w:sz w:val="24"/>
              </w:rPr>
              <w:t>розробку</w:t>
            </w:r>
          </w:p>
          <w:p>
            <w:pPr>
              <w:pStyle w:val="TableParagraph"/>
              <w:spacing w:before="39"/>
              <w:rPr>
                <w:sz w:val="24"/>
              </w:rPr>
            </w:pPr>
            <w:r>
              <w:rPr>
                <w:sz w:val="24"/>
              </w:rPr>
              <w:t>та</w:t>
            </w:r>
            <w:r>
              <w:rPr>
                <w:spacing w:val="-2"/>
                <w:sz w:val="24"/>
              </w:rPr>
              <w:t> підтримку.</w:t>
            </w:r>
          </w:p>
        </w:tc>
      </w:tr>
      <w:tr>
        <w:trPr>
          <w:trHeight w:val="635" w:hRule="atLeast"/>
        </w:trPr>
        <w:tc>
          <w:tcPr>
            <w:tcW w:w="2406" w:type="dxa"/>
          </w:tcPr>
          <w:p>
            <w:pPr>
              <w:pStyle w:val="TableParagraph"/>
              <w:rPr>
                <w:sz w:val="24"/>
              </w:rPr>
            </w:pPr>
            <w:r>
              <w:rPr>
                <w:spacing w:val="-2"/>
                <w:sz w:val="24"/>
              </w:rPr>
              <w:t>Блогінг</w:t>
            </w:r>
          </w:p>
        </w:tc>
        <w:tc>
          <w:tcPr>
            <w:tcW w:w="4537" w:type="dxa"/>
          </w:tcPr>
          <w:p>
            <w:pPr>
              <w:pStyle w:val="TableParagraph"/>
              <w:rPr>
                <w:sz w:val="24"/>
              </w:rPr>
            </w:pPr>
            <w:r>
              <w:rPr>
                <w:sz w:val="24"/>
              </w:rPr>
              <w:t>Покращує</w:t>
            </w:r>
            <w:r>
              <w:rPr>
                <w:spacing w:val="-7"/>
                <w:sz w:val="24"/>
              </w:rPr>
              <w:t> </w:t>
            </w:r>
            <w:r>
              <w:rPr>
                <w:sz w:val="24"/>
              </w:rPr>
              <w:t>видимість</w:t>
            </w:r>
            <w:r>
              <w:rPr>
                <w:spacing w:val="-4"/>
                <w:sz w:val="24"/>
              </w:rPr>
              <w:t> </w:t>
            </w:r>
            <w:r>
              <w:rPr>
                <w:sz w:val="24"/>
              </w:rPr>
              <w:t>бренду,</w:t>
            </w:r>
            <w:r>
              <w:rPr>
                <w:spacing w:val="-7"/>
                <w:sz w:val="24"/>
              </w:rPr>
              <w:t> </w:t>
            </w:r>
            <w:r>
              <w:rPr>
                <w:spacing w:val="-2"/>
                <w:sz w:val="24"/>
              </w:rPr>
              <w:t>формує</w:t>
            </w:r>
          </w:p>
          <w:p>
            <w:pPr>
              <w:pStyle w:val="TableParagraph"/>
              <w:spacing w:before="39"/>
              <w:rPr>
                <w:sz w:val="24"/>
              </w:rPr>
            </w:pPr>
            <w:r>
              <w:rPr>
                <w:spacing w:val="-2"/>
                <w:sz w:val="24"/>
              </w:rPr>
              <w:t>авторитет.</w:t>
            </w:r>
          </w:p>
        </w:tc>
        <w:tc>
          <w:tcPr>
            <w:tcW w:w="3306" w:type="dxa"/>
          </w:tcPr>
          <w:p>
            <w:pPr>
              <w:pStyle w:val="TableParagraph"/>
              <w:rPr>
                <w:sz w:val="24"/>
              </w:rPr>
            </w:pPr>
            <w:r>
              <w:rPr>
                <w:sz w:val="24"/>
              </w:rPr>
              <w:t>Потребує</w:t>
            </w:r>
            <w:r>
              <w:rPr>
                <w:spacing w:val="-9"/>
                <w:sz w:val="24"/>
              </w:rPr>
              <w:t> </w:t>
            </w:r>
            <w:r>
              <w:rPr>
                <w:spacing w:val="-2"/>
                <w:sz w:val="24"/>
              </w:rPr>
              <w:t>регулярного</w:t>
            </w:r>
          </w:p>
          <w:p>
            <w:pPr>
              <w:pStyle w:val="TableParagraph"/>
              <w:spacing w:before="39"/>
              <w:rPr>
                <w:sz w:val="24"/>
              </w:rPr>
            </w:pPr>
            <w:r>
              <w:rPr>
                <w:sz w:val="24"/>
              </w:rPr>
              <w:t>оновлення та</w:t>
            </w:r>
            <w:r>
              <w:rPr>
                <w:spacing w:val="-2"/>
                <w:sz w:val="24"/>
              </w:rPr>
              <w:t> підтримки.</w:t>
            </w:r>
          </w:p>
        </w:tc>
      </w:tr>
      <w:tr>
        <w:trPr>
          <w:trHeight w:val="950" w:hRule="atLeast"/>
        </w:trPr>
        <w:tc>
          <w:tcPr>
            <w:tcW w:w="2406" w:type="dxa"/>
          </w:tcPr>
          <w:p>
            <w:pPr>
              <w:pStyle w:val="TableParagraph"/>
              <w:spacing w:line="273" w:lineRule="auto"/>
              <w:ind w:right="638"/>
              <w:rPr>
                <w:sz w:val="24"/>
              </w:rPr>
            </w:pPr>
            <w:r>
              <w:rPr>
                <w:sz w:val="24"/>
              </w:rPr>
              <w:t>SEO</w:t>
            </w:r>
            <w:r>
              <w:rPr>
                <w:spacing w:val="-15"/>
                <w:sz w:val="24"/>
              </w:rPr>
              <w:t> </w:t>
            </w:r>
            <w:r>
              <w:rPr>
                <w:sz w:val="24"/>
              </w:rPr>
              <w:t>(Пошукова </w:t>
            </w:r>
            <w:r>
              <w:rPr>
                <w:spacing w:val="-2"/>
                <w:sz w:val="24"/>
              </w:rPr>
              <w:t>оптимізація)</w:t>
            </w:r>
          </w:p>
        </w:tc>
        <w:tc>
          <w:tcPr>
            <w:tcW w:w="4537" w:type="dxa"/>
          </w:tcPr>
          <w:p>
            <w:pPr>
              <w:pStyle w:val="TableParagraph"/>
              <w:spacing w:line="273" w:lineRule="auto"/>
              <w:rPr>
                <w:sz w:val="24"/>
              </w:rPr>
            </w:pPr>
            <w:r>
              <w:rPr>
                <w:sz w:val="24"/>
              </w:rPr>
              <w:t>Збільшує</w:t>
            </w:r>
            <w:r>
              <w:rPr>
                <w:spacing w:val="-15"/>
                <w:sz w:val="24"/>
              </w:rPr>
              <w:t> </w:t>
            </w:r>
            <w:r>
              <w:rPr>
                <w:sz w:val="24"/>
              </w:rPr>
              <w:t>органічний</w:t>
            </w:r>
            <w:r>
              <w:rPr>
                <w:spacing w:val="-14"/>
                <w:sz w:val="24"/>
              </w:rPr>
              <w:t> </w:t>
            </w:r>
            <w:r>
              <w:rPr>
                <w:sz w:val="24"/>
              </w:rPr>
              <w:t>трафік,</w:t>
            </w:r>
            <w:r>
              <w:rPr>
                <w:spacing w:val="-15"/>
                <w:sz w:val="24"/>
              </w:rPr>
              <w:t> </w:t>
            </w:r>
            <w:r>
              <w:rPr>
                <w:sz w:val="24"/>
              </w:rPr>
              <w:t>покращує позиції у пошукових системах.</w:t>
            </w:r>
          </w:p>
        </w:tc>
        <w:tc>
          <w:tcPr>
            <w:tcW w:w="3306" w:type="dxa"/>
          </w:tcPr>
          <w:p>
            <w:pPr>
              <w:pStyle w:val="TableParagraph"/>
              <w:spacing w:line="273" w:lineRule="auto"/>
              <w:rPr>
                <w:sz w:val="24"/>
              </w:rPr>
            </w:pPr>
            <w:r>
              <w:rPr>
                <w:sz w:val="24"/>
              </w:rPr>
              <w:t>Довгий</w:t>
            </w:r>
            <w:r>
              <w:rPr>
                <w:spacing w:val="-15"/>
                <w:sz w:val="24"/>
              </w:rPr>
              <w:t> </w:t>
            </w:r>
            <w:r>
              <w:rPr>
                <w:sz w:val="24"/>
              </w:rPr>
              <w:t>процес</w:t>
            </w:r>
            <w:r>
              <w:rPr>
                <w:spacing w:val="-15"/>
                <w:sz w:val="24"/>
              </w:rPr>
              <w:t> </w:t>
            </w:r>
            <w:r>
              <w:rPr>
                <w:sz w:val="24"/>
              </w:rPr>
              <w:t>досягнення результатів, необхідність</w:t>
            </w:r>
          </w:p>
          <w:p>
            <w:pPr>
              <w:pStyle w:val="TableParagraph"/>
              <w:spacing w:before="5"/>
              <w:rPr>
                <w:sz w:val="24"/>
              </w:rPr>
            </w:pPr>
            <w:r>
              <w:rPr>
                <w:spacing w:val="-2"/>
                <w:sz w:val="24"/>
              </w:rPr>
              <w:t>аналізу.</w:t>
            </w:r>
          </w:p>
        </w:tc>
      </w:tr>
    </w:tbl>
    <w:p>
      <w:pPr>
        <w:spacing w:before="0"/>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4"/>
        <w:ind w:left="0"/>
        <w:rPr>
          <w:i/>
          <w:sz w:val="24"/>
        </w:rPr>
      </w:pPr>
    </w:p>
    <w:p>
      <w:pPr>
        <w:pStyle w:val="BodyText"/>
        <w:spacing w:line="360" w:lineRule="auto"/>
        <w:ind w:right="559" w:firstLine="710"/>
        <w:jc w:val="both"/>
      </w:pPr>
      <w:r>
        <w:rPr/>
        <w:t>Щодо штучного інтелекту, він стає важливим інструментом у сфері маркетингових</w:t>
      </w:r>
      <w:r>
        <w:rPr>
          <w:spacing w:val="-7"/>
        </w:rPr>
        <w:t> </w:t>
      </w:r>
      <w:r>
        <w:rPr/>
        <w:t>комунікацій,</w:t>
      </w:r>
      <w:r>
        <w:rPr>
          <w:spacing w:val="-7"/>
        </w:rPr>
        <w:t> </w:t>
      </w:r>
      <w:r>
        <w:rPr/>
        <w:t>надаючи</w:t>
      </w:r>
      <w:r>
        <w:rPr>
          <w:spacing w:val="-8"/>
        </w:rPr>
        <w:t> </w:t>
      </w:r>
      <w:r>
        <w:rPr/>
        <w:t>компаніям</w:t>
      </w:r>
      <w:r>
        <w:rPr>
          <w:spacing w:val="-10"/>
        </w:rPr>
        <w:t> </w:t>
      </w:r>
      <w:r>
        <w:rPr/>
        <w:t>можливість</w:t>
      </w:r>
      <w:r>
        <w:rPr>
          <w:spacing w:val="-6"/>
        </w:rPr>
        <w:t> </w:t>
      </w:r>
      <w:r>
        <w:rPr/>
        <w:t>оптимізувати</w:t>
      </w:r>
      <w:r>
        <w:rPr>
          <w:spacing w:val="-8"/>
        </w:rPr>
        <w:t> </w:t>
      </w:r>
      <w:r>
        <w:rPr/>
        <w:t>взаємодію зі споживачами та підвищувати ефективність своїх кампаній. Одним із найбільш помітних</w:t>
      </w:r>
      <w:r>
        <w:rPr>
          <w:spacing w:val="-3"/>
        </w:rPr>
        <w:t> </w:t>
      </w:r>
      <w:r>
        <w:rPr/>
        <w:t>застосувань</w:t>
      </w:r>
      <w:r>
        <w:rPr>
          <w:spacing w:val="-2"/>
        </w:rPr>
        <w:t> </w:t>
      </w:r>
      <w:r>
        <w:rPr/>
        <w:t>ШІ</w:t>
      </w:r>
      <w:r>
        <w:rPr>
          <w:spacing w:val="-2"/>
        </w:rPr>
        <w:t> </w:t>
      </w:r>
      <w:r>
        <w:rPr/>
        <w:t>є</w:t>
      </w:r>
      <w:r>
        <w:rPr>
          <w:spacing w:val="-9"/>
        </w:rPr>
        <w:t> </w:t>
      </w:r>
      <w:r>
        <w:rPr/>
        <w:t>чат-боти,</w:t>
      </w:r>
      <w:r>
        <w:rPr>
          <w:spacing w:val="-3"/>
        </w:rPr>
        <w:t> </w:t>
      </w:r>
      <w:r>
        <w:rPr/>
        <w:t>які</w:t>
      </w:r>
      <w:r>
        <w:rPr>
          <w:spacing w:val="-6"/>
        </w:rPr>
        <w:t> </w:t>
      </w:r>
      <w:r>
        <w:rPr/>
        <w:t>забезпечують</w:t>
      </w:r>
      <w:r>
        <w:rPr>
          <w:spacing w:val="-2"/>
        </w:rPr>
        <w:t> </w:t>
      </w:r>
      <w:r>
        <w:rPr/>
        <w:t>швидкий</w:t>
      </w:r>
      <w:r>
        <w:rPr>
          <w:spacing w:val="-8"/>
        </w:rPr>
        <w:t> </w:t>
      </w:r>
      <w:r>
        <w:rPr/>
        <w:t>та</w:t>
      </w:r>
      <w:r>
        <w:rPr>
          <w:spacing w:val="-3"/>
        </w:rPr>
        <w:t> </w:t>
      </w:r>
      <w:r>
        <w:rPr/>
        <w:t>зручний</w:t>
      </w:r>
      <w:r>
        <w:rPr>
          <w:spacing w:val="-9"/>
        </w:rPr>
        <w:t> </w:t>
      </w:r>
      <w:r>
        <w:rPr/>
        <w:t>доступ</w:t>
      </w:r>
      <w:r>
        <w:rPr>
          <w:spacing w:val="-8"/>
        </w:rPr>
        <w:t> </w:t>
      </w:r>
      <w:r>
        <w:rPr/>
        <w:t>до інформації для клієнтів. Чат-боти можуть відповідати на запитання споживачів у режимі</w:t>
      </w:r>
      <w:r>
        <w:rPr>
          <w:spacing w:val="-18"/>
        </w:rPr>
        <w:t> </w:t>
      </w:r>
      <w:r>
        <w:rPr/>
        <w:t>реального</w:t>
      </w:r>
      <w:r>
        <w:rPr>
          <w:spacing w:val="-17"/>
        </w:rPr>
        <w:t> </w:t>
      </w:r>
      <w:r>
        <w:rPr/>
        <w:t>часу,</w:t>
      </w:r>
      <w:r>
        <w:rPr>
          <w:spacing w:val="-18"/>
        </w:rPr>
        <w:t> </w:t>
      </w:r>
      <w:r>
        <w:rPr/>
        <w:t>що</w:t>
      </w:r>
      <w:r>
        <w:rPr>
          <w:spacing w:val="-17"/>
        </w:rPr>
        <w:t> </w:t>
      </w:r>
      <w:r>
        <w:rPr/>
        <w:t>підвищує</w:t>
      </w:r>
      <w:r>
        <w:rPr>
          <w:spacing w:val="-18"/>
        </w:rPr>
        <w:t> </w:t>
      </w:r>
      <w:r>
        <w:rPr/>
        <w:t>рівень</w:t>
      </w:r>
      <w:r>
        <w:rPr>
          <w:spacing w:val="-17"/>
        </w:rPr>
        <w:t> </w:t>
      </w:r>
      <w:r>
        <w:rPr/>
        <w:t>обслуговування</w:t>
      </w:r>
      <w:r>
        <w:rPr>
          <w:spacing w:val="-18"/>
        </w:rPr>
        <w:t> </w:t>
      </w:r>
      <w:r>
        <w:rPr/>
        <w:t>та</w:t>
      </w:r>
      <w:r>
        <w:rPr>
          <w:spacing w:val="-17"/>
        </w:rPr>
        <w:t> </w:t>
      </w:r>
      <w:r>
        <w:rPr/>
        <w:t>зменшує</w:t>
      </w:r>
      <w:r>
        <w:rPr>
          <w:spacing w:val="-18"/>
        </w:rPr>
        <w:t> </w:t>
      </w:r>
      <w:r>
        <w:rPr/>
        <w:t>навантаження на команди підтримки. Завдяки можливості обробляти великі обсяги даних, ці системи стають дедалі більш розумними і здатними до навчання, що дозволяє їм покращувати свої відповіді з часом.</w:t>
      </w:r>
    </w:p>
    <w:p>
      <w:pPr>
        <w:pStyle w:val="BodyText"/>
        <w:spacing w:line="360" w:lineRule="auto"/>
        <w:ind w:right="560" w:firstLine="710"/>
        <w:jc w:val="both"/>
      </w:pPr>
      <w:r>
        <w:rPr/>
        <w:t>Персоналізовані рекомендації є ще одним способом використання ШІ в маркетингу. Системи, що базуються на алгоритмах машинного навчання, можуть аналізувати поведінку споживачів, історію покупок та інші дані, щоб надати індивідуальні</w:t>
      </w:r>
      <w:r>
        <w:rPr>
          <w:spacing w:val="-11"/>
        </w:rPr>
        <w:t> </w:t>
      </w:r>
      <w:r>
        <w:rPr/>
        <w:t>пропозиції.</w:t>
      </w:r>
      <w:r>
        <w:rPr>
          <w:spacing w:val="-13"/>
        </w:rPr>
        <w:t> </w:t>
      </w:r>
      <w:r>
        <w:rPr/>
        <w:t>Це</w:t>
      </w:r>
      <w:r>
        <w:rPr>
          <w:spacing w:val="-12"/>
        </w:rPr>
        <w:t> </w:t>
      </w:r>
      <w:r>
        <w:rPr/>
        <w:t>не</w:t>
      </w:r>
      <w:r>
        <w:rPr>
          <w:spacing w:val="-12"/>
        </w:rPr>
        <w:t> </w:t>
      </w:r>
      <w:r>
        <w:rPr/>
        <w:t>лише</w:t>
      </w:r>
      <w:r>
        <w:rPr>
          <w:spacing w:val="-12"/>
        </w:rPr>
        <w:t> </w:t>
      </w:r>
      <w:r>
        <w:rPr/>
        <w:t>підвищує</w:t>
      </w:r>
      <w:r>
        <w:rPr>
          <w:spacing w:val="-13"/>
        </w:rPr>
        <w:t> </w:t>
      </w:r>
      <w:r>
        <w:rPr/>
        <w:t>задоволеність</w:t>
      </w:r>
      <w:r>
        <w:rPr>
          <w:spacing w:val="-11"/>
        </w:rPr>
        <w:t> </w:t>
      </w:r>
      <w:r>
        <w:rPr/>
        <w:t>клієнтів,</w:t>
      </w:r>
      <w:r>
        <w:rPr>
          <w:spacing w:val="-13"/>
        </w:rPr>
        <w:t> </w:t>
      </w:r>
      <w:r>
        <w:rPr/>
        <w:t>але</w:t>
      </w:r>
      <w:r>
        <w:rPr>
          <w:spacing w:val="-12"/>
        </w:rPr>
        <w:t> </w:t>
      </w:r>
      <w:r>
        <w:rPr/>
        <w:t>й</w:t>
      </w:r>
      <w:r>
        <w:rPr>
          <w:spacing w:val="-12"/>
        </w:rPr>
        <w:t> </w:t>
      </w:r>
      <w:r>
        <w:rPr/>
        <w:t>збільшує ймовірність конверсії, оскільки споживачі отримують продукти та послуги, які найбільше відповідають їхнім потребам і інтересам.</w:t>
      </w:r>
    </w:p>
    <w:p>
      <w:pPr>
        <w:pStyle w:val="BodyText"/>
        <w:spacing w:line="360" w:lineRule="auto" w:before="3"/>
        <w:ind w:right="564" w:firstLine="710"/>
        <w:jc w:val="both"/>
      </w:pPr>
      <w:r>
        <w:rPr/>
        <w:t>Впровадження штучного</w:t>
      </w:r>
      <w:r>
        <w:rPr>
          <w:spacing w:val="-1"/>
        </w:rPr>
        <w:t> </w:t>
      </w:r>
      <w:r>
        <w:rPr/>
        <w:t>інтелекту</w:t>
      </w:r>
      <w:r>
        <w:rPr>
          <w:spacing w:val="-2"/>
        </w:rPr>
        <w:t> </w:t>
      </w:r>
      <w:r>
        <w:rPr/>
        <w:t>в маркетингові кампанії суттєво впливає на їх</w:t>
      </w:r>
      <w:r>
        <w:rPr>
          <w:spacing w:val="-10"/>
        </w:rPr>
        <w:t> </w:t>
      </w:r>
      <w:r>
        <w:rPr/>
        <w:t>ефективність.</w:t>
      </w:r>
      <w:r>
        <w:rPr>
          <w:spacing w:val="-10"/>
        </w:rPr>
        <w:t> </w:t>
      </w:r>
      <w:r>
        <w:rPr/>
        <w:t>Завдяки</w:t>
      </w:r>
      <w:r>
        <w:rPr>
          <w:spacing w:val="-9"/>
        </w:rPr>
        <w:t> </w:t>
      </w:r>
      <w:r>
        <w:rPr/>
        <w:t>можливості</w:t>
      </w:r>
      <w:r>
        <w:rPr>
          <w:spacing w:val="-12"/>
        </w:rPr>
        <w:t> </w:t>
      </w:r>
      <w:r>
        <w:rPr/>
        <w:t>аналізувати</w:t>
      </w:r>
      <w:r>
        <w:rPr>
          <w:spacing w:val="-9"/>
        </w:rPr>
        <w:t> </w:t>
      </w:r>
      <w:r>
        <w:rPr/>
        <w:t>величезні</w:t>
      </w:r>
      <w:r>
        <w:rPr>
          <w:spacing w:val="-8"/>
        </w:rPr>
        <w:t> </w:t>
      </w:r>
      <w:r>
        <w:rPr/>
        <w:t>обсяги</w:t>
      </w:r>
      <w:r>
        <w:rPr>
          <w:spacing w:val="-9"/>
        </w:rPr>
        <w:t> </w:t>
      </w:r>
      <w:r>
        <w:rPr/>
        <w:t>даних</w:t>
      </w:r>
      <w:r>
        <w:rPr>
          <w:spacing w:val="-9"/>
        </w:rPr>
        <w:t> </w:t>
      </w:r>
      <w:r>
        <w:rPr/>
        <w:t>у</w:t>
      </w:r>
      <w:r>
        <w:rPr>
          <w:spacing w:val="-10"/>
        </w:rPr>
        <w:t> </w:t>
      </w:r>
      <w:r>
        <w:rPr/>
        <w:t>реальному часі,</w:t>
      </w:r>
      <w:r>
        <w:rPr>
          <w:spacing w:val="-8"/>
        </w:rPr>
        <w:t> </w:t>
      </w:r>
      <w:r>
        <w:rPr/>
        <w:t>ШІ</w:t>
      </w:r>
      <w:r>
        <w:rPr>
          <w:spacing w:val="-6"/>
        </w:rPr>
        <w:t> </w:t>
      </w:r>
      <w:r>
        <w:rPr/>
        <w:t>дозволяє</w:t>
      </w:r>
      <w:r>
        <w:rPr>
          <w:spacing w:val="-8"/>
        </w:rPr>
        <w:t> </w:t>
      </w:r>
      <w:r>
        <w:rPr/>
        <w:t>компаніям</w:t>
      </w:r>
      <w:r>
        <w:rPr>
          <w:spacing w:val="-10"/>
        </w:rPr>
        <w:t> </w:t>
      </w:r>
      <w:r>
        <w:rPr/>
        <w:t>більш</w:t>
      </w:r>
      <w:r>
        <w:rPr>
          <w:spacing w:val="-8"/>
        </w:rPr>
        <w:t> </w:t>
      </w:r>
      <w:r>
        <w:rPr/>
        <w:t>точно</w:t>
      </w:r>
      <w:r>
        <w:rPr>
          <w:spacing w:val="-2"/>
        </w:rPr>
        <w:t> </w:t>
      </w:r>
      <w:r>
        <w:rPr/>
        <w:t>визначати</w:t>
      </w:r>
      <w:r>
        <w:rPr>
          <w:spacing w:val="-7"/>
        </w:rPr>
        <w:t> </w:t>
      </w:r>
      <w:r>
        <w:rPr/>
        <w:t>цільову</w:t>
      </w:r>
      <w:r>
        <w:rPr>
          <w:spacing w:val="-8"/>
        </w:rPr>
        <w:t> </w:t>
      </w:r>
      <w:r>
        <w:rPr/>
        <w:t>аудиторію</w:t>
      </w:r>
      <w:r>
        <w:rPr>
          <w:spacing w:val="-7"/>
        </w:rPr>
        <w:t> </w:t>
      </w:r>
      <w:r>
        <w:rPr/>
        <w:t>та</w:t>
      </w:r>
      <w:r>
        <w:rPr>
          <w:spacing w:val="-7"/>
        </w:rPr>
        <w:t> </w:t>
      </w:r>
      <w:r>
        <w:rPr/>
        <w:t>розробляти адаптовані стратегії. Це забезпечує більш ефективне використання ресурсів, знижуючи витрати на рекламу і збільшуючи ROI (повернення інвестицій).</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3" w:firstLine="710"/>
        <w:jc w:val="both"/>
      </w:pPr>
      <w:r>
        <w:rPr/>
        <w:t>Штучний інтелект також дозволяє автоматизувати багато процесів, що знижує витрати часу та ресурсів на виконання рутинних завдань. Наприклад, автоматизація кампаній у соціальних мережах або e-mail маркетингу дозволяє швидше запускати акції та адаптувати їх на основі даних про ефективність. Це забезпечує більшу гнучкість у реагуванні на зміни в поведінці споживачів або ринкових умовах.</w:t>
      </w:r>
    </w:p>
    <w:p>
      <w:pPr>
        <w:pStyle w:val="BodyText"/>
        <w:spacing w:line="360" w:lineRule="auto" w:before="1"/>
        <w:ind w:right="564" w:firstLine="710"/>
        <w:jc w:val="both"/>
      </w:pPr>
      <w:r>
        <w:rPr/>
        <w:t>Як результат, штучний інтелект значно змінює ландшафт маркетингових комунікацій, надаючи нові можливості для взаємодії з клієнтами та підвищуючи ефективність кампаній. Компанії, які впроваджують ці технології, отримують конкурентні переваги, покращуючи своє розуміння споживачів і оптимізуючи свої зусилля у маркетингу.</w:t>
      </w:r>
    </w:p>
    <w:p>
      <w:pPr>
        <w:pStyle w:val="BodyText"/>
        <w:spacing w:line="357" w:lineRule="auto" w:before="1"/>
        <w:ind w:right="552" w:firstLine="710"/>
        <w:jc w:val="both"/>
      </w:pPr>
      <w:r>
        <w:rPr/>
        <w:t>Третім напрямом адаптації маркетингової комунікаційної політики є </w:t>
      </w:r>
      <w:r>
        <w:rPr>
          <w:spacing w:val="-2"/>
        </w:rPr>
        <w:t>омніканальність.</w:t>
      </w:r>
    </w:p>
    <w:p>
      <w:pPr>
        <w:pStyle w:val="BodyText"/>
        <w:spacing w:line="360" w:lineRule="auto" w:before="6"/>
        <w:ind w:right="554" w:firstLine="710"/>
        <w:jc w:val="both"/>
      </w:pPr>
      <w:r>
        <w:rPr/>
        <w:t>Омніканальність</w:t>
      </w:r>
      <w:r>
        <w:rPr>
          <w:spacing w:val="-18"/>
        </w:rPr>
        <w:t> </w:t>
      </w:r>
      <w:r>
        <w:rPr/>
        <w:t>у</w:t>
      </w:r>
      <w:r>
        <w:rPr>
          <w:spacing w:val="-17"/>
        </w:rPr>
        <w:t> </w:t>
      </w:r>
      <w:r>
        <w:rPr/>
        <w:t>маркетинговій</w:t>
      </w:r>
      <w:r>
        <w:rPr>
          <w:spacing w:val="-18"/>
        </w:rPr>
        <w:t> </w:t>
      </w:r>
      <w:r>
        <w:rPr/>
        <w:t>комунікації</w:t>
      </w:r>
      <w:r>
        <w:rPr>
          <w:spacing w:val="-17"/>
        </w:rPr>
        <w:t> </w:t>
      </w:r>
      <w:r>
        <w:rPr/>
        <w:t>означає</w:t>
      </w:r>
      <w:r>
        <w:rPr>
          <w:spacing w:val="-18"/>
        </w:rPr>
        <w:t> </w:t>
      </w:r>
      <w:r>
        <w:rPr/>
        <w:t>інтеграцію</w:t>
      </w:r>
      <w:r>
        <w:rPr>
          <w:spacing w:val="-17"/>
        </w:rPr>
        <w:t> </w:t>
      </w:r>
      <w:r>
        <w:rPr/>
        <w:t>всіх</w:t>
      </w:r>
      <w:r>
        <w:rPr>
          <w:spacing w:val="-18"/>
        </w:rPr>
        <w:t> </w:t>
      </w:r>
      <w:r>
        <w:rPr/>
        <w:t>можливих каналів</w:t>
      </w:r>
      <w:r>
        <w:rPr>
          <w:spacing w:val="-10"/>
        </w:rPr>
        <w:t> </w:t>
      </w:r>
      <w:r>
        <w:rPr/>
        <w:t>взаємодії</w:t>
      </w:r>
      <w:r>
        <w:rPr>
          <w:spacing w:val="-7"/>
        </w:rPr>
        <w:t> </w:t>
      </w:r>
      <w:r>
        <w:rPr/>
        <w:t>з</w:t>
      </w:r>
      <w:r>
        <w:rPr>
          <w:spacing w:val="-8"/>
        </w:rPr>
        <w:t> </w:t>
      </w:r>
      <w:r>
        <w:rPr/>
        <w:t>клієнтами,</w:t>
      </w:r>
      <w:r>
        <w:rPr>
          <w:spacing w:val="-8"/>
        </w:rPr>
        <w:t> </w:t>
      </w:r>
      <w:r>
        <w:rPr/>
        <w:t>щоб</w:t>
      </w:r>
      <w:r>
        <w:rPr>
          <w:spacing w:val="-7"/>
        </w:rPr>
        <w:t> </w:t>
      </w:r>
      <w:r>
        <w:rPr/>
        <w:t>забезпечити</w:t>
      </w:r>
      <w:r>
        <w:rPr>
          <w:spacing w:val="-8"/>
        </w:rPr>
        <w:t> </w:t>
      </w:r>
      <w:r>
        <w:rPr/>
        <w:t>безперервний</w:t>
      </w:r>
      <w:r>
        <w:rPr>
          <w:spacing w:val="-8"/>
        </w:rPr>
        <w:t> </w:t>
      </w:r>
      <w:r>
        <w:rPr/>
        <w:t>і</w:t>
      </w:r>
      <w:r>
        <w:rPr>
          <w:spacing w:val="-7"/>
        </w:rPr>
        <w:t> </w:t>
      </w:r>
      <w:r>
        <w:rPr/>
        <w:t>узгоджений</w:t>
      </w:r>
      <w:r>
        <w:rPr>
          <w:spacing w:val="-8"/>
        </w:rPr>
        <w:t> </w:t>
      </w:r>
      <w:r>
        <w:rPr/>
        <w:t>досвід.</w:t>
      </w:r>
      <w:r>
        <w:rPr>
          <w:spacing w:val="-8"/>
        </w:rPr>
        <w:t> </w:t>
      </w:r>
      <w:r>
        <w:rPr/>
        <w:t>Це підхід,</w:t>
      </w:r>
      <w:r>
        <w:rPr>
          <w:spacing w:val="-1"/>
        </w:rPr>
        <w:t> </w:t>
      </w:r>
      <w:r>
        <w:rPr/>
        <w:t>який</w:t>
      </w:r>
      <w:r>
        <w:rPr>
          <w:spacing w:val="-4"/>
        </w:rPr>
        <w:t> </w:t>
      </w:r>
      <w:r>
        <w:rPr/>
        <w:t>дозволяє</w:t>
      </w:r>
      <w:r>
        <w:rPr>
          <w:spacing w:val="-1"/>
        </w:rPr>
        <w:t> </w:t>
      </w:r>
      <w:r>
        <w:rPr/>
        <w:t>споживачам</w:t>
      </w:r>
      <w:r>
        <w:rPr>
          <w:spacing w:val="-1"/>
        </w:rPr>
        <w:t> </w:t>
      </w:r>
      <w:r>
        <w:rPr/>
        <w:t>переходити між різними каналами — від</w:t>
      </w:r>
      <w:r>
        <w:rPr>
          <w:spacing w:val="-2"/>
        </w:rPr>
        <w:t> </w:t>
      </w:r>
      <w:r>
        <w:rPr/>
        <w:t>фізичних магазинів до онлайн-магазинів, соціальних мереж і мобільних додатків — без втрати інформації чи контексту. Омніканальність створює цілісну картину бренду в очах споживача, що підвищує довіру і лояльність до нього.</w:t>
      </w:r>
    </w:p>
    <w:p>
      <w:pPr>
        <w:pStyle w:val="BodyText"/>
        <w:spacing w:line="360" w:lineRule="auto"/>
        <w:ind w:right="558" w:firstLine="710"/>
        <w:jc w:val="both"/>
      </w:pPr>
      <w:r>
        <w:rPr/>
        <w:t>Впровадження омніканальних рішень вимагає ретельного планування і координації між різними відділами компанії. Вважливо забезпечити інтеграцію технологій, що використовуються на різних каналах, щоб дані про клієнтів були доступні у всіх точках взаємодії. Це може включати впровадження CRM-систем, аналітичних платформ та інших технологій, що дозволяють зібрати та аналізувати інформацію про споживачів.</w:t>
      </w:r>
    </w:p>
    <w:p>
      <w:pPr>
        <w:pStyle w:val="BodyText"/>
        <w:spacing w:line="360" w:lineRule="auto" w:before="1"/>
        <w:ind w:right="566" w:firstLine="710"/>
        <w:jc w:val="both"/>
      </w:pPr>
      <w:r>
        <w:rPr/>
        <w:t>Компанії повинні навчати свій персонал працювати в омніканальному середовищі. Це включає не лише технічні навички, але й навички спілкування, щоб співробітники</w:t>
      </w:r>
      <w:r>
        <w:rPr>
          <w:spacing w:val="-18"/>
        </w:rPr>
        <w:t> </w:t>
      </w:r>
      <w:r>
        <w:rPr/>
        <w:t>могли</w:t>
      </w:r>
      <w:r>
        <w:rPr>
          <w:spacing w:val="-17"/>
        </w:rPr>
        <w:t> </w:t>
      </w:r>
      <w:r>
        <w:rPr/>
        <w:t>надавати</w:t>
      </w:r>
      <w:r>
        <w:rPr>
          <w:spacing w:val="-18"/>
        </w:rPr>
        <w:t> </w:t>
      </w:r>
      <w:r>
        <w:rPr/>
        <w:t>однаковий</w:t>
      </w:r>
      <w:r>
        <w:rPr>
          <w:spacing w:val="-17"/>
        </w:rPr>
        <w:t> </w:t>
      </w:r>
      <w:r>
        <w:rPr/>
        <w:t>рівень</w:t>
      </w:r>
      <w:r>
        <w:rPr>
          <w:spacing w:val="-18"/>
        </w:rPr>
        <w:t> </w:t>
      </w:r>
      <w:r>
        <w:rPr/>
        <w:t>обслуговування</w:t>
      </w:r>
      <w:r>
        <w:rPr>
          <w:spacing w:val="-17"/>
        </w:rPr>
        <w:t> </w:t>
      </w:r>
      <w:r>
        <w:rPr/>
        <w:t>незалежно</w:t>
      </w:r>
      <w:r>
        <w:rPr>
          <w:spacing w:val="-18"/>
        </w:rPr>
        <w:t> </w:t>
      </w:r>
      <w:r>
        <w:rPr/>
        <w:t>від</w:t>
      </w:r>
      <w:r>
        <w:rPr>
          <w:spacing w:val="-17"/>
        </w:rPr>
        <w:t> </w:t>
      </w:r>
      <w:r>
        <w:rPr/>
        <w:t>каналу </w:t>
      </w:r>
      <w:r>
        <w:rPr>
          <w:spacing w:val="-2"/>
        </w:rPr>
        <w:t>взаємодії.</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4" w:firstLine="710"/>
        <w:jc w:val="both"/>
      </w:pPr>
      <w:r>
        <w:rPr/>
        <w:t>Важливо</w:t>
      </w:r>
      <w:r>
        <w:rPr>
          <w:spacing w:val="-2"/>
        </w:rPr>
        <w:t> </w:t>
      </w:r>
      <w:r>
        <w:rPr/>
        <w:t>розробити</w:t>
      </w:r>
      <w:r>
        <w:rPr>
          <w:spacing w:val="-1"/>
        </w:rPr>
        <w:t> </w:t>
      </w:r>
      <w:r>
        <w:rPr/>
        <w:t>маркетингові кампанії,</w:t>
      </w:r>
      <w:r>
        <w:rPr>
          <w:spacing w:val="-2"/>
        </w:rPr>
        <w:t> </w:t>
      </w:r>
      <w:r>
        <w:rPr/>
        <w:t>які</w:t>
      </w:r>
      <w:r>
        <w:rPr>
          <w:spacing w:val="-4"/>
        </w:rPr>
        <w:t> </w:t>
      </w:r>
      <w:r>
        <w:rPr/>
        <w:t>охоплюють всі канали.</w:t>
      </w:r>
      <w:r>
        <w:rPr>
          <w:spacing w:val="-1"/>
        </w:rPr>
        <w:t> </w:t>
      </w:r>
      <w:r>
        <w:rPr/>
        <w:t>Це</w:t>
      </w:r>
      <w:r>
        <w:rPr>
          <w:spacing w:val="-6"/>
        </w:rPr>
        <w:t> </w:t>
      </w:r>
      <w:r>
        <w:rPr/>
        <w:t>може включати спільні акції, крос-промоції та інтеграцію контенту, щоб забезпечити узгодженість повідомлень.</w:t>
      </w:r>
    </w:p>
    <w:p>
      <w:pPr>
        <w:pStyle w:val="BodyText"/>
        <w:spacing w:line="357" w:lineRule="auto" w:before="2"/>
        <w:ind w:right="564" w:firstLine="710"/>
        <w:jc w:val="both"/>
      </w:pPr>
      <w:r>
        <w:rPr/>
        <w:t>Розглянемо переваги та недоліки омніканального підходу для бренду та </w:t>
      </w:r>
      <w:r>
        <w:rPr>
          <w:spacing w:val="-2"/>
        </w:rPr>
        <w:t>споживача.</w:t>
      </w:r>
    </w:p>
    <w:p>
      <w:pPr>
        <w:pStyle w:val="BodyText"/>
        <w:spacing w:before="5"/>
        <w:ind w:left="1051"/>
        <w:jc w:val="both"/>
      </w:pPr>
      <w:r>
        <w:rPr/>
        <w:t>Переваги</w:t>
      </w:r>
      <w:r>
        <w:rPr>
          <w:spacing w:val="-3"/>
        </w:rPr>
        <w:t> </w:t>
      </w:r>
      <w:r>
        <w:rPr/>
        <w:t>для</w:t>
      </w:r>
      <w:r>
        <w:rPr>
          <w:spacing w:val="-1"/>
        </w:rPr>
        <w:t> </w:t>
      </w:r>
      <w:r>
        <w:rPr>
          <w:spacing w:val="-2"/>
        </w:rPr>
        <w:t>бренду:</w:t>
      </w:r>
    </w:p>
    <w:p>
      <w:pPr>
        <w:pStyle w:val="ListParagraph"/>
        <w:numPr>
          <w:ilvl w:val="0"/>
          <w:numId w:val="9"/>
        </w:numPr>
        <w:tabs>
          <w:tab w:pos="1061" w:val="left" w:leader="none"/>
        </w:tabs>
        <w:spacing w:line="362" w:lineRule="auto" w:before="159" w:after="0"/>
        <w:ind w:left="1061" w:right="563" w:hanging="360"/>
        <w:jc w:val="left"/>
        <w:rPr>
          <w:sz w:val="28"/>
        </w:rPr>
      </w:pPr>
      <w:r>
        <w:rPr>
          <w:sz w:val="28"/>
        </w:rPr>
        <w:t>омніканальний</w:t>
      </w:r>
      <w:r>
        <w:rPr>
          <w:spacing w:val="-14"/>
          <w:sz w:val="28"/>
        </w:rPr>
        <w:t> </w:t>
      </w:r>
      <w:r>
        <w:rPr>
          <w:sz w:val="28"/>
        </w:rPr>
        <w:t>підхід</w:t>
      </w:r>
      <w:r>
        <w:rPr>
          <w:spacing w:val="-17"/>
          <w:sz w:val="28"/>
        </w:rPr>
        <w:t> </w:t>
      </w:r>
      <w:r>
        <w:rPr>
          <w:sz w:val="28"/>
        </w:rPr>
        <w:t>дозволяє</w:t>
      </w:r>
      <w:r>
        <w:rPr>
          <w:spacing w:val="-15"/>
          <w:sz w:val="28"/>
        </w:rPr>
        <w:t> </w:t>
      </w:r>
      <w:r>
        <w:rPr>
          <w:sz w:val="28"/>
        </w:rPr>
        <w:t>брендам</w:t>
      </w:r>
      <w:r>
        <w:rPr>
          <w:spacing w:val="-16"/>
          <w:sz w:val="28"/>
        </w:rPr>
        <w:t> </w:t>
      </w:r>
      <w:r>
        <w:rPr>
          <w:sz w:val="28"/>
        </w:rPr>
        <w:t>створювати</w:t>
      </w:r>
      <w:r>
        <w:rPr>
          <w:spacing w:val="-14"/>
          <w:sz w:val="28"/>
        </w:rPr>
        <w:t> </w:t>
      </w:r>
      <w:r>
        <w:rPr>
          <w:sz w:val="28"/>
        </w:rPr>
        <w:t>безперервний</w:t>
      </w:r>
      <w:r>
        <w:rPr>
          <w:spacing w:val="-14"/>
          <w:sz w:val="28"/>
        </w:rPr>
        <w:t> </w:t>
      </w:r>
      <w:r>
        <w:rPr>
          <w:sz w:val="28"/>
        </w:rPr>
        <w:t>і</w:t>
      </w:r>
      <w:r>
        <w:rPr>
          <w:spacing w:val="-14"/>
          <w:sz w:val="28"/>
        </w:rPr>
        <w:t> </w:t>
      </w:r>
      <w:r>
        <w:rPr>
          <w:sz w:val="28"/>
        </w:rPr>
        <w:t>узгоджений досвід для клієнтів, що сприяє формуванню довіри і відданості;</w:t>
      </w:r>
    </w:p>
    <w:p>
      <w:pPr>
        <w:pStyle w:val="ListParagraph"/>
        <w:numPr>
          <w:ilvl w:val="0"/>
          <w:numId w:val="9"/>
        </w:numPr>
        <w:tabs>
          <w:tab w:pos="1061" w:val="left" w:leader="none"/>
        </w:tabs>
        <w:spacing w:line="357" w:lineRule="auto" w:before="0" w:after="0"/>
        <w:ind w:left="1061" w:right="562" w:hanging="360"/>
        <w:jc w:val="left"/>
        <w:rPr>
          <w:sz w:val="28"/>
        </w:rPr>
      </w:pPr>
      <w:r>
        <w:rPr>
          <w:sz w:val="28"/>
        </w:rPr>
        <w:t>інтеграція</w:t>
      </w:r>
      <w:r>
        <w:rPr>
          <w:spacing w:val="-9"/>
          <w:sz w:val="28"/>
        </w:rPr>
        <w:t> </w:t>
      </w:r>
      <w:r>
        <w:rPr>
          <w:sz w:val="28"/>
        </w:rPr>
        <w:t>різних</w:t>
      </w:r>
      <w:r>
        <w:rPr>
          <w:spacing w:val="-10"/>
          <w:sz w:val="28"/>
        </w:rPr>
        <w:t> </w:t>
      </w:r>
      <w:r>
        <w:rPr>
          <w:sz w:val="28"/>
        </w:rPr>
        <w:t>каналів</w:t>
      </w:r>
      <w:r>
        <w:rPr>
          <w:spacing w:val="-12"/>
          <w:sz w:val="28"/>
        </w:rPr>
        <w:t> </w:t>
      </w:r>
      <w:r>
        <w:rPr>
          <w:sz w:val="28"/>
        </w:rPr>
        <w:t>взаємодії</w:t>
      </w:r>
      <w:r>
        <w:rPr>
          <w:spacing w:val="-13"/>
          <w:sz w:val="28"/>
        </w:rPr>
        <w:t> </w:t>
      </w:r>
      <w:r>
        <w:rPr>
          <w:sz w:val="28"/>
        </w:rPr>
        <w:t>дозволяє</w:t>
      </w:r>
      <w:r>
        <w:rPr>
          <w:spacing w:val="-10"/>
          <w:sz w:val="28"/>
        </w:rPr>
        <w:t> </w:t>
      </w:r>
      <w:r>
        <w:rPr>
          <w:sz w:val="28"/>
        </w:rPr>
        <w:t>споживачам</w:t>
      </w:r>
      <w:r>
        <w:rPr>
          <w:spacing w:val="-11"/>
          <w:sz w:val="28"/>
        </w:rPr>
        <w:t> </w:t>
      </w:r>
      <w:r>
        <w:rPr>
          <w:sz w:val="28"/>
        </w:rPr>
        <w:t>отримувати</w:t>
      </w:r>
      <w:r>
        <w:rPr>
          <w:spacing w:val="-9"/>
          <w:sz w:val="28"/>
        </w:rPr>
        <w:t> </w:t>
      </w:r>
      <w:r>
        <w:rPr>
          <w:sz w:val="28"/>
        </w:rPr>
        <w:t>необхідну інформацію та підтримку швидше та зручніше;</w:t>
      </w:r>
    </w:p>
    <w:p>
      <w:pPr>
        <w:pStyle w:val="ListParagraph"/>
        <w:numPr>
          <w:ilvl w:val="0"/>
          <w:numId w:val="9"/>
        </w:numPr>
        <w:tabs>
          <w:tab w:pos="1061" w:val="left" w:leader="none"/>
        </w:tabs>
        <w:spacing w:line="357" w:lineRule="auto" w:before="4" w:after="0"/>
        <w:ind w:left="1061" w:right="570" w:hanging="360"/>
        <w:jc w:val="left"/>
        <w:rPr>
          <w:sz w:val="28"/>
        </w:rPr>
      </w:pPr>
      <w:r>
        <w:rPr>
          <w:sz w:val="28"/>
        </w:rPr>
        <w:t>завдяки збору даних з різних каналів, бренди можуть точніше налаштовувати свої маркетингові стратегії, адаптуючи їх до потреб споживачів;</w:t>
      </w:r>
    </w:p>
    <w:p>
      <w:pPr>
        <w:pStyle w:val="ListParagraph"/>
        <w:numPr>
          <w:ilvl w:val="0"/>
          <w:numId w:val="9"/>
        </w:numPr>
        <w:tabs>
          <w:tab w:pos="1061" w:val="left" w:leader="none"/>
        </w:tabs>
        <w:spacing w:line="357" w:lineRule="auto" w:before="6" w:after="0"/>
        <w:ind w:left="1061" w:right="568" w:hanging="360"/>
        <w:jc w:val="left"/>
        <w:rPr>
          <w:sz w:val="28"/>
        </w:rPr>
      </w:pPr>
      <w:r>
        <w:rPr>
          <w:sz w:val="28"/>
        </w:rPr>
        <w:t>омніканальний</w:t>
      </w:r>
      <w:r>
        <w:rPr>
          <w:spacing w:val="80"/>
          <w:sz w:val="28"/>
        </w:rPr>
        <w:t> </w:t>
      </w:r>
      <w:r>
        <w:rPr>
          <w:sz w:val="28"/>
        </w:rPr>
        <w:t>підхід</w:t>
      </w:r>
      <w:r>
        <w:rPr>
          <w:spacing w:val="80"/>
          <w:sz w:val="28"/>
        </w:rPr>
        <w:t> </w:t>
      </w:r>
      <w:r>
        <w:rPr>
          <w:sz w:val="28"/>
        </w:rPr>
        <w:t>може</w:t>
      </w:r>
      <w:r>
        <w:rPr>
          <w:spacing w:val="80"/>
          <w:sz w:val="28"/>
        </w:rPr>
        <w:t> </w:t>
      </w:r>
      <w:r>
        <w:rPr>
          <w:sz w:val="28"/>
        </w:rPr>
        <w:t>призвести</w:t>
      </w:r>
      <w:r>
        <w:rPr>
          <w:spacing w:val="80"/>
          <w:sz w:val="28"/>
        </w:rPr>
        <w:t> </w:t>
      </w:r>
      <w:r>
        <w:rPr>
          <w:sz w:val="28"/>
        </w:rPr>
        <w:t>до</w:t>
      </w:r>
      <w:r>
        <w:rPr>
          <w:spacing w:val="80"/>
          <w:sz w:val="28"/>
        </w:rPr>
        <w:t> </w:t>
      </w:r>
      <w:r>
        <w:rPr>
          <w:sz w:val="28"/>
        </w:rPr>
        <w:t>підвищення</w:t>
      </w:r>
      <w:r>
        <w:rPr>
          <w:spacing w:val="80"/>
          <w:sz w:val="28"/>
        </w:rPr>
        <w:t> </w:t>
      </w:r>
      <w:r>
        <w:rPr>
          <w:sz w:val="28"/>
        </w:rPr>
        <w:t>конверсії,</w:t>
      </w:r>
      <w:r>
        <w:rPr>
          <w:spacing w:val="80"/>
          <w:sz w:val="28"/>
        </w:rPr>
        <w:t> </w:t>
      </w:r>
      <w:r>
        <w:rPr>
          <w:sz w:val="28"/>
        </w:rPr>
        <w:t>оскільки споживачі можуть легко переходити між каналами під час процесу покупки;</w:t>
      </w:r>
    </w:p>
    <w:p>
      <w:pPr>
        <w:pStyle w:val="ListParagraph"/>
        <w:numPr>
          <w:ilvl w:val="0"/>
          <w:numId w:val="9"/>
        </w:numPr>
        <w:tabs>
          <w:tab w:pos="1061" w:val="left" w:leader="none"/>
        </w:tabs>
        <w:spacing w:line="362" w:lineRule="auto" w:before="5" w:after="0"/>
        <w:ind w:left="1061" w:right="567" w:hanging="360"/>
        <w:jc w:val="left"/>
        <w:rPr>
          <w:sz w:val="28"/>
        </w:rPr>
      </w:pPr>
      <w:r>
        <w:rPr>
          <w:sz w:val="28"/>
        </w:rPr>
        <w:t>компанії, які впроваджують омніканальні рішення, можуть виділитися на фоні конкурентів, що використовують традиційні методи взаємодії.</w:t>
      </w:r>
    </w:p>
    <w:p>
      <w:pPr>
        <w:pStyle w:val="BodyText"/>
        <w:spacing w:line="315" w:lineRule="exact"/>
        <w:ind w:left="1051"/>
      </w:pPr>
      <w:r>
        <w:rPr/>
        <w:t>Переваги</w:t>
      </w:r>
      <w:r>
        <w:rPr>
          <w:spacing w:val="-3"/>
        </w:rPr>
        <w:t> </w:t>
      </w:r>
      <w:r>
        <w:rPr/>
        <w:t>для</w:t>
      </w:r>
      <w:r>
        <w:rPr>
          <w:spacing w:val="-1"/>
        </w:rPr>
        <w:t> </w:t>
      </w:r>
      <w:r>
        <w:rPr>
          <w:spacing w:val="-2"/>
        </w:rPr>
        <w:t>споживача:</w:t>
      </w:r>
    </w:p>
    <w:p>
      <w:pPr>
        <w:pStyle w:val="ListParagraph"/>
        <w:numPr>
          <w:ilvl w:val="0"/>
          <w:numId w:val="9"/>
        </w:numPr>
        <w:tabs>
          <w:tab w:pos="1061" w:val="left" w:leader="none"/>
        </w:tabs>
        <w:spacing w:line="360" w:lineRule="auto" w:before="163" w:after="0"/>
        <w:ind w:left="1061" w:right="565" w:hanging="360"/>
        <w:jc w:val="both"/>
        <w:rPr>
          <w:sz w:val="28"/>
        </w:rPr>
      </w:pPr>
      <w:r>
        <w:rPr>
          <w:sz w:val="28"/>
        </w:rPr>
        <w:t>омніканальний підхід дозволяє споживачам взаємодіяти з брендом у зручний для них спосіб, вибираючи між різними каналами (онлайн, офлайн, мобільні додатки тощо);</w:t>
      </w:r>
    </w:p>
    <w:p>
      <w:pPr>
        <w:pStyle w:val="ListParagraph"/>
        <w:numPr>
          <w:ilvl w:val="0"/>
          <w:numId w:val="9"/>
        </w:numPr>
        <w:tabs>
          <w:tab w:pos="1061" w:val="left" w:leader="none"/>
        </w:tabs>
        <w:spacing w:line="357" w:lineRule="auto" w:before="2" w:after="0"/>
        <w:ind w:left="1061" w:right="568" w:hanging="360"/>
        <w:jc w:val="both"/>
        <w:rPr>
          <w:sz w:val="28"/>
        </w:rPr>
      </w:pPr>
      <w:r>
        <w:rPr>
          <w:sz w:val="28"/>
        </w:rPr>
        <w:t>завдяки збору та аналізу даних, бренди можуть пропонувати персоналізовані рекомендації та акції, що відповідають інтересам споживачів;</w:t>
      </w:r>
    </w:p>
    <w:p>
      <w:pPr>
        <w:pStyle w:val="ListParagraph"/>
        <w:numPr>
          <w:ilvl w:val="0"/>
          <w:numId w:val="9"/>
        </w:numPr>
        <w:tabs>
          <w:tab w:pos="1061" w:val="left" w:leader="none"/>
        </w:tabs>
        <w:spacing w:line="357" w:lineRule="auto" w:before="6" w:after="0"/>
        <w:ind w:left="1061" w:right="567" w:hanging="360"/>
        <w:jc w:val="both"/>
        <w:rPr>
          <w:sz w:val="28"/>
        </w:rPr>
      </w:pPr>
      <w:r>
        <w:rPr>
          <w:sz w:val="28"/>
        </w:rPr>
        <w:t>споживачі можуть переходити між каналами без втрати контексту, що робить процес взаємодії більш плавним і приємним;</w:t>
      </w:r>
    </w:p>
    <w:p>
      <w:pPr>
        <w:pStyle w:val="ListParagraph"/>
        <w:numPr>
          <w:ilvl w:val="0"/>
          <w:numId w:val="9"/>
        </w:numPr>
        <w:tabs>
          <w:tab w:pos="1061" w:val="left" w:leader="none"/>
        </w:tabs>
        <w:spacing w:line="360" w:lineRule="auto" w:before="5" w:after="0"/>
        <w:ind w:left="1061" w:right="563" w:hanging="360"/>
        <w:jc w:val="left"/>
        <w:rPr>
          <w:sz w:val="28"/>
        </w:rPr>
      </w:pPr>
      <w:r>
        <w:rPr>
          <w:sz w:val="28"/>
        </w:rPr>
        <w:t>омніканальність</w:t>
      </w:r>
      <w:r>
        <w:rPr>
          <w:spacing w:val="-13"/>
          <w:sz w:val="28"/>
        </w:rPr>
        <w:t> </w:t>
      </w:r>
      <w:r>
        <w:rPr>
          <w:sz w:val="28"/>
        </w:rPr>
        <w:t>дозволяє</w:t>
      </w:r>
      <w:r>
        <w:rPr>
          <w:spacing w:val="-11"/>
          <w:sz w:val="28"/>
        </w:rPr>
        <w:t> </w:t>
      </w:r>
      <w:r>
        <w:rPr>
          <w:sz w:val="28"/>
        </w:rPr>
        <w:t>споживачам</w:t>
      </w:r>
      <w:r>
        <w:rPr>
          <w:spacing w:val="-12"/>
          <w:sz w:val="28"/>
        </w:rPr>
        <w:t> </w:t>
      </w:r>
      <w:r>
        <w:rPr>
          <w:sz w:val="28"/>
        </w:rPr>
        <w:t>отримувати</w:t>
      </w:r>
      <w:r>
        <w:rPr>
          <w:spacing w:val="-10"/>
          <w:sz w:val="28"/>
        </w:rPr>
        <w:t> </w:t>
      </w:r>
      <w:r>
        <w:rPr>
          <w:sz w:val="28"/>
        </w:rPr>
        <w:t>інформацію</w:t>
      </w:r>
      <w:r>
        <w:rPr>
          <w:spacing w:val="-10"/>
          <w:sz w:val="28"/>
        </w:rPr>
        <w:t> </w:t>
      </w:r>
      <w:r>
        <w:rPr>
          <w:sz w:val="28"/>
        </w:rPr>
        <w:t>про</w:t>
      </w:r>
      <w:r>
        <w:rPr>
          <w:spacing w:val="-10"/>
          <w:sz w:val="28"/>
        </w:rPr>
        <w:t> </w:t>
      </w:r>
      <w:r>
        <w:rPr>
          <w:sz w:val="28"/>
        </w:rPr>
        <w:t>продукти</w:t>
      </w:r>
      <w:r>
        <w:rPr>
          <w:spacing w:val="-14"/>
          <w:sz w:val="28"/>
        </w:rPr>
        <w:t> </w:t>
      </w:r>
      <w:r>
        <w:rPr>
          <w:sz w:val="28"/>
        </w:rPr>
        <w:t>та послуги з різних джерел, що сприяє прийняттю обґрунтованих рішень. Недоліки для бренду:</w:t>
      </w:r>
    </w:p>
    <w:p>
      <w:pPr>
        <w:pStyle w:val="ListParagraph"/>
        <w:spacing w:after="0" w:line="360" w:lineRule="auto"/>
        <w:jc w:val="left"/>
        <w:rPr>
          <w:sz w:val="28"/>
        </w:rPr>
        <w:sectPr>
          <w:pgSz w:w="12240" w:h="15840"/>
          <w:pgMar w:header="722" w:footer="0" w:top="980" w:bottom="280" w:left="1080" w:right="0"/>
        </w:sectPr>
      </w:pPr>
    </w:p>
    <w:p>
      <w:pPr>
        <w:pStyle w:val="ListParagraph"/>
        <w:numPr>
          <w:ilvl w:val="0"/>
          <w:numId w:val="9"/>
        </w:numPr>
        <w:tabs>
          <w:tab w:pos="1061" w:val="left" w:leader="none"/>
        </w:tabs>
        <w:spacing w:line="357" w:lineRule="auto" w:before="151" w:after="0"/>
        <w:ind w:left="1061" w:right="565" w:hanging="360"/>
        <w:jc w:val="left"/>
        <w:rPr>
          <w:sz w:val="28"/>
        </w:rPr>
      </w:pPr>
      <w:r>
        <w:rPr>
          <w:sz w:val="28"/>
        </w:rPr>
        <w:t>інтеграція</w:t>
      </w:r>
      <w:r>
        <w:rPr>
          <w:spacing w:val="40"/>
          <w:sz w:val="28"/>
        </w:rPr>
        <w:t> </w:t>
      </w:r>
      <w:r>
        <w:rPr>
          <w:sz w:val="28"/>
        </w:rPr>
        <w:t>різних</w:t>
      </w:r>
      <w:r>
        <w:rPr>
          <w:spacing w:val="40"/>
          <w:sz w:val="28"/>
        </w:rPr>
        <w:t> </w:t>
      </w:r>
      <w:r>
        <w:rPr>
          <w:sz w:val="28"/>
        </w:rPr>
        <w:t>каналів</w:t>
      </w:r>
      <w:r>
        <w:rPr>
          <w:spacing w:val="39"/>
          <w:sz w:val="28"/>
        </w:rPr>
        <w:t> </w:t>
      </w:r>
      <w:r>
        <w:rPr>
          <w:sz w:val="28"/>
        </w:rPr>
        <w:t>та</w:t>
      </w:r>
      <w:r>
        <w:rPr>
          <w:spacing w:val="37"/>
          <w:sz w:val="28"/>
        </w:rPr>
        <w:t> </w:t>
      </w:r>
      <w:r>
        <w:rPr>
          <w:sz w:val="28"/>
        </w:rPr>
        <w:t>технологій</w:t>
      </w:r>
      <w:r>
        <w:rPr>
          <w:spacing w:val="37"/>
          <w:sz w:val="28"/>
        </w:rPr>
        <w:t> </w:t>
      </w:r>
      <w:r>
        <w:rPr>
          <w:sz w:val="28"/>
        </w:rPr>
        <w:t>може</w:t>
      </w:r>
      <w:r>
        <w:rPr>
          <w:spacing w:val="40"/>
          <w:sz w:val="28"/>
        </w:rPr>
        <w:t> </w:t>
      </w:r>
      <w:r>
        <w:rPr>
          <w:sz w:val="28"/>
        </w:rPr>
        <w:t>вимагати</w:t>
      </w:r>
      <w:r>
        <w:rPr>
          <w:spacing w:val="40"/>
          <w:sz w:val="28"/>
        </w:rPr>
        <w:t> </w:t>
      </w:r>
      <w:r>
        <w:rPr>
          <w:sz w:val="28"/>
        </w:rPr>
        <w:t>значних</w:t>
      </w:r>
      <w:r>
        <w:rPr>
          <w:spacing w:val="40"/>
          <w:sz w:val="28"/>
        </w:rPr>
        <w:t> </w:t>
      </w:r>
      <w:r>
        <w:rPr>
          <w:sz w:val="28"/>
        </w:rPr>
        <w:t>інвестицій</w:t>
      </w:r>
      <w:r>
        <w:rPr>
          <w:spacing w:val="40"/>
          <w:sz w:val="28"/>
        </w:rPr>
        <w:t> </w:t>
      </w:r>
      <w:r>
        <w:rPr>
          <w:sz w:val="28"/>
        </w:rPr>
        <w:t>у системи управління та навчання персоналу:</w:t>
      </w:r>
    </w:p>
    <w:p>
      <w:pPr>
        <w:pStyle w:val="ListParagraph"/>
        <w:numPr>
          <w:ilvl w:val="0"/>
          <w:numId w:val="9"/>
        </w:numPr>
        <w:tabs>
          <w:tab w:pos="1061" w:val="left" w:leader="none"/>
          <w:tab w:pos="2754" w:val="left" w:leader="none"/>
          <w:tab w:pos="3413" w:val="left" w:leader="none"/>
          <w:tab w:pos="4578" w:val="left" w:leader="none"/>
          <w:tab w:pos="5912" w:val="left" w:leader="none"/>
          <w:tab w:pos="6367" w:val="left" w:leader="none"/>
          <w:tab w:pos="7745" w:val="left" w:leader="none"/>
          <w:tab w:pos="8589" w:val="left" w:leader="none"/>
          <w:tab w:pos="9358" w:val="left" w:leader="none"/>
        </w:tabs>
        <w:spacing w:line="362" w:lineRule="auto" w:before="6" w:after="0"/>
        <w:ind w:left="1061" w:right="564" w:hanging="360"/>
        <w:jc w:val="left"/>
        <w:rPr>
          <w:sz w:val="28"/>
        </w:rPr>
      </w:pPr>
      <w:r>
        <w:rPr>
          <w:spacing w:val="-2"/>
          <w:sz w:val="28"/>
        </w:rPr>
        <w:t>координація</w:t>
      </w:r>
      <w:r>
        <w:rPr>
          <w:sz w:val="28"/>
        </w:rPr>
        <w:tab/>
      </w:r>
      <w:r>
        <w:rPr>
          <w:spacing w:val="-4"/>
          <w:sz w:val="28"/>
        </w:rPr>
        <w:t>між</w:t>
      </w:r>
      <w:r>
        <w:rPr>
          <w:sz w:val="28"/>
        </w:rPr>
        <w:tab/>
      </w:r>
      <w:r>
        <w:rPr>
          <w:spacing w:val="-2"/>
          <w:sz w:val="28"/>
        </w:rPr>
        <w:t>різними</w:t>
      </w:r>
      <w:r>
        <w:rPr>
          <w:sz w:val="28"/>
        </w:rPr>
        <w:tab/>
      </w:r>
      <w:r>
        <w:rPr>
          <w:spacing w:val="-2"/>
          <w:sz w:val="28"/>
        </w:rPr>
        <w:t>каналами</w:t>
      </w:r>
      <w:r>
        <w:rPr>
          <w:sz w:val="28"/>
        </w:rPr>
        <w:tab/>
      </w:r>
      <w:r>
        <w:rPr>
          <w:spacing w:val="-6"/>
          <w:sz w:val="28"/>
        </w:rPr>
        <w:t>та</w:t>
      </w:r>
      <w:r>
        <w:rPr>
          <w:sz w:val="28"/>
        </w:rPr>
        <w:tab/>
      </w:r>
      <w:r>
        <w:rPr>
          <w:spacing w:val="-2"/>
          <w:sz w:val="28"/>
        </w:rPr>
        <w:t>відділами</w:t>
      </w:r>
      <w:r>
        <w:rPr>
          <w:sz w:val="28"/>
        </w:rPr>
        <w:tab/>
      </w:r>
      <w:r>
        <w:rPr>
          <w:spacing w:val="-4"/>
          <w:sz w:val="28"/>
        </w:rPr>
        <w:t>може</w:t>
      </w:r>
      <w:r>
        <w:rPr>
          <w:sz w:val="28"/>
        </w:rPr>
        <w:tab/>
      </w:r>
      <w:r>
        <w:rPr>
          <w:spacing w:val="-4"/>
          <w:sz w:val="28"/>
        </w:rPr>
        <w:t>бути</w:t>
      </w:r>
      <w:r>
        <w:rPr>
          <w:sz w:val="28"/>
        </w:rPr>
        <w:tab/>
      </w:r>
      <w:r>
        <w:rPr>
          <w:spacing w:val="-2"/>
          <w:sz w:val="28"/>
        </w:rPr>
        <w:t>складною, </w:t>
      </w:r>
      <w:r>
        <w:rPr>
          <w:sz w:val="28"/>
        </w:rPr>
        <w:t>потребуючи додаткових зусиль для забезпечення узгодженості:</w:t>
      </w:r>
    </w:p>
    <w:p>
      <w:pPr>
        <w:pStyle w:val="ListParagraph"/>
        <w:numPr>
          <w:ilvl w:val="0"/>
          <w:numId w:val="9"/>
        </w:numPr>
        <w:tabs>
          <w:tab w:pos="1061" w:val="left" w:leader="none"/>
        </w:tabs>
        <w:spacing w:line="360" w:lineRule="auto" w:before="0" w:after="0"/>
        <w:ind w:left="1061" w:right="563" w:hanging="360"/>
        <w:jc w:val="left"/>
        <w:rPr>
          <w:sz w:val="28"/>
        </w:rPr>
      </w:pPr>
      <w:r>
        <w:rPr>
          <w:sz w:val="28"/>
        </w:rPr>
        <w:t>зі</w:t>
      </w:r>
      <w:r>
        <w:rPr>
          <w:spacing w:val="-12"/>
          <w:sz w:val="28"/>
        </w:rPr>
        <w:t> </w:t>
      </w:r>
      <w:r>
        <w:rPr>
          <w:sz w:val="28"/>
        </w:rPr>
        <w:t>зростанням</w:t>
      </w:r>
      <w:r>
        <w:rPr>
          <w:spacing w:val="-16"/>
          <w:sz w:val="28"/>
        </w:rPr>
        <w:t> </w:t>
      </w:r>
      <w:r>
        <w:rPr>
          <w:sz w:val="28"/>
        </w:rPr>
        <w:t>кількості</w:t>
      </w:r>
      <w:r>
        <w:rPr>
          <w:spacing w:val="-12"/>
          <w:sz w:val="28"/>
        </w:rPr>
        <w:t> </w:t>
      </w:r>
      <w:r>
        <w:rPr>
          <w:sz w:val="28"/>
        </w:rPr>
        <w:t>каналів</w:t>
      </w:r>
      <w:r>
        <w:rPr>
          <w:spacing w:val="-16"/>
          <w:sz w:val="28"/>
        </w:rPr>
        <w:t> </w:t>
      </w:r>
      <w:r>
        <w:rPr>
          <w:sz w:val="28"/>
        </w:rPr>
        <w:t>може</w:t>
      </w:r>
      <w:r>
        <w:rPr>
          <w:spacing w:val="-13"/>
          <w:sz w:val="28"/>
        </w:rPr>
        <w:t> </w:t>
      </w:r>
      <w:r>
        <w:rPr>
          <w:sz w:val="28"/>
        </w:rPr>
        <w:t>бути</w:t>
      </w:r>
      <w:r>
        <w:rPr>
          <w:spacing w:val="-13"/>
          <w:sz w:val="28"/>
        </w:rPr>
        <w:t> </w:t>
      </w:r>
      <w:r>
        <w:rPr>
          <w:sz w:val="28"/>
        </w:rPr>
        <w:t>важче</w:t>
      </w:r>
      <w:r>
        <w:rPr>
          <w:spacing w:val="-13"/>
          <w:sz w:val="28"/>
        </w:rPr>
        <w:t> </w:t>
      </w:r>
      <w:r>
        <w:rPr>
          <w:sz w:val="28"/>
        </w:rPr>
        <w:t>контролювати</w:t>
      </w:r>
      <w:r>
        <w:rPr>
          <w:spacing w:val="-13"/>
          <w:sz w:val="28"/>
        </w:rPr>
        <w:t> </w:t>
      </w:r>
      <w:r>
        <w:rPr>
          <w:sz w:val="28"/>
        </w:rPr>
        <w:t>інформацію,</w:t>
      </w:r>
      <w:r>
        <w:rPr>
          <w:spacing w:val="-14"/>
          <w:sz w:val="28"/>
        </w:rPr>
        <w:t> </w:t>
      </w:r>
      <w:r>
        <w:rPr>
          <w:sz w:val="28"/>
        </w:rPr>
        <w:t>що надходить до споживачів, що може призвести до розмиття іміджу бренду. Недоліки для споживача:</w:t>
      </w:r>
    </w:p>
    <w:p>
      <w:pPr>
        <w:pStyle w:val="ListParagraph"/>
        <w:numPr>
          <w:ilvl w:val="0"/>
          <w:numId w:val="9"/>
        </w:numPr>
        <w:tabs>
          <w:tab w:pos="1061" w:val="left" w:leader="none"/>
        </w:tabs>
        <w:spacing w:line="362" w:lineRule="auto" w:before="0" w:after="0"/>
        <w:ind w:left="1061" w:right="565" w:hanging="360"/>
        <w:jc w:val="left"/>
        <w:rPr>
          <w:sz w:val="28"/>
        </w:rPr>
      </w:pPr>
      <w:r>
        <w:rPr>
          <w:sz w:val="28"/>
        </w:rPr>
        <w:t>з надлишком каналів і повідомлень споживачі можуть відчувати інформаційне перевантаження, що ускладнює вибір;</w:t>
      </w:r>
    </w:p>
    <w:p>
      <w:pPr>
        <w:pStyle w:val="ListParagraph"/>
        <w:numPr>
          <w:ilvl w:val="0"/>
          <w:numId w:val="9"/>
        </w:numPr>
        <w:tabs>
          <w:tab w:pos="1061" w:val="left" w:leader="none"/>
        </w:tabs>
        <w:spacing w:line="362" w:lineRule="auto" w:before="0" w:after="0"/>
        <w:ind w:left="1061" w:right="567" w:hanging="360"/>
        <w:jc w:val="left"/>
        <w:rPr>
          <w:sz w:val="28"/>
        </w:rPr>
      </w:pPr>
      <w:r>
        <w:rPr>
          <w:sz w:val="28"/>
        </w:rPr>
        <w:t>якщо</w:t>
      </w:r>
      <w:r>
        <w:rPr>
          <w:spacing w:val="-11"/>
          <w:sz w:val="28"/>
        </w:rPr>
        <w:t> </w:t>
      </w:r>
      <w:r>
        <w:rPr>
          <w:sz w:val="28"/>
        </w:rPr>
        <w:t>не</w:t>
      </w:r>
      <w:r>
        <w:rPr>
          <w:spacing w:val="-11"/>
          <w:sz w:val="28"/>
        </w:rPr>
        <w:t> </w:t>
      </w:r>
      <w:r>
        <w:rPr>
          <w:sz w:val="28"/>
        </w:rPr>
        <w:t>забезпечена</w:t>
      </w:r>
      <w:r>
        <w:rPr>
          <w:spacing w:val="-11"/>
          <w:sz w:val="28"/>
        </w:rPr>
        <w:t> </w:t>
      </w:r>
      <w:r>
        <w:rPr>
          <w:sz w:val="28"/>
        </w:rPr>
        <w:t>узгодженість</w:t>
      </w:r>
      <w:r>
        <w:rPr>
          <w:spacing w:val="-10"/>
          <w:sz w:val="28"/>
        </w:rPr>
        <w:t> </w:t>
      </w:r>
      <w:r>
        <w:rPr>
          <w:sz w:val="28"/>
        </w:rPr>
        <w:t>між</w:t>
      </w:r>
      <w:r>
        <w:rPr>
          <w:spacing w:val="-14"/>
          <w:sz w:val="28"/>
        </w:rPr>
        <w:t> </w:t>
      </w:r>
      <w:r>
        <w:rPr>
          <w:sz w:val="28"/>
        </w:rPr>
        <w:t>каналами,</w:t>
      </w:r>
      <w:r>
        <w:rPr>
          <w:spacing w:val="-11"/>
          <w:sz w:val="28"/>
        </w:rPr>
        <w:t> </w:t>
      </w:r>
      <w:r>
        <w:rPr>
          <w:sz w:val="28"/>
        </w:rPr>
        <w:t>споживачі</w:t>
      </w:r>
      <w:r>
        <w:rPr>
          <w:spacing w:val="-10"/>
          <w:sz w:val="28"/>
        </w:rPr>
        <w:t> </w:t>
      </w:r>
      <w:r>
        <w:rPr>
          <w:sz w:val="28"/>
        </w:rPr>
        <w:t>можуть</w:t>
      </w:r>
      <w:r>
        <w:rPr>
          <w:spacing w:val="-10"/>
          <w:sz w:val="28"/>
        </w:rPr>
        <w:t> </w:t>
      </w:r>
      <w:r>
        <w:rPr>
          <w:sz w:val="28"/>
        </w:rPr>
        <w:t>стикатися</w:t>
      </w:r>
      <w:r>
        <w:rPr>
          <w:spacing w:val="-14"/>
          <w:sz w:val="28"/>
        </w:rPr>
        <w:t> </w:t>
      </w:r>
      <w:r>
        <w:rPr>
          <w:sz w:val="28"/>
        </w:rPr>
        <w:t>з різними стандартами обслуговування, що негативно впливає на їхній досвід;</w:t>
      </w:r>
    </w:p>
    <w:p>
      <w:pPr>
        <w:pStyle w:val="ListParagraph"/>
        <w:numPr>
          <w:ilvl w:val="0"/>
          <w:numId w:val="9"/>
        </w:numPr>
        <w:tabs>
          <w:tab w:pos="1061" w:val="left" w:leader="none"/>
          <w:tab w:pos="1875" w:val="left" w:leader="none"/>
          <w:tab w:pos="3114" w:val="left" w:leader="none"/>
          <w:tab w:pos="4537" w:val="left" w:leader="none"/>
          <w:tab w:pos="5587" w:val="left" w:leader="none"/>
          <w:tab w:pos="6561" w:val="left" w:leader="none"/>
          <w:tab w:pos="8140" w:val="left" w:leader="none"/>
          <w:tab w:pos="9949" w:val="left" w:leader="none"/>
        </w:tabs>
        <w:spacing w:line="362" w:lineRule="auto" w:before="0" w:after="0"/>
        <w:ind w:left="1061" w:right="568" w:hanging="360"/>
        <w:jc w:val="left"/>
        <w:rPr>
          <w:sz w:val="28"/>
        </w:rPr>
      </w:pPr>
      <w:r>
        <w:rPr>
          <w:spacing w:val="-4"/>
          <w:sz w:val="28"/>
        </w:rPr>
        <w:t>збір</w:t>
      </w:r>
      <w:r>
        <w:rPr>
          <w:sz w:val="28"/>
        </w:rPr>
        <w:tab/>
      </w:r>
      <w:r>
        <w:rPr>
          <w:spacing w:val="-2"/>
          <w:sz w:val="28"/>
        </w:rPr>
        <w:t>великої</w:t>
      </w:r>
      <w:r>
        <w:rPr>
          <w:sz w:val="28"/>
        </w:rPr>
        <w:tab/>
      </w:r>
      <w:r>
        <w:rPr>
          <w:spacing w:val="-2"/>
          <w:sz w:val="28"/>
        </w:rPr>
        <w:t>кількості</w:t>
      </w:r>
      <w:r>
        <w:rPr>
          <w:sz w:val="28"/>
        </w:rPr>
        <w:tab/>
      </w:r>
      <w:r>
        <w:rPr>
          <w:spacing w:val="-2"/>
          <w:sz w:val="28"/>
        </w:rPr>
        <w:t>даних</w:t>
      </w:r>
      <w:r>
        <w:rPr>
          <w:sz w:val="28"/>
        </w:rPr>
        <w:tab/>
      </w:r>
      <w:r>
        <w:rPr>
          <w:spacing w:val="-4"/>
          <w:sz w:val="28"/>
        </w:rPr>
        <w:t>може</w:t>
      </w:r>
      <w:r>
        <w:rPr>
          <w:sz w:val="28"/>
        </w:rPr>
        <w:tab/>
      </w:r>
      <w:r>
        <w:rPr>
          <w:spacing w:val="-2"/>
          <w:sz w:val="28"/>
        </w:rPr>
        <w:t>викликати</w:t>
      </w:r>
      <w:r>
        <w:rPr>
          <w:sz w:val="28"/>
        </w:rPr>
        <w:tab/>
      </w:r>
      <w:r>
        <w:rPr>
          <w:spacing w:val="-2"/>
          <w:sz w:val="28"/>
        </w:rPr>
        <w:t>побоювання</w:t>
      </w:r>
      <w:r>
        <w:rPr>
          <w:sz w:val="28"/>
        </w:rPr>
        <w:tab/>
      </w:r>
      <w:r>
        <w:rPr>
          <w:spacing w:val="-4"/>
          <w:sz w:val="28"/>
        </w:rPr>
        <w:t>щодо </w:t>
      </w:r>
      <w:r>
        <w:rPr>
          <w:sz w:val="28"/>
        </w:rPr>
        <w:t>конфіденційності та безпеки особистої інформації споживачів.</w:t>
      </w:r>
    </w:p>
    <w:p>
      <w:pPr>
        <w:pStyle w:val="BodyText"/>
        <w:spacing w:line="362" w:lineRule="auto"/>
        <w:ind w:right="554" w:firstLine="710"/>
        <w:jc w:val="both"/>
      </w:pPr>
      <w:r>
        <w:rPr/>
        <w:t>Останнім</w:t>
      </w:r>
      <w:r>
        <w:rPr>
          <w:spacing w:val="-18"/>
        </w:rPr>
        <w:t> </w:t>
      </w:r>
      <w:r>
        <w:rPr/>
        <w:t>напрямком</w:t>
      </w:r>
      <w:r>
        <w:rPr>
          <w:spacing w:val="-15"/>
        </w:rPr>
        <w:t> </w:t>
      </w:r>
      <w:r>
        <w:rPr/>
        <w:t>адаптації</w:t>
      </w:r>
      <w:r>
        <w:rPr>
          <w:spacing w:val="-15"/>
        </w:rPr>
        <w:t> </w:t>
      </w:r>
      <w:r>
        <w:rPr/>
        <w:t>маркетингової</w:t>
      </w:r>
      <w:r>
        <w:rPr>
          <w:spacing w:val="-15"/>
        </w:rPr>
        <w:t> </w:t>
      </w:r>
      <w:r>
        <w:rPr/>
        <w:t>комунікаційної</w:t>
      </w:r>
      <w:r>
        <w:rPr>
          <w:spacing w:val="-9"/>
        </w:rPr>
        <w:t> </w:t>
      </w:r>
      <w:r>
        <w:rPr/>
        <w:t>політики,</w:t>
      </w:r>
      <w:r>
        <w:rPr>
          <w:spacing w:val="-16"/>
        </w:rPr>
        <w:t> </w:t>
      </w:r>
      <w:r>
        <w:rPr/>
        <w:t>який</w:t>
      </w:r>
      <w:r>
        <w:rPr>
          <w:spacing w:val="-16"/>
        </w:rPr>
        <w:t> </w:t>
      </w:r>
      <w:r>
        <w:rPr/>
        <w:t>ми розглянемо – це адаптація до змін у споживчій поведінці</w:t>
      </w:r>
    </w:p>
    <w:p>
      <w:pPr>
        <w:pStyle w:val="BodyText"/>
        <w:spacing w:line="360" w:lineRule="auto"/>
        <w:ind w:right="560" w:firstLine="710"/>
        <w:jc w:val="both"/>
      </w:pPr>
      <w:r>
        <w:rPr/>
        <w:t>Сучасні зміни у поведінці споживачів відзначаються значними трансформаціями в їхніх цінностях та пріоритетах. Сьогодні споживачі все більше зосереджуються на соціальних і екологічних питаннях, що суттєво впливає на їхні рішення про покупку. Орієнтація на соціальну відповідальність стала одним із ключових факторів, що визначає вибір брендів. Споживачі, особливо молодше покоління, надають перевагу компаніям, які демонструють етичну поведінку, беруть на себе відповідальність за соціальні та екологічні наслідки своєї діяльності.</w:t>
      </w:r>
    </w:p>
    <w:p>
      <w:pPr>
        <w:pStyle w:val="BodyText"/>
        <w:spacing w:line="360" w:lineRule="auto"/>
        <w:ind w:right="564" w:firstLine="710"/>
        <w:jc w:val="both"/>
      </w:pPr>
      <w:r>
        <w:rPr/>
        <w:t>Цей тренд також пов'язаний зі сталим розвитком, адже споживачі все частіше шукають екологічно чисті продукти і послуги, які мінімізують негативний вплив на довкілля.</w:t>
      </w:r>
      <w:r>
        <w:rPr>
          <w:spacing w:val="-5"/>
        </w:rPr>
        <w:t> </w:t>
      </w:r>
      <w:r>
        <w:rPr/>
        <w:t>Бренди,</w:t>
      </w:r>
      <w:r>
        <w:rPr>
          <w:spacing w:val="-5"/>
        </w:rPr>
        <w:t> </w:t>
      </w:r>
      <w:r>
        <w:rPr/>
        <w:t>які</w:t>
      </w:r>
      <w:r>
        <w:rPr>
          <w:spacing w:val="-8"/>
        </w:rPr>
        <w:t> </w:t>
      </w:r>
      <w:r>
        <w:rPr/>
        <w:t>активно</w:t>
      </w:r>
      <w:r>
        <w:rPr>
          <w:spacing w:val="-5"/>
        </w:rPr>
        <w:t> </w:t>
      </w:r>
      <w:r>
        <w:rPr/>
        <w:t>впроваджують</w:t>
      </w:r>
      <w:r>
        <w:rPr>
          <w:spacing w:val="-9"/>
        </w:rPr>
        <w:t> </w:t>
      </w:r>
      <w:r>
        <w:rPr/>
        <w:t>стратегії</w:t>
      </w:r>
      <w:r>
        <w:rPr>
          <w:spacing w:val="-3"/>
        </w:rPr>
        <w:t> </w:t>
      </w:r>
      <w:r>
        <w:rPr/>
        <w:t>сталого</w:t>
      </w:r>
      <w:r>
        <w:rPr>
          <w:spacing w:val="-5"/>
        </w:rPr>
        <w:t> </w:t>
      </w:r>
      <w:r>
        <w:rPr/>
        <w:t>розвитку</w:t>
      </w:r>
      <w:r>
        <w:rPr>
          <w:spacing w:val="-10"/>
        </w:rPr>
        <w:t> </w:t>
      </w:r>
      <w:r>
        <w:rPr/>
        <w:t>і</w:t>
      </w:r>
      <w:r>
        <w:rPr>
          <w:spacing w:val="-9"/>
        </w:rPr>
        <w:t> </w:t>
      </w:r>
      <w:r>
        <w:rPr/>
        <w:t>transparently повідомляють про свої зусилля в цій сфері, можуть завоювати довіру та лояльність клієнтів.</w:t>
      </w:r>
      <w:r>
        <w:rPr>
          <w:spacing w:val="47"/>
        </w:rPr>
        <w:t> </w:t>
      </w:r>
      <w:r>
        <w:rPr/>
        <w:t>Таким</w:t>
      </w:r>
      <w:r>
        <w:rPr>
          <w:spacing w:val="46"/>
        </w:rPr>
        <w:t> </w:t>
      </w:r>
      <w:r>
        <w:rPr/>
        <w:t>чином,</w:t>
      </w:r>
      <w:r>
        <w:rPr>
          <w:spacing w:val="47"/>
        </w:rPr>
        <w:t> </w:t>
      </w:r>
      <w:r>
        <w:rPr/>
        <w:t>зміни</w:t>
      </w:r>
      <w:r>
        <w:rPr>
          <w:spacing w:val="49"/>
        </w:rPr>
        <w:t> </w:t>
      </w:r>
      <w:r>
        <w:rPr/>
        <w:t>в</w:t>
      </w:r>
      <w:r>
        <w:rPr>
          <w:spacing w:val="46"/>
        </w:rPr>
        <w:t> </w:t>
      </w:r>
      <w:r>
        <w:rPr/>
        <w:t>цінностях</w:t>
      </w:r>
      <w:r>
        <w:rPr>
          <w:spacing w:val="47"/>
        </w:rPr>
        <w:t> </w:t>
      </w:r>
      <w:r>
        <w:rPr/>
        <w:t>споживачів</w:t>
      </w:r>
      <w:r>
        <w:rPr>
          <w:spacing w:val="46"/>
        </w:rPr>
        <w:t> </w:t>
      </w:r>
      <w:r>
        <w:rPr/>
        <w:t>ведуть</w:t>
      </w:r>
      <w:r>
        <w:rPr>
          <w:spacing w:val="44"/>
        </w:rPr>
        <w:t> </w:t>
      </w:r>
      <w:r>
        <w:rPr/>
        <w:t>до</w:t>
      </w:r>
      <w:r>
        <w:rPr>
          <w:spacing w:val="48"/>
        </w:rPr>
        <w:t> </w:t>
      </w:r>
      <w:r>
        <w:rPr/>
        <w:t>створення</w:t>
      </w:r>
      <w:r>
        <w:rPr>
          <w:spacing w:val="49"/>
        </w:rPr>
        <w:t> </w:t>
      </w:r>
      <w:r>
        <w:rPr>
          <w:spacing w:val="-2"/>
        </w:rPr>
        <w:t>нового</w:t>
      </w:r>
    </w:p>
    <w:p>
      <w:pPr>
        <w:pStyle w:val="BodyText"/>
        <w:spacing w:after="0" w:line="360" w:lineRule="auto"/>
        <w:jc w:val="both"/>
        <w:sectPr>
          <w:pgSz w:w="12240" w:h="15840"/>
          <w:pgMar w:header="722" w:footer="0" w:top="980" w:bottom="280" w:left="1080" w:right="0"/>
        </w:sectPr>
      </w:pPr>
    </w:p>
    <w:p>
      <w:pPr>
        <w:pStyle w:val="BodyText"/>
        <w:spacing w:line="357" w:lineRule="auto" w:before="151"/>
        <w:ind w:right="573"/>
        <w:jc w:val="both"/>
      </w:pPr>
      <w:r>
        <w:rPr/>
        <w:t>маркетингового середовища, де соціальна відповідальність і сталий розвиток стають важливими складовими брендової стратегії.</w:t>
      </w:r>
    </w:p>
    <w:p>
      <w:pPr>
        <w:pStyle w:val="BodyText"/>
        <w:spacing w:line="360" w:lineRule="auto" w:before="6"/>
        <w:ind w:right="564" w:firstLine="710"/>
        <w:jc w:val="both"/>
      </w:pPr>
      <w:r>
        <w:rPr/>
        <w:t>Інтерактивність і зворотний зв'язок стали невід’ємною частиною сучасних маркетингових комунікацій. У контексті цифровізації споживачі не лише отримують інформацію про продукти, але й активно взаємодіють з брендами, ділячись своїми враженнями і запитаннями. Цей двосторонній діалог дозволяє компаніям не тільки отримувати цінну інформацію про потреби і вподобання клієнтів, але й формувати більш глибокі та тривалі відносини.</w:t>
      </w:r>
    </w:p>
    <w:p>
      <w:pPr>
        <w:pStyle w:val="BodyText"/>
        <w:spacing w:line="360" w:lineRule="auto" w:before="3"/>
        <w:ind w:right="567" w:firstLine="710"/>
        <w:jc w:val="both"/>
      </w:pPr>
      <w:r>
        <w:rPr/>
        <w:t>Зворотний</w:t>
      </w:r>
      <w:r>
        <w:rPr>
          <w:spacing w:val="-18"/>
        </w:rPr>
        <w:t> </w:t>
      </w:r>
      <w:r>
        <w:rPr/>
        <w:t>зв'язок</w:t>
      </w:r>
      <w:r>
        <w:rPr>
          <w:spacing w:val="-17"/>
        </w:rPr>
        <w:t> </w:t>
      </w:r>
      <w:r>
        <w:rPr/>
        <w:t>допомагає</w:t>
      </w:r>
      <w:r>
        <w:rPr>
          <w:spacing w:val="-18"/>
        </w:rPr>
        <w:t> </w:t>
      </w:r>
      <w:r>
        <w:rPr/>
        <w:t>брендам</w:t>
      </w:r>
      <w:r>
        <w:rPr>
          <w:spacing w:val="-17"/>
        </w:rPr>
        <w:t> </w:t>
      </w:r>
      <w:r>
        <w:rPr/>
        <w:t>швидко</w:t>
      </w:r>
      <w:r>
        <w:rPr>
          <w:spacing w:val="-18"/>
        </w:rPr>
        <w:t> </w:t>
      </w:r>
      <w:r>
        <w:rPr/>
        <w:t>адаптуватися</w:t>
      </w:r>
      <w:r>
        <w:rPr>
          <w:spacing w:val="-17"/>
        </w:rPr>
        <w:t> </w:t>
      </w:r>
      <w:r>
        <w:rPr/>
        <w:t>до</w:t>
      </w:r>
      <w:r>
        <w:rPr>
          <w:spacing w:val="-18"/>
        </w:rPr>
        <w:t> </w:t>
      </w:r>
      <w:r>
        <w:rPr/>
        <w:t>змінюваних</w:t>
      </w:r>
      <w:r>
        <w:rPr>
          <w:spacing w:val="-17"/>
        </w:rPr>
        <w:t> </w:t>
      </w:r>
      <w:r>
        <w:rPr/>
        <w:t>умов ринку, вдосконалюючи свої продукти і послуги відповідно до очікувань споживачів. Відповідаючи на коментарі, відгуки та запитання, компанії демонструють свою готовність до діалогу та обслуговування, що зміцнює довіру і лояльність клієнтів. Інтерактивність також дозволяє брендам проводити опитування, конкурси та інші активності, які залучають споживачів і стимулюють їхню участь.</w:t>
      </w:r>
    </w:p>
    <w:p>
      <w:pPr>
        <w:pStyle w:val="BodyText"/>
        <w:spacing w:line="362" w:lineRule="auto"/>
        <w:ind w:right="559" w:firstLine="710"/>
        <w:jc w:val="both"/>
      </w:pPr>
      <w:r>
        <w:rPr/>
        <w:t>Також</w:t>
      </w:r>
      <w:r>
        <w:rPr>
          <w:spacing w:val="-9"/>
        </w:rPr>
        <w:t> </w:t>
      </w:r>
      <w:r>
        <w:rPr/>
        <w:t>розглянемо</w:t>
      </w:r>
      <w:r>
        <w:rPr>
          <w:spacing w:val="-8"/>
        </w:rPr>
        <w:t> </w:t>
      </w:r>
      <w:r>
        <w:rPr/>
        <w:t>UGC</w:t>
      </w:r>
      <w:r>
        <w:rPr>
          <w:spacing w:val="-11"/>
        </w:rPr>
        <w:t> </w:t>
      </w:r>
      <w:r>
        <w:rPr/>
        <w:t>(User</w:t>
      </w:r>
      <w:r>
        <w:rPr>
          <w:spacing w:val="-8"/>
        </w:rPr>
        <w:t> </w:t>
      </w:r>
      <w:r>
        <w:rPr/>
        <w:t>Generated</w:t>
      </w:r>
      <w:r>
        <w:rPr>
          <w:spacing w:val="-9"/>
        </w:rPr>
        <w:t> </w:t>
      </w:r>
      <w:r>
        <w:rPr/>
        <w:t>Content),</w:t>
      </w:r>
      <w:r>
        <w:rPr>
          <w:spacing w:val="-15"/>
        </w:rPr>
        <w:t> </w:t>
      </w:r>
      <w:r>
        <w:rPr/>
        <w:t>як</w:t>
      </w:r>
      <w:r>
        <w:rPr>
          <w:spacing w:val="-11"/>
        </w:rPr>
        <w:t> </w:t>
      </w:r>
      <w:r>
        <w:rPr/>
        <w:t>одни</w:t>
      </w:r>
      <w:r>
        <w:rPr>
          <w:spacing w:val="-9"/>
        </w:rPr>
        <w:t> </w:t>
      </w:r>
      <w:r>
        <w:rPr/>
        <w:t>із</w:t>
      </w:r>
      <w:r>
        <w:rPr>
          <w:spacing w:val="-15"/>
        </w:rPr>
        <w:t> </w:t>
      </w:r>
      <w:r>
        <w:rPr/>
        <w:t>важливих</w:t>
      </w:r>
      <w:r>
        <w:rPr>
          <w:spacing w:val="-9"/>
        </w:rPr>
        <w:t> </w:t>
      </w:r>
      <w:r>
        <w:rPr/>
        <w:t>елементів у сучасній комунікаційній політиці.</w:t>
      </w:r>
    </w:p>
    <w:p>
      <w:pPr>
        <w:pStyle w:val="BodyText"/>
        <w:spacing w:line="360" w:lineRule="auto"/>
        <w:ind w:right="560" w:firstLine="710"/>
        <w:jc w:val="both"/>
      </w:pPr>
      <w:r>
        <w:rPr/>
        <w:t>User Generated Content (UGC) дозволяє брендам залучати споживачів до створення контенту, що відображає реальний досвід використання продуктів. UGC включає в</w:t>
      </w:r>
      <w:r>
        <w:rPr>
          <w:spacing w:val="-1"/>
        </w:rPr>
        <w:t> </w:t>
      </w:r>
      <w:r>
        <w:rPr/>
        <w:t>себе відгуки, фотографії, відео</w:t>
      </w:r>
      <w:r>
        <w:rPr>
          <w:spacing w:val="-3"/>
        </w:rPr>
        <w:t> </w:t>
      </w:r>
      <w:r>
        <w:rPr/>
        <w:t>та інші матеріали, створені користувачами. Це не лише підвищує автентичність бренду, але й дозволяє створювати довіру до нього, оскільки споживачі більше довіряють контенту, створеному іншими споживачами, а не тільки брендом.</w:t>
      </w:r>
    </w:p>
    <w:p>
      <w:pPr>
        <w:pStyle w:val="BodyText"/>
        <w:spacing w:line="360" w:lineRule="auto"/>
        <w:ind w:right="563" w:firstLine="710"/>
        <w:jc w:val="both"/>
      </w:pPr>
      <w:r>
        <w:rPr/>
        <w:t>Спільноти навколо брендів також стають важливими платформами для взаємодії. Коли споживачі об'єднуються в спільноти, вони не тільки діляться своїм досвідом, але й отримують можливість обговорювати ідеї, надавати відгуки та висловлювати свої очікування щодо продуктів. Бренди, які активно залучають своїх клієнтів до створення спільнот, можуть краще розуміти потреби своєї аудиторії і адаптувати свої стратегії відповідно до змін у поведінці споживачів.</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2" w:firstLine="710"/>
        <w:jc w:val="both"/>
      </w:pPr>
      <w:r>
        <w:rPr/>
        <w:t>Сучасні зміни у поведінці споживачів, зокрема зростання уваги до соціальної відповідальності</w:t>
      </w:r>
      <w:r>
        <w:rPr>
          <w:spacing w:val="-14"/>
        </w:rPr>
        <w:t> </w:t>
      </w:r>
      <w:r>
        <w:rPr/>
        <w:t>та</w:t>
      </w:r>
      <w:r>
        <w:rPr>
          <w:spacing w:val="-15"/>
        </w:rPr>
        <w:t> </w:t>
      </w:r>
      <w:r>
        <w:rPr/>
        <w:t>сталого</w:t>
      </w:r>
      <w:r>
        <w:rPr>
          <w:spacing w:val="-15"/>
        </w:rPr>
        <w:t> </w:t>
      </w:r>
      <w:r>
        <w:rPr/>
        <w:t>розвитку,</w:t>
      </w:r>
      <w:r>
        <w:rPr>
          <w:spacing w:val="-16"/>
        </w:rPr>
        <w:t> </w:t>
      </w:r>
      <w:r>
        <w:rPr/>
        <w:t>вимагають</w:t>
      </w:r>
      <w:r>
        <w:rPr>
          <w:spacing w:val="-14"/>
        </w:rPr>
        <w:t> </w:t>
      </w:r>
      <w:r>
        <w:rPr/>
        <w:t>від</w:t>
      </w:r>
      <w:r>
        <w:rPr>
          <w:spacing w:val="-13"/>
        </w:rPr>
        <w:t> </w:t>
      </w:r>
      <w:r>
        <w:rPr/>
        <w:t>брендів</w:t>
      </w:r>
      <w:r>
        <w:rPr>
          <w:spacing w:val="-17"/>
        </w:rPr>
        <w:t> </w:t>
      </w:r>
      <w:r>
        <w:rPr/>
        <w:t>адаптації</w:t>
      </w:r>
      <w:r>
        <w:rPr>
          <w:spacing w:val="-14"/>
        </w:rPr>
        <w:t> </w:t>
      </w:r>
      <w:r>
        <w:rPr/>
        <w:t>своїх</w:t>
      </w:r>
      <w:r>
        <w:rPr>
          <w:spacing w:val="-16"/>
        </w:rPr>
        <w:t> </w:t>
      </w:r>
      <w:r>
        <w:rPr/>
        <w:t>стратегій. Інтерактивність та зворотний зв'язок стали ключовими елементами успішних комунікацій, які допомагають формувати більш глибокі відносини з клієнтами. Використання UGC та спільнот у маркетингових комунікаціях дозволяє брендам отримувати цінну інформацію про споживачів і підвищувати автентичність. Усе це підкреслює важливість адаптації до нових умов ринку та активного залучення споживачів у процес взаємодії.</w:t>
      </w:r>
    </w:p>
    <w:p>
      <w:pPr>
        <w:pStyle w:val="BodyText"/>
        <w:spacing w:before="161"/>
        <w:ind w:left="0"/>
      </w:pPr>
    </w:p>
    <w:p>
      <w:pPr>
        <w:pStyle w:val="Heading2"/>
      </w:pPr>
      <w:r>
        <w:rPr/>
        <w:t>Висновок</w:t>
      </w:r>
      <w:r>
        <w:rPr>
          <w:spacing w:val="-2"/>
        </w:rPr>
        <w:t> </w:t>
      </w:r>
      <w:r>
        <w:rPr/>
        <w:t>до</w:t>
      </w:r>
      <w:r>
        <w:rPr>
          <w:spacing w:val="-4"/>
        </w:rPr>
        <w:t> </w:t>
      </w:r>
      <w:r>
        <w:rPr/>
        <w:t>1</w:t>
      </w:r>
      <w:r>
        <w:rPr>
          <w:spacing w:val="-3"/>
        </w:rPr>
        <w:t> </w:t>
      </w:r>
      <w:r>
        <w:rPr>
          <w:spacing w:val="-2"/>
        </w:rPr>
        <w:t>розділу</w:t>
      </w:r>
    </w:p>
    <w:p>
      <w:pPr>
        <w:pStyle w:val="BodyText"/>
        <w:spacing w:before="321"/>
        <w:ind w:left="0"/>
        <w:rPr>
          <w:b/>
        </w:rPr>
      </w:pPr>
    </w:p>
    <w:p>
      <w:pPr>
        <w:pStyle w:val="BodyText"/>
        <w:spacing w:line="360" w:lineRule="auto"/>
        <w:ind w:right="560" w:firstLine="710"/>
        <w:jc w:val="both"/>
      </w:pPr>
      <w:r>
        <w:rPr>
          <w:spacing w:val="-2"/>
        </w:rPr>
        <w:t>У</w:t>
      </w:r>
      <w:r>
        <w:rPr>
          <w:spacing w:val="-4"/>
        </w:rPr>
        <w:t> </w:t>
      </w:r>
      <w:r>
        <w:rPr>
          <w:spacing w:val="-2"/>
        </w:rPr>
        <w:t>першому</w:t>
      </w:r>
      <w:r>
        <w:rPr>
          <w:spacing w:val="-6"/>
        </w:rPr>
        <w:t> </w:t>
      </w:r>
      <w:r>
        <w:rPr>
          <w:spacing w:val="-2"/>
        </w:rPr>
        <w:t>розділі</w:t>
      </w:r>
      <w:r>
        <w:rPr>
          <w:spacing w:val="-9"/>
        </w:rPr>
        <w:t> </w:t>
      </w:r>
      <w:r>
        <w:rPr>
          <w:spacing w:val="-2"/>
        </w:rPr>
        <w:t>було</w:t>
      </w:r>
      <w:r>
        <w:rPr>
          <w:spacing w:val="-5"/>
        </w:rPr>
        <w:t> </w:t>
      </w:r>
      <w:r>
        <w:rPr>
          <w:spacing w:val="-2"/>
        </w:rPr>
        <w:t>проаналізовано</w:t>
      </w:r>
      <w:r>
        <w:rPr>
          <w:spacing w:val="-6"/>
        </w:rPr>
        <w:t> </w:t>
      </w:r>
      <w:r>
        <w:rPr>
          <w:spacing w:val="-2"/>
        </w:rPr>
        <w:t>основні</w:t>
      </w:r>
      <w:r>
        <w:rPr>
          <w:spacing w:val="-4"/>
        </w:rPr>
        <w:t> </w:t>
      </w:r>
      <w:r>
        <w:rPr>
          <w:spacing w:val="-2"/>
        </w:rPr>
        <w:t>теоретичні</w:t>
      </w:r>
      <w:r>
        <w:rPr>
          <w:spacing w:val="-10"/>
        </w:rPr>
        <w:t> </w:t>
      </w:r>
      <w:r>
        <w:rPr>
          <w:spacing w:val="-2"/>
        </w:rPr>
        <w:t>концепції</w:t>
      </w:r>
      <w:r>
        <w:rPr>
          <w:spacing w:val="-9"/>
        </w:rPr>
        <w:t> </w:t>
      </w:r>
      <w:r>
        <w:rPr>
          <w:spacing w:val="-2"/>
        </w:rPr>
        <w:t>та</w:t>
      </w:r>
      <w:r>
        <w:rPr>
          <w:spacing w:val="-5"/>
        </w:rPr>
        <w:t> </w:t>
      </w:r>
      <w:r>
        <w:rPr>
          <w:spacing w:val="-2"/>
        </w:rPr>
        <w:t>підходи </w:t>
      </w:r>
      <w:r>
        <w:rPr/>
        <w:t>до маркетингових комунікацій. Важливим аспектом стало визначення ключових етапів</w:t>
      </w:r>
      <w:r>
        <w:rPr>
          <w:spacing w:val="-2"/>
        </w:rPr>
        <w:t> </w:t>
      </w:r>
      <w:r>
        <w:rPr/>
        <w:t>комунікаційного процесу,</w:t>
      </w:r>
      <w:r>
        <w:rPr>
          <w:spacing w:val="-4"/>
        </w:rPr>
        <w:t> </w:t>
      </w:r>
      <w:r>
        <w:rPr/>
        <w:t>який</w:t>
      </w:r>
      <w:r>
        <w:rPr>
          <w:spacing w:val="-4"/>
        </w:rPr>
        <w:t> </w:t>
      </w:r>
      <w:r>
        <w:rPr/>
        <w:t>включає обмін</w:t>
      </w:r>
      <w:r>
        <w:rPr>
          <w:spacing w:val="-5"/>
        </w:rPr>
        <w:t> </w:t>
      </w:r>
      <w:r>
        <w:rPr/>
        <w:t>інформацією</w:t>
      </w:r>
      <w:r>
        <w:rPr>
          <w:spacing w:val="-4"/>
        </w:rPr>
        <w:t> </w:t>
      </w:r>
      <w:r>
        <w:rPr/>
        <w:t>між відправником і</w:t>
      </w:r>
      <w:r>
        <w:rPr>
          <w:spacing w:val="-6"/>
        </w:rPr>
        <w:t> </w:t>
      </w:r>
      <w:r>
        <w:rPr/>
        <w:t>одержувачем</w:t>
      </w:r>
      <w:r>
        <w:rPr>
          <w:spacing w:val="-9"/>
        </w:rPr>
        <w:t> </w:t>
      </w:r>
      <w:r>
        <w:rPr/>
        <w:t>через</w:t>
      </w:r>
      <w:r>
        <w:rPr>
          <w:spacing w:val="-8"/>
        </w:rPr>
        <w:t> </w:t>
      </w:r>
      <w:r>
        <w:rPr/>
        <w:t>відповідні</w:t>
      </w:r>
      <w:r>
        <w:rPr>
          <w:spacing w:val="-6"/>
        </w:rPr>
        <w:t> </w:t>
      </w:r>
      <w:r>
        <w:rPr/>
        <w:t>канали.</w:t>
      </w:r>
      <w:r>
        <w:rPr>
          <w:spacing w:val="-7"/>
        </w:rPr>
        <w:t> </w:t>
      </w:r>
      <w:r>
        <w:rPr/>
        <w:t>Було</w:t>
      </w:r>
      <w:r>
        <w:rPr>
          <w:spacing w:val="-8"/>
        </w:rPr>
        <w:t> </w:t>
      </w:r>
      <w:r>
        <w:rPr/>
        <w:t>розглянуто</w:t>
      </w:r>
      <w:r>
        <w:rPr>
          <w:spacing w:val="-8"/>
        </w:rPr>
        <w:t> </w:t>
      </w:r>
      <w:r>
        <w:rPr/>
        <w:t>маркетингову</w:t>
      </w:r>
      <w:r>
        <w:rPr>
          <w:spacing w:val="-8"/>
        </w:rPr>
        <w:t> </w:t>
      </w:r>
      <w:r>
        <w:rPr/>
        <w:t>комунікаційну політику</w:t>
      </w:r>
      <w:r>
        <w:rPr>
          <w:spacing w:val="-10"/>
        </w:rPr>
        <w:t> </w:t>
      </w:r>
      <w:r>
        <w:rPr/>
        <w:t>з</w:t>
      </w:r>
      <w:r>
        <w:rPr>
          <w:spacing w:val="-10"/>
        </w:rPr>
        <w:t> </w:t>
      </w:r>
      <w:r>
        <w:rPr/>
        <w:t>різних</w:t>
      </w:r>
      <w:r>
        <w:rPr>
          <w:spacing w:val="-10"/>
        </w:rPr>
        <w:t> </w:t>
      </w:r>
      <w:r>
        <w:rPr/>
        <w:t>поглядів</w:t>
      </w:r>
      <w:r>
        <w:rPr>
          <w:spacing w:val="-11"/>
        </w:rPr>
        <w:t> </w:t>
      </w:r>
      <w:r>
        <w:rPr/>
        <w:t>вітчизняних</w:t>
      </w:r>
      <w:r>
        <w:rPr>
          <w:spacing w:val="-9"/>
        </w:rPr>
        <w:t> </w:t>
      </w:r>
      <w:r>
        <w:rPr/>
        <w:t>і</w:t>
      </w:r>
      <w:r>
        <w:rPr>
          <w:spacing w:val="-8"/>
        </w:rPr>
        <w:t> </w:t>
      </w:r>
      <w:r>
        <w:rPr/>
        <w:t>зарубіжних</w:t>
      </w:r>
      <w:r>
        <w:rPr>
          <w:spacing w:val="-13"/>
        </w:rPr>
        <w:t> </w:t>
      </w:r>
      <w:r>
        <w:rPr/>
        <w:t>авторів,</w:t>
      </w:r>
      <w:r>
        <w:rPr>
          <w:spacing w:val="-10"/>
        </w:rPr>
        <w:t> </w:t>
      </w:r>
      <w:r>
        <w:rPr/>
        <w:t>що</w:t>
      </w:r>
      <w:r>
        <w:rPr>
          <w:spacing w:val="-14"/>
        </w:rPr>
        <w:t> </w:t>
      </w:r>
      <w:r>
        <w:rPr/>
        <w:t>дозволило</w:t>
      </w:r>
      <w:r>
        <w:rPr>
          <w:spacing w:val="-9"/>
        </w:rPr>
        <w:t> </w:t>
      </w:r>
      <w:r>
        <w:rPr/>
        <w:t>визначити основні</w:t>
      </w:r>
      <w:r>
        <w:rPr>
          <w:spacing w:val="-12"/>
        </w:rPr>
        <w:t> </w:t>
      </w:r>
      <w:r>
        <w:rPr/>
        <w:t>інструменти</w:t>
      </w:r>
      <w:r>
        <w:rPr>
          <w:spacing w:val="-13"/>
        </w:rPr>
        <w:t> </w:t>
      </w:r>
      <w:r>
        <w:rPr/>
        <w:t>та</w:t>
      </w:r>
      <w:r>
        <w:rPr>
          <w:spacing w:val="-13"/>
        </w:rPr>
        <w:t> </w:t>
      </w:r>
      <w:r>
        <w:rPr/>
        <w:t>методи</w:t>
      </w:r>
      <w:r>
        <w:rPr>
          <w:spacing w:val="-13"/>
        </w:rPr>
        <w:t> </w:t>
      </w:r>
      <w:r>
        <w:rPr/>
        <w:t>взаємодії</w:t>
      </w:r>
      <w:r>
        <w:rPr>
          <w:spacing w:val="-12"/>
        </w:rPr>
        <w:t> </w:t>
      </w:r>
      <w:r>
        <w:rPr/>
        <w:t>з</w:t>
      </w:r>
      <w:r>
        <w:rPr>
          <w:spacing w:val="-18"/>
        </w:rPr>
        <w:t> </w:t>
      </w:r>
      <w:r>
        <w:rPr/>
        <w:t>ринком,</w:t>
      </w:r>
      <w:r>
        <w:rPr>
          <w:spacing w:val="-13"/>
        </w:rPr>
        <w:t> </w:t>
      </w:r>
      <w:r>
        <w:rPr/>
        <w:t>такі</w:t>
      </w:r>
      <w:r>
        <w:rPr>
          <w:spacing w:val="-12"/>
        </w:rPr>
        <w:t> </w:t>
      </w:r>
      <w:r>
        <w:rPr/>
        <w:t>як</w:t>
      </w:r>
      <w:r>
        <w:rPr>
          <w:spacing w:val="-15"/>
        </w:rPr>
        <w:t> </w:t>
      </w:r>
      <w:r>
        <w:rPr/>
        <w:t>реклама,</w:t>
      </w:r>
      <w:r>
        <w:rPr>
          <w:spacing w:val="-13"/>
        </w:rPr>
        <w:t> </w:t>
      </w:r>
      <w:r>
        <w:rPr/>
        <w:t>PR,</w:t>
      </w:r>
      <w:r>
        <w:rPr>
          <w:spacing w:val="-14"/>
        </w:rPr>
        <w:t> </w:t>
      </w:r>
      <w:r>
        <w:rPr/>
        <w:t>стимулювання збуту тощо.</w:t>
      </w:r>
    </w:p>
    <w:p>
      <w:pPr>
        <w:pStyle w:val="BodyText"/>
        <w:spacing w:line="360" w:lineRule="auto"/>
        <w:ind w:right="560" w:firstLine="710"/>
        <w:jc w:val="both"/>
      </w:pPr>
      <w:r>
        <w:rPr/>
        <w:t>Процес реформування маркетингової політики комунікацій потребує врахування сучасних тенденцій і викликів. Зокрема, у фокусі уваги були зміни в поведінці споживачів, впровадження цифрових технологій і штучного інтелекту, а також омніканальність як підхід до побудови цілісного клієнтського досвіду. Використання нових інструментів маркетингової політики, таких як тренд-сеттінг та buzz-маркетинг, допомагає брендам залучати споживачів і створювати емоційний зв’язок із ними.</w:t>
      </w:r>
    </w:p>
    <w:p>
      <w:pPr>
        <w:pStyle w:val="BodyText"/>
        <w:spacing w:line="360" w:lineRule="auto" w:before="6"/>
        <w:ind w:right="562" w:firstLine="710"/>
        <w:jc w:val="both"/>
      </w:pPr>
      <w:r>
        <w:rPr/>
        <w:t>Важливим елементом сучасних маркетингових комунікацій є персоналізація, що дозволяє брендам ефективніше взаємодіяти зі своєю аудиторією, забезпечуючи індивідуальний</w:t>
      </w:r>
      <w:r>
        <w:rPr>
          <w:spacing w:val="52"/>
          <w:w w:val="150"/>
        </w:rPr>
        <w:t> </w:t>
      </w:r>
      <w:r>
        <w:rPr/>
        <w:t>підхід</w:t>
      </w:r>
      <w:r>
        <w:rPr>
          <w:spacing w:val="55"/>
          <w:w w:val="150"/>
        </w:rPr>
        <w:t> </w:t>
      </w:r>
      <w:r>
        <w:rPr/>
        <w:t>до</w:t>
      </w:r>
      <w:r>
        <w:rPr>
          <w:spacing w:val="57"/>
          <w:w w:val="150"/>
        </w:rPr>
        <w:t> </w:t>
      </w:r>
      <w:r>
        <w:rPr/>
        <w:t>кожного</w:t>
      </w:r>
      <w:r>
        <w:rPr>
          <w:spacing w:val="53"/>
          <w:w w:val="150"/>
        </w:rPr>
        <w:t> </w:t>
      </w:r>
      <w:r>
        <w:rPr/>
        <w:t>споживача.</w:t>
      </w:r>
      <w:r>
        <w:rPr>
          <w:spacing w:val="58"/>
          <w:w w:val="150"/>
        </w:rPr>
        <w:t> </w:t>
      </w:r>
      <w:r>
        <w:rPr/>
        <w:t>Окрім</w:t>
      </w:r>
      <w:r>
        <w:rPr>
          <w:spacing w:val="55"/>
          <w:w w:val="150"/>
        </w:rPr>
        <w:t> </w:t>
      </w:r>
      <w:r>
        <w:rPr/>
        <w:t>того,</w:t>
      </w:r>
      <w:r>
        <w:rPr>
          <w:spacing w:val="57"/>
          <w:w w:val="150"/>
        </w:rPr>
        <w:t> </w:t>
      </w:r>
      <w:r>
        <w:rPr/>
        <w:t>інтеграція</w:t>
      </w:r>
      <w:r>
        <w:rPr>
          <w:spacing w:val="58"/>
          <w:w w:val="150"/>
        </w:rPr>
        <w:t> </w:t>
      </w:r>
      <w:r>
        <w:rPr>
          <w:spacing w:val="-2"/>
        </w:rPr>
        <w:t>цифрових</w:t>
      </w:r>
    </w:p>
    <w:p>
      <w:pPr>
        <w:pStyle w:val="BodyText"/>
        <w:spacing w:after="0" w:line="360" w:lineRule="auto"/>
        <w:jc w:val="both"/>
        <w:sectPr>
          <w:pgSz w:w="12240" w:h="15840"/>
          <w:pgMar w:header="722" w:footer="0" w:top="980" w:bottom="280" w:left="1080" w:right="0"/>
        </w:sectPr>
      </w:pPr>
    </w:p>
    <w:p>
      <w:pPr>
        <w:pStyle w:val="BodyText"/>
        <w:spacing w:line="357" w:lineRule="auto" w:before="151"/>
      </w:pPr>
      <w:r>
        <w:rPr/>
        <w:t>каналів</w:t>
      </w:r>
      <w:r>
        <w:rPr>
          <w:spacing w:val="80"/>
        </w:rPr>
        <w:t> </w:t>
      </w:r>
      <w:r>
        <w:rPr/>
        <w:t>комунікації,</w:t>
      </w:r>
      <w:r>
        <w:rPr>
          <w:spacing w:val="80"/>
        </w:rPr>
        <w:t> </w:t>
      </w:r>
      <w:r>
        <w:rPr/>
        <w:t>таких</w:t>
      </w:r>
      <w:r>
        <w:rPr>
          <w:spacing w:val="80"/>
        </w:rPr>
        <w:t> </w:t>
      </w:r>
      <w:r>
        <w:rPr/>
        <w:t>як</w:t>
      </w:r>
      <w:r>
        <w:rPr>
          <w:spacing w:val="80"/>
        </w:rPr>
        <w:t> </w:t>
      </w:r>
      <w:r>
        <w:rPr/>
        <w:t>соціальні</w:t>
      </w:r>
      <w:r>
        <w:rPr>
          <w:spacing w:val="80"/>
          <w:w w:val="150"/>
        </w:rPr>
        <w:t> </w:t>
      </w:r>
      <w:r>
        <w:rPr/>
        <w:t>мережі</w:t>
      </w:r>
      <w:r>
        <w:rPr>
          <w:spacing w:val="80"/>
        </w:rPr>
        <w:t> </w:t>
      </w:r>
      <w:r>
        <w:rPr/>
        <w:t>та</w:t>
      </w:r>
      <w:r>
        <w:rPr>
          <w:spacing w:val="80"/>
          <w:w w:val="150"/>
        </w:rPr>
        <w:t> </w:t>
      </w:r>
      <w:r>
        <w:rPr/>
        <w:t>e-mail</w:t>
      </w:r>
      <w:r>
        <w:rPr>
          <w:spacing w:val="80"/>
          <w:w w:val="150"/>
        </w:rPr>
        <w:t> </w:t>
      </w:r>
      <w:r>
        <w:rPr/>
        <w:t>маркетинг,</w:t>
      </w:r>
      <w:r>
        <w:rPr>
          <w:spacing w:val="80"/>
        </w:rPr>
        <w:t> </w:t>
      </w:r>
      <w:r>
        <w:rPr/>
        <w:t>дозволяє компаніям покращувати свою взаємодію зі споживачами.</w:t>
      </w:r>
    </w:p>
    <w:p>
      <w:pPr>
        <w:pStyle w:val="BodyText"/>
        <w:spacing w:after="0" w:line="357" w:lineRule="auto"/>
        <w:sectPr>
          <w:pgSz w:w="12240" w:h="15840"/>
          <w:pgMar w:header="722" w:footer="0" w:top="980" w:bottom="280" w:left="1080" w:right="0"/>
        </w:sectPr>
      </w:pPr>
    </w:p>
    <w:p>
      <w:pPr>
        <w:pStyle w:val="Heading1"/>
        <w:numPr>
          <w:ilvl w:val="0"/>
          <w:numId w:val="5"/>
        </w:numPr>
        <w:tabs>
          <w:tab w:pos="210" w:val="left" w:leader="none"/>
        </w:tabs>
        <w:spacing w:line="240" w:lineRule="auto" w:before="151" w:after="0"/>
        <w:ind w:left="210" w:right="225" w:hanging="210"/>
        <w:jc w:val="center"/>
      </w:pPr>
      <w:r>
        <w:rPr/>
        <w:t>ДІАГНОСТИКА</w:t>
      </w:r>
      <w:r>
        <w:rPr>
          <w:spacing w:val="-7"/>
        </w:rPr>
        <w:t> </w:t>
      </w:r>
      <w:r>
        <w:rPr/>
        <w:t>МАРКЕТИНГОВОЇ</w:t>
      </w:r>
      <w:r>
        <w:rPr>
          <w:spacing w:val="-8"/>
        </w:rPr>
        <w:t> </w:t>
      </w:r>
      <w:r>
        <w:rPr/>
        <w:t>ДІЯЛЬНОСТІ</w:t>
      </w:r>
      <w:r>
        <w:rPr>
          <w:spacing w:val="-3"/>
        </w:rPr>
        <w:t> </w:t>
      </w:r>
      <w:r>
        <w:rPr/>
        <w:t>КОМПАНІЇ</w:t>
      </w:r>
      <w:r>
        <w:rPr>
          <w:spacing w:val="-3"/>
        </w:rPr>
        <w:t> </w:t>
      </w:r>
      <w:r>
        <w:rPr>
          <w:spacing w:val="-5"/>
        </w:rPr>
        <w:t>ТОВ</w:t>
      </w:r>
    </w:p>
    <w:p>
      <w:pPr>
        <w:spacing w:before="158"/>
        <w:ind w:left="2437" w:right="2654" w:firstLine="0"/>
        <w:jc w:val="center"/>
        <w:rPr>
          <w:b/>
          <w:sz w:val="28"/>
        </w:rPr>
      </w:pPr>
      <w:r>
        <w:rPr>
          <w:b/>
          <w:sz w:val="28"/>
        </w:rPr>
        <w:t>«СІЛЬПО-</w:t>
      </w:r>
      <w:r>
        <w:rPr>
          <w:b/>
          <w:spacing w:val="-4"/>
          <w:sz w:val="28"/>
        </w:rPr>
        <w:t>ФУД»</w:t>
      </w:r>
    </w:p>
    <w:p>
      <w:pPr>
        <w:pStyle w:val="BodyText"/>
        <w:ind w:left="0"/>
        <w:rPr>
          <w:b/>
        </w:rPr>
      </w:pPr>
    </w:p>
    <w:p>
      <w:pPr>
        <w:pStyle w:val="BodyText"/>
        <w:spacing w:before="5"/>
        <w:ind w:left="0"/>
        <w:rPr>
          <w:b/>
        </w:rPr>
      </w:pPr>
    </w:p>
    <w:p>
      <w:pPr>
        <w:pStyle w:val="Heading2"/>
        <w:numPr>
          <w:ilvl w:val="1"/>
          <w:numId w:val="10"/>
        </w:numPr>
        <w:tabs>
          <w:tab w:pos="1624" w:val="left" w:leader="none"/>
        </w:tabs>
        <w:spacing w:line="357" w:lineRule="auto" w:before="0" w:after="0"/>
        <w:ind w:left="340" w:right="564" w:firstLine="710"/>
        <w:jc w:val="left"/>
      </w:pPr>
      <w:r>
        <w:rPr/>
        <w:t>Сучасний</w:t>
      </w:r>
      <w:r>
        <w:rPr>
          <w:spacing w:val="40"/>
        </w:rPr>
        <w:t> </w:t>
      </w:r>
      <w:r>
        <w:rPr/>
        <w:t>стан</w:t>
      </w:r>
      <w:r>
        <w:rPr>
          <w:spacing w:val="40"/>
        </w:rPr>
        <w:t> </w:t>
      </w:r>
      <w:r>
        <w:rPr/>
        <w:t>та</w:t>
      </w:r>
      <w:r>
        <w:rPr>
          <w:spacing w:val="40"/>
        </w:rPr>
        <w:t> </w:t>
      </w:r>
      <w:r>
        <w:rPr/>
        <w:t>тенденції</w:t>
      </w:r>
      <w:r>
        <w:rPr>
          <w:spacing w:val="40"/>
        </w:rPr>
        <w:t> </w:t>
      </w:r>
      <w:r>
        <w:rPr/>
        <w:t>галузі</w:t>
      </w:r>
      <w:r>
        <w:rPr>
          <w:spacing w:val="40"/>
        </w:rPr>
        <w:t> </w:t>
      </w:r>
      <w:r>
        <w:rPr/>
        <w:t>роздрібної</w:t>
      </w:r>
      <w:r>
        <w:rPr>
          <w:spacing w:val="40"/>
        </w:rPr>
        <w:t> </w:t>
      </w:r>
      <w:r>
        <w:rPr/>
        <w:t>торгівлі</w:t>
      </w:r>
      <w:r>
        <w:rPr>
          <w:spacing w:val="40"/>
        </w:rPr>
        <w:t> </w:t>
      </w:r>
      <w:r>
        <w:rPr/>
        <w:t>продуктами</w:t>
      </w:r>
      <w:r>
        <w:rPr>
          <w:spacing w:val="80"/>
        </w:rPr>
        <w:t> </w:t>
      </w:r>
      <w:r>
        <w:rPr/>
        <w:t>харчування на вітчизняному ринку</w:t>
      </w:r>
    </w:p>
    <w:p>
      <w:pPr>
        <w:pStyle w:val="BodyText"/>
        <w:spacing w:before="164"/>
        <w:ind w:left="0"/>
        <w:rPr>
          <w:b/>
        </w:rPr>
      </w:pPr>
    </w:p>
    <w:p>
      <w:pPr>
        <w:pStyle w:val="BodyText"/>
        <w:spacing w:line="360" w:lineRule="auto"/>
        <w:ind w:right="561" w:firstLine="710"/>
        <w:jc w:val="both"/>
      </w:pPr>
      <w:r>
        <w:rPr/>
        <w:t>Ринок роздрібної торгівлі продуктами харчування є важливою складовою економіки, що забезпечує населення необхідними товарами повсякденного вжитку. Його розвиток визначається низкою факторів, таких як попит і пропозиція, рівень доходів споживачів, зміни в споживчих вподобаннях, а також вплив глобальних і локальних економічних тенденцій. Аналіз структури ринку дозволяє визначити основних</w:t>
      </w:r>
      <w:r>
        <w:rPr>
          <w:spacing w:val="-18"/>
        </w:rPr>
        <w:t> </w:t>
      </w:r>
      <w:r>
        <w:rPr/>
        <w:t>гравців,</w:t>
      </w:r>
      <w:r>
        <w:rPr>
          <w:spacing w:val="-17"/>
        </w:rPr>
        <w:t> </w:t>
      </w:r>
      <w:r>
        <w:rPr/>
        <w:t>частки</w:t>
      </w:r>
      <w:r>
        <w:rPr>
          <w:spacing w:val="-18"/>
        </w:rPr>
        <w:t> </w:t>
      </w:r>
      <w:r>
        <w:rPr/>
        <w:t>різних</w:t>
      </w:r>
      <w:r>
        <w:rPr>
          <w:spacing w:val="-17"/>
        </w:rPr>
        <w:t> </w:t>
      </w:r>
      <w:r>
        <w:rPr/>
        <w:t>форматів</w:t>
      </w:r>
      <w:r>
        <w:rPr>
          <w:spacing w:val="-18"/>
        </w:rPr>
        <w:t> </w:t>
      </w:r>
      <w:r>
        <w:rPr/>
        <w:t>торгівлі</w:t>
      </w:r>
      <w:r>
        <w:rPr>
          <w:spacing w:val="-17"/>
        </w:rPr>
        <w:t> </w:t>
      </w:r>
      <w:r>
        <w:rPr/>
        <w:t>(супермаркети,</w:t>
      </w:r>
      <w:r>
        <w:rPr>
          <w:spacing w:val="-18"/>
        </w:rPr>
        <w:t> </w:t>
      </w:r>
      <w:r>
        <w:rPr/>
        <w:t>магазини</w:t>
      </w:r>
      <w:r>
        <w:rPr>
          <w:spacing w:val="-17"/>
        </w:rPr>
        <w:t> </w:t>
      </w:r>
      <w:r>
        <w:rPr/>
        <w:t>біля</w:t>
      </w:r>
      <w:r>
        <w:rPr>
          <w:spacing w:val="-18"/>
        </w:rPr>
        <w:t> </w:t>
      </w:r>
      <w:r>
        <w:rPr/>
        <w:t>дому, онлайн-платформи) та їхню взаємодію. Динаміка ринку відображає зміни в обсягах продажів, рівні конкуренції та тенденціях споживання, що дає можливість прогнозувати його подальший розвиток і адаптувати бізнес-стратегії компаній до нових умов.</w:t>
      </w:r>
    </w:p>
    <w:p>
      <w:pPr>
        <w:pStyle w:val="BodyText"/>
        <w:spacing w:before="2"/>
        <w:ind w:left="1051"/>
        <w:jc w:val="both"/>
      </w:pPr>
      <w:r>
        <w:rPr/>
        <w:t>Характеристика</w:t>
      </w:r>
      <w:r>
        <w:rPr>
          <w:spacing w:val="-5"/>
        </w:rPr>
        <w:t> </w:t>
      </w:r>
      <w:r>
        <w:rPr/>
        <w:t>стану</w:t>
      </w:r>
      <w:r>
        <w:rPr>
          <w:spacing w:val="-2"/>
        </w:rPr>
        <w:t> </w:t>
      </w:r>
      <w:r>
        <w:rPr/>
        <w:t>ринку,</w:t>
      </w:r>
      <w:r>
        <w:rPr>
          <w:spacing w:val="1"/>
        </w:rPr>
        <w:t> </w:t>
      </w:r>
      <w:r>
        <w:rPr/>
        <w:t>його</w:t>
      </w:r>
      <w:r>
        <w:rPr>
          <w:spacing w:val="-2"/>
        </w:rPr>
        <w:t> </w:t>
      </w:r>
      <w:r>
        <w:rPr/>
        <w:t>структури</w:t>
      </w:r>
      <w:r>
        <w:rPr>
          <w:spacing w:val="-3"/>
        </w:rPr>
        <w:t> </w:t>
      </w:r>
      <w:r>
        <w:rPr/>
        <w:t>та</w:t>
      </w:r>
      <w:r>
        <w:rPr>
          <w:spacing w:val="-2"/>
        </w:rPr>
        <w:t> динаміки.</w:t>
      </w:r>
    </w:p>
    <w:p>
      <w:pPr>
        <w:pStyle w:val="BodyText"/>
        <w:spacing w:line="360" w:lineRule="auto" w:before="163"/>
        <w:ind w:right="560" w:firstLine="710"/>
        <w:jc w:val="both"/>
      </w:pPr>
      <w:r>
        <w:rPr/>
        <w:t>Ринок продуктів харчування зазвичай характеризується високим рівнем конкуренції. Основними конкурентами є великі роздрібні мережі (супермаркети та гіпермаркети), малі магазини біля дому, спеціалізовані магазини (біопродукти, локальні виробники) та онлайн-платформи. Розглянемо типи конкуренції в таблиці(таблиця 2.1)</w:t>
      </w:r>
    </w:p>
    <w:p>
      <w:pPr>
        <w:pStyle w:val="BodyText"/>
        <w:spacing w:before="159"/>
        <w:ind w:left="0"/>
      </w:pPr>
    </w:p>
    <w:p>
      <w:pPr>
        <w:pStyle w:val="BodyText"/>
        <w:ind w:left="1051"/>
        <w:jc w:val="both"/>
      </w:pPr>
      <w:r>
        <w:rPr/>
        <w:t>Таблиця</w:t>
      </w:r>
      <w:r>
        <w:rPr>
          <w:spacing w:val="-1"/>
        </w:rPr>
        <w:t> </w:t>
      </w:r>
      <w:r>
        <w:rPr/>
        <w:t>2.1 –</w:t>
      </w:r>
      <w:r>
        <w:rPr>
          <w:spacing w:val="-1"/>
        </w:rPr>
        <w:t> </w:t>
      </w:r>
      <w:r>
        <w:rPr/>
        <w:t>Типи</w:t>
      </w:r>
      <w:r>
        <w:rPr>
          <w:spacing w:val="-1"/>
        </w:rPr>
        <w:t> </w:t>
      </w:r>
      <w:r>
        <w:rPr>
          <w:spacing w:val="-2"/>
        </w:rPr>
        <w:t>конкуренції</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1"/>
        <w:gridCol w:w="4542"/>
        <w:gridCol w:w="3586"/>
      </w:tblGrid>
      <w:tr>
        <w:trPr>
          <w:trHeight w:val="275" w:hRule="atLeast"/>
        </w:trPr>
        <w:tc>
          <w:tcPr>
            <w:tcW w:w="2121" w:type="dxa"/>
          </w:tcPr>
          <w:p>
            <w:pPr>
              <w:pStyle w:val="TableParagraph"/>
              <w:spacing w:line="254" w:lineRule="exact"/>
              <w:rPr>
                <w:sz w:val="24"/>
              </w:rPr>
            </w:pPr>
            <w:r>
              <w:rPr>
                <w:sz w:val="24"/>
              </w:rPr>
              <w:t>Тип </w:t>
            </w:r>
            <w:r>
              <w:rPr>
                <w:spacing w:val="-2"/>
                <w:sz w:val="24"/>
              </w:rPr>
              <w:t>конкуренції</w:t>
            </w:r>
          </w:p>
        </w:tc>
        <w:tc>
          <w:tcPr>
            <w:tcW w:w="4542" w:type="dxa"/>
          </w:tcPr>
          <w:p>
            <w:pPr>
              <w:pStyle w:val="TableParagraph"/>
              <w:spacing w:line="254" w:lineRule="exact"/>
              <w:ind w:left="110"/>
              <w:rPr>
                <w:sz w:val="24"/>
              </w:rPr>
            </w:pPr>
            <w:r>
              <w:rPr>
                <w:sz w:val="24"/>
              </w:rPr>
              <w:t>Основні</w:t>
            </w:r>
            <w:r>
              <w:rPr>
                <w:spacing w:val="-1"/>
                <w:sz w:val="24"/>
              </w:rPr>
              <w:t> </w:t>
            </w:r>
            <w:r>
              <w:rPr>
                <w:spacing w:val="-2"/>
                <w:sz w:val="24"/>
              </w:rPr>
              <w:t>характеристики</w:t>
            </w:r>
          </w:p>
        </w:tc>
        <w:tc>
          <w:tcPr>
            <w:tcW w:w="3586" w:type="dxa"/>
          </w:tcPr>
          <w:p>
            <w:pPr>
              <w:pStyle w:val="TableParagraph"/>
              <w:spacing w:line="254" w:lineRule="exact"/>
              <w:ind w:left="104"/>
              <w:rPr>
                <w:sz w:val="24"/>
              </w:rPr>
            </w:pPr>
            <w:r>
              <w:rPr>
                <w:spacing w:val="-2"/>
                <w:sz w:val="24"/>
              </w:rPr>
              <w:t>Приклад</w:t>
            </w:r>
          </w:p>
        </w:tc>
      </w:tr>
      <w:tr>
        <w:trPr>
          <w:trHeight w:val="555" w:hRule="atLeast"/>
        </w:trPr>
        <w:tc>
          <w:tcPr>
            <w:tcW w:w="2121" w:type="dxa"/>
          </w:tcPr>
          <w:p>
            <w:pPr>
              <w:pStyle w:val="TableParagraph"/>
              <w:spacing w:line="276" w:lineRule="exact" w:before="0"/>
              <w:ind w:right="203"/>
              <w:rPr>
                <w:sz w:val="24"/>
              </w:rPr>
            </w:pPr>
            <w:r>
              <w:rPr>
                <w:spacing w:val="-4"/>
                <w:sz w:val="24"/>
              </w:rPr>
              <w:t>Чиста </w:t>
            </w:r>
            <w:r>
              <w:rPr>
                <w:spacing w:val="-2"/>
                <w:sz w:val="24"/>
              </w:rPr>
              <w:t>конкуренція</w:t>
            </w:r>
          </w:p>
        </w:tc>
        <w:tc>
          <w:tcPr>
            <w:tcW w:w="4542" w:type="dxa"/>
          </w:tcPr>
          <w:p>
            <w:pPr>
              <w:pStyle w:val="TableParagraph"/>
              <w:spacing w:line="276" w:lineRule="exact" w:before="0"/>
              <w:ind w:left="110"/>
              <w:rPr>
                <w:sz w:val="24"/>
              </w:rPr>
            </w:pPr>
            <w:r>
              <w:rPr>
                <w:sz w:val="24"/>
              </w:rPr>
              <w:t>Багато</w:t>
            </w:r>
            <w:r>
              <w:rPr>
                <w:spacing w:val="80"/>
                <w:sz w:val="24"/>
              </w:rPr>
              <w:t> </w:t>
            </w:r>
            <w:r>
              <w:rPr>
                <w:sz w:val="24"/>
              </w:rPr>
              <w:t>учасників,</w:t>
            </w:r>
            <w:r>
              <w:rPr>
                <w:spacing w:val="80"/>
                <w:sz w:val="24"/>
              </w:rPr>
              <w:t> </w:t>
            </w:r>
            <w:r>
              <w:rPr>
                <w:sz w:val="24"/>
              </w:rPr>
              <w:t>однорідний</w:t>
            </w:r>
            <w:r>
              <w:rPr>
                <w:spacing w:val="80"/>
                <w:sz w:val="24"/>
              </w:rPr>
              <w:t> </w:t>
            </w:r>
            <w:r>
              <w:rPr>
                <w:sz w:val="24"/>
              </w:rPr>
              <w:t>продукт, відсутність бар'єрів для входу</w:t>
            </w:r>
          </w:p>
        </w:tc>
        <w:tc>
          <w:tcPr>
            <w:tcW w:w="3586" w:type="dxa"/>
          </w:tcPr>
          <w:p>
            <w:pPr>
              <w:pStyle w:val="TableParagraph"/>
              <w:tabs>
                <w:tab w:pos="814" w:val="left" w:leader="none"/>
                <w:tab w:pos="1968" w:val="left" w:leader="none"/>
                <w:tab w:pos="2480" w:val="left" w:leader="none"/>
              </w:tabs>
              <w:spacing w:line="276" w:lineRule="exact" w:before="0"/>
              <w:ind w:left="104" w:right="104"/>
              <w:rPr>
                <w:sz w:val="24"/>
              </w:rPr>
            </w:pPr>
            <w:r>
              <w:rPr>
                <w:spacing w:val="-4"/>
                <w:sz w:val="24"/>
              </w:rPr>
              <w:t>Малі</w:t>
            </w:r>
            <w:r>
              <w:rPr>
                <w:sz w:val="24"/>
              </w:rPr>
              <w:tab/>
            </w:r>
            <w:r>
              <w:rPr>
                <w:spacing w:val="-2"/>
                <w:sz w:val="24"/>
              </w:rPr>
              <w:t>фермери,</w:t>
            </w:r>
            <w:r>
              <w:rPr>
                <w:sz w:val="24"/>
              </w:rPr>
              <w:tab/>
            </w:r>
            <w:r>
              <w:rPr>
                <w:spacing w:val="-6"/>
                <w:sz w:val="24"/>
              </w:rPr>
              <w:t>що</w:t>
            </w:r>
            <w:r>
              <w:rPr>
                <w:sz w:val="24"/>
              </w:rPr>
              <w:tab/>
            </w:r>
            <w:r>
              <w:rPr>
                <w:spacing w:val="-2"/>
                <w:sz w:val="24"/>
              </w:rPr>
              <w:t>продають </w:t>
            </w:r>
            <w:r>
              <w:rPr>
                <w:sz w:val="24"/>
              </w:rPr>
              <w:t>однакові продукти</w:t>
            </w:r>
          </w:p>
        </w:tc>
      </w:tr>
      <w:tr>
        <w:trPr>
          <w:trHeight w:val="549" w:hRule="atLeast"/>
        </w:trPr>
        <w:tc>
          <w:tcPr>
            <w:tcW w:w="2121" w:type="dxa"/>
          </w:tcPr>
          <w:p>
            <w:pPr>
              <w:pStyle w:val="TableParagraph"/>
              <w:spacing w:line="276" w:lineRule="exact" w:before="0"/>
              <w:rPr>
                <w:sz w:val="24"/>
              </w:rPr>
            </w:pPr>
            <w:r>
              <w:rPr>
                <w:spacing w:val="-2"/>
                <w:sz w:val="24"/>
              </w:rPr>
              <w:t>Монополістична конкуренція</w:t>
            </w:r>
          </w:p>
        </w:tc>
        <w:tc>
          <w:tcPr>
            <w:tcW w:w="4542" w:type="dxa"/>
          </w:tcPr>
          <w:p>
            <w:pPr>
              <w:pStyle w:val="TableParagraph"/>
              <w:tabs>
                <w:tab w:pos="1114" w:val="left" w:leader="none"/>
                <w:tab w:pos="2508" w:val="left" w:leader="none"/>
              </w:tabs>
              <w:spacing w:line="276" w:lineRule="exact" w:before="0"/>
              <w:ind w:left="110" w:right="100"/>
              <w:rPr>
                <w:sz w:val="24"/>
              </w:rPr>
            </w:pPr>
            <w:r>
              <w:rPr>
                <w:spacing w:val="-2"/>
                <w:sz w:val="24"/>
              </w:rPr>
              <w:t>Багато</w:t>
            </w:r>
            <w:r>
              <w:rPr>
                <w:sz w:val="24"/>
              </w:rPr>
              <w:tab/>
            </w:r>
            <w:r>
              <w:rPr>
                <w:spacing w:val="-2"/>
                <w:sz w:val="24"/>
              </w:rPr>
              <w:t>учасників,</w:t>
            </w:r>
            <w:r>
              <w:rPr>
                <w:sz w:val="24"/>
              </w:rPr>
              <w:tab/>
            </w:r>
            <w:r>
              <w:rPr>
                <w:spacing w:val="-2"/>
                <w:sz w:val="24"/>
              </w:rPr>
              <w:t>диференційований </w:t>
            </w:r>
            <w:r>
              <w:rPr>
                <w:sz w:val="24"/>
              </w:rPr>
              <w:t>продукт, низькі бар'єри для входу</w:t>
            </w:r>
          </w:p>
        </w:tc>
        <w:tc>
          <w:tcPr>
            <w:tcW w:w="3586" w:type="dxa"/>
          </w:tcPr>
          <w:p>
            <w:pPr>
              <w:pStyle w:val="TableParagraph"/>
              <w:spacing w:line="276" w:lineRule="exact" w:before="0"/>
              <w:ind w:left="104" w:right="94"/>
              <w:rPr>
                <w:sz w:val="24"/>
              </w:rPr>
            </w:pPr>
            <w:r>
              <w:rPr>
                <w:sz w:val="24"/>
              </w:rPr>
              <w:t>Магазини</w:t>
            </w:r>
            <w:r>
              <w:rPr>
                <w:spacing w:val="-15"/>
                <w:sz w:val="24"/>
              </w:rPr>
              <w:t> </w:t>
            </w:r>
            <w:r>
              <w:rPr>
                <w:sz w:val="24"/>
              </w:rPr>
              <w:t>здорового</w:t>
            </w:r>
            <w:r>
              <w:rPr>
                <w:spacing w:val="-15"/>
                <w:sz w:val="24"/>
              </w:rPr>
              <w:t> </w:t>
            </w:r>
            <w:r>
              <w:rPr>
                <w:sz w:val="24"/>
              </w:rPr>
              <w:t>харчування, що</w:t>
            </w:r>
            <w:r>
              <w:rPr>
                <w:spacing w:val="-15"/>
                <w:sz w:val="24"/>
              </w:rPr>
              <w:t> </w:t>
            </w:r>
            <w:r>
              <w:rPr>
                <w:sz w:val="24"/>
              </w:rPr>
              <w:t>продають</w:t>
            </w:r>
            <w:r>
              <w:rPr>
                <w:spacing w:val="-13"/>
                <w:sz w:val="24"/>
              </w:rPr>
              <w:t> </w:t>
            </w:r>
            <w:r>
              <w:rPr>
                <w:sz w:val="24"/>
              </w:rPr>
              <w:t>унікальні</w:t>
            </w:r>
            <w:r>
              <w:rPr>
                <w:spacing w:val="-15"/>
                <w:sz w:val="24"/>
              </w:rPr>
              <w:t> </w:t>
            </w:r>
            <w:r>
              <w:rPr>
                <w:spacing w:val="-2"/>
                <w:sz w:val="24"/>
              </w:rPr>
              <w:t>продукти</w:t>
            </w:r>
          </w:p>
        </w:tc>
      </w:tr>
    </w:tbl>
    <w:p>
      <w:pPr>
        <w:pStyle w:val="TableParagraph"/>
        <w:spacing w:after="0" w:line="276" w:lineRule="exact"/>
        <w:rPr>
          <w:sz w:val="24"/>
        </w:rPr>
        <w:sectPr>
          <w:pgSz w:w="12240" w:h="15840"/>
          <w:pgMar w:header="722" w:footer="0" w:top="980" w:bottom="280" w:left="1080" w:right="0"/>
        </w:sectPr>
      </w:pPr>
    </w:p>
    <w:p>
      <w:pPr>
        <w:spacing w:before="149"/>
        <w:ind w:left="1051" w:right="0" w:firstLine="0"/>
        <w:jc w:val="left"/>
        <w:rPr>
          <w:sz w:val="24"/>
        </w:rPr>
      </w:pPr>
      <w:r>
        <w:rPr>
          <w:sz w:val="24"/>
        </w:rPr>
        <w:t>Продовження</w:t>
      </w:r>
      <w:r>
        <w:rPr>
          <w:spacing w:val="-7"/>
          <w:sz w:val="24"/>
        </w:rPr>
        <w:t> </w:t>
      </w:r>
      <w:r>
        <w:rPr>
          <w:sz w:val="24"/>
        </w:rPr>
        <w:t>таблиці</w:t>
      </w:r>
      <w:r>
        <w:rPr>
          <w:spacing w:val="-7"/>
          <w:sz w:val="24"/>
        </w:rPr>
        <w:t> </w:t>
      </w:r>
      <w:r>
        <w:rPr>
          <w:spacing w:val="-5"/>
          <w:sz w:val="24"/>
        </w:rPr>
        <w:t>2.1</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1"/>
        <w:gridCol w:w="4542"/>
        <w:gridCol w:w="3586"/>
      </w:tblGrid>
      <w:tr>
        <w:trPr>
          <w:trHeight w:val="830" w:hRule="atLeast"/>
        </w:trPr>
        <w:tc>
          <w:tcPr>
            <w:tcW w:w="2121" w:type="dxa"/>
          </w:tcPr>
          <w:p>
            <w:pPr>
              <w:pStyle w:val="TableParagraph"/>
              <w:rPr>
                <w:sz w:val="24"/>
              </w:rPr>
            </w:pPr>
            <w:r>
              <w:rPr>
                <w:spacing w:val="-2"/>
                <w:sz w:val="24"/>
              </w:rPr>
              <w:t>Олігополія</w:t>
            </w:r>
          </w:p>
        </w:tc>
        <w:tc>
          <w:tcPr>
            <w:tcW w:w="4542" w:type="dxa"/>
          </w:tcPr>
          <w:p>
            <w:pPr>
              <w:pStyle w:val="TableParagraph"/>
              <w:spacing w:line="276" w:lineRule="exact" w:before="0"/>
              <w:ind w:left="110" w:right="101"/>
              <w:jc w:val="both"/>
              <w:rPr>
                <w:sz w:val="24"/>
              </w:rPr>
            </w:pPr>
            <w:r>
              <w:rPr>
                <w:sz w:val="24"/>
              </w:rPr>
              <w:t>Кілька</w:t>
            </w:r>
            <w:r>
              <w:rPr>
                <w:spacing w:val="-15"/>
                <w:sz w:val="24"/>
              </w:rPr>
              <w:t> </w:t>
            </w:r>
            <w:r>
              <w:rPr>
                <w:sz w:val="24"/>
              </w:rPr>
              <w:t>великих</w:t>
            </w:r>
            <w:r>
              <w:rPr>
                <w:spacing w:val="-15"/>
                <w:sz w:val="24"/>
              </w:rPr>
              <w:t> </w:t>
            </w:r>
            <w:r>
              <w:rPr>
                <w:sz w:val="24"/>
              </w:rPr>
              <w:t>гравців,</w:t>
            </w:r>
            <w:r>
              <w:rPr>
                <w:spacing w:val="-15"/>
                <w:sz w:val="24"/>
              </w:rPr>
              <w:t> </w:t>
            </w:r>
            <w:r>
              <w:rPr>
                <w:sz w:val="24"/>
              </w:rPr>
              <w:t>стандартизований або диференційований продукт, високі бар'єри для входу</w:t>
            </w:r>
          </w:p>
        </w:tc>
        <w:tc>
          <w:tcPr>
            <w:tcW w:w="3586" w:type="dxa"/>
          </w:tcPr>
          <w:p>
            <w:pPr>
              <w:pStyle w:val="TableParagraph"/>
              <w:ind w:left="104"/>
              <w:rPr>
                <w:sz w:val="24"/>
              </w:rPr>
            </w:pPr>
            <w:r>
              <w:rPr>
                <w:sz w:val="24"/>
              </w:rPr>
              <w:t>Великі</w:t>
            </w:r>
            <w:r>
              <w:rPr>
                <w:spacing w:val="-5"/>
                <w:sz w:val="24"/>
              </w:rPr>
              <w:t> </w:t>
            </w:r>
            <w:r>
              <w:rPr>
                <w:sz w:val="24"/>
              </w:rPr>
              <w:t>роздрібні</w:t>
            </w:r>
            <w:r>
              <w:rPr>
                <w:spacing w:val="-4"/>
                <w:sz w:val="24"/>
              </w:rPr>
              <w:t> </w:t>
            </w:r>
            <w:r>
              <w:rPr>
                <w:spacing w:val="-2"/>
                <w:sz w:val="24"/>
              </w:rPr>
              <w:t>мережі</w:t>
            </w:r>
          </w:p>
        </w:tc>
      </w:tr>
      <w:tr>
        <w:trPr>
          <w:trHeight w:val="825" w:hRule="atLeast"/>
        </w:trPr>
        <w:tc>
          <w:tcPr>
            <w:tcW w:w="2121" w:type="dxa"/>
          </w:tcPr>
          <w:p>
            <w:pPr>
              <w:pStyle w:val="TableParagraph"/>
              <w:rPr>
                <w:sz w:val="24"/>
              </w:rPr>
            </w:pPr>
            <w:r>
              <w:rPr>
                <w:spacing w:val="-2"/>
                <w:sz w:val="24"/>
              </w:rPr>
              <w:t>Монополія</w:t>
            </w:r>
          </w:p>
        </w:tc>
        <w:tc>
          <w:tcPr>
            <w:tcW w:w="4542" w:type="dxa"/>
          </w:tcPr>
          <w:p>
            <w:pPr>
              <w:pStyle w:val="TableParagraph"/>
              <w:spacing w:line="276" w:lineRule="exact" w:before="0"/>
              <w:ind w:left="110" w:right="102"/>
              <w:jc w:val="both"/>
              <w:rPr>
                <w:sz w:val="24"/>
              </w:rPr>
            </w:pPr>
            <w:r>
              <w:rPr>
                <w:sz w:val="24"/>
              </w:rPr>
              <w:t>Єдиний постачальник на ринку, відсутність конкуренції, високі бар'єри для входу</w:t>
            </w:r>
          </w:p>
        </w:tc>
        <w:tc>
          <w:tcPr>
            <w:tcW w:w="3586" w:type="dxa"/>
          </w:tcPr>
          <w:p>
            <w:pPr>
              <w:pStyle w:val="TableParagraph"/>
              <w:spacing w:line="276" w:lineRule="exact" w:before="0"/>
              <w:ind w:left="104" w:right="102"/>
              <w:jc w:val="both"/>
              <w:rPr>
                <w:sz w:val="24"/>
              </w:rPr>
            </w:pPr>
            <w:r>
              <w:rPr>
                <w:sz w:val="24"/>
              </w:rPr>
              <w:t>Державні монополії на окремі товари (наприклад, на алкоголь або хліб)</w:t>
            </w:r>
          </w:p>
        </w:tc>
      </w:tr>
    </w:tbl>
    <w:p>
      <w:pPr>
        <w:spacing w:before="0"/>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[28]</w:t>
      </w:r>
    </w:p>
    <w:p>
      <w:pPr>
        <w:pStyle w:val="BodyText"/>
        <w:ind w:left="0"/>
        <w:rPr>
          <w:i/>
          <w:sz w:val="24"/>
        </w:rPr>
      </w:pPr>
    </w:p>
    <w:p>
      <w:pPr>
        <w:pStyle w:val="BodyText"/>
        <w:spacing w:before="74"/>
        <w:ind w:left="0"/>
        <w:rPr>
          <w:i/>
          <w:sz w:val="24"/>
        </w:rPr>
      </w:pPr>
    </w:p>
    <w:p>
      <w:pPr>
        <w:pStyle w:val="BodyText"/>
        <w:spacing w:line="360" w:lineRule="auto"/>
        <w:ind w:right="564" w:firstLine="710"/>
        <w:jc w:val="both"/>
      </w:pPr>
      <w:r>
        <w:rPr/>
        <w:t>Конкуренція на ринку роздрібної торгівлі продуктами харчування має олігополістичний характер, коли кілька великих гравців займають основну частку ринку, але одночасно існує велика кількість малих учасників.</w:t>
      </w:r>
    </w:p>
    <w:p>
      <w:pPr>
        <w:pStyle w:val="BodyText"/>
        <w:spacing w:line="360" w:lineRule="auto"/>
        <w:ind w:right="562" w:firstLine="710"/>
        <w:jc w:val="both"/>
      </w:pPr>
      <w:r>
        <w:rPr/>
        <w:t>Далі розглянемо основні аспекти формування кон'юнктури ринку роздрібної торгівлі продуктами харчування. Кон'юнктура ринку є відображенням динаміки попиту і пропозиції, цінових коливань та ділової активності учасників ринку. Для її аналізу враховуються різні фактори, такі як економічні умови, політична ситуація, сезонність, міжнародні торговельні умови та науково-технічний прогрес.</w:t>
      </w:r>
    </w:p>
    <w:p>
      <w:pPr>
        <w:pStyle w:val="BodyText"/>
        <w:ind w:left="1051"/>
        <w:jc w:val="both"/>
      </w:pPr>
      <w:r>
        <w:rPr/>
        <w:t>Дослідження</w:t>
      </w:r>
      <w:r>
        <w:rPr>
          <w:spacing w:val="-3"/>
        </w:rPr>
        <w:t> </w:t>
      </w:r>
      <w:r>
        <w:rPr/>
        <w:t>основних</w:t>
      </w:r>
      <w:r>
        <w:rPr>
          <w:spacing w:val="-3"/>
        </w:rPr>
        <w:t> </w:t>
      </w:r>
      <w:r>
        <w:rPr/>
        <w:t>рис</w:t>
      </w:r>
      <w:r>
        <w:rPr>
          <w:spacing w:val="-1"/>
        </w:rPr>
        <w:t> </w:t>
      </w:r>
      <w:r>
        <w:rPr/>
        <w:t>і</w:t>
      </w:r>
      <w:r>
        <w:rPr>
          <w:spacing w:val="-1"/>
        </w:rPr>
        <w:t> </w:t>
      </w:r>
      <w:r>
        <w:rPr/>
        <w:t>особливостей</w:t>
      </w:r>
      <w:r>
        <w:rPr>
          <w:spacing w:val="-7"/>
        </w:rPr>
        <w:t> </w:t>
      </w:r>
      <w:r>
        <w:rPr>
          <w:spacing w:val="-2"/>
        </w:rPr>
        <w:t>ринку</w:t>
      </w:r>
    </w:p>
    <w:p>
      <w:pPr>
        <w:pStyle w:val="BodyText"/>
        <w:spacing w:line="360" w:lineRule="auto" w:before="161"/>
        <w:ind w:right="559" w:firstLine="710"/>
        <w:jc w:val="both"/>
      </w:pPr>
      <w:r>
        <w:rPr/>
        <w:t>Для дослідження ринку роздрібної торгівлі продуктами харчування важливо враховувати його ключові особливості. Ринки можна класифікувати за наступними </w:t>
      </w:r>
      <w:r>
        <w:rPr>
          <w:spacing w:val="-2"/>
        </w:rPr>
        <w:t>ознаками:</w:t>
      </w:r>
    </w:p>
    <w:p>
      <w:pPr>
        <w:pStyle w:val="ListParagraph"/>
        <w:numPr>
          <w:ilvl w:val="0"/>
          <w:numId w:val="11"/>
        </w:numPr>
        <w:tabs>
          <w:tab w:pos="1780" w:val="left" w:leader="none"/>
        </w:tabs>
        <w:spacing w:line="360" w:lineRule="auto" w:before="1" w:after="0"/>
        <w:ind w:left="696" w:right="561" w:firstLine="710"/>
        <w:jc w:val="both"/>
        <w:rPr>
          <w:sz w:val="24"/>
        </w:rPr>
      </w:pPr>
      <w:r>
        <w:rPr>
          <w:sz w:val="28"/>
        </w:rPr>
        <w:t>за ступенем організації ринкової інфраструктури: на цьому ринку є організовані сегменти (великі супермаркети, торгові мережі) та неорганізовані (ринкові торгівці, невеликі магазини);</w:t>
      </w:r>
    </w:p>
    <w:p>
      <w:pPr>
        <w:pStyle w:val="ListParagraph"/>
        <w:numPr>
          <w:ilvl w:val="0"/>
          <w:numId w:val="11"/>
        </w:numPr>
        <w:tabs>
          <w:tab w:pos="1780" w:val="left" w:leader="none"/>
        </w:tabs>
        <w:spacing w:line="362" w:lineRule="auto" w:before="0" w:after="0"/>
        <w:ind w:left="696" w:right="565" w:firstLine="710"/>
        <w:jc w:val="both"/>
        <w:rPr>
          <w:sz w:val="24"/>
        </w:rPr>
      </w:pPr>
      <w:r>
        <w:rPr>
          <w:sz w:val="28"/>
        </w:rPr>
        <w:t>за функціональним призначенням товару: це переважно товарний ринок продуктів харчування, де продаються продовольчі товари, необхідні для щоденного вжитку;</w:t>
      </w:r>
    </w:p>
    <w:p>
      <w:pPr>
        <w:pStyle w:val="ListParagraph"/>
        <w:numPr>
          <w:ilvl w:val="0"/>
          <w:numId w:val="11"/>
        </w:numPr>
        <w:tabs>
          <w:tab w:pos="1780" w:val="left" w:leader="none"/>
        </w:tabs>
        <w:spacing w:line="360" w:lineRule="auto" w:before="0" w:after="0"/>
        <w:ind w:left="696" w:right="563" w:firstLine="710"/>
        <w:jc w:val="both"/>
        <w:rPr>
          <w:sz w:val="24"/>
        </w:rPr>
      </w:pPr>
      <w:r>
        <w:rPr>
          <w:sz w:val="28"/>
        </w:rPr>
        <w:t>за територіальною ознакою: ринок продуктів харчування можна класифікувати</w:t>
      </w:r>
      <w:r>
        <w:rPr>
          <w:spacing w:val="-15"/>
          <w:sz w:val="28"/>
        </w:rPr>
        <w:t> </w:t>
      </w:r>
      <w:r>
        <w:rPr>
          <w:sz w:val="28"/>
        </w:rPr>
        <w:t>як</w:t>
      </w:r>
      <w:r>
        <w:rPr>
          <w:spacing w:val="-17"/>
          <w:sz w:val="28"/>
        </w:rPr>
        <w:t> </w:t>
      </w:r>
      <w:r>
        <w:rPr>
          <w:sz w:val="28"/>
        </w:rPr>
        <w:t>місцевий</w:t>
      </w:r>
      <w:r>
        <w:rPr>
          <w:spacing w:val="-15"/>
          <w:sz w:val="28"/>
        </w:rPr>
        <w:t> </w:t>
      </w:r>
      <w:r>
        <w:rPr>
          <w:sz w:val="28"/>
        </w:rPr>
        <w:t>(локальні</w:t>
      </w:r>
      <w:r>
        <w:rPr>
          <w:spacing w:val="-14"/>
          <w:sz w:val="28"/>
        </w:rPr>
        <w:t> </w:t>
      </w:r>
      <w:r>
        <w:rPr>
          <w:sz w:val="28"/>
        </w:rPr>
        <w:t>виробники),</w:t>
      </w:r>
      <w:r>
        <w:rPr>
          <w:spacing w:val="-16"/>
          <w:sz w:val="28"/>
        </w:rPr>
        <w:t> </w:t>
      </w:r>
      <w:r>
        <w:rPr>
          <w:sz w:val="28"/>
        </w:rPr>
        <w:t>регіональний</w:t>
      </w:r>
      <w:r>
        <w:rPr>
          <w:spacing w:val="-15"/>
          <w:sz w:val="28"/>
        </w:rPr>
        <w:t> </w:t>
      </w:r>
      <w:r>
        <w:rPr>
          <w:sz w:val="28"/>
        </w:rPr>
        <w:t>(роздрібні</w:t>
      </w:r>
      <w:r>
        <w:rPr>
          <w:spacing w:val="-14"/>
          <w:sz w:val="28"/>
        </w:rPr>
        <w:t> </w:t>
      </w:r>
      <w:r>
        <w:rPr>
          <w:sz w:val="28"/>
        </w:rPr>
        <w:t>мережі), національний (великі національні бренди) та міжнародний (імпортні продукти);</w:t>
      </w:r>
    </w:p>
    <w:p>
      <w:pPr>
        <w:pStyle w:val="ListParagraph"/>
        <w:spacing w:after="0" w:line="360" w:lineRule="auto"/>
        <w:jc w:val="both"/>
        <w:rPr>
          <w:sz w:val="24"/>
        </w:rPr>
        <w:sectPr>
          <w:pgSz w:w="12240" w:h="15840"/>
          <w:pgMar w:header="722" w:footer="0" w:top="980" w:bottom="280" w:left="1080" w:right="0"/>
        </w:sectPr>
      </w:pPr>
    </w:p>
    <w:p>
      <w:pPr>
        <w:pStyle w:val="ListParagraph"/>
        <w:numPr>
          <w:ilvl w:val="0"/>
          <w:numId w:val="11"/>
        </w:numPr>
        <w:tabs>
          <w:tab w:pos="1780" w:val="left" w:leader="none"/>
        </w:tabs>
        <w:spacing w:line="360" w:lineRule="auto" w:before="151" w:after="0"/>
        <w:ind w:left="696" w:right="486" w:firstLine="710"/>
        <w:jc w:val="both"/>
        <w:rPr>
          <w:sz w:val="24"/>
        </w:rPr>
      </w:pPr>
      <w:r>
        <w:rPr>
          <w:sz w:val="28"/>
        </w:rPr>
        <w:t>з обсягами продажу продуктів і ступенем конкуренції: ринок роздрібної торгівлі продуктами харчування характеризується ринком монополістичної конкуренції та олігополією. Основними гравцями тут є великі мережі супермаркетів,</w:t>
      </w:r>
      <w:r>
        <w:rPr>
          <w:spacing w:val="-18"/>
          <w:sz w:val="28"/>
        </w:rPr>
        <w:t> </w:t>
      </w:r>
      <w:r>
        <w:rPr>
          <w:sz w:val="28"/>
        </w:rPr>
        <w:t>що</w:t>
      </w:r>
      <w:r>
        <w:rPr>
          <w:spacing w:val="-17"/>
          <w:sz w:val="28"/>
        </w:rPr>
        <w:t> </w:t>
      </w:r>
      <w:r>
        <w:rPr>
          <w:sz w:val="28"/>
        </w:rPr>
        <w:t>конкурують</w:t>
      </w:r>
      <w:r>
        <w:rPr>
          <w:spacing w:val="-16"/>
          <w:sz w:val="28"/>
        </w:rPr>
        <w:t> </w:t>
      </w:r>
      <w:r>
        <w:rPr>
          <w:sz w:val="28"/>
        </w:rPr>
        <w:t>між</w:t>
      </w:r>
      <w:r>
        <w:rPr>
          <w:spacing w:val="-15"/>
          <w:sz w:val="28"/>
        </w:rPr>
        <w:t> </w:t>
      </w:r>
      <w:r>
        <w:rPr>
          <w:sz w:val="28"/>
        </w:rPr>
        <w:t>собою,</w:t>
      </w:r>
      <w:r>
        <w:rPr>
          <w:spacing w:val="-18"/>
          <w:sz w:val="28"/>
        </w:rPr>
        <w:t> </w:t>
      </w:r>
      <w:r>
        <w:rPr>
          <w:sz w:val="28"/>
        </w:rPr>
        <w:t>пропонуючи</w:t>
      </w:r>
      <w:r>
        <w:rPr>
          <w:spacing w:val="-16"/>
          <w:sz w:val="28"/>
        </w:rPr>
        <w:t> </w:t>
      </w:r>
      <w:r>
        <w:rPr>
          <w:sz w:val="28"/>
        </w:rPr>
        <w:t>диференційовані</w:t>
      </w:r>
      <w:r>
        <w:rPr>
          <w:spacing w:val="-15"/>
          <w:sz w:val="28"/>
        </w:rPr>
        <w:t> </w:t>
      </w:r>
      <w:r>
        <w:rPr>
          <w:spacing w:val="-2"/>
          <w:sz w:val="28"/>
        </w:rPr>
        <w:t>продукти.</w:t>
      </w:r>
    </w:p>
    <w:p>
      <w:pPr>
        <w:pStyle w:val="BodyText"/>
        <w:spacing w:line="360" w:lineRule="auto"/>
        <w:ind w:left="696" w:right="565" w:firstLine="710"/>
        <w:jc w:val="both"/>
      </w:pPr>
      <w:r>
        <w:rPr/>
        <w:t>Методи вивчення кон'юнктури ринку продуктів харчування повинні враховувати сезонність, рівень споживчого попиту, динаміку цін та конкурентну ситуацію на ринку. Одним із важливих методів є аналіз попиту і пропозиції, а також вивчення цінових тенденцій, враховуючи вплив як місцевих, так і міжнародних факторів (наприклад, зміни в курсі валюти, ціни на імпортні </w:t>
      </w:r>
      <w:r>
        <w:rPr>
          <w:spacing w:val="-2"/>
        </w:rPr>
        <w:t>продукти).</w:t>
      </w:r>
    </w:p>
    <w:p>
      <w:pPr>
        <w:pStyle w:val="BodyText"/>
        <w:spacing w:line="357" w:lineRule="auto" w:before="2"/>
        <w:ind w:left="696" w:right="561" w:firstLine="710"/>
        <w:jc w:val="both"/>
      </w:pPr>
      <w:r>
        <w:rPr/>
        <w:t>Розглянемо фактори, що впливають на риннкову конʼюктуру ринку продуктами харчування</w:t>
      </w:r>
    </w:p>
    <w:p>
      <w:pPr>
        <w:pStyle w:val="BodyText"/>
        <w:spacing w:before="164"/>
        <w:ind w:left="0"/>
      </w:pPr>
    </w:p>
    <w:p>
      <w:pPr>
        <w:pStyle w:val="BodyText"/>
        <w:ind w:left="1406"/>
        <w:jc w:val="both"/>
      </w:pPr>
      <w:r>
        <w:rPr/>
        <w:t>Таблиця</w:t>
      </w:r>
      <w:r>
        <w:rPr>
          <w:spacing w:val="-4"/>
        </w:rPr>
        <w:t> </w:t>
      </w:r>
      <w:r>
        <w:rPr/>
        <w:t>2.2</w:t>
      </w:r>
      <w:r>
        <w:rPr>
          <w:spacing w:val="-2"/>
        </w:rPr>
        <w:t> </w:t>
      </w:r>
      <w:r>
        <w:rPr/>
        <w:t>–</w:t>
      </w:r>
      <w:r>
        <w:rPr>
          <w:spacing w:val="-2"/>
        </w:rPr>
        <w:t> </w:t>
      </w:r>
      <w:r>
        <w:rPr/>
        <w:t>Фактори,</w:t>
      </w:r>
      <w:r>
        <w:rPr>
          <w:spacing w:val="-3"/>
        </w:rPr>
        <w:t> </w:t>
      </w:r>
      <w:r>
        <w:rPr/>
        <w:t>що</w:t>
      </w:r>
      <w:r>
        <w:rPr>
          <w:spacing w:val="-2"/>
        </w:rPr>
        <w:t> </w:t>
      </w:r>
      <w:r>
        <w:rPr/>
        <w:t>впливають</w:t>
      </w:r>
      <w:r>
        <w:rPr>
          <w:spacing w:val="-2"/>
        </w:rPr>
        <w:t> </w:t>
      </w:r>
      <w:r>
        <w:rPr/>
        <w:t>на</w:t>
      </w:r>
      <w:r>
        <w:rPr>
          <w:spacing w:val="-7"/>
        </w:rPr>
        <w:t> </w:t>
      </w:r>
      <w:r>
        <w:rPr/>
        <w:t>ринкову</w:t>
      </w:r>
      <w:r>
        <w:rPr>
          <w:spacing w:val="-2"/>
        </w:rPr>
        <w:t> конʼюктуру</w:t>
      </w:r>
    </w:p>
    <w:p>
      <w:pPr>
        <w:pStyle w:val="BodyText"/>
        <w:spacing w:before="10"/>
        <w:ind w:left="0"/>
        <w:rPr>
          <w:sz w:val="13"/>
        </w:rPr>
      </w:pPr>
    </w:p>
    <w:tbl>
      <w:tblPr>
        <w:tblW w:w="0" w:type="auto"/>
        <w:jc w:val="left"/>
        <w:tblInd w:w="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1"/>
        <w:gridCol w:w="3967"/>
        <w:gridCol w:w="4018"/>
      </w:tblGrid>
      <w:tr>
        <w:trPr>
          <w:trHeight w:val="275" w:hRule="atLeast"/>
        </w:trPr>
        <w:tc>
          <w:tcPr>
            <w:tcW w:w="1911" w:type="dxa"/>
          </w:tcPr>
          <w:p>
            <w:pPr>
              <w:pStyle w:val="TableParagraph"/>
              <w:spacing w:line="254" w:lineRule="exact"/>
              <w:ind w:left="110"/>
              <w:rPr>
                <w:sz w:val="24"/>
              </w:rPr>
            </w:pPr>
            <w:r>
              <w:rPr>
                <w:spacing w:val="-2"/>
                <w:sz w:val="24"/>
              </w:rPr>
              <w:t>Фактор</w:t>
            </w:r>
          </w:p>
        </w:tc>
        <w:tc>
          <w:tcPr>
            <w:tcW w:w="3967" w:type="dxa"/>
          </w:tcPr>
          <w:p>
            <w:pPr>
              <w:pStyle w:val="TableParagraph"/>
              <w:spacing w:line="254" w:lineRule="exact"/>
              <w:ind w:left="104"/>
              <w:rPr>
                <w:sz w:val="24"/>
              </w:rPr>
            </w:pPr>
            <w:r>
              <w:rPr>
                <w:spacing w:val="-4"/>
                <w:sz w:val="24"/>
              </w:rPr>
              <w:t>Опис</w:t>
            </w:r>
          </w:p>
        </w:tc>
        <w:tc>
          <w:tcPr>
            <w:tcW w:w="4018" w:type="dxa"/>
          </w:tcPr>
          <w:p>
            <w:pPr>
              <w:pStyle w:val="TableParagraph"/>
              <w:spacing w:line="254" w:lineRule="exact"/>
              <w:ind w:left="108"/>
              <w:rPr>
                <w:sz w:val="24"/>
              </w:rPr>
            </w:pPr>
            <w:r>
              <w:rPr>
                <w:sz w:val="24"/>
              </w:rPr>
              <w:t>Вплив</w:t>
            </w:r>
            <w:r>
              <w:rPr>
                <w:spacing w:val="1"/>
                <w:sz w:val="24"/>
              </w:rPr>
              <w:t> </w:t>
            </w:r>
            <w:r>
              <w:rPr>
                <w:sz w:val="24"/>
              </w:rPr>
              <w:t>на</w:t>
            </w:r>
            <w:r>
              <w:rPr>
                <w:spacing w:val="-1"/>
                <w:sz w:val="24"/>
              </w:rPr>
              <w:t> </w:t>
            </w:r>
            <w:r>
              <w:rPr>
                <w:spacing w:val="-2"/>
                <w:sz w:val="24"/>
              </w:rPr>
              <w:t>ринок</w:t>
            </w:r>
          </w:p>
        </w:tc>
      </w:tr>
      <w:tr>
        <w:trPr>
          <w:trHeight w:val="555" w:hRule="atLeast"/>
        </w:trPr>
        <w:tc>
          <w:tcPr>
            <w:tcW w:w="1911" w:type="dxa"/>
          </w:tcPr>
          <w:p>
            <w:pPr>
              <w:pStyle w:val="TableParagraph"/>
              <w:ind w:left="110"/>
              <w:rPr>
                <w:sz w:val="24"/>
              </w:rPr>
            </w:pPr>
            <w:r>
              <w:rPr>
                <w:spacing w:val="-2"/>
                <w:sz w:val="24"/>
              </w:rPr>
              <w:t>Економічні</w:t>
            </w:r>
          </w:p>
        </w:tc>
        <w:tc>
          <w:tcPr>
            <w:tcW w:w="3967" w:type="dxa"/>
          </w:tcPr>
          <w:p>
            <w:pPr>
              <w:pStyle w:val="TableParagraph"/>
              <w:spacing w:line="276" w:lineRule="exact" w:before="0"/>
              <w:ind w:left="104"/>
              <w:rPr>
                <w:sz w:val="24"/>
              </w:rPr>
            </w:pPr>
            <w:r>
              <w:rPr>
                <w:sz w:val="24"/>
              </w:rPr>
              <w:t>Рівень доходів, купівельна спроможність,</w:t>
            </w:r>
            <w:r>
              <w:rPr>
                <w:spacing w:val="-15"/>
                <w:sz w:val="24"/>
              </w:rPr>
              <w:t> </w:t>
            </w:r>
            <w:r>
              <w:rPr>
                <w:sz w:val="24"/>
              </w:rPr>
              <w:t>інфляція,</w:t>
            </w:r>
            <w:r>
              <w:rPr>
                <w:spacing w:val="-15"/>
                <w:sz w:val="24"/>
              </w:rPr>
              <w:t> </w:t>
            </w:r>
            <w:r>
              <w:rPr>
                <w:sz w:val="24"/>
              </w:rPr>
              <w:t>безробіття</w:t>
            </w:r>
          </w:p>
        </w:tc>
        <w:tc>
          <w:tcPr>
            <w:tcW w:w="4018" w:type="dxa"/>
          </w:tcPr>
          <w:p>
            <w:pPr>
              <w:pStyle w:val="TableParagraph"/>
              <w:spacing w:line="276" w:lineRule="exact" w:before="0"/>
              <w:ind w:left="108"/>
              <w:rPr>
                <w:sz w:val="24"/>
              </w:rPr>
            </w:pPr>
            <w:r>
              <w:rPr>
                <w:sz w:val="24"/>
              </w:rPr>
              <w:t>Зміна</w:t>
            </w:r>
            <w:r>
              <w:rPr>
                <w:spacing w:val="-8"/>
                <w:sz w:val="24"/>
              </w:rPr>
              <w:t> </w:t>
            </w:r>
            <w:r>
              <w:rPr>
                <w:sz w:val="24"/>
              </w:rPr>
              <w:t>попиту,</w:t>
            </w:r>
            <w:r>
              <w:rPr>
                <w:spacing w:val="-7"/>
                <w:sz w:val="24"/>
              </w:rPr>
              <w:t> </w:t>
            </w:r>
            <w:r>
              <w:rPr>
                <w:sz w:val="24"/>
              </w:rPr>
              <w:t>вплив</w:t>
            </w:r>
            <w:r>
              <w:rPr>
                <w:spacing w:val="-6"/>
                <w:sz w:val="24"/>
              </w:rPr>
              <w:t> </w:t>
            </w:r>
            <w:r>
              <w:rPr>
                <w:sz w:val="24"/>
              </w:rPr>
              <w:t>на</w:t>
            </w:r>
            <w:r>
              <w:rPr>
                <w:spacing w:val="-8"/>
                <w:sz w:val="24"/>
              </w:rPr>
              <w:t> </w:t>
            </w:r>
            <w:r>
              <w:rPr>
                <w:sz w:val="24"/>
              </w:rPr>
              <w:t>ціни</w:t>
            </w:r>
            <w:r>
              <w:rPr>
                <w:spacing w:val="-6"/>
                <w:sz w:val="24"/>
              </w:rPr>
              <w:t> </w:t>
            </w:r>
            <w:r>
              <w:rPr>
                <w:sz w:val="24"/>
              </w:rPr>
              <w:t>та асортимент продукції</w:t>
            </w:r>
          </w:p>
        </w:tc>
      </w:tr>
      <w:tr>
        <w:trPr>
          <w:trHeight w:val="825" w:hRule="atLeast"/>
        </w:trPr>
        <w:tc>
          <w:tcPr>
            <w:tcW w:w="1911" w:type="dxa"/>
          </w:tcPr>
          <w:p>
            <w:pPr>
              <w:pStyle w:val="TableParagraph"/>
              <w:ind w:left="110"/>
              <w:rPr>
                <w:sz w:val="24"/>
              </w:rPr>
            </w:pPr>
            <w:r>
              <w:rPr>
                <w:spacing w:val="-2"/>
                <w:sz w:val="24"/>
              </w:rPr>
              <w:t>Політичні</w:t>
            </w:r>
          </w:p>
        </w:tc>
        <w:tc>
          <w:tcPr>
            <w:tcW w:w="3967" w:type="dxa"/>
          </w:tcPr>
          <w:p>
            <w:pPr>
              <w:pStyle w:val="TableParagraph"/>
              <w:ind w:left="104"/>
              <w:rPr>
                <w:sz w:val="24"/>
              </w:rPr>
            </w:pPr>
            <w:r>
              <w:rPr>
                <w:sz w:val="24"/>
              </w:rPr>
              <w:t>Державне</w:t>
            </w:r>
            <w:r>
              <w:rPr>
                <w:spacing w:val="-15"/>
                <w:sz w:val="24"/>
              </w:rPr>
              <w:t> </w:t>
            </w:r>
            <w:r>
              <w:rPr>
                <w:sz w:val="24"/>
              </w:rPr>
              <w:t>регулювання,</w:t>
            </w:r>
            <w:r>
              <w:rPr>
                <w:spacing w:val="-15"/>
                <w:sz w:val="24"/>
              </w:rPr>
              <w:t> </w:t>
            </w:r>
            <w:r>
              <w:rPr>
                <w:sz w:val="24"/>
              </w:rPr>
              <w:t>політична стабільність, соціальні програми</w:t>
            </w:r>
          </w:p>
        </w:tc>
        <w:tc>
          <w:tcPr>
            <w:tcW w:w="4018" w:type="dxa"/>
          </w:tcPr>
          <w:p>
            <w:pPr>
              <w:pStyle w:val="TableParagraph"/>
              <w:spacing w:line="276" w:lineRule="exact" w:before="0"/>
              <w:ind w:left="108"/>
              <w:rPr>
                <w:sz w:val="24"/>
              </w:rPr>
            </w:pPr>
            <w:r>
              <w:rPr>
                <w:sz w:val="24"/>
              </w:rPr>
              <w:t>Регулювання цін, підтримка виробників,</w:t>
            </w:r>
            <w:r>
              <w:rPr>
                <w:spacing w:val="-14"/>
                <w:sz w:val="24"/>
              </w:rPr>
              <w:t> </w:t>
            </w:r>
            <w:r>
              <w:rPr>
                <w:sz w:val="24"/>
              </w:rPr>
              <w:t>створення</w:t>
            </w:r>
            <w:r>
              <w:rPr>
                <w:spacing w:val="-14"/>
                <w:sz w:val="24"/>
              </w:rPr>
              <w:t> </w:t>
            </w:r>
            <w:r>
              <w:rPr>
                <w:sz w:val="24"/>
              </w:rPr>
              <w:t>бар'єрів</w:t>
            </w:r>
            <w:r>
              <w:rPr>
                <w:spacing w:val="-14"/>
                <w:sz w:val="24"/>
              </w:rPr>
              <w:t> </w:t>
            </w:r>
            <w:r>
              <w:rPr>
                <w:sz w:val="24"/>
              </w:rPr>
              <w:t>для </w:t>
            </w:r>
            <w:r>
              <w:rPr>
                <w:spacing w:val="-2"/>
                <w:sz w:val="24"/>
              </w:rPr>
              <w:t>імпорту</w:t>
            </w:r>
          </w:p>
        </w:tc>
      </w:tr>
      <w:tr>
        <w:trPr>
          <w:trHeight w:val="552" w:hRule="atLeast"/>
        </w:trPr>
        <w:tc>
          <w:tcPr>
            <w:tcW w:w="1911" w:type="dxa"/>
          </w:tcPr>
          <w:p>
            <w:pPr>
              <w:pStyle w:val="TableParagraph"/>
              <w:spacing w:line="274" w:lineRule="exact" w:before="0"/>
              <w:ind w:left="110"/>
              <w:rPr>
                <w:sz w:val="24"/>
              </w:rPr>
            </w:pPr>
            <w:r>
              <w:rPr>
                <w:spacing w:val="-2"/>
                <w:sz w:val="24"/>
              </w:rPr>
              <w:t>Сезонні</w:t>
            </w:r>
          </w:p>
        </w:tc>
        <w:tc>
          <w:tcPr>
            <w:tcW w:w="3967" w:type="dxa"/>
          </w:tcPr>
          <w:p>
            <w:pPr>
              <w:pStyle w:val="TableParagraph"/>
              <w:spacing w:line="276" w:lineRule="exact" w:before="0"/>
              <w:ind w:left="104" w:right="304"/>
              <w:rPr>
                <w:sz w:val="24"/>
              </w:rPr>
            </w:pPr>
            <w:r>
              <w:rPr>
                <w:sz w:val="24"/>
              </w:rPr>
              <w:t>Сезонність</w:t>
            </w:r>
            <w:r>
              <w:rPr>
                <w:spacing w:val="-15"/>
                <w:sz w:val="24"/>
              </w:rPr>
              <w:t> </w:t>
            </w:r>
            <w:r>
              <w:rPr>
                <w:sz w:val="24"/>
              </w:rPr>
              <w:t>сільськогосподарських продуктів, святкові періоди</w:t>
            </w:r>
          </w:p>
        </w:tc>
        <w:tc>
          <w:tcPr>
            <w:tcW w:w="4018" w:type="dxa"/>
          </w:tcPr>
          <w:p>
            <w:pPr>
              <w:pStyle w:val="TableParagraph"/>
              <w:spacing w:line="276" w:lineRule="exact" w:before="0"/>
              <w:ind w:left="108"/>
              <w:rPr>
                <w:sz w:val="24"/>
              </w:rPr>
            </w:pPr>
            <w:r>
              <w:rPr>
                <w:sz w:val="24"/>
              </w:rPr>
              <w:t>Зміни в доступності продукції, коливання</w:t>
            </w:r>
            <w:r>
              <w:rPr>
                <w:spacing w:val="-9"/>
                <w:sz w:val="24"/>
              </w:rPr>
              <w:t> </w:t>
            </w:r>
            <w:r>
              <w:rPr>
                <w:sz w:val="24"/>
              </w:rPr>
              <w:t>цін</w:t>
            </w:r>
            <w:r>
              <w:rPr>
                <w:spacing w:val="-9"/>
                <w:sz w:val="24"/>
              </w:rPr>
              <w:t> </w:t>
            </w:r>
            <w:r>
              <w:rPr>
                <w:sz w:val="24"/>
              </w:rPr>
              <w:t>на</w:t>
            </w:r>
            <w:r>
              <w:rPr>
                <w:spacing w:val="-11"/>
                <w:sz w:val="24"/>
              </w:rPr>
              <w:t> </w:t>
            </w:r>
            <w:r>
              <w:rPr>
                <w:sz w:val="24"/>
              </w:rPr>
              <w:t>сезонні</w:t>
            </w:r>
            <w:r>
              <w:rPr>
                <w:spacing w:val="-11"/>
                <w:sz w:val="24"/>
              </w:rPr>
              <w:t> </w:t>
            </w:r>
            <w:r>
              <w:rPr>
                <w:sz w:val="24"/>
              </w:rPr>
              <w:t>продукти</w:t>
            </w:r>
          </w:p>
        </w:tc>
      </w:tr>
      <w:tr>
        <w:trPr>
          <w:trHeight w:val="550" w:hRule="atLeast"/>
        </w:trPr>
        <w:tc>
          <w:tcPr>
            <w:tcW w:w="1911" w:type="dxa"/>
          </w:tcPr>
          <w:p>
            <w:pPr>
              <w:pStyle w:val="TableParagraph"/>
              <w:ind w:left="110"/>
              <w:rPr>
                <w:sz w:val="24"/>
              </w:rPr>
            </w:pPr>
            <w:r>
              <w:rPr>
                <w:spacing w:val="-2"/>
                <w:sz w:val="24"/>
              </w:rPr>
              <w:t>Міжнародні</w:t>
            </w:r>
          </w:p>
        </w:tc>
        <w:tc>
          <w:tcPr>
            <w:tcW w:w="3967" w:type="dxa"/>
          </w:tcPr>
          <w:p>
            <w:pPr>
              <w:pStyle w:val="TableParagraph"/>
              <w:spacing w:line="276" w:lineRule="exact" w:before="0"/>
              <w:ind w:left="104"/>
              <w:rPr>
                <w:sz w:val="24"/>
              </w:rPr>
            </w:pPr>
            <w:r>
              <w:rPr>
                <w:sz w:val="24"/>
              </w:rPr>
              <w:t>Коливання</w:t>
            </w:r>
            <w:r>
              <w:rPr>
                <w:spacing w:val="-11"/>
                <w:sz w:val="24"/>
              </w:rPr>
              <w:t> </w:t>
            </w:r>
            <w:r>
              <w:rPr>
                <w:sz w:val="24"/>
              </w:rPr>
              <w:t>валют,</w:t>
            </w:r>
            <w:r>
              <w:rPr>
                <w:spacing w:val="-11"/>
                <w:sz w:val="24"/>
              </w:rPr>
              <w:t> </w:t>
            </w:r>
            <w:r>
              <w:rPr>
                <w:sz w:val="24"/>
              </w:rPr>
              <w:t>митні</w:t>
            </w:r>
            <w:r>
              <w:rPr>
                <w:spacing w:val="-13"/>
                <w:sz w:val="24"/>
              </w:rPr>
              <w:t> </w:t>
            </w:r>
            <w:r>
              <w:rPr>
                <w:sz w:val="24"/>
              </w:rPr>
              <w:t>тарифи, торгові санкції</w:t>
            </w:r>
          </w:p>
        </w:tc>
        <w:tc>
          <w:tcPr>
            <w:tcW w:w="4018" w:type="dxa"/>
          </w:tcPr>
          <w:p>
            <w:pPr>
              <w:pStyle w:val="TableParagraph"/>
              <w:spacing w:line="276" w:lineRule="exact" w:before="0"/>
              <w:ind w:left="108"/>
              <w:rPr>
                <w:sz w:val="24"/>
              </w:rPr>
            </w:pPr>
            <w:r>
              <w:rPr>
                <w:sz w:val="24"/>
              </w:rPr>
              <w:t>Зміна</w:t>
            </w:r>
            <w:r>
              <w:rPr>
                <w:spacing w:val="-3"/>
                <w:sz w:val="24"/>
              </w:rPr>
              <w:t> </w:t>
            </w:r>
            <w:r>
              <w:rPr>
                <w:sz w:val="24"/>
              </w:rPr>
              <w:t>ціни на</w:t>
            </w:r>
            <w:r>
              <w:rPr>
                <w:spacing w:val="-3"/>
                <w:sz w:val="24"/>
              </w:rPr>
              <w:t> </w:t>
            </w:r>
            <w:r>
              <w:rPr>
                <w:sz w:val="24"/>
              </w:rPr>
              <w:t>імпортні</w:t>
            </w:r>
            <w:r>
              <w:rPr>
                <w:spacing w:val="-3"/>
                <w:sz w:val="24"/>
              </w:rPr>
              <w:t> </w:t>
            </w:r>
            <w:r>
              <w:rPr>
                <w:sz w:val="24"/>
              </w:rPr>
              <w:t>продукти, доступність</w:t>
            </w:r>
            <w:r>
              <w:rPr>
                <w:spacing w:val="-8"/>
                <w:sz w:val="24"/>
              </w:rPr>
              <w:t> </w:t>
            </w:r>
            <w:r>
              <w:rPr>
                <w:sz w:val="24"/>
              </w:rPr>
              <w:t>міжнародних</w:t>
            </w:r>
            <w:r>
              <w:rPr>
                <w:spacing w:val="-6"/>
                <w:sz w:val="24"/>
              </w:rPr>
              <w:t> </w:t>
            </w:r>
            <w:r>
              <w:rPr>
                <w:spacing w:val="-2"/>
                <w:sz w:val="24"/>
              </w:rPr>
              <w:t>товарів</w:t>
            </w:r>
          </w:p>
        </w:tc>
      </w:tr>
      <w:tr>
        <w:trPr>
          <w:trHeight w:val="827" w:hRule="atLeast"/>
        </w:trPr>
        <w:tc>
          <w:tcPr>
            <w:tcW w:w="1911" w:type="dxa"/>
          </w:tcPr>
          <w:p>
            <w:pPr>
              <w:pStyle w:val="TableParagraph"/>
              <w:spacing w:before="0"/>
              <w:ind w:left="110" w:right="837"/>
              <w:rPr>
                <w:sz w:val="24"/>
              </w:rPr>
            </w:pPr>
            <w:r>
              <w:rPr>
                <w:spacing w:val="-2"/>
                <w:sz w:val="24"/>
              </w:rPr>
              <w:t>Науково- технічні</w:t>
            </w:r>
          </w:p>
        </w:tc>
        <w:tc>
          <w:tcPr>
            <w:tcW w:w="3967" w:type="dxa"/>
          </w:tcPr>
          <w:p>
            <w:pPr>
              <w:pStyle w:val="TableParagraph"/>
              <w:spacing w:line="276" w:lineRule="exact" w:before="0"/>
              <w:ind w:left="104"/>
              <w:rPr>
                <w:sz w:val="24"/>
              </w:rPr>
            </w:pPr>
            <w:r>
              <w:rPr>
                <w:sz w:val="24"/>
              </w:rPr>
              <w:t>Впровадження</w:t>
            </w:r>
            <w:r>
              <w:rPr>
                <w:spacing w:val="-15"/>
                <w:sz w:val="24"/>
              </w:rPr>
              <w:t> </w:t>
            </w:r>
            <w:r>
              <w:rPr>
                <w:sz w:val="24"/>
              </w:rPr>
              <w:t>нових</w:t>
            </w:r>
            <w:r>
              <w:rPr>
                <w:spacing w:val="-15"/>
                <w:sz w:val="24"/>
              </w:rPr>
              <w:t> </w:t>
            </w:r>
            <w:r>
              <w:rPr>
                <w:sz w:val="24"/>
              </w:rPr>
              <w:t>технологій, розвиток онлайн-торгівлі, </w:t>
            </w:r>
            <w:r>
              <w:rPr>
                <w:spacing w:val="-2"/>
                <w:sz w:val="24"/>
              </w:rPr>
              <w:t>автоматизація</w:t>
            </w:r>
          </w:p>
        </w:tc>
        <w:tc>
          <w:tcPr>
            <w:tcW w:w="4018" w:type="dxa"/>
          </w:tcPr>
          <w:p>
            <w:pPr>
              <w:pStyle w:val="TableParagraph"/>
              <w:spacing w:line="276" w:lineRule="exact" w:before="0"/>
              <w:ind w:left="108" w:right="339"/>
              <w:rPr>
                <w:sz w:val="24"/>
              </w:rPr>
            </w:pPr>
            <w:r>
              <w:rPr>
                <w:sz w:val="24"/>
              </w:rPr>
              <w:t>Оптимізація</w:t>
            </w:r>
            <w:r>
              <w:rPr>
                <w:spacing w:val="-15"/>
                <w:sz w:val="24"/>
              </w:rPr>
              <w:t> </w:t>
            </w:r>
            <w:r>
              <w:rPr>
                <w:sz w:val="24"/>
              </w:rPr>
              <w:t>виробничих</w:t>
            </w:r>
            <w:r>
              <w:rPr>
                <w:spacing w:val="-15"/>
                <w:sz w:val="24"/>
              </w:rPr>
              <w:t> </w:t>
            </w:r>
            <w:r>
              <w:rPr>
                <w:sz w:val="24"/>
              </w:rPr>
              <w:t>процесів, доступ до нових ринків через </w:t>
            </w:r>
            <w:r>
              <w:rPr>
                <w:spacing w:val="-2"/>
                <w:sz w:val="24"/>
              </w:rPr>
              <w:t>онлайн-продажі</w:t>
            </w:r>
          </w:p>
        </w:tc>
      </w:tr>
    </w:tbl>
    <w:p>
      <w:pPr>
        <w:spacing w:before="3"/>
        <w:ind w:left="1411" w:right="0" w:firstLine="0"/>
        <w:jc w:val="both"/>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2"/>
          <w:sz w:val="24"/>
        </w:rPr>
        <w:t> </w:t>
      </w:r>
      <w:r>
        <w:rPr>
          <w:i/>
          <w:spacing w:val="-4"/>
          <w:sz w:val="24"/>
        </w:rPr>
        <w:t>[30]</w:t>
      </w:r>
    </w:p>
    <w:p>
      <w:pPr>
        <w:pStyle w:val="BodyText"/>
        <w:ind w:left="0"/>
        <w:rPr>
          <w:i/>
          <w:sz w:val="24"/>
        </w:rPr>
      </w:pPr>
    </w:p>
    <w:p>
      <w:pPr>
        <w:pStyle w:val="BodyText"/>
        <w:spacing w:before="70"/>
        <w:ind w:left="0"/>
        <w:rPr>
          <w:i/>
          <w:sz w:val="24"/>
        </w:rPr>
      </w:pPr>
    </w:p>
    <w:p>
      <w:pPr>
        <w:pStyle w:val="BodyText"/>
        <w:ind w:left="1406"/>
        <w:jc w:val="both"/>
      </w:pPr>
      <w:r>
        <w:rPr/>
        <w:t>Аналіз</w:t>
      </w:r>
      <w:r>
        <w:rPr>
          <w:spacing w:val="-3"/>
        </w:rPr>
        <w:t> </w:t>
      </w:r>
      <w:r>
        <w:rPr/>
        <w:t>кон'юнктури</w:t>
      </w:r>
      <w:r>
        <w:rPr>
          <w:spacing w:val="-2"/>
        </w:rPr>
        <w:t> </w:t>
      </w:r>
      <w:r>
        <w:rPr/>
        <w:t>виконується за</w:t>
      </w:r>
      <w:r>
        <w:rPr>
          <w:spacing w:val="-6"/>
        </w:rPr>
        <w:t> </w:t>
      </w:r>
      <w:r>
        <w:rPr/>
        <w:t>такими</w:t>
      </w:r>
      <w:r>
        <w:rPr>
          <w:spacing w:val="-1"/>
        </w:rPr>
        <w:t> </w:t>
      </w:r>
      <w:r>
        <w:rPr>
          <w:spacing w:val="-2"/>
        </w:rPr>
        <w:t>напрямками:</w:t>
      </w:r>
    </w:p>
    <w:p>
      <w:pPr>
        <w:pStyle w:val="ListParagraph"/>
        <w:numPr>
          <w:ilvl w:val="0"/>
          <w:numId w:val="11"/>
        </w:numPr>
        <w:tabs>
          <w:tab w:pos="1780" w:val="left" w:leader="none"/>
        </w:tabs>
        <w:spacing w:line="360" w:lineRule="auto" w:before="163" w:after="0"/>
        <w:ind w:left="696" w:right="560" w:firstLine="710"/>
        <w:jc w:val="both"/>
        <w:rPr>
          <w:sz w:val="24"/>
        </w:rPr>
      </w:pPr>
      <w:r>
        <w:rPr>
          <w:sz w:val="28"/>
        </w:rPr>
        <w:t>цінова динаміка: Ціни на продукти харчування є одним із головних показників</w:t>
      </w:r>
      <w:r>
        <w:rPr>
          <w:spacing w:val="-18"/>
          <w:sz w:val="28"/>
        </w:rPr>
        <w:t> </w:t>
      </w:r>
      <w:r>
        <w:rPr>
          <w:sz w:val="28"/>
        </w:rPr>
        <w:t>кон'юнктури</w:t>
      </w:r>
      <w:r>
        <w:rPr>
          <w:spacing w:val="-17"/>
          <w:sz w:val="28"/>
        </w:rPr>
        <w:t> </w:t>
      </w:r>
      <w:r>
        <w:rPr>
          <w:sz w:val="28"/>
        </w:rPr>
        <w:t>ринку.</w:t>
      </w:r>
      <w:r>
        <w:rPr>
          <w:spacing w:val="-18"/>
          <w:sz w:val="28"/>
        </w:rPr>
        <w:t> </w:t>
      </w:r>
      <w:r>
        <w:rPr>
          <w:sz w:val="28"/>
        </w:rPr>
        <w:t>Вони</w:t>
      </w:r>
      <w:r>
        <w:rPr>
          <w:spacing w:val="-17"/>
          <w:sz w:val="28"/>
        </w:rPr>
        <w:t> </w:t>
      </w:r>
      <w:r>
        <w:rPr>
          <w:sz w:val="28"/>
        </w:rPr>
        <w:t>можуть</w:t>
      </w:r>
      <w:r>
        <w:rPr>
          <w:spacing w:val="-18"/>
          <w:sz w:val="28"/>
        </w:rPr>
        <w:t> </w:t>
      </w:r>
      <w:r>
        <w:rPr>
          <w:sz w:val="28"/>
        </w:rPr>
        <w:t>коливатися</w:t>
      </w:r>
      <w:r>
        <w:rPr>
          <w:spacing w:val="-17"/>
          <w:sz w:val="28"/>
        </w:rPr>
        <w:t> </w:t>
      </w:r>
      <w:r>
        <w:rPr>
          <w:sz w:val="28"/>
        </w:rPr>
        <w:t>залежно</w:t>
      </w:r>
      <w:r>
        <w:rPr>
          <w:spacing w:val="-18"/>
          <w:sz w:val="28"/>
        </w:rPr>
        <w:t> </w:t>
      </w:r>
      <w:r>
        <w:rPr>
          <w:sz w:val="28"/>
        </w:rPr>
        <w:t>від</w:t>
      </w:r>
      <w:r>
        <w:rPr>
          <w:spacing w:val="-17"/>
          <w:sz w:val="28"/>
        </w:rPr>
        <w:t> </w:t>
      </w:r>
      <w:r>
        <w:rPr>
          <w:sz w:val="28"/>
        </w:rPr>
        <w:t>зміни</w:t>
      </w:r>
      <w:r>
        <w:rPr>
          <w:spacing w:val="-18"/>
          <w:sz w:val="28"/>
        </w:rPr>
        <w:t> </w:t>
      </w:r>
      <w:r>
        <w:rPr>
          <w:sz w:val="28"/>
        </w:rPr>
        <w:t>попиту, сезонних коливань, витрат на логістику та міжнародних факторів (ціни на енергоносії, курс валют);</w:t>
      </w:r>
    </w:p>
    <w:p>
      <w:pPr>
        <w:pStyle w:val="ListParagraph"/>
        <w:spacing w:after="0" w:line="360" w:lineRule="auto"/>
        <w:jc w:val="both"/>
        <w:rPr>
          <w:sz w:val="24"/>
        </w:rPr>
        <w:sectPr>
          <w:pgSz w:w="12240" w:h="15840"/>
          <w:pgMar w:header="722" w:footer="0" w:top="980" w:bottom="280" w:left="1080" w:right="0"/>
        </w:sectPr>
      </w:pPr>
    </w:p>
    <w:p>
      <w:pPr>
        <w:pStyle w:val="ListParagraph"/>
        <w:numPr>
          <w:ilvl w:val="0"/>
          <w:numId w:val="11"/>
        </w:numPr>
        <w:tabs>
          <w:tab w:pos="1780" w:val="left" w:leader="none"/>
        </w:tabs>
        <w:spacing w:line="360" w:lineRule="auto" w:before="151" w:after="0"/>
        <w:ind w:left="696" w:right="561" w:firstLine="710"/>
        <w:jc w:val="both"/>
        <w:rPr>
          <w:sz w:val="24"/>
        </w:rPr>
      </w:pPr>
      <w:r>
        <w:rPr>
          <w:sz w:val="28"/>
        </w:rPr>
        <w:t>ділова активність: Ділову активність ринку можна оцінювати за обсягом продажів та чисельністю укладених угод з постачальниками. Важливим індикатором є також зміни у пропозиціях великих мереж супермаркетів і зміна </w:t>
      </w:r>
      <w:r>
        <w:rPr>
          <w:spacing w:val="-2"/>
          <w:sz w:val="28"/>
        </w:rPr>
        <w:t>асортименту;</w:t>
      </w:r>
    </w:p>
    <w:p>
      <w:pPr>
        <w:pStyle w:val="ListParagraph"/>
        <w:numPr>
          <w:ilvl w:val="0"/>
          <w:numId w:val="11"/>
        </w:numPr>
        <w:tabs>
          <w:tab w:pos="1780" w:val="left" w:leader="none"/>
        </w:tabs>
        <w:spacing w:line="360" w:lineRule="auto" w:before="0" w:after="0"/>
        <w:ind w:left="696" w:right="561" w:firstLine="710"/>
        <w:jc w:val="both"/>
        <w:rPr>
          <w:sz w:val="24"/>
        </w:rPr>
      </w:pPr>
      <w:r>
        <w:rPr>
          <w:sz w:val="28"/>
        </w:rPr>
        <w:t>попит і пропозиція: На ринку продуктів харчування попит зазвичай стабільний, оскільки це товари першої необхідності. Однак попит може змінюватися</w:t>
      </w:r>
      <w:r>
        <w:rPr>
          <w:spacing w:val="-18"/>
          <w:sz w:val="28"/>
        </w:rPr>
        <w:t> </w:t>
      </w:r>
      <w:r>
        <w:rPr>
          <w:sz w:val="28"/>
        </w:rPr>
        <w:t>залежно</w:t>
      </w:r>
      <w:r>
        <w:rPr>
          <w:spacing w:val="-17"/>
          <w:sz w:val="28"/>
        </w:rPr>
        <w:t> </w:t>
      </w:r>
      <w:r>
        <w:rPr>
          <w:sz w:val="28"/>
        </w:rPr>
        <w:t>від</w:t>
      </w:r>
      <w:r>
        <w:rPr>
          <w:spacing w:val="-18"/>
          <w:sz w:val="28"/>
        </w:rPr>
        <w:t> </w:t>
      </w:r>
      <w:r>
        <w:rPr>
          <w:sz w:val="28"/>
        </w:rPr>
        <w:t>доходів</w:t>
      </w:r>
      <w:r>
        <w:rPr>
          <w:spacing w:val="-17"/>
          <w:sz w:val="28"/>
        </w:rPr>
        <w:t> </w:t>
      </w:r>
      <w:r>
        <w:rPr>
          <w:sz w:val="28"/>
        </w:rPr>
        <w:t>населення</w:t>
      </w:r>
      <w:r>
        <w:rPr>
          <w:spacing w:val="-18"/>
          <w:sz w:val="28"/>
        </w:rPr>
        <w:t> </w:t>
      </w:r>
      <w:r>
        <w:rPr>
          <w:sz w:val="28"/>
        </w:rPr>
        <w:t>та</w:t>
      </w:r>
      <w:r>
        <w:rPr>
          <w:spacing w:val="-17"/>
          <w:sz w:val="28"/>
        </w:rPr>
        <w:t> </w:t>
      </w:r>
      <w:r>
        <w:rPr>
          <w:sz w:val="28"/>
        </w:rPr>
        <w:t>тенденцій</w:t>
      </w:r>
      <w:r>
        <w:rPr>
          <w:spacing w:val="-18"/>
          <w:sz w:val="28"/>
        </w:rPr>
        <w:t> </w:t>
      </w:r>
      <w:r>
        <w:rPr>
          <w:sz w:val="28"/>
        </w:rPr>
        <w:t>у</w:t>
      </w:r>
      <w:r>
        <w:rPr>
          <w:spacing w:val="-17"/>
          <w:sz w:val="28"/>
        </w:rPr>
        <w:t> </w:t>
      </w:r>
      <w:r>
        <w:rPr>
          <w:sz w:val="28"/>
        </w:rPr>
        <w:t>споживчих</w:t>
      </w:r>
      <w:r>
        <w:rPr>
          <w:spacing w:val="-18"/>
          <w:sz w:val="28"/>
        </w:rPr>
        <w:t> </w:t>
      </w:r>
      <w:r>
        <w:rPr>
          <w:sz w:val="28"/>
        </w:rPr>
        <w:t>вподобаннях (зростання попиту на органічні продукти чи готові страви).</w:t>
      </w:r>
    </w:p>
    <w:p>
      <w:pPr>
        <w:pStyle w:val="BodyText"/>
        <w:spacing w:before="3"/>
        <w:ind w:left="696"/>
        <w:jc w:val="both"/>
      </w:pPr>
      <w:r>
        <w:rPr/>
        <w:t>На</w:t>
      </w:r>
      <w:r>
        <w:rPr>
          <w:spacing w:val="-5"/>
        </w:rPr>
        <w:t> </w:t>
      </w:r>
      <w:r>
        <w:rPr/>
        <w:t>рисунку</w:t>
      </w:r>
      <w:r>
        <w:rPr>
          <w:spacing w:val="65"/>
        </w:rPr>
        <w:t> </w:t>
      </w:r>
      <w:r>
        <w:rPr/>
        <w:t>розглянемо</w:t>
      </w:r>
      <w:r>
        <w:rPr>
          <w:spacing w:val="-3"/>
        </w:rPr>
        <w:t> </w:t>
      </w:r>
      <w:r>
        <w:rPr/>
        <w:t>умови</w:t>
      </w:r>
      <w:r>
        <w:rPr>
          <w:spacing w:val="-4"/>
        </w:rPr>
        <w:t> </w:t>
      </w:r>
      <w:r>
        <w:rPr/>
        <w:t>формування</w:t>
      </w:r>
      <w:r>
        <w:rPr>
          <w:spacing w:val="-2"/>
        </w:rPr>
        <w:t> </w:t>
      </w:r>
      <w:r>
        <w:rPr/>
        <w:t>конʼюктури</w:t>
      </w:r>
      <w:r>
        <w:rPr>
          <w:spacing w:val="-4"/>
        </w:rPr>
        <w:t> </w:t>
      </w:r>
      <w:r>
        <w:rPr/>
        <w:t>(рисунок</w:t>
      </w:r>
      <w:r>
        <w:rPr>
          <w:spacing w:val="-3"/>
        </w:rPr>
        <w:t> </w:t>
      </w:r>
      <w:r>
        <w:rPr>
          <w:spacing w:val="-2"/>
        </w:rPr>
        <w:t>2.1).</w:t>
      </w:r>
    </w:p>
    <w:p>
      <w:pPr>
        <w:pStyle w:val="BodyText"/>
        <w:ind w:left="0"/>
        <w:rPr>
          <w:sz w:val="20"/>
        </w:rPr>
      </w:pPr>
    </w:p>
    <w:p>
      <w:pPr>
        <w:pStyle w:val="BodyText"/>
        <w:spacing w:before="153"/>
        <w:ind w:left="0"/>
        <w:rPr>
          <w:sz w:val="20"/>
        </w:rPr>
      </w:pPr>
      <w:r>
        <w:rPr>
          <w:sz w:val="20"/>
        </w:rPr>
        <w:drawing>
          <wp:anchor distT="0" distB="0" distL="0" distR="0" allowOverlap="1" layoutInCell="1" locked="0" behindDoc="1" simplePos="0" relativeHeight="487592960">
            <wp:simplePos x="0" y="0"/>
            <wp:positionH relativeFrom="page">
              <wp:posOffset>1247139</wp:posOffset>
            </wp:positionH>
            <wp:positionV relativeFrom="paragraph">
              <wp:posOffset>258991</wp:posOffset>
            </wp:positionV>
            <wp:extent cx="6013910" cy="2480310"/>
            <wp:effectExtent l="0" t="0" r="0" b="0"/>
            <wp:wrapTopAndBottom/>
            <wp:docPr id="22" name="Image 22"/>
            <wp:cNvGraphicFramePr>
              <a:graphicFrameLocks/>
            </wp:cNvGraphicFramePr>
            <a:graphic>
              <a:graphicData uri="http://schemas.openxmlformats.org/drawingml/2006/picture">
                <pic:pic>
                  <pic:nvPicPr>
                    <pic:cNvPr id="22" name="Image 22"/>
                    <pic:cNvPicPr/>
                  </pic:nvPicPr>
                  <pic:blipFill>
                    <a:blip r:embed="rId21" cstate="print"/>
                    <a:stretch>
                      <a:fillRect/>
                    </a:stretch>
                  </pic:blipFill>
                  <pic:spPr>
                    <a:xfrm>
                      <a:off x="0" y="0"/>
                      <a:ext cx="6013910" cy="2480310"/>
                    </a:xfrm>
                    <a:prstGeom prst="rect">
                      <a:avLst/>
                    </a:prstGeom>
                  </pic:spPr>
                </pic:pic>
              </a:graphicData>
            </a:graphic>
          </wp:anchor>
        </w:drawing>
      </w:r>
    </w:p>
    <w:p>
      <w:pPr>
        <w:pStyle w:val="BodyText"/>
        <w:spacing w:before="186"/>
        <w:ind w:left="132"/>
        <w:jc w:val="center"/>
      </w:pPr>
      <w:r>
        <w:rPr/>
        <w:t>Рисунок</w:t>
      </w:r>
      <w:r>
        <w:rPr>
          <w:spacing w:val="-5"/>
        </w:rPr>
        <w:t> </w:t>
      </w:r>
      <w:r>
        <w:rPr/>
        <w:t>2.1</w:t>
      </w:r>
      <w:r>
        <w:rPr>
          <w:spacing w:val="-3"/>
        </w:rPr>
        <w:t> </w:t>
      </w:r>
      <w:r>
        <w:rPr/>
        <w:t>–</w:t>
      </w:r>
      <w:r>
        <w:rPr>
          <w:spacing w:val="-2"/>
        </w:rPr>
        <w:t> </w:t>
      </w:r>
      <w:r>
        <w:rPr/>
        <w:t>Умови</w:t>
      </w:r>
      <w:r>
        <w:rPr>
          <w:spacing w:val="-3"/>
        </w:rPr>
        <w:t> </w:t>
      </w:r>
      <w:r>
        <w:rPr/>
        <w:t>формування</w:t>
      </w:r>
      <w:r>
        <w:rPr>
          <w:spacing w:val="-1"/>
        </w:rPr>
        <w:t> </w:t>
      </w:r>
      <w:r>
        <w:rPr/>
        <w:t>конʼюктури</w:t>
      </w:r>
      <w:r>
        <w:rPr>
          <w:spacing w:val="-3"/>
        </w:rPr>
        <w:t> </w:t>
      </w:r>
      <w:r>
        <w:rPr>
          <w:spacing w:val="-2"/>
        </w:rPr>
        <w:t>ринку</w:t>
      </w:r>
    </w:p>
    <w:p>
      <w:pPr>
        <w:spacing w:before="160"/>
        <w:ind w:left="696" w:right="0" w:firstLine="0"/>
        <w:jc w:val="both"/>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[29]</w:t>
      </w:r>
    </w:p>
    <w:p>
      <w:pPr>
        <w:pStyle w:val="BodyText"/>
        <w:ind w:left="0"/>
        <w:rPr>
          <w:i/>
          <w:sz w:val="24"/>
        </w:rPr>
      </w:pPr>
    </w:p>
    <w:p>
      <w:pPr>
        <w:pStyle w:val="BodyText"/>
        <w:spacing w:before="70"/>
        <w:ind w:left="0"/>
        <w:rPr>
          <w:i/>
          <w:sz w:val="24"/>
        </w:rPr>
      </w:pPr>
    </w:p>
    <w:p>
      <w:pPr>
        <w:pStyle w:val="BodyText"/>
        <w:spacing w:line="360" w:lineRule="auto"/>
        <w:ind w:left="696" w:right="566" w:firstLine="710"/>
        <w:jc w:val="both"/>
      </w:pPr>
      <w:r>
        <w:rPr/>
        <w:t>Разом ці чинники створюють комплексний вплив на кон'юнктуру ринку, формуючи його розвиток та визначаючи стратегії компаній на внутрішньому і міжнародному рівнях.</w:t>
      </w:r>
    </w:p>
    <w:p>
      <w:pPr>
        <w:pStyle w:val="BodyText"/>
        <w:spacing w:before="2"/>
        <w:ind w:left="1406"/>
        <w:jc w:val="both"/>
      </w:pPr>
      <w:r>
        <w:rPr/>
        <w:t>Також</w:t>
      </w:r>
      <w:r>
        <w:rPr>
          <w:spacing w:val="-3"/>
        </w:rPr>
        <w:t> </w:t>
      </w:r>
      <w:r>
        <w:rPr/>
        <w:t>розглянемо</w:t>
      </w:r>
      <w:r>
        <w:rPr>
          <w:spacing w:val="-2"/>
        </w:rPr>
        <w:t> </w:t>
      </w:r>
      <w:r>
        <w:rPr/>
        <w:t>форми прояву</w:t>
      </w:r>
      <w:r>
        <w:rPr>
          <w:spacing w:val="-2"/>
        </w:rPr>
        <w:t> </w:t>
      </w:r>
      <w:r>
        <w:rPr/>
        <w:t>конʼюктури</w:t>
      </w:r>
      <w:r>
        <w:rPr>
          <w:spacing w:val="-3"/>
        </w:rPr>
        <w:t> </w:t>
      </w:r>
      <w:r>
        <w:rPr/>
        <w:t>на</w:t>
      </w:r>
      <w:r>
        <w:rPr>
          <w:spacing w:val="-2"/>
        </w:rPr>
        <w:t> </w:t>
      </w:r>
      <w:r>
        <w:rPr/>
        <w:t>ринку(рисунок</w:t>
      </w:r>
      <w:r>
        <w:rPr>
          <w:spacing w:val="-3"/>
        </w:rPr>
        <w:t> </w:t>
      </w:r>
      <w:r>
        <w:rPr>
          <w:spacing w:val="-4"/>
        </w:rPr>
        <w:t>2.2)</w:t>
      </w:r>
    </w:p>
    <w:p>
      <w:pPr>
        <w:pStyle w:val="BodyText"/>
        <w:spacing w:after="0"/>
        <w:jc w:val="both"/>
        <w:sectPr>
          <w:pgSz w:w="12240" w:h="15840"/>
          <w:pgMar w:header="722" w:footer="0" w:top="980" w:bottom="280" w:left="1080" w:right="0"/>
        </w:sectPr>
      </w:pPr>
    </w:p>
    <w:p>
      <w:pPr>
        <w:pStyle w:val="BodyText"/>
        <w:spacing w:before="9"/>
        <w:ind w:left="0"/>
        <w:rPr>
          <w:sz w:val="12"/>
        </w:rPr>
      </w:pPr>
    </w:p>
    <w:p>
      <w:pPr>
        <w:pStyle w:val="BodyText"/>
        <w:ind w:left="695"/>
        <w:rPr>
          <w:sz w:val="20"/>
        </w:rPr>
      </w:pPr>
      <w:r>
        <w:rPr>
          <w:sz w:val="20"/>
        </w:rPr>
        <w:drawing>
          <wp:inline distT="0" distB="0" distL="0" distR="0">
            <wp:extent cx="6504878" cy="1046606"/>
            <wp:effectExtent l="0" t="0" r="0" b="0"/>
            <wp:docPr id="23" name="Image 23" descr="A screenshot of a computer  Description automatically generated"/>
            <wp:cNvGraphicFramePr>
              <a:graphicFrameLocks/>
            </wp:cNvGraphicFramePr>
            <a:graphic>
              <a:graphicData uri="http://schemas.openxmlformats.org/drawingml/2006/picture">
                <pic:pic>
                  <pic:nvPicPr>
                    <pic:cNvPr id="23" name="Image 23" descr="A screenshot of a computer  Description automatically generated"/>
                    <pic:cNvPicPr/>
                  </pic:nvPicPr>
                  <pic:blipFill>
                    <a:blip r:embed="rId22" cstate="print"/>
                    <a:stretch>
                      <a:fillRect/>
                    </a:stretch>
                  </pic:blipFill>
                  <pic:spPr>
                    <a:xfrm>
                      <a:off x="0" y="0"/>
                      <a:ext cx="6504878" cy="1046606"/>
                    </a:xfrm>
                    <a:prstGeom prst="rect">
                      <a:avLst/>
                    </a:prstGeom>
                  </pic:spPr>
                </pic:pic>
              </a:graphicData>
            </a:graphic>
          </wp:inline>
        </w:drawing>
      </w:r>
      <w:r>
        <w:rPr>
          <w:sz w:val="20"/>
        </w:rPr>
      </w:r>
    </w:p>
    <w:p>
      <w:pPr>
        <w:pStyle w:val="BodyText"/>
        <w:spacing w:before="160"/>
        <w:ind w:left="128"/>
        <w:jc w:val="center"/>
      </w:pPr>
      <w:r>
        <w:rPr/>
        <w:t>Рисунок</w:t>
      </w:r>
      <w:r>
        <w:rPr>
          <w:spacing w:val="-2"/>
        </w:rPr>
        <w:t> </w:t>
      </w:r>
      <w:r>
        <w:rPr/>
        <w:t>2.2</w:t>
      </w:r>
      <w:r>
        <w:rPr>
          <w:spacing w:val="-2"/>
        </w:rPr>
        <w:t> </w:t>
      </w:r>
      <w:r>
        <w:rPr/>
        <w:t>–</w:t>
      </w:r>
      <w:r>
        <w:rPr>
          <w:spacing w:val="-2"/>
        </w:rPr>
        <w:t> </w:t>
      </w:r>
      <w:r>
        <w:rPr/>
        <w:t>Форми</w:t>
      </w:r>
      <w:r>
        <w:rPr>
          <w:spacing w:val="-2"/>
        </w:rPr>
        <w:t> </w:t>
      </w:r>
      <w:r>
        <w:rPr/>
        <w:t>прояву</w:t>
      </w:r>
      <w:r>
        <w:rPr>
          <w:spacing w:val="-1"/>
        </w:rPr>
        <w:t> </w:t>
      </w:r>
      <w:r>
        <w:rPr>
          <w:spacing w:val="-2"/>
        </w:rPr>
        <w:t>конʼюкури</w:t>
      </w:r>
    </w:p>
    <w:p>
      <w:pPr>
        <w:spacing w:before="161"/>
        <w:ind w:left="0" w:right="7321" w:firstLine="0"/>
        <w:jc w:val="center"/>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[29]</w:t>
      </w:r>
    </w:p>
    <w:p>
      <w:pPr>
        <w:pStyle w:val="BodyText"/>
        <w:spacing w:before="300"/>
        <w:ind w:left="0"/>
        <w:rPr>
          <w:i/>
        </w:rPr>
      </w:pPr>
    </w:p>
    <w:p>
      <w:pPr>
        <w:pStyle w:val="BodyText"/>
        <w:spacing w:line="362" w:lineRule="auto"/>
        <w:ind w:left="696" w:right="565" w:firstLine="710"/>
        <w:jc w:val="both"/>
      </w:pPr>
      <w:r>
        <w:rPr/>
        <w:t>Виходячи із рисунку 2.2 визначимо найбільш можливі форми прояву конʼюктури на ринку роздрібної торгівлі продуктами харчування(рисунок 2.3).</w:t>
      </w:r>
    </w:p>
    <w:p>
      <w:pPr>
        <w:pStyle w:val="BodyText"/>
        <w:spacing w:before="218"/>
        <w:ind w:left="0"/>
        <w:rPr>
          <w:sz w:val="20"/>
        </w:rPr>
      </w:pPr>
      <w:r>
        <w:rPr>
          <w:sz w:val="20"/>
        </w:rPr>
        <w:drawing>
          <wp:anchor distT="0" distB="0" distL="0" distR="0" allowOverlap="1" layoutInCell="1" locked="0" behindDoc="1" simplePos="0" relativeHeight="487593472">
            <wp:simplePos x="0" y="0"/>
            <wp:positionH relativeFrom="page">
              <wp:posOffset>1799589</wp:posOffset>
            </wp:positionH>
            <wp:positionV relativeFrom="paragraph">
              <wp:posOffset>300177</wp:posOffset>
            </wp:positionV>
            <wp:extent cx="4939775" cy="2638425"/>
            <wp:effectExtent l="0" t="0" r="0" b="0"/>
            <wp:wrapTopAndBottom/>
            <wp:docPr id="24" name="Image 24" descr="A pie chart with text on it  Description automatically generated"/>
            <wp:cNvGraphicFramePr>
              <a:graphicFrameLocks/>
            </wp:cNvGraphicFramePr>
            <a:graphic>
              <a:graphicData uri="http://schemas.openxmlformats.org/drawingml/2006/picture">
                <pic:pic>
                  <pic:nvPicPr>
                    <pic:cNvPr id="24" name="Image 24" descr="A pie chart with text on it  Description automatically generated"/>
                    <pic:cNvPicPr/>
                  </pic:nvPicPr>
                  <pic:blipFill>
                    <a:blip r:embed="rId23" cstate="print"/>
                    <a:stretch>
                      <a:fillRect/>
                    </a:stretch>
                  </pic:blipFill>
                  <pic:spPr>
                    <a:xfrm>
                      <a:off x="0" y="0"/>
                      <a:ext cx="4939775" cy="2638425"/>
                    </a:xfrm>
                    <a:prstGeom prst="rect">
                      <a:avLst/>
                    </a:prstGeom>
                  </pic:spPr>
                </pic:pic>
              </a:graphicData>
            </a:graphic>
          </wp:anchor>
        </w:drawing>
      </w:r>
    </w:p>
    <w:p>
      <w:pPr>
        <w:pStyle w:val="BodyText"/>
        <w:spacing w:line="362" w:lineRule="auto" w:before="172"/>
        <w:ind w:left="4962" w:hanging="3672"/>
      </w:pPr>
      <w:r>
        <w:rPr/>
        <w:t>Рисунок</w:t>
      </w:r>
      <w:r>
        <w:rPr>
          <w:spacing w:val="-4"/>
        </w:rPr>
        <w:t> </w:t>
      </w:r>
      <w:r>
        <w:rPr/>
        <w:t>2.3</w:t>
      </w:r>
      <w:r>
        <w:rPr>
          <w:spacing w:val="-5"/>
        </w:rPr>
        <w:t> </w:t>
      </w:r>
      <w:r>
        <w:rPr/>
        <w:t>–</w:t>
      </w:r>
      <w:r>
        <w:rPr>
          <w:spacing w:val="-4"/>
        </w:rPr>
        <w:t> </w:t>
      </w:r>
      <w:r>
        <w:rPr/>
        <w:t>Ризподіл</w:t>
      </w:r>
      <w:r>
        <w:rPr>
          <w:spacing w:val="-4"/>
        </w:rPr>
        <w:t> </w:t>
      </w:r>
      <w:r>
        <w:rPr/>
        <w:t>типів</w:t>
      </w:r>
      <w:r>
        <w:rPr>
          <w:spacing w:val="-7"/>
        </w:rPr>
        <w:t> </w:t>
      </w:r>
      <w:r>
        <w:rPr/>
        <w:t>ринкової</w:t>
      </w:r>
      <w:r>
        <w:rPr>
          <w:spacing w:val="-2"/>
        </w:rPr>
        <w:t> </w:t>
      </w:r>
      <w:r>
        <w:rPr/>
        <w:t>конʼюктури</w:t>
      </w:r>
      <w:r>
        <w:rPr>
          <w:spacing w:val="-5"/>
        </w:rPr>
        <w:t> </w:t>
      </w:r>
      <w:r>
        <w:rPr/>
        <w:t>на</w:t>
      </w:r>
      <w:r>
        <w:rPr>
          <w:spacing w:val="-4"/>
        </w:rPr>
        <w:t> </w:t>
      </w:r>
      <w:r>
        <w:rPr/>
        <w:t>ринку</w:t>
      </w:r>
      <w:r>
        <w:rPr>
          <w:spacing w:val="-4"/>
        </w:rPr>
        <w:t> </w:t>
      </w:r>
      <w:r>
        <w:rPr/>
        <w:t>продуктами </w:t>
      </w:r>
      <w:r>
        <w:rPr>
          <w:spacing w:val="-2"/>
        </w:rPr>
        <w:t>харчування</w:t>
      </w:r>
    </w:p>
    <w:p>
      <w:pPr>
        <w:spacing w:line="266" w:lineRule="exact" w:before="0"/>
        <w:ind w:left="1406"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5"/>
        <w:ind w:left="0"/>
        <w:rPr>
          <w:i/>
          <w:sz w:val="24"/>
        </w:rPr>
      </w:pPr>
    </w:p>
    <w:p>
      <w:pPr>
        <w:pStyle w:val="BodyText"/>
        <w:spacing w:line="360" w:lineRule="auto"/>
        <w:ind w:left="696" w:right="561" w:firstLine="710"/>
        <w:jc w:val="both"/>
      </w:pPr>
      <w:r>
        <w:rPr/>
        <w:t>Тип ринкової кон'юнктури на ринку продуктів харчування залежить від багатьох факторів і може змінюватися в залежності від ситуації в країні. Через не визначені політичні та економічні фактори, було виділені 3 форми найбільш притаманні досліджуваному ринку:</w:t>
      </w:r>
    </w:p>
    <w:p>
      <w:pPr>
        <w:pStyle w:val="BodyText"/>
        <w:spacing w:after="0" w:line="360" w:lineRule="auto"/>
        <w:jc w:val="both"/>
        <w:sectPr>
          <w:pgSz w:w="12240" w:h="15840"/>
          <w:pgMar w:header="722" w:footer="0" w:top="980" w:bottom="280" w:left="1080" w:right="0"/>
        </w:sectPr>
      </w:pPr>
    </w:p>
    <w:p>
      <w:pPr>
        <w:pStyle w:val="ListParagraph"/>
        <w:numPr>
          <w:ilvl w:val="0"/>
          <w:numId w:val="11"/>
        </w:numPr>
        <w:tabs>
          <w:tab w:pos="1780" w:val="left" w:leader="none"/>
        </w:tabs>
        <w:spacing w:line="360" w:lineRule="auto" w:before="151" w:after="0"/>
        <w:ind w:left="696" w:right="562" w:firstLine="710"/>
        <w:jc w:val="both"/>
        <w:rPr>
          <w:sz w:val="28"/>
        </w:rPr>
      </w:pPr>
      <w:r>
        <w:rPr>
          <w:sz w:val="28"/>
        </w:rPr>
        <w:t>ринок рівноваги може існувати в короткостроковій перспективі, коли попит і пропозиція збалансовані. Це призводить до стабільних цін та відсутності значних змін у діловій активності;</w:t>
      </w:r>
    </w:p>
    <w:p>
      <w:pPr>
        <w:pStyle w:val="ListParagraph"/>
        <w:numPr>
          <w:ilvl w:val="0"/>
          <w:numId w:val="11"/>
        </w:numPr>
        <w:tabs>
          <w:tab w:pos="1780" w:val="left" w:leader="none"/>
        </w:tabs>
        <w:spacing w:line="360" w:lineRule="auto" w:before="2" w:after="0"/>
        <w:ind w:left="696" w:right="560" w:firstLine="710"/>
        <w:jc w:val="both"/>
        <w:rPr>
          <w:sz w:val="28"/>
        </w:rPr>
      </w:pPr>
      <w:r>
        <w:rPr>
          <w:sz w:val="28"/>
        </w:rPr>
        <w:t>підвищувальна кон'юнктура може спостерігатися у випадку, якщо попит на продукти харчування перевищує пропозицію, що часто трапляється в умовах нестачі пропозиції (наприклад, через поганий урожай, сезонні фактори або економічні кризи). У такому випадку ціни на продукти харчування зростають, і попит залишається високим;</w:t>
      </w:r>
    </w:p>
    <w:p>
      <w:pPr>
        <w:pStyle w:val="ListParagraph"/>
        <w:numPr>
          <w:ilvl w:val="0"/>
          <w:numId w:val="11"/>
        </w:numPr>
        <w:tabs>
          <w:tab w:pos="1780" w:val="left" w:leader="none"/>
        </w:tabs>
        <w:spacing w:line="360" w:lineRule="auto" w:before="1" w:after="0"/>
        <w:ind w:left="696" w:right="564" w:firstLine="710"/>
        <w:jc w:val="both"/>
        <w:rPr>
          <w:sz w:val="28"/>
        </w:rPr>
      </w:pPr>
      <w:r>
        <w:rPr>
          <w:sz w:val="28"/>
        </w:rPr>
        <w:t>понижувальна кон'юнктура може спостерігатися в разі перенасиченості ринку</w:t>
      </w:r>
      <w:r>
        <w:rPr>
          <w:spacing w:val="-1"/>
          <w:sz w:val="28"/>
        </w:rPr>
        <w:t> </w:t>
      </w:r>
      <w:r>
        <w:rPr>
          <w:sz w:val="28"/>
        </w:rPr>
        <w:t>або зниження</w:t>
      </w:r>
      <w:r>
        <w:rPr>
          <w:spacing w:val="-3"/>
          <w:sz w:val="28"/>
        </w:rPr>
        <w:t> </w:t>
      </w:r>
      <w:r>
        <w:rPr>
          <w:sz w:val="28"/>
        </w:rPr>
        <w:t>попиту через</w:t>
      </w:r>
      <w:r>
        <w:rPr>
          <w:spacing w:val="-4"/>
          <w:sz w:val="28"/>
        </w:rPr>
        <w:t> </w:t>
      </w:r>
      <w:r>
        <w:rPr>
          <w:sz w:val="28"/>
        </w:rPr>
        <w:t>економічні труднощі чи зменшення купівельної спроможності населення. Це призводить до зниження цін і зменшення ділової </w:t>
      </w:r>
      <w:r>
        <w:rPr>
          <w:spacing w:val="-2"/>
          <w:sz w:val="28"/>
        </w:rPr>
        <w:t>активності.</w:t>
      </w:r>
    </w:p>
    <w:p>
      <w:pPr>
        <w:pStyle w:val="BodyText"/>
        <w:spacing w:line="321" w:lineRule="exact"/>
        <w:ind w:left="1406"/>
        <w:jc w:val="both"/>
      </w:pPr>
      <w:r>
        <w:rPr/>
        <w:t>Далі</w:t>
      </w:r>
      <w:r>
        <w:rPr>
          <w:spacing w:val="1"/>
        </w:rPr>
        <w:t> </w:t>
      </w:r>
      <w:r>
        <w:rPr/>
        <w:t>зробимо</w:t>
      </w:r>
      <w:r>
        <w:rPr>
          <w:spacing w:val="-1"/>
        </w:rPr>
        <w:t> </w:t>
      </w:r>
      <w:r>
        <w:rPr/>
        <w:t>аналіз</w:t>
      </w:r>
      <w:r>
        <w:rPr>
          <w:spacing w:val="-6"/>
        </w:rPr>
        <w:t> </w:t>
      </w:r>
      <w:r>
        <w:rPr/>
        <w:t>динаміки</w:t>
      </w:r>
      <w:r>
        <w:rPr>
          <w:spacing w:val="-1"/>
        </w:rPr>
        <w:t> </w:t>
      </w:r>
      <w:r>
        <w:rPr>
          <w:spacing w:val="-2"/>
        </w:rPr>
        <w:t>ринку.</w:t>
      </w:r>
    </w:p>
    <w:p>
      <w:pPr>
        <w:pStyle w:val="BodyText"/>
        <w:spacing w:line="360" w:lineRule="auto" w:before="158"/>
        <w:ind w:right="563" w:firstLine="710"/>
        <w:jc w:val="both"/>
      </w:pPr>
      <w:r>
        <w:rPr/>
        <w:t>На ринку України присутні як великі національні гравці, так і міжнародні мережі, які суттєво впливають на його структуру та розвиток. Основні тренди, які можна спостерігати в останні роки, це зростання частки ринку великих мережевих гравців, зміна споживчих уподобань на користь більш екологічної та органічної продукції, а також швидке поширення онлайн-торгівлі.</w:t>
      </w:r>
    </w:p>
    <w:p>
      <w:pPr>
        <w:pStyle w:val="BodyText"/>
        <w:spacing w:line="362" w:lineRule="auto" w:before="1"/>
        <w:ind w:right="563" w:firstLine="710"/>
        <w:jc w:val="both"/>
      </w:pPr>
      <w:r>
        <w:rPr/>
        <w:t>Один із ключових показників динаміки ринку роздрібної торгівлі продуктами харчування — це ринкові частки основних гравців. У 2023 році найбільшими гравцями</w:t>
      </w:r>
      <w:r>
        <w:rPr>
          <w:spacing w:val="61"/>
          <w:w w:val="150"/>
        </w:rPr>
        <w:t> </w:t>
      </w:r>
      <w:r>
        <w:rPr/>
        <w:t>українського</w:t>
      </w:r>
      <w:r>
        <w:rPr>
          <w:spacing w:val="61"/>
          <w:w w:val="150"/>
        </w:rPr>
        <w:t> </w:t>
      </w:r>
      <w:r>
        <w:rPr/>
        <w:t>ринку</w:t>
      </w:r>
      <w:r>
        <w:rPr>
          <w:spacing w:val="61"/>
          <w:w w:val="150"/>
        </w:rPr>
        <w:t> </w:t>
      </w:r>
      <w:r>
        <w:rPr/>
        <w:t>залишалися</w:t>
      </w:r>
      <w:r>
        <w:rPr>
          <w:spacing w:val="64"/>
          <w:w w:val="150"/>
        </w:rPr>
        <w:t> </w:t>
      </w:r>
      <w:r>
        <w:rPr/>
        <w:t>великі</w:t>
      </w:r>
      <w:r>
        <w:rPr>
          <w:spacing w:val="63"/>
          <w:w w:val="150"/>
        </w:rPr>
        <w:t> </w:t>
      </w:r>
      <w:r>
        <w:rPr/>
        <w:t>мережі</w:t>
      </w:r>
      <w:r>
        <w:rPr>
          <w:spacing w:val="63"/>
          <w:w w:val="150"/>
        </w:rPr>
        <w:t> </w:t>
      </w:r>
      <w:r>
        <w:rPr/>
        <w:t>супермаркетів,</w:t>
      </w:r>
      <w:r>
        <w:rPr>
          <w:spacing w:val="61"/>
          <w:w w:val="150"/>
        </w:rPr>
        <w:t> </w:t>
      </w:r>
      <w:r>
        <w:rPr/>
        <w:t>такі</w:t>
      </w:r>
      <w:r>
        <w:rPr>
          <w:spacing w:val="59"/>
          <w:w w:val="150"/>
        </w:rPr>
        <w:t> </w:t>
      </w:r>
      <w:r>
        <w:rPr>
          <w:spacing w:val="-5"/>
        </w:rPr>
        <w:t>як</w:t>
      </w:r>
    </w:p>
    <w:p>
      <w:pPr>
        <w:pStyle w:val="BodyText"/>
        <w:spacing w:line="360" w:lineRule="auto"/>
        <w:ind w:right="558"/>
        <w:jc w:val="both"/>
      </w:pPr>
      <w:r>
        <w:rPr/>
        <w:t>«Сільпо», «АТБ», «Фора», «Новус» та інші. Мережа «АТБ» продовжує утримувати лідерські позиції з найвищою часткою ринку серед продовольчих роздрібних торговців. Її</w:t>
      </w:r>
      <w:r>
        <w:rPr>
          <w:spacing w:val="-1"/>
        </w:rPr>
        <w:t> </w:t>
      </w:r>
      <w:r>
        <w:rPr/>
        <w:t>частка</w:t>
      </w:r>
      <w:r>
        <w:rPr>
          <w:spacing w:val="-3"/>
        </w:rPr>
        <w:t> </w:t>
      </w:r>
      <w:r>
        <w:rPr/>
        <w:t>в</w:t>
      </w:r>
      <w:r>
        <w:rPr>
          <w:spacing w:val="-1"/>
        </w:rPr>
        <w:t> </w:t>
      </w:r>
      <w:r>
        <w:rPr/>
        <w:t>2023 році становила</w:t>
      </w:r>
      <w:r>
        <w:rPr>
          <w:spacing w:val="-3"/>
        </w:rPr>
        <w:t> </w:t>
      </w:r>
      <w:r>
        <w:rPr/>
        <w:t>близько 30%, що зумовлено як</w:t>
      </w:r>
      <w:r>
        <w:rPr>
          <w:spacing w:val="-5"/>
        </w:rPr>
        <w:t> </w:t>
      </w:r>
      <w:r>
        <w:rPr/>
        <w:t>агресивною стратегією експансії, так і вдалим позиціонуванням у сегменті середньої цінової категорії.</w:t>
      </w:r>
      <w:r>
        <w:rPr>
          <w:spacing w:val="-12"/>
        </w:rPr>
        <w:t> </w:t>
      </w:r>
      <w:r>
        <w:rPr/>
        <w:t>Мережа</w:t>
      </w:r>
      <w:r>
        <w:rPr>
          <w:spacing w:val="-11"/>
        </w:rPr>
        <w:t> </w:t>
      </w:r>
      <w:r>
        <w:rPr/>
        <w:t>«Сільпо»,</w:t>
      </w:r>
      <w:r>
        <w:rPr>
          <w:spacing w:val="-11"/>
        </w:rPr>
        <w:t> </w:t>
      </w:r>
      <w:r>
        <w:rPr/>
        <w:t>яка</w:t>
      </w:r>
      <w:r>
        <w:rPr>
          <w:spacing w:val="-11"/>
        </w:rPr>
        <w:t> </w:t>
      </w:r>
      <w:r>
        <w:rPr/>
        <w:t>займає</w:t>
      </w:r>
      <w:r>
        <w:rPr>
          <w:spacing w:val="-11"/>
        </w:rPr>
        <w:t> </w:t>
      </w:r>
      <w:r>
        <w:rPr/>
        <w:t>близько</w:t>
      </w:r>
      <w:r>
        <w:rPr>
          <w:spacing w:val="-12"/>
        </w:rPr>
        <w:t> </w:t>
      </w:r>
      <w:r>
        <w:rPr/>
        <w:t>25%</w:t>
      </w:r>
      <w:r>
        <w:rPr>
          <w:spacing w:val="-10"/>
        </w:rPr>
        <w:t> </w:t>
      </w:r>
      <w:r>
        <w:rPr/>
        <w:t>ринку,</w:t>
      </w:r>
      <w:r>
        <w:rPr>
          <w:spacing w:val="-12"/>
        </w:rPr>
        <w:t> </w:t>
      </w:r>
      <w:r>
        <w:rPr/>
        <w:t>фокусується</w:t>
      </w:r>
      <w:r>
        <w:rPr>
          <w:spacing w:val="-10"/>
        </w:rPr>
        <w:t> </w:t>
      </w:r>
      <w:r>
        <w:rPr/>
        <w:t>на</w:t>
      </w:r>
      <w:r>
        <w:rPr>
          <w:spacing w:val="-11"/>
        </w:rPr>
        <w:t> </w:t>
      </w:r>
      <w:r>
        <w:rPr/>
        <w:t>ширшому асортименті продуктів і намагається задовольнити більш вимогливих клієнтів, пропонуючи як звичайні товари, так і органічну продукцію.</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3" w:firstLine="710"/>
        <w:jc w:val="both"/>
      </w:pPr>
      <w:r>
        <w:rPr/>
        <w:t>Інші ключові гравці, такі як «Фора» і «Новус», продовжують нарощувати свої частки ринку через відкриття нових точок продажу та інвестування в розвиток власних торгових марок. Динаміка їхнього зростання не така агресивна, як у лідерів, але вони зосереджені на створенні унікальної пропозиції, яка включає високу якість обслуговування та розширення асортименту продуктів харчування, зокрема </w:t>
      </w:r>
      <w:r>
        <w:rPr>
          <w:spacing w:val="-2"/>
        </w:rPr>
        <w:t>імпортованих.</w:t>
      </w:r>
    </w:p>
    <w:p>
      <w:pPr>
        <w:pStyle w:val="BodyText"/>
        <w:spacing w:before="224"/>
        <w:ind w:left="0"/>
        <w:rPr>
          <w:sz w:val="20"/>
        </w:rPr>
      </w:pPr>
      <w:r>
        <w:rPr>
          <w:sz w:val="20"/>
        </w:rPr>
        <w:drawing>
          <wp:anchor distT="0" distB="0" distL="0" distR="0" allowOverlap="1" layoutInCell="1" locked="0" behindDoc="1" simplePos="0" relativeHeight="487593984">
            <wp:simplePos x="0" y="0"/>
            <wp:positionH relativeFrom="page">
              <wp:posOffset>1350644</wp:posOffset>
            </wp:positionH>
            <wp:positionV relativeFrom="paragraph">
              <wp:posOffset>303994</wp:posOffset>
            </wp:positionV>
            <wp:extent cx="5347008" cy="2833687"/>
            <wp:effectExtent l="0" t="0" r="0" b="0"/>
            <wp:wrapTopAndBottom/>
            <wp:docPr id="25" name="Image 25" descr="A pie chart with numbers and a few words  Description automatically generated with medium confidence"/>
            <wp:cNvGraphicFramePr>
              <a:graphicFrameLocks/>
            </wp:cNvGraphicFramePr>
            <a:graphic>
              <a:graphicData uri="http://schemas.openxmlformats.org/drawingml/2006/picture">
                <pic:pic>
                  <pic:nvPicPr>
                    <pic:cNvPr id="25" name="Image 25" descr="A pie chart with numbers and a few words  Description automatically generated with medium confidence"/>
                    <pic:cNvPicPr/>
                  </pic:nvPicPr>
                  <pic:blipFill>
                    <a:blip r:embed="rId24" cstate="print"/>
                    <a:stretch>
                      <a:fillRect/>
                    </a:stretch>
                  </pic:blipFill>
                  <pic:spPr>
                    <a:xfrm>
                      <a:off x="0" y="0"/>
                      <a:ext cx="5347008" cy="2833687"/>
                    </a:xfrm>
                    <a:prstGeom prst="rect">
                      <a:avLst/>
                    </a:prstGeom>
                  </pic:spPr>
                </pic:pic>
              </a:graphicData>
            </a:graphic>
          </wp:anchor>
        </w:drawing>
      </w:r>
    </w:p>
    <w:p>
      <w:pPr>
        <w:pStyle w:val="BodyText"/>
        <w:spacing w:before="174"/>
        <w:ind w:left="488"/>
        <w:jc w:val="center"/>
      </w:pPr>
      <w:r>
        <w:rPr/>
        <w:t>Рисунок</w:t>
      </w:r>
      <w:r>
        <w:rPr>
          <w:spacing w:val="-2"/>
        </w:rPr>
        <w:t> </w:t>
      </w:r>
      <w:r>
        <w:rPr/>
        <w:t>2.4</w:t>
      </w:r>
      <w:r>
        <w:rPr>
          <w:spacing w:val="-3"/>
        </w:rPr>
        <w:t> </w:t>
      </w:r>
      <w:r>
        <w:rPr/>
        <w:t>–</w:t>
      </w:r>
      <w:r>
        <w:rPr>
          <w:spacing w:val="-2"/>
        </w:rPr>
        <w:t> </w:t>
      </w:r>
      <w:r>
        <w:rPr/>
        <w:t>Ринкові</w:t>
      </w:r>
      <w:r>
        <w:rPr>
          <w:spacing w:val="1"/>
        </w:rPr>
        <w:t> </w:t>
      </w:r>
      <w:r>
        <w:rPr/>
        <w:t>частки</w:t>
      </w:r>
      <w:r>
        <w:rPr>
          <w:spacing w:val="-3"/>
        </w:rPr>
        <w:t> </w:t>
      </w:r>
      <w:r>
        <w:rPr/>
        <w:t>основних</w:t>
      </w:r>
      <w:r>
        <w:rPr>
          <w:spacing w:val="-2"/>
        </w:rPr>
        <w:t> </w:t>
      </w:r>
      <w:r>
        <w:rPr/>
        <w:t>гравців</w:t>
      </w:r>
      <w:r>
        <w:rPr>
          <w:spacing w:val="-4"/>
        </w:rPr>
        <w:t> </w:t>
      </w:r>
      <w:r>
        <w:rPr>
          <w:spacing w:val="-2"/>
        </w:rPr>
        <w:t>ринку</w:t>
      </w:r>
    </w:p>
    <w:p>
      <w:pPr>
        <w:spacing w:before="155"/>
        <w:ind w:left="0" w:right="6611" w:firstLine="0"/>
        <w:jc w:val="center"/>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[31]</w:t>
      </w:r>
    </w:p>
    <w:p>
      <w:pPr>
        <w:pStyle w:val="BodyText"/>
        <w:ind w:left="0"/>
        <w:rPr>
          <w:i/>
          <w:sz w:val="24"/>
        </w:rPr>
      </w:pPr>
    </w:p>
    <w:p>
      <w:pPr>
        <w:pStyle w:val="BodyText"/>
        <w:spacing w:before="75"/>
        <w:ind w:left="0"/>
        <w:rPr>
          <w:i/>
          <w:sz w:val="24"/>
        </w:rPr>
      </w:pPr>
    </w:p>
    <w:p>
      <w:pPr>
        <w:pStyle w:val="BodyText"/>
        <w:spacing w:line="360" w:lineRule="auto"/>
        <w:ind w:right="563" w:firstLine="710"/>
        <w:jc w:val="both"/>
      </w:pPr>
      <w:r>
        <w:rPr/>
        <w:t>Зміни споживчої поведінки також мають суттєвий вплив на структуру ринку. Споживачі</w:t>
      </w:r>
      <w:r>
        <w:rPr>
          <w:spacing w:val="-4"/>
        </w:rPr>
        <w:t> </w:t>
      </w:r>
      <w:r>
        <w:rPr/>
        <w:t>почали</w:t>
      </w:r>
      <w:r>
        <w:rPr>
          <w:spacing w:val="-5"/>
        </w:rPr>
        <w:t> </w:t>
      </w:r>
      <w:r>
        <w:rPr/>
        <w:t>більше</w:t>
      </w:r>
      <w:r>
        <w:rPr>
          <w:spacing w:val="-9"/>
        </w:rPr>
        <w:t> </w:t>
      </w:r>
      <w:r>
        <w:rPr/>
        <w:t>звертати</w:t>
      </w:r>
      <w:r>
        <w:rPr>
          <w:spacing w:val="-9"/>
        </w:rPr>
        <w:t> </w:t>
      </w:r>
      <w:r>
        <w:rPr/>
        <w:t>увагу</w:t>
      </w:r>
      <w:r>
        <w:rPr>
          <w:spacing w:val="-10"/>
        </w:rPr>
        <w:t> </w:t>
      </w:r>
      <w:r>
        <w:rPr/>
        <w:t>на</w:t>
      </w:r>
      <w:r>
        <w:rPr>
          <w:spacing w:val="-5"/>
        </w:rPr>
        <w:t> </w:t>
      </w:r>
      <w:r>
        <w:rPr/>
        <w:t>якість</w:t>
      </w:r>
      <w:r>
        <w:rPr>
          <w:spacing w:val="-4"/>
        </w:rPr>
        <w:t> </w:t>
      </w:r>
      <w:r>
        <w:rPr/>
        <w:t>продуктів,</w:t>
      </w:r>
      <w:r>
        <w:rPr>
          <w:spacing w:val="-5"/>
        </w:rPr>
        <w:t> </w:t>
      </w:r>
      <w:r>
        <w:rPr/>
        <w:t>зокрема</w:t>
      </w:r>
      <w:r>
        <w:rPr>
          <w:spacing w:val="-5"/>
        </w:rPr>
        <w:t> </w:t>
      </w:r>
      <w:r>
        <w:rPr/>
        <w:t>на</w:t>
      </w:r>
      <w:r>
        <w:rPr>
          <w:spacing w:val="-5"/>
        </w:rPr>
        <w:t> </w:t>
      </w:r>
      <w:r>
        <w:rPr/>
        <w:t>походження товарів і сертифікати органічної продукції. Це стимулює гравців ринку збільшувати частку локальних і органічних товарів у своєму асортименті. Водночас, у зв'язку з економічними труднощами, частина споживачів перейшла до купівлі дешевших товарів, що збільшило попит на продукцію власних торгових марок супермаркетів.</w:t>
      </w:r>
    </w:p>
    <w:p>
      <w:pPr>
        <w:pStyle w:val="BodyText"/>
        <w:spacing w:line="362" w:lineRule="auto"/>
        <w:ind w:right="559" w:firstLine="710"/>
        <w:jc w:val="both"/>
      </w:pPr>
      <w:r>
        <w:rPr/>
        <w:t>Під</w:t>
      </w:r>
      <w:r>
        <w:rPr>
          <w:spacing w:val="-18"/>
        </w:rPr>
        <w:t> </w:t>
      </w:r>
      <w:r>
        <w:rPr/>
        <w:t>час</w:t>
      </w:r>
      <w:r>
        <w:rPr>
          <w:spacing w:val="-16"/>
        </w:rPr>
        <w:t> </w:t>
      </w:r>
      <w:r>
        <w:rPr/>
        <w:t>воєнного</w:t>
      </w:r>
      <w:r>
        <w:rPr>
          <w:spacing w:val="-17"/>
        </w:rPr>
        <w:t> </w:t>
      </w:r>
      <w:r>
        <w:rPr/>
        <w:t>стану</w:t>
      </w:r>
      <w:r>
        <w:rPr>
          <w:spacing w:val="-18"/>
        </w:rPr>
        <w:t> </w:t>
      </w:r>
      <w:r>
        <w:rPr/>
        <w:t>ринок</w:t>
      </w:r>
      <w:r>
        <w:rPr>
          <w:spacing w:val="-16"/>
        </w:rPr>
        <w:t> </w:t>
      </w:r>
      <w:r>
        <w:rPr/>
        <w:t>роздрібної</w:t>
      </w:r>
      <w:r>
        <w:rPr>
          <w:spacing w:val="-18"/>
        </w:rPr>
        <w:t> </w:t>
      </w:r>
      <w:r>
        <w:rPr/>
        <w:t>торгівлі</w:t>
      </w:r>
      <w:r>
        <w:rPr>
          <w:spacing w:val="-13"/>
        </w:rPr>
        <w:t> </w:t>
      </w:r>
      <w:r>
        <w:rPr/>
        <w:t>продуктами</w:t>
      </w:r>
      <w:r>
        <w:rPr>
          <w:spacing w:val="-15"/>
        </w:rPr>
        <w:t> </w:t>
      </w:r>
      <w:r>
        <w:rPr/>
        <w:t>харчування</w:t>
      </w:r>
      <w:r>
        <w:rPr>
          <w:spacing w:val="-15"/>
        </w:rPr>
        <w:t> </w:t>
      </w:r>
      <w:r>
        <w:rPr/>
        <w:t>зазнав суттєвих змін, які безпосередньо вплинули на його динаміку. Деякі з ключових змін</w:t>
      </w:r>
    </w:p>
    <w:p>
      <w:pPr>
        <w:pStyle w:val="BodyText"/>
        <w:spacing w:after="0" w:line="362" w:lineRule="auto"/>
        <w:jc w:val="both"/>
        <w:sectPr>
          <w:pgSz w:w="12240" w:h="15840"/>
          <w:pgMar w:header="722" w:footer="0" w:top="980" w:bottom="280" w:left="1080" w:right="0"/>
        </w:sectPr>
      </w:pPr>
    </w:p>
    <w:p>
      <w:pPr>
        <w:pStyle w:val="BodyText"/>
        <w:spacing w:line="360" w:lineRule="auto" w:before="151"/>
        <w:ind w:right="568"/>
        <w:jc w:val="both"/>
      </w:pPr>
      <w:r>
        <w:rPr/>
        <w:t>включають порушення логістичних ланцюгів, зниження платоспроможного попиту через економічні труднощі, а також підвищену волатильність цін через перебої з постачанням і зміни у витратах на виробництво.</w:t>
      </w:r>
    </w:p>
    <w:p>
      <w:pPr>
        <w:pStyle w:val="BodyText"/>
        <w:spacing w:line="360" w:lineRule="auto" w:before="2"/>
        <w:ind w:right="564" w:firstLine="710"/>
        <w:jc w:val="both"/>
      </w:pPr>
      <w:r>
        <w:rPr/>
        <w:t>У зв'язку з обмеженнями фізичної доступності супермаркетів та підвищенням ризиків</w:t>
      </w:r>
      <w:r>
        <w:rPr>
          <w:spacing w:val="-18"/>
        </w:rPr>
        <w:t> </w:t>
      </w:r>
      <w:r>
        <w:rPr/>
        <w:t>для</w:t>
      </w:r>
      <w:r>
        <w:rPr>
          <w:spacing w:val="-17"/>
        </w:rPr>
        <w:t> </w:t>
      </w:r>
      <w:r>
        <w:rPr/>
        <w:t>покупців,</w:t>
      </w:r>
      <w:r>
        <w:rPr>
          <w:spacing w:val="-17"/>
        </w:rPr>
        <w:t> </w:t>
      </w:r>
      <w:r>
        <w:rPr/>
        <w:t>онлайн-торгівля</w:t>
      </w:r>
      <w:r>
        <w:rPr>
          <w:spacing w:val="-15"/>
        </w:rPr>
        <w:t> </w:t>
      </w:r>
      <w:r>
        <w:rPr/>
        <w:t>продуктами</w:t>
      </w:r>
      <w:r>
        <w:rPr>
          <w:spacing w:val="-17"/>
        </w:rPr>
        <w:t> </w:t>
      </w:r>
      <w:r>
        <w:rPr/>
        <w:t>харчування</w:t>
      </w:r>
      <w:r>
        <w:rPr>
          <w:spacing w:val="-16"/>
        </w:rPr>
        <w:t> </w:t>
      </w:r>
      <w:r>
        <w:rPr/>
        <w:t>значно</w:t>
      </w:r>
      <w:r>
        <w:rPr>
          <w:spacing w:val="-18"/>
        </w:rPr>
        <w:t> </w:t>
      </w:r>
      <w:r>
        <w:rPr/>
        <w:t>зросла.</w:t>
      </w:r>
      <w:r>
        <w:rPr>
          <w:spacing w:val="-16"/>
        </w:rPr>
        <w:t> </w:t>
      </w:r>
      <w:r>
        <w:rPr/>
        <w:t>Сервіси доставки,</w:t>
      </w:r>
      <w:r>
        <w:rPr>
          <w:spacing w:val="-18"/>
        </w:rPr>
        <w:t> </w:t>
      </w:r>
      <w:r>
        <w:rPr/>
        <w:t>такі</w:t>
      </w:r>
      <w:r>
        <w:rPr>
          <w:spacing w:val="-17"/>
        </w:rPr>
        <w:t> </w:t>
      </w:r>
      <w:r>
        <w:rPr/>
        <w:t>як</w:t>
      </w:r>
      <w:r>
        <w:rPr>
          <w:spacing w:val="-18"/>
        </w:rPr>
        <w:t> </w:t>
      </w:r>
      <w:r>
        <w:rPr/>
        <w:t>"Сільпо"</w:t>
      </w:r>
      <w:r>
        <w:rPr>
          <w:spacing w:val="-17"/>
        </w:rPr>
        <w:t> </w:t>
      </w:r>
      <w:r>
        <w:rPr/>
        <w:t>та</w:t>
      </w:r>
      <w:r>
        <w:rPr>
          <w:spacing w:val="-18"/>
        </w:rPr>
        <w:t> </w:t>
      </w:r>
      <w:r>
        <w:rPr/>
        <w:t>інші</w:t>
      </w:r>
      <w:r>
        <w:rPr>
          <w:spacing w:val="-16"/>
        </w:rPr>
        <w:t> </w:t>
      </w:r>
      <w:r>
        <w:rPr/>
        <w:t>великі</w:t>
      </w:r>
      <w:r>
        <w:rPr>
          <w:spacing w:val="-16"/>
        </w:rPr>
        <w:t> </w:t>
      </w:r>
      <w:r>
        <w:rPr/>
        <w:t>мережі,</w:t>
      </w:r>
      <w:r>
        <w:rPr>
          <w:spacing w:val="-18"/>
        </w:rPr>
        <w:t> </w:t>
      </w:r>
      <w:r>
        <w:rPr/>
        <w:t>розширили</w:t>
      </w:r>
      <w:r>
        <w:rPr>
          <w:spacing w:val="-16"/>
        </w:rPr>
        <w:t> </w:t>
      </w:r>
      <w:r>
        <w:rPr/>
        <w:t>свої</w:t>
      </w:r>
      <w:r>
        <w:rPr>
          <w:spacing w:val="-16"/>
        </w:rPr>
        <w:t> </w:t>
      </w:r>
      <w:r>
        <w:rPr/>
        <w:t>можливості</w:t>
      </w:r>
      <w:r>
        <w:rPr>
          <w:spacing w:val="-16"/>
        </w:rPr>
        <w:t> </w:t>
      </w:r>
      <w:r>
        <w:rPr/>
        <w:t>доставки продуктів харчування. Це стало ключовим фактором підтримки продажів і забезпечення населення необхідними товарами.</w:t>
      </w:r>
    </w:p>
    <w:p>
      <w:pPr>
        <w:pStyle w:val="BodyText"/>
        <w:ind w:left="0"/>
        <w:rPr>
          <w:sz w:val="20"/>
        </w:rPr>
      </w:pPr>
    </w:p>
    <w:p>
      <w:pPr>
        <w:pStyle w:val="BodyText"/>
        <w:spacing w:before="52"/>
        <w:ind w:left="0"/>
        <w:rPr>
          <w:sz w:val="20"/>
        </w:rPr>
      </w:pPr>
      <w:r>
        <w:rPr>
          <w:sz w:val="20"/>
        </w:rPr>
        <w:drawing>
          <wp:anchor distT="0" distB="0" distL="0" distR="0" allowOverlap="1" layoutInCell="1" locked="0" behindDoc="1" simplePos="0" relativeHeight="487594496">
            <wp:simplePos x="0" y="0"/>
            <wp:positionH relativeFrom="page">
              <wp:posOffset>1388752</wp:posOffset>
            </wp:positionH>
            <wp:positionV relativeFrom="paragraph">
              <wp:posOffset>194632</wp:posOffset>
            </wp:positionV>
            <wp:extent cx="5480718" cy="3009900"/>
            <wp:effectExtent l="0" t="0" r="0" b="0"/>
            <wp:wrapTopAndBottom/>
            <wp:docPr id="26" name="Image 26" descr="A graph with a line going up  Description automatically generated"/>
            <wp:cNvGraphicFramePr>
              <a:graphicFrameLocks/>
            </wp:cNvGraphicFramePr>
            <a:graphic>
              <a:graphicData uri="http://schemas.openxmlformats.org/drawingml/2006/picture">
                <pic:pic>
                  <pic:nvPicPr>
                    <pic:cNvPr id="26" name="Image 26" descr="A graph with a line going up  Description automatically generated"/>
                    <pic:cNvPicPr/>
                  </pic:nvPicPr>
                  <pic:blipFill>
                    <a:blip r:embed="rId25" cstate="print"/>
                    <a:stretch>
                      <a:fillRect/>
                    </a:stretch>
                  </pic:blipFill>
                  <pic:spPr>
                    <a:xfrm>
                      <a:off x="0" y="0"/>
                      <a:ext cx="5480718" cy="3009900"/>
                    </a:xfrm>
                    <a:prstGeom prst="rect">
                      <a:avLst/>
                    </a:prstGeom>
                  </pic:spPr>
                </pic:pic>
              </a:graphicData>
            </a:graphic>
          </wp:anchor>
        </w:drawing>
      </w:r>
    </w:p>
    <w:p>
      <w:pPr>
        <w:pStyle w:val="BodyText"/>
        <w:spacing w:before="251"/>
        <w:ind w:left="483"/>
        <w:jc w:val="center"/>
      </w:pPr>
      <w:r>
        <w:rPr/>
        <w:t>Рисунок</w:t>
      </w:r>
      <w:r>
        <w:rPr>
          <w:spacing w:val="-2"/>
        </w:rPr>
        <w:t> </w:t>
      </w:r>
      <w:r>
        <w:rPr/>
        <w:t>2.5</w:t>
      </w:r>
      <w:r>
        <w:rPr>
          <w:spacing w:val="-3"/>
        </w:rPr>
        <w:t> </w:t>
      </w:r>
      <w:r>
        <w:rPr/>
        <w:t>–</w:t>
      </w:r>
      <w:r>
        <w:rPr>
          <w:spacing w:val="-2"/>
        </w:rPr>
        <w:t> </w:t>
      </w:r>
      <w:r>
        <w:rPr/>
        <w:t>Зростання</w:t>
      </w:r>
      <w:r>
        <w:rPr>
          <w:spacing w:val="-1"/>
        </w:rPr>
        <w:t> </w:t>
      </w:r>
      <w:r>
        <w:rPr/>
        <w:t>частки</w:t>
      </w:r>
      <w:r>
        <w:rPr>
          <w:spacing w:val="-2"/>
        </w:rPr>
        <w:t> </w:t>
      </w:r>
      <w:r>
        <w:rPr/>
        <w:t>онлайн</w:t>
      </w:r>
      <w:r>
        <w:rPr>
          <w:spacing w:val="-3"/>
        </w:rPr>
        <w:t> </w:t>
      </w:r>
      <w:r>
        <w:rPr/>
        <w:t>торгівлі продуктами</w:t>
      </w:r>
      <w:r>
        <w:rPr>
          <w:spacing w:val="-2"/>
        </w:rPr>
        <w:t> харчування</w:t>
      </w:r>
    </w:p>
    <w:p>
      <w:pPr>
        <w:spacing w:before="155"/>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[31]</w:t>
      </w:r>
    </w:p>
    <w:p>
      <w:pPr>
        <w:pStyle w:val="BodyText"/>
        <w:ind w:left="0"/>
        <w:rPr>
          <w:i/>
          <w:sz w:val="24"/>
        </w:rPr>
      </w:pPr>
    </w:p>
    <w:p>
      <w:pPr>
        <w:pStyle w:val="BodyText"/>
        <w:spacing w:before="76"/>
        <w:ind w:left="0"/>
        <w:rPr>
          <w:i/>
          <w:sz w:val="24"/>
        </w:rPr>
      </w:pPr>
    </w:p>
    <w:p>
      <w:pPr>
        <w:pStyle w:val="BodyText"/>
        <w:spacing w:line="357" w:lineRule="auto"/>
        <w:ind w:firstLine="710"/>
      </w:pPr>
      <w:r>
        <w:rPr/>
        <w:t>Як</w:t>
      </w:r>
      <w:r>
        <w:rPr>
          <w:spacing w:val="-18"/>
        </w:rPr>
        <w:t> </w:t>
      </w:r>
      <w:r>
        <w:rPr/>
        <w:t>видно,</w:t>
      </w:r>
      <w:r>
        <w:rPr>
          <w:spacing w:val="-17"/>
        </w:rPr>
        <w:t> </w:t>
      </w:r>
      <w:r>
        <w:rPr/>
        <w:t>частка</w:t>
      </w:r>
      <w:r>
        <w:rPr>
          <w:spacing w:val="-18"/>
        </w:rPr>
        <w:t> </w:t>
      </w:r>
      <w:r>
        <w:rPr/>
        <w:t>онлайн-торгівлі</w:t>
      </w:r>
      <w:r>
        <w:rPr>
          <w:spacing w:val="-17"/>
        </w:rPr>
        <w:t> </w:t>
      </w:r>
      <w:r>
        <w:rPr/>
        <w:t>зростає</w:t>
      </w:r>
      <w:r>
        <w:rPr>
          <w:spacing w:val="-18"/>
        </w:rPr>
        <w:t> </w:t>
      </w:r>
      <w:r>
        <w:rPr/>
        <w:t>стабільними</w:t>
      </w:r>
      <w:r>
        <w:rPr>
          <w:spacing w:val="-17"/>
        </w:rPr>
        <w:t> </w:t>
      </w:r>
      <w:r>
        <w:rPr/>
        <w:t>темпами,</w:t>
      </w:r>
      <w:r>
        <w:rPr>
          <w:spacing w:val="-18"/>
        </w:rPr>
        <w:t> </w:t>
      </w:r>
      <w:r>
        <w:rPr/>
        <w:t>що</w:t>
      </w:r>
      <w:r>
        <w:rPr>
          <w:spacing w:val="-17"/>
        </w:rPr>
        <w:t> </w:t>
      </w:r>
      <w:r>
        <w:rPr/>
        <w:t>свідчить</w:t>
      </w:r>
      <w:r>
        <w:rPr>
          <w:spacing w:val="-17"/>
        </w:rPr>
        <w:t> </w:t>
      </w:r>
      <w:r>
        <w:rPr/>
        <w:t>про активний розвиток цього каналу продажів, особливо в контексті останніх років.</w:t>
      </w:r>
    </w:p>
    <w:p>
      <w:pPr>
        <w:pStyle w:val="BodyText"/>
        <w:spacing w:before="5"/>
        <w:ind w:left="1051"/>
      </w:pPr>
      <w:r>
        <w:rPr/>
        <w:t>З</w:t>
      </w:r>
      <w:r>
        <w:rPr>
          <w:spacing w:val="-5"/>
        </w:rPr>
        <w:t> </w:t>
      </w:r>
      <w:r>
        <w:rPr/>
        <w:t>урахуванням</w:t>
      </w:r>
      <w:r>
        <w:rPr>
          <w:spacing w:val="-5"/>
        </w:rPr>
        <w:t> </w:t>
      </w:r>
      <w:r>
        <w:rPr/>
        <w:t>воєнного</w:t>
      </w:r>
      <w:r>
        <w:rPr>
          <w:spacing w:val="-3"/>
        </w:rPr>
        <w:t> </w:t>
      </w:r>
      <w:r>
        <w:rPr/>
        <w:t>стану</w:t>
      </w:r>
      <w:r>
        <w:rPr>
          <w:spacing w:val="-3"/>
        </w:rPr>
        <w:t> </w:t>
      </w:r>
      <w:r>
        <w:rPr/>
        <w:t>спостерігаються</w:t>
      </w:r>
      <w:r>
        <w:rPr>
          <w:spacing w:val="-2"/>
        </w:rPr>
        <w:t> </w:t>
      </w:r>
      <w:r>
        <w:rPr/>
        <w:t>такі</w:t>
      </w:r>
      <w:r>
        <w:rPr>
          <w:spacing w:val="-6"/>
        </w:rPr>
        <w:t> </w:t>
      </w:r>
      <w:r>
        <w:rPr>
          <w:spacing w:val="-2"/>
        </w:rPr>
        <w:t>тенденції:</w:t>
      </w:r>
    </w:p>
    <w:p>
      <w:pPr>
        <w:pStyle w:val="ListParagraph"/>
        <w:numPr>
          <w:ilvl w:val="0"/>
          <w:numId w:val="12"/>
        </w:numPr>
        <w:tabs>
          <w:tab w:pos="1061" w:val="left" w:leader="none"/>
        </w:tabs>
        <w:spacing w:line="362" w:lineRule="auto" w:before="159" w:after="0"/>
        <w:ind w:left="1061" w:right="564" w:hanging="360"/>
        <w:jc w:val="left"/>
        <w:rPr>
          <w:sz w:val="28"/>
        </w:rPr>
      </w:pPr>
      <w:r>
        <w:rPr>
          <w:sz w:val="28"/>
        </w:rPr>
        <w:t>зростання</w:t>
      </w:r>
      <w:r>
        <w:rPr>
          <w:spacing w:val="-14"/>
          <w:sz w:val="28"/>
        </w:rPr>
        <w:t> </w:t>
      </w:r>
      <w:r>
        <w:rPr>
          <w:sz w:val="28"/>
        </w:rPr>
        <w:t>частки</w:t>
      </w:r>
      <w:r>
        <w:rPr>
          <w:spacing w:val="-15"/>
          <w:sz w:val="28"/>
        </w:rPr>
        <w:t> </w:t>
      </w:r>
      <w:r>
        <w:rPr>
          <w:sz w:val="28"/>
        </w:rPr>
        <w:t>ринку</w:t>
      </w:r>
      <w:r>
        <w:rPr>
          <w:spacing w:val="-16"/>
          <w:sz w:val="28"/>
        </w:rPr>
        <w:t> </w:t>
      </w:r>
      <w:r>
        <w:rPr>
          <w:sz w:val="28"/>
        </w:rPr>
        <w:t>доступних</w:t>
      </w:r>
      <w:r>
        <w:rPr>
          <w:spacing w:val="-15"/>
          <w:sz w:val="28"/>
        </w:rPr>
        <w:t> </w:t>
      </w:r>
      <w:r>
        <w:rPr>
          <w:sz w:val="28"/>
        </w:rPr>
        <w:t>за</w:t>
      </w:r>
      <w:r>
        <w:rPr>
          <w:spacing w:val="-15"/>
          <w:sz w:val="28"/>
        </w:rPr>
        <w:t> </w:t>
      </w:r>
      <w:r>
        <w:rPr>
          <w:sz w:val="28"/>
        </w:rPr>
        <w:t>ціною</w:t>
      </w:r>
      <w:r>
        <w:rPr>
          <w:spacing w:val="-15"/>
          <w:sz w:val="28"/>
        </w:rPr>
        <w:t> </w:t>
      </w:r>
      <w:r>
        <w:rPr>
          <w:sz w:val="28"/>
        </w:rPr>
        <w:t>продуктів</w:t>
      </w:r>
      <w:r>
        <w:rPr>
          <w:spacing w:val="-18"/>
          <w:sz w:val="28"/>
        </w:rPr>
        <w:t> </w:t>
      </w:r>
      <w:r>
        <w:rPr>
          <w:sz w:val="28"/>
        </w:rPr>
        <w:t>і</w:t>
      </w:r>
      <w:r>
        <w:rPr>
          <w:spacing w:val="-13"/>
          <w:sz w:val="28"/>
        </w:rPr>
        <w:t> </w:t>
      </w:r>
      <w:r>
        <w:rPr>
          <w:sz w:val="28"/>
        </w:rPr>
        <w:t>власних</w:t>
      </w:r>
      <w:r>
        <w:rPr>
          <w:spacing w:val="-15"/>
          <w:sz w:val="28"/>
        </w:rPr>
        <w:t> </w:t>
      </w:r>
      <w:r>
        <w:rPr>
          <w:sz w:val="28"/>
        </w:rPr>
        <w:t>торгових</w:t>
      </w:r>
      <w:r>
        <w:rPr>
          <w:spacing w:val="-15"/>
          <w:sz w:val="28"/>
        </w:rPr>
        <w:t> </w:t>
      </w:r>
      <w:r>
        <w:rPr>
          <w:sz w:val="28"/>
        </w:rPr>
        <w:t>марок великих мере;</w:t>
      </w:r>
    </w:p>
    <w:p>
      <w:pPr>
        <w:pStyle w:val="ListParagraph"/>
        <w:numPr>
          <w:ilvl w:val="0"/>
          <w:numId w:val="12"/>
        </w:numPr>
        <w:tabs>
          <w:tab w:pos="1060" w:val="left" w:leader="none"/>
        </w:tabs>
        <w:spacing w:line="315" w:lineRule="exact" w:before="0" w:after="0"/>
        <w:ind w:left="1060" w:right="0" w:hanging="359"/>
        <w:jc w:val="left"/>
        <w:rPr>
          <w:sz w:val="28"/>
        </w:rPr>
      </w:pPr>
      <w:r>
        <w:rPr>
          <w:sz w:val="28"/>
        </w:rPr>
        <w:t>значне</w:t>
      </w:r>
      <w:r>
        <w:rPr>
          <w:spacing w:val="-4"/>
          <w:sz w:val="28"/>
        </w:rPr>
        <w:t> </w:t>
      </w:r>
      <w:r>
        <w:rPr>
          <w:sz w:val="28"/>
        </w:rPr>
        <w:t>зростання</w:t>
      </w:r>
      <w:r>
        <w:rPr>
          <w:spacing w:val="-3"/>
          <w:sz w:val="28"/>
        </w:rPr>
        <w:t> </w:t>
      </w:r>
      <w:r>
        <w:rPr>
          <w:sz w:val="28"/>
        </w:rPr>
        <w:t>популярності</w:t>
      </w:r>
      <w:r>
        <w:rPr>
          <w:spacing w:val="-2"/>
          <w:sz w:val="28"/>
        </w:rPr>
        <w:t> </w:t>
      </w:r>
      <w:r>
        <w:rPr>
          <w:sz w:val="28"/>
        </w:rPr>
        <w:t>онлайн-замовлень</w:t>
      </w:r>
      <w:r>
        <w:rPr>
          <w:spacing w:val="-2"/>
          <w:sz w:val="28"/>
        </w:rPr>
        <w:t> продуктів;</w:t>
      </w:r>
    </w:p>
    <w:p>
      <w:pPr>
        <w:pStyle w:val="ListParagraph"/>
        <w:spacing w:after="0" w:line="315" w:lineRule="exact"/>
        <w:jc w:val="left"/>
        <w:rPr>
          <w:sz w:val="28"/>
        </w:rPr>
        <w:sectPr>
          <w:pgSz w:w="12240" w:h="15840"/>
          <w:pgMar w:header="722" w:footer="0" w:top="980" w:bottom="280" w:left="1080" w:right="0"/>
        </w:sectPr>
      </w:pPr>
    </w:p>
    <w:p>
      <w:pPr>
        <w:pStyle w:val="ListParagraph"/>
        <w:numPr>
          <w:ilvl w:val="0"/>
          <w:numId w:val="12"/>
        </w:numPr>
        <w:tabs>
          <w:tab w:pos="1061" w:val="left" w:leader="none"/>
        </w:tabs>
        <w:spacing w:line="357" w:lineRule="auto" w:before="151" w:after="0"/>
        <w:ind w:left="1061" w:right="565" w:hanging="360"/>
        <w:jc w:val="left"/>
        <w:rPr>
          <w:sz w:val="28"/>
        </w:rPr>
      </w:pPr>
      <w:r>
        <w:rPr>
          <w:sz w:val="28"/>
        </w:rPr>
        <w:t>впровадження</w:t>
      </w:r>
      <w:r>
        <w:rPr>
          <w:spacing w:val="40"/>
          <w:sz w:val="28"/>
        </w:rPr>
        <w:t> </w:t>
      </w:r>
      <w:r>
        <w:rPr>
          <w:sz w:val="28"/>
        </w:rPr>
        <w:t>додаткових</w:t>
      </w:r>
      <w:r>
        <w:rPr>
          <w:spacing w:val="40"/>
          <w:sz w:val="28"/>
        </w:rPr>
        <w:t> </w:t>
      </w:r>
      <w:r>
        <w:rPr>
          <w:sz w:val="28"/>
        </w:rPr>
        <w:t>заходів</w:t>
      </w:r>
      <w:r>
        <w:rPr>
          <w:spacing w:val="40"/>
          <w:sz w:val="28"/>
        </w:rPr>
        <w:t> </w:t>
      </w:r>
      <w:r>
        <w:rPr>
          <w:sz w:val="28"/>
        </w:rPr>
        <w:t>безпеки</w:t>
      </w:r>
      <w:r>
        <w:rPr>
          <w:spacing w:val="40"/>
          <w:sz w:val="28"/>
        </w:rPr>
        <w:t> </w:t>
      </w:r>
      <w:r>
        <w:rPr>
          <w:sz w:val="28"/>
        </w:rPr>
        <w:t>та</w:t>
      </w:r>
      <w:r>
        <w:rPr>
          <w:spacing w:val="40"/>
          <w:sz w:val="28"/>
        </w:rPr>
        <w:t> </w:t>
      </w:r>
      <w:r>
        <w:rPr>
          <w:sz w:val="28"/>
        </w:rPr>
        <w:t>нових</w:t>
      </w:r>
      <w:r>
        <w:rPr>
          <w:spacing w:val="40"/>
          <w:sz w:val="28"/>
        </w:rPr>
        <w:t> </w:t>
      </w:r>
      <w:r>
        <w:rPr>
          <w:sz w:val="28"/>
        </w:rPr>
        <w:t>логістичних</w:t>
      </w:r>
      <w:r>
        <w:rPr>
          <w:spacing w:val="40"/>
          <w:sz w:val="28"/>
        </w:rPr>
        <w:t> </w:t>
      </w:r>
      <w:r>
        <w:rPr>
          <w:sz w:val="28"/>
        </w:rPr>
        <w:t>рішень</w:t>
      </w:r>
      <w:r>
        <w:rPr>
          <w:spacing w:val="40"/>
          <w:sz w:val="28"/>
        </w:rPr>
        <w:t> </w:t>
      </w:r>
      <w:r>
        <w:rPr>
          <w:sz w:val="28"/>
        </w:rPr>
        <w:t>для забезпечення безперебійної поставки товарів.</w:t>
      </w:r>
    </w:p>
    <w:p>
      <w:pPr>
        <w:pStyle w:val="BodyText"/>
        <w:spacing w:line="362" w:lineRule="auto" w:before="6"/>
        <w:ind w:left="696" w:firstLine="710"/>
      </w:pPr>
      <w:r>
        <w:rPr/>
        <w:t>Розглянемо</w:t>
      </w:r>
      <w:r>
        <w:rPr>
          <w:spacing w:val="80"/>
        </w:rPr>
        <w:t> </w:t>
      </w:r>
      <w:r>
        <w:rPr/>
        <w:t>рисунок,</w:t>
      </w:r>
      <w:r>
        <w:rPr>
          <w:spacing w:val="80"/>
        </w:rPr>
        <w:t> </w:t>
      </w:r>
      <w:r>
        <w:rPr/>
        <w:t>що</w:t>
      </w:r>
      <w:r>
        <w:rPr>
          <w:spacing w:val="80"/>
        </w:rPr>
        <w:t> </w:t>
      </w:r>
      <w:r>
        <w:rPr/>
        <w:t>відображає</w:t>
      </w:r>
      <w:r>
        <w:rPr>
          <w:spacing w:val="80"/>
        </w:rPr>
        <w:t> </w:t>
      </w:r>
      <w:r>
        <w:rPr/>
        <w:t>зміну</w:t>
      </w:r>
      <w:r>
        <w:rPr>
          <w:spacing w:val="80"/>
        </w:rPr>
        <w:t> </w:t>
      </w:r>
      <w:r>
        <w:rPr/>
        <w:t>попиту</w:t>
      </w:r>
      <w:r>
        <w:rPr>
          <w:spacing w:val="80"/>
        </w:rPr>
        <w:t> </w:t>
      </w:r>
      <w:r>
        <w:rPr/>
        <w:t>на</w:t>
      </w:r>
      <w:r>
        <w:rPr>
          <w:spacing w:val="80"/>
        </w:rPr>
        <w:t> </w:t>
      </w:r>
      <w:r>
        <w:rPr/>
        <w:t>основні</w:t>
      </w:r>
      <w:r>
        <w:rPr>
          <w:spacing w:val="80"/>
        </w:rPr>
        <w:t> </w:t>
      </w:r>
      <w:r>
        <w:rPr/>
        <w:t>продукти харчування в умовах воєнного стану(рисунок 2.6).</w:t>
      </w:r>
    </w:p>
    <w:p>
      <w:pPr>
        <w:pStyle w:val="BodyText"/>
        <w:spacing w:before="219"/>
        <w:ind w:left="0"/>
        <w:rPr>
          <w:sz w:val="20"/>
        </w:rPr>
      </w:pPr>
      <w:r>
        <w:rPr>
          <w:sz w:val="20"/>
        </w:rPr>
        <w:drawing>
          <wp:anchor distT="0" distB="0" distL="0" distR="0" allowOverlap="1" layoutInCell="1" locked="0" behindDoc="1" simplePos="0" relativeHeight="487595008">
            <wp:simplePos x="0" y="0"/>
            <wp:positionH relativeFrom="page">
              <wp:posOffset>1832229</wp:posOffset>
            </wp:positionH>
            <wp:positionV relativeFrom="paragraph">
              <wp:posOffset>300767</wp:posOffset>
            </wp:positionV>
            <wp:extent cx="4867568" cy="3595687"/>
            <wp:effectExtent l="0" t="0" r="0" b="0"/>
            <wp:wrapTopAndBottom/>
            <wp:docPr id="27" name="Image 27" descr="A graph with a graph and text  Description automatically generated with medium confidence"/>
            <wp:cNvGraphicFramePr>
              <a:graphicFrameLocks/>
            </wp:cNvGraphicFramePr>
            <a:graphic>
              <a:graphicData uri="http://schemas.openxmlformats.org/drawingml/2006/picture">
                <pic:pic>
                  <pic:nvPicPr>
                    <pic:cNvPr id="27" name="Image 27" descr="A graph with a graph and text  Description automatically generated with medium confidence"/>
                    <pic:cNvPicPr/>
                  </pic:nvPicPr>
                  <pic:blipFill>
                    <a:blip r:embed="rId26" cstate="print"/>
                    <a:stretch>
                      <a:fillRect/>
                    </a:stretch>
                  </pic:blipFill>
                  <pic:spPr>
                    <a:xfrm>
                      <a:off x="0" y="0"/>
                      <a:ext cx="4867568" cy="3595687"/>
                    </a:xfrm>
                    <a:prstGeom prst="rect">
                      <a:avLst/>
                    </a:prstGeom>
                  </pic:spPr>
                </pic:pic>
              </a:graphicData>
            </a:graphic>
          </wp:anchor>
        </w:drawing>
      </w:r>
    </w:p>
    <w:p>
      <w:pPr>
        <w:pStyle w:val="BodyText"/>
        <w:spacing w:before="184"/>
        <w:ind w:left="1051"/>
      </w:pPr>
      <w:r>
        <w:rPr/>
        <w:t>Рисунок</w:t>
      </w:r>
      <w:r>
        <w:rPr>
          <w:spacing w:val="-2"/>
        </w:rPr>
        <w:t> </w:t>
      </w:r>
      <w:r>
        <w:rPr/>
        <w:t>2.6</w:t>
      </w:r>
      <w:r>
        <w:rPr>
          <w:spacing w:val="-2"/>
        </w:rPr>
        <w:t> </w:t>
      </w:r>
      <w:r>
        <w:rPr/>
        <w:t>–</w:t>
      </w:r>
      <w:r>
        <w:rPr>
          <w:spacing w:val="-2"/>
        </w:rPr>
        <w:t> </w:t>
      </w:r>
      <w:r>
        <w:rPr/>
        <w:t>Зміну</w:t>
      </w:r>
      <w:r>
        <w:rPr>
          <w:spacing w:val="-3"/>
        </w:rPr>
        <w:t> </w:t>
      </w:r>
      <w:r>
        <w:rPr/>
        <w:t>попиту</w:t>
      </w:r>
      <w:r>
        <w:rPr>
          <w:spacing w:val="-2"/>
        </w:rPr>
        <w:t> </w:t>
      </w:r>
      <w:r>
        <w:rPr/>
        <w:t>на</w:t>
      </w:r>
      <w:r>
        <w:rPr>
          <w:spacing w:val="-2"/>
        </w:rPr>
        <w:t> </w:t>
      </w:r>
      <w:r>
        <w:rPr/>
        <w:t>основні продукти</w:t>
      </w:r>
      <w:r>
        <w:rPr>
          <w:spacing w:val="-3"/>
        </w:rPr>
        <w:t> </w:t>
      </w:r>
      <w:r>
        <w:rPr/>
        <w:t>харчування</w:t>
      </w:r>
      <w:r>
        <w:rPr>
          <w:spacing w:val="-1"/>
        </w:rPr>
        <w:t> </w:t>
      </w:r>
      <w:r>
        <w:rPr/>
        <w:t>в</w:t>
      </w:r>
      <w:r>
        <w:rPr>
          <w:spacing w:val="-4"/>
        </w:rPr>
        <w:t> </w:t>
      </w:r>
      <w:r>
        <w:rPr/>
        <w:t>умовах</w:t>
      </w:r>
      <w:r>
        <w:rPr>
          <w:spacing w:val="-2"/>
        </w:rPr>
        <w:t> воєнного</w:t>
      </w:r>
    </w:p>
    <w:p>
      <w:pPr>
        <w:pStyle w:val="BodyText"/>
        <w:spacing w:before="163"/>
        <w:ind w:left="2436" w:right="2654"/>
        <w:jc w:val="center"/>
      </w:pPr>
      <w:r>
        <w:rPr>
          <w:spacing w:val="-2"/>
        </w:rPr>
        <w:t>стану</w:t>
      </w:r>
    </w:p>
    <w:p>
      <w:pPr>
        <w:spacing w:before="156"/>
        <w:ind w:left="1051" w:right="0" w:firstLine="0"/>
        <w:jc w:val="both"/>
        <w:rPr>
          <w:i/>
          <w:sz w:val="24"/>
        </w:rPr>
      </w:pPr>
      <w:r>
        <w:rPr>
          <w:i/>
          <w:sz w:val="24"/>
        </w:rPr>
        <w:t>Складено</w:t>
      </w:r>
      <w:r>
        <w:rPr>
          <w:i/>
          <w:spacing w:val="-3"/>
          <w:sz w:val="24"/>
        </w:rPr>
        <w:t> </w:t>
      </w:r>
      <w:r>
        <w:rPr>
          <w:i/>
          <w:sz w:val="24"/>
        </w:rPr>
        <w:t>на</w:t>
      </w:r>
      <w:r>
        <w:rPr>
          <w:i/>
          <w:spacing w:val="-2"/>
          <w:sz w:val="24"/>
        </w:rPr>
        <w:t> </w:t>
      </w:r>
      <w:r>
        <w:rPr>
          <w:i/>
          <w:sz w:val="24"/>
        </w:rPr>
        <w:t>основі</w:t>
      </w:r>
      <w:r>
        <w:rPr>
          <w:i/>
          <w:spacing w:val="61"/>
          <w:sz w:val="24"/>
        </w:rPr>
        <w:t> </w:t>
      </w:r>
      <w:r>
        <w:rPr>
          <w:i/>
          <w:spacing w:val="-4"/>
          <w:sz w:val="24"/>
        </w:rPr>
        <w:t>[32]</w:t>
      </w:r>
    </w:p>
    <w:p>
      <w:pPr>
        <w:pStyle w:val="BodyText"/>
        <w:ind w:left="0"/>
        <w:rPr>
          <w:i/>
          <w:sz w:val="24"/>
        </w:rPr>
      </w:pPr>
    </w:p>
    <w:p>
      <w:pPr>
        <w:pStyle w:val="BodyText"/>
        <w:spacing w:before="74"/>
        <w:ind w:left="0"/>
        <w:rPr>
          <w:i/>
          <w:sz w:val="24"/>
        </w:rPr>
      </w:pPr>
    </w:p>
    <w:p>
      <w:pPr>
        <w:pStyle w:val="BodyText"/>
        <w:spacing w:line="360" w:lineRule="auto" w:before="1"/>
        <w:ind w:right="555" w:firstLine="710"/>
        <w:jc w:val="both"/>
      </w:pPr>
      <w:r>
        <w:rPr/>
        <w:t>Спостерігається значне зростання попиту на основні продукти (+15%) та молочні</w:t>
      </w:r>
      <w:r>
        <w:rPr>
          <w:spacing w:val="-6"/>
        </w:rPr>
        <w:t> </w:t>
      </w:r>
      <w:r>
        <w:rPr/>
        <w:t>продукти</w:t>
      </w:r>
      <w:r>
        <w:rPr>
          <w:spacing w:val="-12"/>
        </w:rPr>
        <w:t> </w:t>
      </w:r>
      <w:r>
        <w:rPr/>
        <w:t>(+10%),</w:t>
      </w:r>
      <w:r>
        <w:rPr>
          <w:spacing w:val="-8"/>
        </w:rPr>
        <w:t> </w:t>
      </w:r>
      <w:r>
        <w:rPr/>
        <w:t>що</w:t>
      </w:r>
      <w:r>
        <w:rPr>
          <w:spacing w:val="-8"/>
        </w:rPr>
        <w:t> </w:t>
      </w:r>
      <w:r>
        <w:rPr/>
        <w:t>свідчить</w:t>
      </w:r>
      <w:r>
        <w:rPr>
          <w:spacing w:val="-10"/>
        </w:rPr>
        <w:t> </w:t>
      </w:r>
      <w:r>
        <w:rPr/>
        <w:t>про</w:t>
      </w:r>
      <w:r>
        <w:rPr>
          <w:spacing w:val="-8"/>
        </w:rPr>
        <w:t> </w:t>
      </w:r>
      <w:r>
        <w:rPr/>
        <w:t>пріоритет</w:t>
      </w:r>
      <w:r>
        <w:rPr>
          <w:spacing w:val="-10"/>
        </w:rPr>
        <w:t> </w:t>
      </w:r>
      <w:r>
        <w:rPr/>
        <w:t>базових</w:t>
      </w:r>
      <w:r>
        <w:rPr>
          <w:spacing w:val="-7"/>
        </w:rPr>
        <w:t> </w:t>
      </w:r>
      <w:r>
        <w:rPr/>
        <w:t>товарів</w:t>
      </w:r>
      <w:r>
        <w:rPr>
          <w:spacing w:val="-10"/>
        </w:rPr>
        <w:t> </w:t>
      </w:r>
      <w:r>
        <w:rPr/>
        <w:t>для</w:t>
      </w:r>
      <w:r>
        <w:rPr>
          <w:spacing w:val="-7"/>
        </w:rPr>
        <w:t> </w:t>
      </w:r>
      <w:r>
        <w:rPr/>
        <w:t>населення</w:t>
      </w:r>
      <w:r>
        <w:rPr>
          <w:spacing w:val="-11"/>
        </w:rPr>
        <w:t> </w:t>
      </w:r>
      <w:r>
        <w:rPr/>
        <w:t>в умовах</w:t>
      </w:r>
      <w:r>
        <w:rPr>
          <w:spacing w:val="-13"/>
        </w:rPr>
        <w:t> </w:t>
      </w:r>
      <w:r>
        <w:rPr/>
        <w:t>економічної</w:t>
      </w:r>
      <w:r>
        <w:rPr>
          <w:spacing w:val="-12"/>
        </w:rPr>
        <w:t> </w:t>
      </w:r>
      <w:r>
        <w:rPr/>
        <w:t>нестабільності.</w:t>
      </w:r>
      <w:r>
        <w:rPr>
          <w:spacing w:val="-14"/>
        </w:rPr>
        <w:t> </w:t>
      </w:r>
      <w:r>
        <w:rPr/>
        <w:t>Водночас</w:t>
      </w:r>
      <w:r>
        <w:rPr>
          <w:spacing w:val="-12"/>
        </w:rPr>
        <w:t> </w:t>
      </w:r>
      <w:r>
        <w:rPr/>
        <w:t>попит</w:t>
      </w:r>
      <w:r>
        <w:rPr>
          <w:spacing w:val="-10"/>
        </w:rPr>
        <w:t> </w:t>
      </w:r>
      <w:r>
        <w:rPr/>
        <w:t>на</w:t>
      </w:r>
      <w:r>
        <w:rPr>
          <w:spacing w:val="-13"/>
        </w:rPr>
        <w:t> </w:t>
      </w:r>
      <w:r>
        <w:rPr/>
        <w:t>фрукти</w:t>
      </w:r>
      <w:r>
        <w:rPr>
          <w:spacing w:val="-18"/>
        </w:rPr>
        <w:t> </w:t>
      </w:r>
      <w:r>
        <w:rPr/>
        <w:t>та</w:t>
      </w:r>
      <w:r>
        <w:rPr>
          <w:spacing w:val="-13"/>
        </w:rPr>
        <w:t> </w:t>
      </w:r>
      <w:r>
        <w:rPr/>
        <w:t>овочі</w:t>
      </w:r>
      <w:r>
        <w:rPr>
          <w:spacing w:val="-12"/>
        </w:rPr>
        <w:t> </w:t>
      </w:r>
      <w:r>
        <w:rPr/>
        <w:t>(-8%),</w:t>
      </w:r>
      <w:r>
        <w:rPr>
          <w:spacing w:val="-14"/>
        </w:rPr>
        <w:t> </w:t>
      </w:r>
      <w:r>
        <w:rPr/>
        <w:t>м'ясо</w:t>
      </w:r>
      <w:r>
        <w:rPr>
          <w:spacing w:val="-14"/>
        </w:rPr>
        <w:t> </w:t>
      </w:r>
      <w:r>
        <w:rPr/>
        <w:t>та рибу (-5%), а також на преміум-продукти (-20%) помітно знизився, що вказує на перехід до більш економного споживання та зменшення попиту на дорожчі і менш необхідні товари.</w:t>
      </w:r>
    </w:p>
    <w:p>
      <w:pPr>
        <w:pStyle w:val="BodyText"/>
        <w:spacing w:line="320" w:lineRule="exact"/>
        <w:ind w:left="1051"/>
        <w:jc w:val="both"/>
      </w:pPr>
      <w:r>
        <w:rPr/>
        <w:t>Показники</w:t>
      </w:r>
      <w:r>
        <w:rPr>
          <w:spacing w:val="-6"/>
        </w:rPr>
        <w:t> </w:t>
      </w:r>
      <w:r>
        <w:rPr/>
        <w:t>монополізації та</w:t>
      </w:r>
      <w:r>
        <w:rPr>
          <w:spacing w:val="-2"/>
        </w:rPr>
        <w:t> </w:t>
      </w:r>
      <w:r>
        <w:rPr/>
        <w:t>консолідації </w:t>
      </w:r>
      <w:r>
        <w:rPr>
          <w:spacing w:val="-2"/>
        </w:rPr>
        <w:t>ринку.</w:t>
      </w:r>
    </w:p>
    <w:p>
      <w:pPr>
        <w:pStyle w:val="BodyText"/>
        <w:spacing w:after="0" w:line="320" w:lineRule="exact"/>
        <w:jc w:val="both"/>
        <w:sectPr>
          <w:pgSz w:w="12240" w:h="15840"/>
          <w:pgMar w:header="722" w:footer="0" w:top="980" w:bottom="280" w:left="1080" w:right="0"/>
        </w:sectPr>
      </w:pPr>
    </w:p>
    <w:p>
      <w:pPr>
        <w:pStyle w:val="BodyText"/>
        <w:spacing w:line="360" w:lineRule="auto" w:before="151"/>
        <w:ind w:right="558" w:firstLine="710"/>
        <w:jc w:val="both"/>
      </w:pPr>
      <w:r>
        <w:rPr/>
        <w:t>Монополізація</w:t>
      </w:r>
      <w:r>
        <w:rPr>
          <w:spacing w:val="-1"/>
        </w:rPr>
        <w:t> </w:t>
      </w:r>
      <w:r>
        <w:rPr/>
        <w:t>ринку</w:t>
      </w:r>
      <w:r>
        <w:rPr>
          <w:spacing w:val="-3"/>
        </w:rPr>
        <w:t> </w:t>
      </w:r>
      <w:r>
        <w:rPr/>
        <w:t>передбачає концентрацію</w:t>
      </w:r>
      <w:r>
        <w:rPr>
          <w:spacing w:val="-1"/>
        </w:rPr>
        <w:t> </w:t>
      </w:r>
      <w:r>
        <w:rPr/>
        <w:t>ринкової</w:t>
      </w:r>
      <w:r>
        <w:rPr>
          <w:spacing w:val="-4"/>
        </w:rPr>
        <w:t> </w:t>
      </w:r>
      <w:r>
        <w:rPr/>
        <w:t>влади</w:t>
      </w:r>
      <w:r>
        <w:rPr>
          <w:spacing w:val="-1"/>
        </w:rPr>
        <w:t> </w:t>
      </w:r>
      <w:r>
        <w:rPr/>
        <w:t>в</w:t>
      </w:r>
      <w:r>
        <w:rPr>
          <w:spacing w:val="-4"/>
        </w:rPr>
        <w:t> </w:t>
      </w:r>
      <w:r>
        <w:rPr/>
        <w:t>руках</w:t>
      </w:r>
      <w:r>
        <w:rPr>
          <w:spacing w:val="-5"/>
        </w:rPr>
        <w:t> </w:t>
      </w:r>
      <w:r>
        <w:rPr/>
        <w:t>кількох великих компаній або навіть однієї компанії, яка може контролювати ціни та умови на ринку. За класичною економічною теорією, рівень монополізації можна виміряти за допомогою таких показників, як індекс Герфіндаля-Гіршмана (HHI) або частки найбільших компаній на ринку.</w:t>
      </w:r>
    </w:p>
    <w:p>
      <w:pPr>
        <w:pStyle w:val="BodyText"/>
        <w:spacing w:line="357" w:lineRule="auto" w:before="1"/>
        <w:ind w:right="563" w:firstLine="710"/>
        <w:jc w:val="both"/>
      </w:pPr>
      <w:r>
        <w:rPr/>
        <w:t>Розглянемо таблицю з даними щодо індексу HHI для ринку роздрібної</w:t>
      </w:r>
      <w:r>
        <w:rPr>
          <w:spacing w:val="-1"/>
        </w:rPr>
        <w:t> </w:t>
      </w:r>
      <w:r>
        <w:rPr/>
        <w:t>торгівлі продуктами харчування за останні три роки.</w:t>
      </w:r>
    </w:p>
    <w:p>
      <w:pPr>
        <w:pStyle w:val="BodyText"/>
        <w:spacing w:before="169"/>
        <w:ind w:left="0"/>
      </w:pPr>
    </w:p>
    <w:p>
      <w:pPr>
        <w:pStyle w:val="BodyText"/>
        <w:ind w:left="1051"/>
      </w:pPr>
      <w:r>
        <w:rPr/>
        <w:t>Таблиця</w:t>
      </w:r>
      <w:r>
        <w:rPr>
          <w:spacing w:val="-1"/>
        </w:rPr>
        <w:t> </w:t>
      </w:r>
      <w:r>
        <w:rPr/>
        <w:t>2.3 -</w:t>
      </w:r>
      <w:r>
        <w:rPr>
          <w:spacing w:val="-5"/>
        </w:rPr>
        <w:t> </w:t>
      </w:r>
      <w:r>
        <w:rPr/>
        <w:t>Індекс</w:t>
      </w:r>
      <w:r>
        <w:rPr>
          <w:spacing w:val="-1"/>
        </w:rPr>
        <w:t> </w:t>
      </w:r>
      <w:r>
        <w:rPr/>
        <w:t>Герфіндаля-Гіршмана</w:t>
      </w:r>
      <w:r>
        <w:rPr>
          <w:spacing w:val="-1"/>
        </w:rPr>
        <w:t> </w:t>
      </w:r>
      <w:r>
        <w:rPr>
          <w:spacing w:val="-2"/>
        </w:rPr>
        <w:t>(HHI)</w:t>
      </w:r>
    </w:p>
    <w:p>
      <w:pPr>
        <w:pStyle w:val="BodyText"/>
        <w:spacing w:before="5"/>
        <w:ind w:left="0"/>
        <w:rPr>
          <w:sz w:val="13"/>
        </w:rPr>
      </w:pPr>
    </w:p>
    <w:tbl>
      <w:tblPr>
        <w:tblW w:w="0" w:type="auto"/>
        <w:jc w:val="left"/>
        <w:tblInd w:w="15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1"/>
        <w:gridCol w:w="5388"/>
      </w:tblGrid>
      <w:tr>
        <w:trPr>
          <w:trHeight w:val="415" w:hRule="atLeast"/>
        </w:trPr>
        <w:tc>
          <w:tcPr>
            <w:tcW w:w="2551" w:type="dxa"/>
          </w:tcPr>
          <w:p>
            <w:pPr>
              <w:pStyle w:val="TableParagraph"/>
              <w:ind w:left="6"/>
              <w:jc w:val="center"/>
              <w:rPr>
                <w:sz w:val="24"/>
              </w:rPr>
            </w:pPr>
            <w:r>
              <w:rPr>
                <w:spacing w:val="-5"/>
                <w:sz w:val="24"/>
              </w:rPr>
              <w:t>Рік</w:t>
            </w:r>
          </w:p>
        </w:tc>
        <w:tc>
          <w:tcPr>
            <w:tcW w:w="5388" w:type="dxa"/>
          </w:tcPr>
          <w:p>
            <w:pPr>
              <w:pStyle w:val="TableParagraph"/>
              <w:ind w:left="7"/>
              <w:jc w:val="center"/>
              <w:rPr>
                <w:sz w:val="24"/>
              </w:rPr>
            </w:pPr>
            <w:r>
              <w:rPr>
                <w:sz w:val="24"/>
              </w:rPr>
              <w:t>Індекс</w:t>
            </w:r>
            <w:r>
              <w:rPr>
                <w:spacing w:val="-7"/>
                <w:sz w:val="24"/>
              </w:rPr>
              <w:t> </w:t>
            </w:r>
            <w:r>
              <w:rPr>
                <w:sz w:val="24"/>
              </w:rPr>
              <w:t>Герфіндаля-Гіршмана</w:t>
            </w:r>
            <w:r>
              <w:rPr>
                <w:spacing w:val="-6"/>
                <w:sz w:val="24"/>
              </w:rPr>
              <w:t> </w:t>
            </w:r>
            <w:r>
              <w:rPr>
                <w:spacing w:val="-4"/>
                <w:sz w:val="24"/>
              </w:rPr>
              <w:t>(HHI)</w:t>
            </w:r>
          </w:p>
        </w:tc>
      </w:tr>
      <w:tr>
        <w:trPr>
          <w:trHeight w:val="415" w:hRule="atLeast"/>
        </w:trPr>
        <w:tc>
          <w:tcPr>
            <w:tcW w:w="2551" w:type="dxa"/>
          </w:tcPr>
          <w:p>
            <w:pPr>
              <w:pStyle w:val="TableParagraph"/>
              <w:ind w:left="6" w:right="6"/>
              <w:jc w:val="center"/>
              <w:rPr>
                <w:sz w:val="24"/>
              </w:rPr>
            </w:pPr>
            <w:r>
              <w:rPr>
                <w:spacing w:val="-4"/>
                <w:sz w:val="24"/>
              </w:rPr>
              <w:t>2021</w:t>
            </w:r>
          </w:p>
        </w:tc>
        <w:tc>
          <w:tcPr>
            <w:tcW w:w="5388" w:type="dxa"/>
          </w:tcPr>
          <w:p>
            <w:pPr>
              <w:pStyle w:val="TableParagraph"/>
              <w:ind w:left="7" w:right="3"/>
              <w:jc w:val="center"/>
              <w:rPr>
                <w:sz w:val="24"/>
              </w:rPr>
            </w:pPr>
            <w:r>
              <w:rPr>
                <w:spacing w:val="-4"/>
                <w:sz w:val="24"/>
              </w:rPr>
              <w:t>1200</w:t>
            </w:r>
          </w:p>
        </w:tc>
      </w:tr>
      <w:tr>
        <w:trPr>
          <w:trHeight w:val="415" w:hRule="atLeast"/>
        </w:trPr>
        <w:tc>
          <w:tcPr>
            <w:tcW w:w="2551" w:type="dxa"/>
          </w:tcPr>
          <w:p>
            <w:pPr>
              <w:pStyle w:val="TableParagraph"/>
              <w:ind w:left="6" w:right="6"/>
              <w:jc w:val="center"/>
              <w:rPr>
                <w:sz w:val="24"/>
              </w:rPr>
            </w:pPr>
            <w:r>
              <w:rPr>
                <w:spacing w:val="-4"/>
                <w:sz w:val="24"/>
              </w:rPr>
              <w:t>2022</w:t>
            </w:r>
          </w:p>
        </w:tc>
        <w:tc>
          <w:tcPr>
            <w:tcW w:w="5388" w:type="dxa"/>
          </w:tcPr>
          <w:p>
            <w:pPr>
              <w:pStyle w:val="TableParagraph"/>
              <w:ind w:left="7" w:right="3"/>
              <w:jc w:val="center"/>
              <w:rPr>
                <w:sz w:val="24"/>
              </w:rPr>
            </w:pPr>
            <w:r>
              <w:rPr>
                <w:spacing w:val="-4"/>
                <w:sz w:val="24"/>
              </w:rPr>
              <w:t>1350</w:t>
            </w:r>
          </w:p>
        </w:tc>
      </w:tr>
      <w:tr>
        <w:trPr>
          <w:trHeight w:val="410" w:hRule="atLeast"/>
        </w:trPr>
        <w:tc>
          <w:tcPr>
            <w:tcW w:w="2551" w:type="dxa"/>
          </w:tcPr>
          <w:p>
            <w:pPr>
              <w:pStyle w:val="TableParagraph"/>
              <w:ind w:left="6" w:right="6"/>
              <w:jc w:val="center"/>
              <w:rPr>
                <w:sz w:val="24"/>
              </w:rPr>
            </w:pPr>
            <w:r>
              <w:rPr>
                <w:spacing w:val="-4"/>
                <w:sz w:val="24"/>
              </w:rPr>
              <w:t>2023</w:t>
            </w:r>
          </w:p>
        </w:tc>
        <w:tc>
          <w:tcPr>
            <w:tcW w:w="5388" w:type="dxa"/>
          </w:tcPr>
          <w:p>
            <w:pPr>
              <w:pStyle w:val="TableParagraph"/>
              <w:ind w:left="7" w:right="3"/>
              <w:jc w:val="center"/>
              <w:rPr>
                <w:sz w:val="24"/>
              </w:rPr>
            </w:pPr>
            <w:r>
              <w:rPr>
                <w:spacing w:val="-4"/>
                <w:sz w:val="24"/>
              </w:rPr>
              <w:t>1500</w:t>
            </w:r>
          </w:p>
        </w:tc>
      </w:tr>
    </w:tbl>
    <w:p>
      <w:pPr>
        <w:spacing w:before="1"/>
        <w:ind w:left="1051" w:right="0" w:firstLine="0"/>
        <w:jc w:val="left"/>
        <w:rPr>
          <w:i/>
          <w:sz w:val="24"/>
        </w:rPr>
      </w:pPr>
      <w:r>
        <w:rPr>
          <w:i/>
          <w:sz w:val="24"/>
        </w:rPr>
        <w:t>Cформовано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4"/>
          <w:sz w:val="24"/>
        </w:rPr>
        <w:t> </w:t>
      </w:r>
      <w:r>
        <w:rPr>
          <w:i/>
          <w:spacing w:val="-2"/>
          <w:sz w:val="24"/>
        </w:rPr>
        <w:t>практики</w:t>
      </w:r>
    </w:p>
    <w:p>
      <w:pPr>
        <w:pStyle w:val="BodyText"/>
        <w:ind w:left="0"/>
        <w:rPr>
          <w:i/>
          <w:sz w:val="24"/>
        </w:rPr>
      </w:pPr>
    </w:p>
    <w:p>
      <w:pPr>
        <w:pStyle w:val="BodyText"/>
        <w:spacing w:before="75"/>
        <w:ind w:left="0"/>
        <w:rPr>
          <w:i/>
          <w:sz w:val="24"/>
        </w:rPr>
      </w:pPr>
    </w:p>
    <w:p>
      <w:pPr>
        <w:pStyle w:val="BodyText"/>
        <w:spacing w:line="360" w:lineRule="auto"/>
        <w:ind w:right="566" w:firstLine="710"/>
        <w:jc w:val="both"/>
      </w:pPr>
      <w:r>
        <w:rPr/>
        <w:t>Індекс Герфіндаля-Гіршмана для ринку продуктів харчування показує зростаючу</w:t>
      </w:r>
      <w:r>
        <w:rPr>
          <w:spacing w:val="-9"/>
        </w:rPr>
        <w:t> </w:t>
      </w:r>
      <w:r>
        <w:rPr/>
        <w:t>тенденцію</w:t>
      </w:r>
      <w:r>
        <w:rPr>
          <w:spacing w:val="-8"/>
        </w:rPr>
        <w:t> </w:t>
      </w:r>
      <w:r>
        <w:rPr/>
        <w:t>до</w:t>
      </w:r>
      <w:r>
        <w:rPr>
          <w:spacing w:val="-9"/>
        </w:rPr>
        <w:t> </w:t>
      </w:r>
      <w:r>
        <w:rPr/>
        <w:t>консолідації.</w:t>
      </w:r>
      <w:r>
        <w:rPr>
          <w:spacing w:val="-9"/>
        </w:rPr>
        <w:t> </w:t>
      </w:r>
      <w:r>
        <w:rPr/>
        <w:t>У</w:t>
      </w:r>
      <w:r>
        <w:rPr>
          <w:spacing w:val="-7"/>
        </w:rPr>
        <w:t> </w:t>
      </w:r>
      <w:r>
        <w:rPr/>
        <w:t>2021</w:t>
      </w:r>
      <w:r>
        <w:rPr>
          <w:spacing w:val="-9"/>
        </w:rPr>
        <w:t> </w:t>
      </w:r>
      <w:r>
        <w:rPr/>
        <w:t>році</w:t>
      </w:r>
      <w:r>
        <w:rPr>
          <w:spacing w:val="-7"/>
        </w:rPr>
        <w:t> </w:t>
      </w:r>
      <w:r>
        <w:rPr/>
        <w:t>показник</w:t>
      </w:r>
      <w:r>
        <w:rPr>
          <w:spacing w:val="-9"/>
        </w:rPr>
        <w:t> </w:t>
      </w:r>
      <w:r>
        <w:rPr/>
        <w:t>становив</w:t>
      </w:r>
      <w:r>
        <w:rPr>
          <w:spacing w:val="-11"/>
        </w:rPr>
        <w:t> </w:t>
      </w:r>
      <w:r>
        <w:rPr/>
        <w:t>1200,</w:t>
      </w:r>
      <w:r>
        <w:rPr>
          <w:spacing w:val="-4"/>
        </w:rPr>
        <w:t> </w:t>
      </w:r>
      <w:r>
        <w:rPr/>
        <w:t>що</w:t>
      </w:r>
      <w:r>
        <w:rPr>
          <w:spacing w:val="-3"/>
        </w:rPr>
        <w:t> </w:t>
      </w:r>
      <w:r>
        <w:rPr/>
        <w:t>вказує на помірний рівень концентрації ринку. Однак протягом наступних років цей показник підвищився до 1500, що свідчить про поступову монополізацію ринку та зростання частки великих гравців.</w:t>
      </w:r>
    </w:p>
    <w:p>
      <w:pPr>
        <w:pStyle w:val="BodyText"/>
        <w:spacing w:line="360" w:lineRule="auto" w:before="1"/>
        <w:ind w:right="562" w:firstLine="710"/>
        <w:jc w:val="both"/>
      </w:pPr>
      <w:r>
        <w:rPr/>
        <w:t>Діаграма показує стабільне зростання індексу Герфіндаля-Гіршмана (HHI) на ринку роздрібної торгівлі продуктами харчування з 2021 до 2023 року. Це свідчить про те, що ринок поступово консолідується, і кілька великих компаній посилюють свою позицію, витісняючи дрібніших конкурентів (рисунок 2.6).</w:t>
      </w:r>
    </w:p>
    <w:p>
      <w:pPr>
        <w:pStyle w:val="BodyText"/>
        <w:spacing w:after="0" w:line="360" w:lineRule="auto"/>
        <w:jc w:val="both"/>
        <w:sectPr>
          <w:pgSz w:w="12240" w:h="15840"/>
          <w:pgMar w:header="722" w:footer="0" w:top="980" w:bottom="280" w:left="1080" w:right="0"/>
        </w:sectPr>
      </w:pPr>
    </w:p>
    <w:p>
      <w:pPr>
        <w:pStyle w:val="BodyText"/>
        <w:spacing w:before="8"/>
        <w:ind w:left="0"/>
        <w:rPr>
          <w:sz w:val="16"/>
        </w:rPr>
      </w:pPr>
    </w:p>
    <w:p>
      <w:pPr>
        <w:pStyle w:val="BodyText"/>
        <w:ind w:left="2318"/>
        <w:rPr>
          <w:sz w:val="20"/>
        </w:rPr>
      </w:pPr>
      <w:r>
        <w:rPr>
          <w:sz w:val="20"/>
        </w:rPr>
        <w:drawing>
          <wp:inline distT="0" distB="0" distL="0" distR="0">
            <wp:extent cx="4447429" cy="2138362"/>
            <wp:effectExtent l="0" t="0" r="0" b="0"/>
            <wp:docPr id="28" name="Image 28" descr="A graph with a line  Description automatically generated"/>
            <wp:cNvGraphicFramePr>
              <a:graphicFrameLocks/>
            </wp:cNvGraphicFramePr>
            <a:graphic>
              <a:graphicData uri="http://schemas.openxmlformats.org/drawingml/2006/picture">
                <pic:pic>
                  <pic:nvPicPr>
                    <pic:cNvPr id="28" name="Image 28" descr="A graph with a line  Description automatically generated"/>
                    <pic:cNvPicPr/>
                  </pic:nvPicPr>
                  <pic:blipFill>
                    <a:blip r:embed="rId27" cstate="print"/>
                    <a:stretch>
                      <a:fillRect/>
                    </a:stretch>
                  </pic:blipFill>
                  <pic:spPr>
                    <a:xfrm>
                      <a:off x="0" y="0"/>
                      <a:ext cx="4447429" cy="2138362"/>
                    </a:xfrm>
                    <a:prstGeom prst="rect">
                      <a:avLst/>
                    </a:prstGeom>
                  </pic:spPr>
                </pic:pic>
              </a:graphicData>
            </a:graphic>
          </wp:inline>
        </w:drawing>
      </w:r>
      <w:r>
        <w:rPr>
          <w:sz w:val="20"/>
        </w:rPr>
      </w:r>
    </w:p>
    <w:p>
      <w:pPr>
        <w:pStyle w:val="BodyText"/>
        <w:spacing w:before="172"/>
        <w:ind w:left="483"/>
        <w:jc w:val="center"/>
      </w:pPr>
      <w:r>
        <w:rPr/>
        <w:t>Рисунок</w:t>
      </w:r>
      <w:r>
        <w:rPr>
          <w:spacing w:val="-3"/>
        </w:rPr>
        <w:t> </w:t>
      </w:r>
      <w:r>
        <w:rPr/>
        <w:t>2.7</w:t>
      </w:r>
      <w:r>
        <w:rPr>
          <w:spacing w:val="-2"/>
        </w:rPr>
        <w:t> </w:t>
      </w:r>
      <w:r>
        <w:rPr/>
        <w:t>–</w:t>
      </w:r>
      <w:r>
        <w:rPr>
          <w:spacing w:val="-3"/>
        </w:rPr>
        <w:t> </w:t>
      </w:r>
      <w:r>
        <w:rPr/>
        <w:t>Зростання</w:t>
      </w:r>
      <w:r>
        <w:rPr>
          <w:spacing w:val="-2"/>
        </w:rPr>
        <w:t> </w:t>
      </w:r>
      <w:r>
        <w:rPr/>
        <w:t>індексу</w:t>
      </w:r>
      <w:r>
        <w:rPr>
          <w:spacing w:val="-2"/>
        </w:rPr>
        <w:t> </w:t>
      </w:r>
      <w:r>
        <w:rPr/>
        <w:t>Герфіндаля-Гіршмана</w:t>
      </w:r>
      <w:r>
        <w:rPr>
          <w:spacing w:val="-2"/>
        </w:rPr>
        <w:t> </w:t>
      </w:r>
      <w:r>
        <w:rPr/>
        <w:t>(2021-</w:t>
      </w:r>
      <w:r>
        <w:rPr>
          <w:spacing w:val="-2"/>
        </w:rPr>
        <w:t>2023)</w:t>
      </w:r>
    </w:p>
    <w:p>
      <w:pPr>
        <w:spacing w:before="160"/>
        <w:ind w:left="1051" w:right="0" w:firstLine="0"/>
        <w:jc w:val="both"/>
        <w:rPr>
          <w:i/>
          <w:sz w:val="24"/>
        </w:rPr>
      </w:pPr>
      <w:r>
        <w:rPr>
          <w:i/>
          <w:sz w:val="24"/>
        </w:rPr>
        <w:t>Cформовано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4"/>
          <w:sz w:val="24"/>
        </w:rPr>
        <w:t> </w:t>
      </w:r>
      <w:r>
        <w:rPr>
          <w:i/>
          <w:spacing w:val="-2"/>
          <w:sz w:val="24"/>
        </w:rPr>
        <w:t>практики</w:t>
      </w:r>
    </w:p>
    <w:p>
      <w:pPr>
        <w:pStyle w:val="BodyText"/>
        <w:spacing w:before="231"/>
        <w:ind w:left="0"/>
        <w:rPr>
          <w:i/>
          <w:sz w:val="24"/>
        </w:rPr>
      </w:pPr>
    </w:p>
    <w:p>
      <w:pPr>
        <w:pStyle w:val="BodyText"/>
        <w:ind w:left="1051"/>
        <w:jc w:val="both"/>
      </w:pPr>
      <w:r>
        <w:rPr/>
        <w:t>Консолідація</w:t>
      </w:r>
      <w:r>
        <w:rPr>
          <w:spacing w:val="-4"/>
        </w:rPr>
        <w:t> </w:t>
      </w:r>
      <w:r>
        <w:rPr/>
        <w:t>ринку</w:t>
      </w:r>
      <w:r>
        <w:rPr>
          <w:spacing w:val="-1"/>
        </w:rPr>
        <w:t> </w:t>
      </w:r>
      <w:r>
        <w:rPr/>
        <w:t>роздрібної</w:t>
      </w:r>
      <w:r>
        <w:rPr>
          <w:spacing w:val="-6"/>
        </w:rPr>
        <w:t> </w:t>
      </w:r>
      <w:r>
        <w:rPr/>
        <w:t>торгівлі</w:t>
      </w:r>
      <w:r>
        <w:rPr>
          <w:spacing w:val="1"/>
        </w:rPr>
        <w:t> </w:t>
      </w:r>
      <w:r>
        <w:rPr/>
        <w:t>продуктами</w:t>
      </w:r>
      <w:r>
        <w:rPr>
          <w:spacing w:val="-2"/>
        </w:rPr>
        <w:t> харчування.</w:t>
      </w:r>
    </w:p>
    <w:p>
      <w:pPr>
        <w:pStyle w:val="BodyText"/>
        <w:spacing w:line="360" w:lineRule="auto" w:before="163"/>
        <w:ind w:right="560" w:firstLine="710"/>
        <w:jc w:val="both"/>
      </w:pPr>
      <w:r>
        <w:rPr/>
        <w:t>Процеси</w:t>
      </w:r>
      <w:r>
        <w:rPr>
          <w:spacing w:val="-15"/>
        </w:rPr>
        <w:t> </w:t>
      </w:r>
      <w:r>
        <w:rPr/>
        <w:t>консолідації</w:t>
      </w:r>
      <w:r>
        <w:rPr>
          <w:spacing w:val="-14"/>
        </w:rPr>
        <w:t> </w:t>
      </w:r>
      <w:r>
        <w:rPr/>
        <w:t>на</w:t>
      </w:r>
      <w:r>
        <w:rPr>
          <w:spacing w:val="-15"/>
        </w:rPr>
        <w:t> </w:t>
      </w:r>
      <w:r>
        <w:rPr/>
        <w:t>ринку</w:t>
      </w:r>
      <w:r>
        <w:rPr>
          <w:spacing w:val="-16"/>
        </w:rPr>
        <w:t> </w:t>
      </w:r>
      <w:r>
        <w:rPr/>
        <w:t>є</w:t>
      </w:r>
      <w:r>
        <w:rPr>
          <w:spacing w:val="-16"/>
        </w:rPr>
        <w:t> </w:t>
      </w:r>
      <w:r>
        <w:rPr/>
        <w:t>результатом</w:t>
      </w:r>
      <w:r>
        <w:rPr>
          <w:spacing w:val="-18"/>
        </w:rPr>
        <w:t> </w:t>
      </w:r>
      <w:r>
        <w:rPr/>
        <w:t>укрупнення</w:t>
      </w:r>
      <w:r>
        <w:rPr>
          <w:spacing w:val="-14"/>
        </w:rPr>
        <w:t> </w:t>
      </w:r>
      <w:r>
        <w:rPr/>
        <w:t>компаній</w:t>
      </w:r>
      <w:r>
        <w:rPr>
          <w:spacing w:val="-15"/>
        </w:rPr>
        <w:t> </w:t>
      </w:r>
      <w:r>
        <w:rPr/>
        <w:t>через</w:t>
      </w:r>
      <w:r>
        <w:rPr>
          <w:spacing w:val="-16"/>
        </w:rPr>
        <w:t> </w:t>
      </w:r>
      <w:r>
        <w:rPr/>
        <w:t>злиття та поглинання або розширення мереж. Великі рітейлери отримують конкурентні переваги за рахунок масштабу, що дозволяє їм знижувати витрати та підвищувати прибутковість. Це призводить до збільшення їхніх ринкових часток та посилення ринкової влади. Розглянимо на рисунку Розподіл ринкових часток основних гравців ринку роздрібної торгівлі продуктами харчування (2021 vs 2023)</w:t>
      </w:r>
    </w:p>
    <w:p>
      <w:pPr>
        <w:pStyle w:val="BodyText"/>
        <w:spacing w:before="224"/>
        <w:ind w:left="0"/>
        <w:rPr>
          <w:sz w:val="20"/>
        </w:rPr>
      </w:pPr>
      <w:r>
        <w:rPr>
          <w:sz w:val="20"/>
        </w:rPr>
        <w:drawing>
          <wp:anchor distT="0" distB="0" distL="0" distR="0" allowOverlap="1" layoutInCell="1" locked="0" behindDoc="1" simplePos="0" relativeHeight="487595520">
            <wp:simplePos x="0" y="0"/>
            <wp:positionH relativeFrom="page">
              <wp:posOffset>2372995</wp:posOffset>
            </wp:positionH>
            <wp:positionV relativeFrom="paragraph">
              <wp:posOffset>303627</wp:posOffset>
            </wp:positionV>
            <wp:extent cx="3266595" cy="2109787"/>
            <wp:effectExtent l="0" t="0" r="0" b="0"/>
            <wp:wrapTopAndBottom/>
            <wp:docPr id="29" name="Image 29" descr="A graph of black and white bars  Description automatically generated"/>
            <wp:cNvGraphicFramePr>
              <a:graphicFrameLocks/>
            </wp:cNvGraphicFramePr>
            <a:graphic>
              <a:graphicData uri="http://schemas.openxmlformats.org/drawingml/2006/picture">
                <pic:pic>
                  <pic:nvPicPr>
                    <pic:cNvPr id="29" name="Image 29" descr="A graph of black and white bars  Description automatically generated"/>
                    <pic:cNvPicPr/>
                  </pic:nvPicPr>
                  <pic:blipFill>
                    <a:blip r:embed="rId28" cstate="print"/>
                    <a:stretch>
                      <a:fillRect/>
                    </a:stretch>
                  </pic:blipFill>
                  <pic:spPr>
                    <a:xfrm>
                      <a:off x="0" y="0"/>
                      <a:ext cx="3266595" cy="2109787"/>
                    </a:xfrm>
                    <a:prstGeom prst="rect">
                      <a:avLst/>
                    </a:prstGeom>
                  </pic:spPr>
                </pic:pic>
              </a:graphicData>
            </a:graphic>
          </wp:anchor>
        </w:drawing>
      </w:r>
    </w:p>
    <w:p>
      <w:pPr>
        <w:pStyle w:val="BodyText"/>
        <w:spacing w:before="210"/>
        <w:ind w:left="1071"/>
      </w:pPr>
      <w:r>
        <w:rPr/>
        <w:t>Рисунок</w:t>
      </w:r>
      <w:r>
        <w:rPr>
          <w:spacing w:val="-2"/>
        </w:rPr>
        <w:t> </w:t>
      </w:r>
      <w:r>
        <w:rPr/>
        <w:t>2.8</w:t>
      </w:r>
      <w:r>
        <w:rPr>
          <w:spacing w:val="-1"/>
        </w:rPr>
        <w:t> </w:t>
      </w:r>
      <w:r>
        <w:rPr/>
        <w:t>–</w:t>
      </w:r>
      <w:r>
        <w:rPr>
          <w:spacing w:val="-2"/>
        </w:rPr>
        <w:t> </w:t>
      </w:r>
      <w:r>
        <w:rPr/>
        <w:t>Розподіл</w:t>
      </w:r>
      <w:r>
        <w:rPr>
          <w:spacing w:val="-1"/>
        </w:rPr>
        <w:t> </w:t>
      </w:r>
      <w:r>
        <w:rPr/>
        <w:t>ринкових</w:t>
      </w:r>
      <w:r>
        <w:rPr>
          <w:spacing w:val="-2"/>
        </w:rPr>
        <w:t> </w:t>
      </w:r>
      <w:r>
        <w:rPr/>
        <w:t>часток</w:t>
      </w:r>
      <w:r>
        <w:rPr>
          <w:spacing w:val="-3"/>
        </w:rPr>
        <w:t> </w:t>
      </w:r>
      <w:r>
        <w:rPr/>
        <w:t>основних</w:t>
      </w:r>
      <w:r>
        <w:rPr>
          <w:spacing w:val="-2"/>
        </w:rPr>
        <w:t> </w:t>
      </w:r>
      <w:r>
        <w:rPr/>
        <w:t>гравців</w:t>
      </w:r>
      <w:r>
        <w:rPr>
          <w:spacing w:val="-4"/>
        </w:rPr>
        <w:t> </w:t>
      </w:r>
      <w:r>
        <w:rPr/>
        <w:t>ринку</w:t>
      </w:r>
      <w:r>
        <w:rPr>
          <w:spacing w:val="-2"/>
        </w:rPr>
        <w:t> </w:t>
      </w:r>
      <w:r>
        <w:rPr/>
        <w:t>(2021</w:t>
      </w:r>
      <w:r>
        <w:rPr>
          <w:spacing w:val="-1"/>
        </w:rPr>
        <w:t> </w:t>
      </w:r>
      <w:r>
        <w:rPr/>
        <w:t>vs</w:t>
      </w:r>
      <w:r>
        <w:rPr>
          <w:spacing w:val="-1"/>
        </w:rPr>
        <w:t> </w:t>
      </w:r>
      <w:r>
        <w:rPr>
          <w:spacing w:val="-2"/>
        </w:rPr>
        <w:t>2023)</w:t>
      </w:r>
    </w:p>
    <w:p>
      <w:pPr>
        <w:spacing w:before="155"/>
        <w:ind w:left="111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2"/>
          <w:sz w:val="24"/>
        </w:rPr>
        <w:t> </w:t>
      </w:r>
      <w:r>
        <w:rPr>
          <w:i/>
          <w:spacing w:val="-4"/>
          <w:sz w:val="24"/>
        </w:rPr>
        <w:t>[33]</w:t>
      </w:r>
    </w:p>
    <w:p>
      <w:pPr>
        <w:spacing w:after="0"/>
        <w:jc w:val="left"/>
        <w:rPr>
          <w:i/>
          <w:sz w:val="24"/>
        </w:rPr>
        <w:sectPr>
          <w:pgSz w:w="12240" w:h="15840"/>
          <w:pgMar w:header="722" w:footer="0" w:top="980" w:bottom="280" w:left="1080" w:right="0"/>
        </w:sectPr>
      </w:pPr>
    </w:p>
    <w:p>
      <w:pPr>
        <w:pStyle w:val="BodyText"/>
        <w:spacing w:line="360" w:lineRule="auto" w:before="151"/>
        <w:ind w:right="560" w:firstLine="710"/>
        <w:jc w:val="both"/>
      </w:pPr>
      <w:r>
        <w:rPr/>
        <w:t>Діаграма показує зміни ринкових часток основних гравців ринку роздрібної торгівлі продуктами харчування в період з 2021 по 2023 рік. Відчутне зростання спостерігається у найбільших мереж, таких як АТБ і Сільпо, тоді як частка менших гравців ("інші гравці") суттєво зменшується. Це є ще одним свідченням процесів консолідації, які відбуваються на ринку.</w:t>
      </w:r>
    </w:p>
    <w:p>
      <w:pPr>
        <w:pStyle w:val="BodyText"/>
        <w:spacing w:line="360" w:lineRule="auto" w:before="1"/>
        <w:ind w:right="566" w:firstLine="710"/>
        <w:jc w:val="both"/>
      </w:pPr>
      <w:r>
        <w:rPr/>
        <w:t>Ринок роздрібної торгівлі продуктами харчування зазнав значних змін упродовж останніх кількох років. Дані свідчать про те, що він поступово стає все більш концентрованим, а рівень конкуренції знижується через посилення позицій кількох великих компаній. Монополізація та консолідація ринку є природним результатом тенденцій до укрупнення бізнесу та поглинання дрібніших конкурентів.</w:t>
      </w:r>
    </w:p>
    <w:p>
      <w:pPr>
        <w:pStyle w:val="BodyText"/>
        <w:spacing w:before="1"/>
        <w:ind w:left="1061"/>
        <w:jc w:val="both"/>
      </w:pPr>
      <w:r>
        <w:rPr/>
        <w:t>Факторний</w:t>
      </w:r>
      <w:r>
        <w:rPr>
          <w:spacing w:val="-3"/>
        </w:rPr>
        <w:t> </w:t>
      </w:r>
      <w:r>
        <w:rPr>
          <w:spacing w:val="-2"/>
        </w:rPr>
        <w:t>аналіз.</w:t>
      </w:r>
    </w:p>
    <w:p>
      <w:pPr>
        <w:pStyle w:val="BodyText"/>
        <w:spacing w:line="360" w:lineRule="auto" w:before="158"/>
        <w:ind w:right="563"/>
        <w:jc w:val="both"/>
      </w:pPr>
      <w:r>
        <w:rPr/>
        <w:t>Факторний аналіз ринку роздрібної торгівлі продуктами харчування допомагає виявити ключові елементи, що впливають на розвиток цього сектору, та зрозуміти тенденції, що формують його майбутнє. Ринок роздрібної торгівлі продуктами харчування</w:t>
      </w:r>
      <w:r>
        <w:rPr>
          <w:spacing w:val="-1"/>
        </w:rPr>
        <w:t> </w:t>
      </w:r>
      <w:r>
        <w:rPr/>
        <w:t>є</w:t>
      </w:r>
      <w:r>
        <w:rPr>
          <w:spacing w:val="-3"/>
        </w:rPr>
        <w:t> </w:t>
      </w:r>
      <w:r>
        <w:rPr/>
        <w:t>динамічним</w:t>
      </w:r>
      <w:r>
        <w:rPr>
          <w:spacing w:val="-4"/>
        </w:rPr>
        <w:t> </w:t>
      </w:r>
      <w:r>
        <w:rPr/>
        <w:t>і підпадає</w:t>
      </w:r>
      <w:r>
        <w:rPr>
          <w:spacing w:val="-3"/>
        </w:rPr>
        <w:t> </w:t>
      </w:r>
      <w:r>
        <w:rPr/>
        <w:t>під вплив</w:t>
      </w:r>
      <w:r>
        <w:rPr>
          <w:spacing w:val="-4"/>
        </w:rPr>
        <w:t> </w:t>
      </w:r>
      <w:r>
        <w:rPr/>
        <w:t>широкого</w:t>
      </w:r>
      <w:r>
        <w:rPr>
          <w:spacing w:val="-2"/>
        </w:rPr>
        <w:t> </w:t>
      </w:r>
      <w:r>
        <w:rPr/>
        <w:t>спектра</w:t>
      </w:r>
      <w:r>
        <w:rPr>
          <w:spacing w:val="-2"/>
        </w:rPr>
        <w:t> </w:t>
      </w:r>
      <w:r>
        <w:rPr/>
        <w:t>факторів,</w:t>
      </w:r>
      <w:r>
        <w:rPr>
          <w:spacing w:val="-2"/>
        </w:rPr>
        <w:t> </w:t>
      </w:r>
      <w:r>
        <w:rPr/>
        <w:t>які можна класифікувати на внутрішні та зовнішні.</w:t>
      </w:r>
    </w:p>
    <w:p>
      <w:pPr>
        <w:pStyle w:val="BodyText"/>
        <w:spacing w:line="360" w:lineRule="auto" w:before="1"/>
        <w:ind w:right="561"/>
        <w:jc w:val="both"/>
      </w:pPr>
      <w:r>
        <w:rPr/>
        <w:t>Економічні фактори. Економічне середовище суттєво впливає на ринок роздрібної торгівлі продуктами харчування. Основні економічні фактори включають рівень доходів населення, інфляцію, зайнятість та загальні економічні умови. Під час економічних криз попит на продукти харчування залишається відносно стабільним, але</w:t>
      </w:r>
      <w:r>
        <w:rPr>
          <w:spacing w:val="-10"/>
        </w:rPr>
        <w:t> </w:t>
      </w:r>
      <w:r>
        <w:rPr/>
        <w:t>зміни</w:t>
      </w:r>
      <w:r>
        <w:rPr>
          <w:spacing w:val="-10"/>
        </w:rPr>
        <w:t> </w:t>
      </w:r>
      <w:r>
        <w:rPr/>
        <w:t>можуть</w:t>
      </w:r>
      <w:r>
        <w:rPr>
          <w:spacing w:val="-9"/>
        </w:rPr>
        <w:t> </w:t>
      </w:r>
      <w:r>
        <w:rPr/>
        <w:t>відбутися</w:t>
      </w:r>
      <w:r>
        <w:rPr>
          <w:spacing w:val="-14"/>
        </w:rPr>
        <w:t> </w:t>
      </w:r>
      <w:r>
        <w:rPr/>
        <w:t>у</w:t>
      </w:r>
      <w:r>
        <w:rPr>
          <w:spacing w:val="-11"/>
        </w:rPr>
        <w:t> </w:t>
      </w:r>
      <w:r>
        <w:rPr/>
        <w:t>структурі</w:t>
      </w:r>
      <w:r>
        <w:rPr>
          <w:spacing w:val="-13"/>
        </w:rPr>
        <w:t> </w:t>
      </w:r>
      <w:r>
        <w:rPr/>
        <w:t>попиту,</w:t>
      </w:r>
      <w:r>
        <w:rPr>
          <w:spacing w:val="-11"/>
        </w:rPr>
        <w:t> </w:t>
      </w:r>
      <w:r>
        <w:rPr/>
        <w:t>зокрема,</w:t>
      </w:r>
      <w:r>
        <w:rPr>
          <w:spacing w:val="-10"/>
        </w:rPr>
        <w:t> </w:t>
      </w:r>
      <w:r>
        <w:rPr/>
        <w:t>споживачі</w:t>
      </w:r>
      <w:r>
        <w:rPr>
          <w:spacing w:val="-14"/>
        </w:rPr>
        <w:t> </w:t>
      </w:r>
      <w:r>
        <w:rPr/>
        <w:t>можуть</w:t>
      </w:r>
      <w:r>
        <w:rPr>
          <w:spacing w:val="-9"/>
        </w:rPr>
        <w:t> </w:t>
      </w:r>
      <w:r>
        <w:rPr/>
        <w:t>віддавати перевагу більш доступним продуктам.</w:t>
      </w:r>
    </w:p>
    <w:p>
      <w:pPr>
        <w:pStyle w:val="BodyText"/>
        <w:spacing w:before="162"/>
        <w:ind w:left="0"/>
      </w:pPr>
    </w:p>
    <w:p>
      <w:pPr>
        <w:pStyle w:val="BodyText"/>
        <w:ind w:left="1051"/>
        <w:jc w:val="both"/>
      </w:pPr>
      <w:r>
        <w:rPr/>
        <w:t>Таблиця</w:t>
      </w:r>
      <w:r>
        <w:rPr>
          <w:spacing w:val="-2"/>
        </w:rPr>
        <w:t> </w:t>
      </w:r>
      <w:r>
        <w:rPr/>
        <w:t>2.4</w:t>
      </w:r>
      <w:r>
        <w:rPr>
          <w:spacing w:val="-3"/>
        </w:rPr>
        <w:t> </w:t>
      </w:r>
      <w:r>
        <w:rPr/>
        <w:t>–</w:t>
      </w:r>
      <w:r>
        <w:rPr>
          <w:spacing w:val="-2"/>
        </w:rPr>
        <w:t> </w:t>
      </w:r>
      <w:r>
        <w:rPr/>
        <w:t>Основні</w:t>
      </w:r>
      <w:r>
        <w:rPr>
          <w:spacing w:val="-2"/>
        </w:rPr>
        <w:t> </w:t>
      </w:r>
      <w:r>
        <w:rPr/>
        <w:t>економічні</w:t>
      </w:r>
      <w:r>
        <w:rPr>
          <w:spacing w:val="-1"/>
        </w:rPr>
        <w:t> </w:t>
      </w:r>
      <w:r>
        <w:rPr/>
        <w:t>показники,</w:t>
      </w:r>
      <w:r>
        <w:rPr>
          <w:spacing w:val="-3"/>
        </w:rPr>
        <w:t> </w:t>
      </w:r>
      <w:r>
        <w:rPr/>
        <w:t>що</w:t>
      </w:r>
      <w:r>
        <w:rPr>
          <w:spacing w:val="-3"/>
        </w:rPr>
        <w:t> </w:t>
      </w:r>
      <w:r>
        <w:rPr/>
        <w:t>впливають</w:t>
      </w:r>
      <w:r>
        <w:rPr>
          <w:spacing w:val="-2"/>
        </w:rPr>
        <w:t> </w:t>
      </w:r>
      <w:r>
        <w:rPr/>
        <w:t>на</w:t>
      </w:r>
      <w:r>
        <w:rPr>
          <w:spacing w:val="-2"/>
        </w:rPr>
        <w:t> ринок</w:t>
      </w:r>
    </w:p>
    <w:p>
      <w:pPr>
        <w:pStyle w:val="BodyText"/>
        <w:spacing w:before="9" w:after="1"/>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07"/>
        <w:gridCol w:w="1845"/>
        <w:gridCol w:w="2126"/>
        <w:gridCol w:w="2171"/>
      </w:tblGrid>
      <w:tr>
        <w:trPr>
          <w:trHeight w:val="275" w:hRule="atLeast"/>
        </w:trPr>
        <w:tc>
          <w:tcPr>
            <w:tcW w:w="4107" w:type="dxa"/>
          </w:tcPr>
          <w:p>
            <w:pPr>
              <w:pStyle w:val="TableParagraph"/>
              <w:spacing w:line="254" w:lineRule="exact"/>
              <w:rPr>
                <w:sz w:val="24"/>
              </w:rPr>
            </w:pPr>
            <w:r>
              <w:rPr>
                <w:spacing w:val="-2"/>
                <w:sz w:val="24"/>
              </w:rPr>
              <w:t>Показник</w:t>
            </w:r>
          </w:p>
        </w:tc>
        <w:tc>
          <w:tcPr>
            <w:tcW w:w="1845" w:type="dxa"/>
          </w:tcPr>
          <w:p>
            <w:pPr>
              <w:pStyle w:val="TableParagraph"/>
              <w:spacing w:line="254" w:lineRule="exact"/>
              <w:rPr>
                <w:sz w:val="24"/>
              </w:rPr>
            </w:pPr>
            <w:r>
              <w:rPr>
                <w:spacing w:val="-4"/>
                <w:sz w:val="24"/>
              </w:rPr>
              <w:t>2021</w:t>
            </w:r>
          </w:p>
        </w:tc>
        <w:tc>
          <w:tcPr>
            <w:tcW w:w="2126" w:type="dxa"/>
          </w:tcPr>
          <w:p>
            <w:pPr>
              <w:pStyle w:val="TableParagraph"/>
              <w:spacing w:line="254" w:lineRule="exact"/>
              <w:rPr>
                <w:sz w:val="24"/>
              </w:rPr>
            </w:pPr>
            <w:r>
              <w:rPr>
                <w:spacing w:val="-4"/>
                <w:sz w:val="24"/>
              </w:rPr>
              <w:t>2022</w:t>
            </w:r>
          </w:p>
        </w:tc>
        <w:tc>
          <w:tcPr>
            <w:tcW w:w="2171" w:type="dxa"/>
          </w:tcPr>
          <w:p>
            <w:pPr>
              <w:pStyle w:val="TableParagraph"/>
              <w:spacing w:line="254" w:lineRule="exact"/>
              <w:rPr>
                <w:sz w:val="24"/>
              </w:rPr>
            </w:pPr>
            <w:r>
              <w:rPr>
                <w:spacing w:val="-4"/>
                <w:sz w:val="24"/>
              </w:rPr>
              <w:t>2023</w:t>
            </w:r>
          </w:p>
        </w:tc>
      </w:tr>
      <w:tr>
        <w:trPr>
          <w:trHeight w:val="455" w:hRule="atLeast"/>
        </w:trPr>
        <w:tc>
          <w:tcPr>
            <w:tcW w:w="4107" w:type="dxa"/>
          </w:tcPr>
          <w:p>
            <w:pPr>
              <w:pStyle w:val="TableParagraph"/>
              <w:spacing w:before="46"/>
              <w:ind w:left="150"/>
              <w:rPr>
                <w:sz w:val="24"/>
              </w:rPr>
            </w:pPr>
            <w:r>
              <w:rPr>
                <w:sz w:val="24"/>
              </w:rPr>
              <w:t>Рівень</w:t>
            </w:r>
            <w:r>
              <w:rPr>
                <w:spacing w:val="-5"/>
                <w:sz w:val="24"/>
              </w:rPr>
              <w:t> </w:t>
            </w:r>
            <w:r>
              <w:rPr>
                <w:sz w:val="24"/>
              </w:rPr>
              <w:t>інфляції</w:t>
            </w:r>
            <w:r>
              <w:rPr>
                <w:spacing w:val="-5"/>
                <w:sz w:val="24"/>
              </w:rPr>
              <w:t> (%)</w:t>
            </w:r>
          </w:p>
        </w:tc>
        <w:tc>
          <w:tcPr>
            <w:tcW w:w="1845" w:type="dxa"/>
          </w:tcPr>
          <w:p>
            <w:pPr>
              <w:pStyle w:val="TableParagraph"/>
              <w:rPr>
                <w:sz w:val="24"/>
              </w:rPr>
            </w:pPr>
            <w:r>
              <w:rPr>
                <w:spacing w:val="-4"/>
                <w:sz w:val="24"/>
              </w:rPr>
              <w:t>10.0</w:t>
            </w:r>
          </w:p>
        </w:tc>
        <w:tc>
          <w:tcPr>
            <w:tcW w:w="2126" w:type="dxa"/>
          </w:tcPr>
          <w:p>
            <w:pPr>
              <w:pStyle w:val="TableParagraph"/>
              <w:rPr>
                <w:sz w:val="24"/>
              </w:rPr>
            </w:pPr>
            <w:r>
              <w:rPr>
                <w:spacing w:val="-4"/>
                <w:sz w:val="24"/>
              </w:rPr>
              <w:t>24.5</w:t>
            </w:r>
          </w:p>
        </w:tc>
        <w:tc>
          <w:tcPr>
            <w:tcW w:w="2171" w:type="dxa"/>
          </w:tcPr>
          <w:p>
            <w:pPr>
              <w:pStyle w:val="TableParagraph"/>
              <w:rPr>
                <w:sz w:val="24"/>
              </w:rPr>
            </w:pPr>
            <w:r>
              <w:rPr>
                <w:spacing w:val="-4"/>
                <w:sz w:val="24"/>
              </w:rPr>
              <w:t>15.3</w:t>
            </w:r>
          </w:p>
        </w:tc>
      </w:tr>
      <w:tr>
        <w:trPr>
          <w:trHeight w:val="459" w:hRule="atLeast"/>
        </w:trPr>
        <w:tc>
          <w:tcPr>
            <w:tcW w:w="4107" w:type="dxa"/>
          </w:tcPr>
          <w:p>
            <w:pPr>
              <w:pStyle w:val="TableParagraph"/>
              <w:spacing w:before="45"/>
              <w:ind w:left="150"/>
              <w:rPr>
                <w:sz w:val="24"/>
              </w:rPr>
            </w:pPr>
            <w:r>
              <w:rPr>
                <w:sz w:val="24"/>
              </w:rPr>
              <w:t>Зайнятість</w:t>
            </w:r>
            <w:r>
              <w:rPr>
                <w:spacing w:val="-6"/>
                <w:sz w:val="24"/>
              </w:rPr>
              <w:t> </w:t>
            </w:r>
            <w:r>
              <w:rPr>
                <w:sz w:val="24"/>
              </w:rPr>
              <w:t>населення</w:t>
            </w:r>
            <w:r>
              <w:rPr>
                <w:spacing w:val="-4"/>
                <w:sz w:val="24"/>
              </w:rPr>
              <w:t> </w:t>
            </w:r>
            <w:r>
              <w:rPr>
                <w:spacing w:val="-5"/>
                <w:sz w:val="24"/>
              </w:rPr>
              <w:t>(%)</w:t>
            </w:r>
          </w:p>
        </w:tc>
        <w:tc>
          <w:tcPr>
            <w:tcW w:w="1845" w:type="dxa"/>
          </w:tcPr>
          <w:p>
            <w:pPr>
              <w:pStyle w:val="TableParagraph"/>
              <w:spacing w:before="45"/>
              <w:ind w:left="150"/>
              <w:rPr>
                <w:sz w:val="24"/>
              </w:rPr>
            </w:pPr>
            <w:r>
              <w:rPr>
                <w:spacing w:val="-4"/>
                <w:sz w:val="24"/>
              </w:rPr>
              <w:t>60.3</w:t>
            </w:r>
          </w:p>
        </w:tc>
        <w:tc>
          <w:tcPr>
            <w:tcW w:w="2126" w:type="dxa"/>
          </w:tcPr>
          <w:p>
            <w:pPr>
              <w:pStyle w:val="TableParagraph"/>
              <w:spacing w:before="45"/>
              <w:ind w:left="150"/>
              <w:rPr>
                <w:sz w:val="24"/>
              </w:rPr>
            </w:pPr>
            <w:r>
              <w:rPr>
                <w:spacing w:val="-4"/>
                <w:sz w:val="24"/>
              </w:rPr>
              <w:t>58.1</w:t>
            </w:r>
          </w:p>
        </w:tc>
        <w:tc>
          <w:tcPr>
            <w:tcW w:w="2171" w:type="dxa"/>
          </w:tcPr>
          <w:p>
            <w:pPr>
              <w:pStyle w:val="TableParagraph"/>
              <w:spacing w:before="0"/>
              <w:rPr>
                <w:sz w:val="24"/>
              </w:rPr>
            </w:pPr>
            <w:r>
              <w:rPr>
                <w:spacing w:val="-4"/>
                <w:sz w:val="24"/>
              </w:rPr>
              <w:t>57.5</w:t>
            </w:r>
          </w:p>
        </w:tc>
      </w:tr>
      <w:tr>
        <w:trPr>
          <w:trHeight w:val="455" w:hRule="atLeast"/>
        </w:trPr>
        <w:tc>
          <w:tcPr>
            <w:tcW w:w="4107" w:type="dxa"/>
          </w:tcPr>
          <w:p>
            <w:pPr>
              <w:pStyle w:val="TableParagraph"/>
              <w:spacing w:before="46"/>
              <w:ind w:left="150"/>
              <w:rPr>
                <w:sz w:val="24"/>
              </w:rPr>
            </w:pPr>
            <w:r>
              <w:rPr>
                <w:sz w:val="24"/>
              </w:rPr>
              <w:t>Середня</w:t>
            </w:r>
            <w:r>
              <w:rPr>
                <w:spacing w:val="-4"/>
                <w:sz w:val="24"/>
              </w:rPr>
              <w:t> </w:t>
            </w:r>
            <w:r>
              <w:rPr>
                <w:sz w:val="24"/>
              </w:rPr>
              <w:t>заробітна</w:t>
            </w:r>
            <w:r>
              <w:rPr>
                <w:spacing w:val="-5"/>
                <w:sz w:val="24"/>
              </w:rPr>
              <w:t> </w:t>
            </w:r>
            <w:r>
              <w:rPr>
                <w:sz w:val="24"/>
              </w:rPr>
              <w:t>плата</w:t>
            </w:r>
            <w:r>
              <w:rPr>
                <w:spacing w:val="-5"/>
                <w:sz w:val="24"/>
              </w:rPr>
              <w:t> </w:t>
            </w:r>
            <w:r>
              <w:rPr>
                <w:spacing w:val="-4"/>
                <w:sz w:val="24"/>
              </w:rPr>
              <w:t>(грн)</w:t>
            </w:r>
          </w:p>
        </w:tc>
        <w:tc>
          <w:tcPr>
            <w:tcW w:w="1845" w:type="dxa"/>
          </w:tcPr>
          <w:p>
            <w:pPr>
              <w:pStyle w:val="TableParagraph"/>
              <w:spacing w:before="46"/>
              <w:ind w:left="150"/>
              <w:rPr>
                <w:sz w:val="24"/>
              </w:rPr>
            </w:pPr>
            <w:r>
              <w:rPr>
                <w:spacing w:val="-2"/>
                <w:sz w:val="24"/>
              </w:rPr>
              <w:t>13,500</w:t>
            </w:r>
          </w:p>
        </w:tc>
        <w:tc>
          <w:tcPr>
            <w:tcW w:w="2126" w:type="dxa"/>
          </w:tcPr>
          <w:p>
            <w:pPr>
              <w:pStyle w:val="TableParagraph"/>
              <w:spacing w:before="46"/>
              <w:ind w:left="150"/>
              <w:rPr>
                <w:sz w:val="24"/>
              </w:rPr>
            </w:pPr>
            <w:r>
              <w:rPr>
                <w:spacing w:val="-2"/>
                <w:sz w:val="24"/>
              </w:rPr>
              <w:t>14,200</w:t>
            </w:r>
          </w:p>
        </w:tc>
        <w:tc>
          <w:tcPr>
            <w:tcW w:w="2171" w:type="dxa"/>
          </w:tcPr>
          <w:p>
            <w:pPr>
              <w:pStyle w:val="TableParagraph"/>
              <w:rPr>
                <w:sz w:val="24"/>
              </w:rPr>
            </w:pPr>
            <w:r>
              <w:rPr>
                <w:spacing w:val="-2"/>
                <w:sz w:val="24"/>
              </w:rPr>
              <w:t>15,000</w:t>
            </w:r>
          </w:p>
        </w:tc>
      </w:tr>
    </w:tbl>
    <w:p>
      <w:pPr>
        <w:spacing w:before="2"/>
        <w:ind w:left="1051" w:right="0" w:firstLine="0"/>
        <w:jc w:val="both"/>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[34]</w:t>
      </w:r>
    </w:p>
    <w:p>
      <w:pPr>
        <w:spacing w:after="0"/>
        <w:jc w:val="both"/>
        <w:rPr>
          <w:i/>
          <w:sz w:val="24"/>
        </w:rPr>
        <w:sectPr>
          <w:pgSz w:w="12240" w:h="15840"/>
          <w:pgMar w:header="722" w:footer="0" w:top="980" w:bottom="280" w:left="1080" w:right="0"/>
        </w:sectPr>
      </w:pPr>
    </w:p>
    <w:p>
      <w:pPr>
        <w:pStyle w:val="BodyText"/>
        <w:spacing w:before="309"/>
        <w:ind w:left="0"/>
        <w:rPr>
          <w:i/>
        </w:rPr>
      </w:pPr>
    </w:p>
    <w:p>
      <w:pPr>
        <w:pStyle w:val="BodyText"/>
        <w:spacing w:line="360" w:lineRule="auto"/>
        <w:ind w:right="561" w:firstLine="710"/>
        <w:jc w:val="both"/>
      </w:pPr>
      <w:r>
        <w:rPr/>
        <w:t>Як видно з таблиці, інфляція в Україні значно зросла, що призвело до підвищення цін на продукти харчування.</w:t>
      </w:r>
      <w:r>
        <w:rPr>
          <w:spacing w:val="-4"/>
        </w:rPr>
        <w:t> </w:t>
      </w:r>
      <w:r>
        <w:rPr/>
        <w:t>Зниження рівня зайнятості також вплинуло на купівельну спроможність населення, що змушує споживачів бути більш ощадливими у своїх витратах.</w:t>
      </w:r>
    </w:p>
    <w:p>
      <w:pPr>
        <w:pStyle w:val="BodyText"/>
        <w:ind w:left="0"/>
        <w:rPr>
          <w:sz w:val="20"/>
        </w:rPr>
      </w:pPr>
    </w:p>
    <w:p>
      <w:pPr>
        <w:pStyle w:val="BodyText"/>
        <w:spacing w:before="35"/>
        <w:ind w:left="0"/>
        <w:rPr>
          <w:sz w:val="20"/>
        </w:rPr>
      </w:pPr>
      <w:r>
        <w:rPr>
          <w:sz w:val="20"/>
        </w:rPr>
        <w:drawing>
          <wp:anchor distT="0" distB="0" distL="0" distR="0" allowOverlap="1" layoutInCell="1" locked="0" behindDoc="1" simplePos="0" relativeHeight="487596032">
            <wp:simplePos x="0" y="0"/>
            <wp:positionH relativeFrom="page">
              <wp:posOffset>2252950</wp:posOffset>
            </wp:positionH>
            <wp:positionV relativeFrom="paragraph">
              <wp:posOffset>183513</wp:posOffset>
            </wp:positionV>
            <wp:extent cx="3813878" cy="2428875"/>
            <wp:effectExtent l="0" t="0" r="0" b="0"/>
            <wp:wrapTopAndBottom/>
            <wp:docPr id="30" name="Image 30" descr="A graph with a line  Description automatically generated"/>
            <wp:cNvGraphicFramePr>
              <a:graphicFrameLocks/>
            </wp:cNvGraphicFramePr>
            <a:graphic>
              <a:graphicData uri="http://schemas.openxmlformats.org/drawingml/2006/picture">
                <pic:pic>
                  <pic:nvPicPr>
                    <pic:cNvPr id="30" name="Image 30" descr="A graph with a line  Description automatically generated"/>
                    <pic:cNvPicPr/>
                  </pic:nvPicPr>
                  <pic:blipFill>
                    <a:blip r:embed="rId29" cstate="print"/>
                    <a:stretch>
                      <a:fillRect/>
                    </a:stretch>
                  </pic:blipFill>
                  <pic:spPr>
                    <a:xfrm>
                      <a:off x="0" y="0"/>
                      <a:ext cx="3813878" cy="2428875"/>
                    </a:xfrm>
                    <a:prstGeom prst="rect">
                      <a:avLst/>
                    </a:prstGeom>
                  </pic:spPr>
                </pic:pic>
              </a:graphicData>
            </a:graphic>
          </wp:anchor>
        </w:drawing>
      </w:r>
    </w:p>
    <w:p>
      <w:pPr>
        <w:pStyle w:val="BodyText"/>
        <w:spacing w:before="246"/>
        <w:ind w:left="488"/>
        <w:jc w:val="center"/>
      </w:pPr>
      <w:r>
        <w:rPr/>
        <w:t>Рисунок</w:t>
      </w:r>
      <w:r>
        <w:rPr>
          <w:spacing w:val="-1"/>
        </w:rPr>
        <w:t> </w:t>
      </w:r>
      <w:r>
        <w:rPr/>
        <w:t>2.9</w:t>
      </w:r>
      <w:r>
        <w:rPr>
          <w:spacing w:val="-1"/>
        </w:rPr>
        <w:t> </w:t>
      </w:r>
      <w:r>
        <w:rPr/>
        <w:t>–</w:t>
      </w:r>
      <w:r>
        <w:rPr>
          <w:spacing w:val="-1"/>
        </w:rPr>
        <w:t> </w:t>
      </w:r>
      <w:r>
        <w:rPr/>
        <w:t>Динаміка</w:t>
      </w:r>
      <w:r>
        <w:rPr>
          <w:spacing w:val="-1"/>
        </w:rPr>
        <w:t> </w:t>
      </w:r>
      <w:r>
        <w:rPr/>
        <w:t>інфляції</w:t>
      </w:r>
      <w:r>
        <w:rPr>
          <w:spacing w:val="1"/>
        </w:rPr>
        <w:t> </w:t>
      </w:r>
      <w:r>
        <w:rPr/>
        <w:t>в</w:t>
      </w:r>
      <w:r>
        <w:rPr>
          <w:spacing w:val="-4"/>
        </w:rPr>
        <w:t> </w:t>
      </w:r>
      <w:r>
        <w:rPr/>
        <w:t>Україні</w:t>
      </w:r>
      <w:r>
        <w:rPr>
          <w:spacing w:val="-3"/>
        </w:rPr>
        <w:t> </w:t>
      </w:r>
      <w:r>
        <w:rPr/>
        <w:t>(2021-</w:t>
      </w:r>
      <w:r>
        <w:rPr>
          <w:spacing w:val="-2"/>
        </w:rPr>
        <w:t>2023)</w:t>
      </w:r>
    </w:p>
    <w:p>
      <w:pPr>
        <w:spacing w:before="156"/>
        <w:ind w:left="0" w:right="6711" w:firstLine="0"/>
        <w:jc w:val="center"/>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[35]</w:t>
      </w:r>
    </w:p>
    <w:p>
      <w:pPr>
        <w:pStyle w:val="BodyText"/>
        <w:ind w:left="0"/>
        <w:rPr>
          <w:i/>
          <w:sz w:val="24"/>
        </w:rPr>
      </w:pPr>
    </w:p>
    <w:p>
      <w:pPr>
        <w:pStyle w:val="BodyText"/>
        <w:spacing w:before="75"/>
        <w:ind w:left="0"/>
        <w:rPr>
          <w:i/>
          <w:sz w:val="24"/>
        </w:rPr>
      </w:pPr>
    </w:p>
    <w:p>
      <w:pPr>
        <w:pStyle w:val="BodyText"/>
        <w:spacing w:line="360" w:lineRule="auto"/>
        <w:ind w:right="561" w:firstLine="710"/>
        <w:jc w:val="both"/>
      </w:pPr>
      <w:r>
        <w:rPr/>
        <w:t>Діаграма відображає значне зростання рівня інфляції у 2022 році, що суттєво вплинуло на ціни на продукти харчування, а також на загальну купівельну спроможність населення. У 2023 році інфляція дещо знизилася, але залишається на високому рівні, що продовжує впливати на динаміку ринку роздрібної торгівлі продуктами харчування.</w:t>
      </w:r>
    </w:p>
    <w:p>
      <w:pPr>
        <w:pStyle w:val="BodyText"/>
        <w:spacing w:line="360" w:lineRule="auto"/>
        <w:ind w:right="497" w:firstLine="710"/>
        <w:jc w:val="both"/>
      </w:pPr>
      <w:r>
        <w:rPr/>
        <w:t>Соціальні фактори. Соціальні зміни, зокрема, зміни в демографічній структурі населення,</w:t>
      </w:r>
      <w:r>
        <w:rPr>
          <w:spacing w:val="-18"/>
        </w:rPr>
        <w:t> </w:t>
      </w:r>
      <w:r>
        <w:rPr/>
        <w:t>мають</w:t>
      </w:r>
      <w:r>
        <w:rPr>
          <w:spacing w:val="-16"/>
        </w:rPr>
        <w:t> </w:t>
      </w:r>
      <w:r>
        <w:rPr/>
        <w:t>вагомий</w:t>
      </w:r>
      <w:r>
        <w:rPr>
          <w:spacing w:val="-15"/>
        </w:rPr>
        <w:t> </w:t>
      </w:r>
      <w:r>
        <w:rPr/>
        <w:t>вплив</w:t>
      </w:r>
      <w:r>
        <w:rPr>
          <w:spacing w:val="-17"/>
        </w:rPr>
        <w:t> </w:t>
      </w:r>
      <w:r>
        <w:rPr/>
        <w:t>на</w:t>
      </w:r>
      <w:r>
        <w:rPr>
          <w:spacing w:val="-15"/>
        </w:rPr>
        <w:t> </w:t>
      </w:r>
      <w:r>
        <w:rPr/>
        <w:t>ринок</w:t>
      </w:r>
      <w:r>
        <w:rPr>
          <w:spacing w:val="-18"/>
        </w:rPr>
        <w:t> </w:t>
      </w:r>
      <w:r>
        <w:rPr/>
        <w:t>роздрібної</w:t>
      </w:r>
      <w:r>
        <w:rPr>
          <w:spacing w:val="-17"/>
        </w:rPr>
        <w:t> </w:t>
      </w:r>
      <w:r>
        <w:rPr/>
        <w:t>торгівлі</w:t>
      </w:r>
      <w:r>
        <w:rPr>
          <w:spacing w:val="-13"/>
        </w:rPr>
        <w:t> </w:t>
      </w:r>
      <w:r>
        <w:rPr/>
        <w:t>продуктами</w:t>
      </w:r>
      <w:r>
        <w:rPr>
          <w:spacing w:val="-15"/>
        </w:rPr>
        <w:t> </w:t>
      </w:r>
      <w:r>
        <w:rPr/>
        <w:t>харчування. Зменшення чисельності населення внаслідок міграції та зниження рівня народжуваності впливають на загальний попит на продукти. Крім того, зміни в поведінці споживачів, такі як зростання інтересу до здорового харчування та екологічно чистих продуктів, також визначають напрямок розвитку ринку.</w:t>
      </w:r>
    </w:p>
    <w:p>
      <w:pPr>
        <w:pStyle w:val="BodyText"/>
        <w:spacing w:after="0" w:line="360" w:lineRule="auto"/>
        <w:jc w:val="both"/>
        <w:sectPr>
          <w:pgSz w:w="12240" w:h="15840"/>
          <w:pgMar w:header="722" w:footer="0" w:top="980" w:bottom="280" w:left="1080" w:right="0"/>
        </w:sectPr>
      </w:pPr>
    </w:p>
    <w:p>
      <w:pPr>
        <w:pStyle w:val="BodyText"/>
        <w:spacing w:before="151"/>
        <w:ind w:left="1051"/>
        <w:jc w:val="both"/>
      </w:pPr>
      <w:r>
        <w:rPr/>
        <w:t>Таблиця</w:t>
      </w:r>
      <w:r>
        <w:rPr>
          <w:spacing w:val="-1"/>
        </w:rPr>
        <w:t> </w:t>
      </w:r>
      <w:r>
        <w:rPr/>
        <w:t>2.5 –</w:t>
      </w:r>
      <w:r>
        <w:rPr>
          <w:spacing w:val="-1"/>
        </w:rPr>
        <w:t> </w:t>
      </w:r>
      <w:r>
        <w:rPr/>
        <w:t>Зміни</w:t>
      </w:r>
      <w:r>
        <w:rPr>
          <w:spacing w:val="-1"/>
        </w:rPr>
        <w:t> </w:t>
      </w:r>
      <w:r>
        <w:rPr/>
        <w:t>соціальних</w:t>
      </w:r>
      <w:r>
        <w:rPr>
          <w:spacing w:val="-1"/>
        </w:rPr>
        <w:t> </w:t>
      </w:r>
      <w:r>
        <w:rPr>
          <w:spacing w:val="-2"/>
        </w:rPr>
        <w:t>факторів</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7"/>
        <w:gridCol w:w="2125"/>
        <w:gridCol w:w="2271"/>
        <w:gridCol w:w="1886"/>
      </w:tblGrid>
      <w:tr>
        <w:trPr>
          <w:trHeight w:val="280" w:hRule="atLeast"/>
        </w:trPr>
        <w:tc>
          <w:tcPr>
            <w:tcW w:w="3967" w:type="dxa"/>
          </w:tcPr>
          <w:p>
            <w:pPr>
              <w:pStyle w:val="TableParagraph"/>
              <w:spacing w:line="259" w:lineRule="exact"/>
              <w:rPr>
                <w:sz w:val="24"/>
              </w:rPr>
            </w:pPr>
            <w:r>
              <w:rPr>
                <w:spacing w:val="-2"/>
                <w:sz w:val="24"/>
              </w:rPr>
              <w:t>Фактор</w:t>
            </w:r>
          </w:p>
        </w:tc>
        <w:tc>
          <w:tcPr>
            <w:tcW w:w="2125" w:type="dxa"/>
          </w:tcPr>
          <w:p>
            <w:pPr>
              <w:pStyle w:val="TableParagraph"/>
              <w:spacing w:line="259" w:lineRule="exact"/>
              <w:rPr>
                <w:sz w:val="24"/>
              </w:rPr>
            </w:pPr>
            <w:r>
              <w:rPr>
                <w:spacing w:val="-4"/>
                <w:sz w:val="24"/>
              </w:rPr>
              <w:t>2021</w:t>
            </w:r>
          </w:p>
        </w:tc>
        <w:tc>
          <w:tcPr>
            <w:tcW w:w="2271" w:type="dxa"/>
          </w:tcPr>
          <w:p>
            <w:pPr>
              <w:pStyle w:val="TableParagraph"/>
              <w:spacing w:line="259" w:lineRule="exact"/>
              <w:rPr>
                <w:sz w:val="24"/>
              </w:rPr>
            </w:pPr>
            <w:r>
              <w:rPr>
                <w:spacing w:val="-4"/>
                <w:sz w:val="24"/>
              </w:rPr>
              <w:t>2022</w:t>
            </w:r>
          </w:p>
        </w:tc>
        <w:tc>
          <w:tcPr>
            <w:tcW w:w="1886" w:type="dxa"/>
          </w:tcPr>
          <w:p>
            <w:pPr>
              <w:pStyle w:val="TableParagraph"/>
              <w:spacing w:line="259" w:lineRule="exact"/>
              <w:rPr>
                <w:sz w:val="24"/>
              </w:rPr>
            </w:pPr>
            <w:r>
              <w:rPr>
                <w:spacing w:val="-4"/>
                <w:sz w:val="24"/>
              </w:rPr>
              <w:t>2023</w:t>
            </w:r>
          </w:p>
        </w:tc>
      </w:tr>
      <w:tr>
        <w:trPr>
          <w:trHeight w:val="550" w:hRule="atLeast"/>
        </w:trPr>
        <w:tc>
          <w:tcPr>
            <w:tcW w:w="3967" w:type="dxa"/>
          </w:tcPr>
          <w:p>
            <w:pPr>
              <w:pStyle w:val="TableParagraph"/>
              <w:spacing w:line="276" w:lineRule="exact" w:before="0"/>
              <w:ind w:right="304"/>
              <w:rPr>
                <w:sz w:val="24"/>
              </w:rPr>
            </w:pPr>
            <w:r>
              <w:rPr>
                <w:sz w:val="24"/>
              </w:rPr>
              <w:t>Зниження</w:t>
            </w:r>
            <w:r>
              <w:rPr>
                <w:spacing w:val="-15"/>
                <w:sz w:val="24"/>
              </w:rPr>
              <w:t> </w:t>
            </w:r>
            <w:r>
              <w:rPr>
                <w:sz w:val="24"/>
              </w:rPr>
              <w:t>чисельності</w:t>
            </w:r>
            <w:r>
              <w:rPr>
                <w:spacing w:val="-15"/>
                <w:sz w:val="24"/>
              </w:rPr>
              <w:t> </w:t>
            </w:r>
            <w:r>
              <w:rPr>
                <w:sz w:val="24"/>
              </w:rPr>
              <w:t>населення </w:t>
            </w:r>
            <w:r>
              <w:rPr>
                <w:spacing w:val="-4"/>
                <w:sz w:val="24"/>
              </w:rPr>
              <w:t>(%)</w:t>
            </w:r>
          </w:p>
        </w:tc>
        <w:tc>
          <w:tcPr>
            <w:tcW w:w="2125" w:type="dxa"/>
          </w:tcPr>
          <w:p>
            <w:pPr>
              <w:pStyle w:val="TableParagraph"/>
              <w:rPr>
                <w:sz w:val="24"/>
              </w:rPr>
            </w:pPr>
            <w:r>
              <w:rPr>
                <w:sz w:val="24"/>
              </w:rPr>
              <w:t>-</w:t>
            </w:r>
            <w:r>
              <w:rPr>
                <w:spacing w:val="-5"/>
                <w:sz w:val="24"/>
              </w:rPr>
              <w:t>1.2</w:t>
            </w:r>
          </w:p>
        </w:tc>
        <w:tc>
          <w:tcPr>
            <w:tcW w:w="2271" w:type="dxa"/>
          </w:tcPr>
          <w:p>
            <w:pPr>
              <w:pStyle w:val="TableParagraph"/>
              <w:rPr>
                <w:sz w:val="24"/>
              </w:rPr>
            </w:pPr>
            <w:r>
              <w:rPr>
                <w:sz w:val="24"/>
              </w:rPr>
              <w:t>-</w:t>
            </w:r>
            <w:r>
              <w:rPr>
                <w:spacing w:val="-5"/>
                <w:sz w:val="24"/>
              </w:rPr>
              <w:t>1.8</w:t>
            </w:r>
          </w:p>
        </w:tc>
        <w:tc>
          <w:tcPr>
            <w:tcW w:w="1886" w:type="dxa"/>
          </w:tcPr>
          <w:p>
            <w:pPr>
              <w:pStyle w:val="TableParagraph"/>
              <w:rPr>
                <w:sz w:val="24"/>
              </w:rPr>
            </w:pPr>
            <w:r>
              <w:rPr>
                <w:sz w:val="24"/>
              </w:rPr>
              <w:t>-</w:t>
            </w:r>
            <w:r>
              <w:rPr>
                <w:spacing w:val="-5"/>
                <w:sz w:val="24"/>
              </w:rPr>
              <w:t>2.0</w:t>
            </w:r>
          </w:p>
        </w:tc>
      </w:tr>
      <w:tr>
        <w:trPr>
          <w:trHeight w:val="548" w:hRule="atLeast"/>
        </w:trPr>
        <w:tc>
          <w:tcPr>
            <w:tcW w:w="3967" w:type="dxa"/>
          </w:tcPr>
          <w:p>
            <w:pPr>
              <w:pStyle w:val="TableParagraph"/>
              <w:spacing w:line="276" w:lineRule="exact" w:before="0"/>
              <w:rPr>
                <w:sz w:val="24"/>
              </w:rPr>
            </w:pPr>
            <w:r>
              <w:rPr>
                <w:sz w:val="24"/>
              </w:rPr>
              <w:t>Популярність</w:t>
            </w:r>
            <w:r>
              <w:rPr>
                <w:spacing w:val="-15"/>
                <w:sz w:val="24"/>
              </w:rPr>
              <w:t> </w:t>
            </w:r>
            <w:r>
              <w:rPr>
                <w:sz w:val="24"/>
              </w:rPr>
              <w:t>здорового</w:t>
            </w:r>
            <w:r>
              <w:rPr>
                <w:spacing w:val="-15"/>
                <w:sz w:val="24"/>
              </w:rPr>
              <w:t> </w:t>
            </w:r>
            <w:r>
              <w:rPr>
                <w:sz w:val="24"/>
              </w:rPr>
              <w:t>харчування </w:t>
            </w:r>
            <w:r>
              <w:rPr>
                <w:spacing w:val="-4"/>
                <w:sz w:val="24"/>
              </w:rPr>
              <w:t>(%)</w:t>
            </w:r>
          </w:p>
        </w:tc>
        <w:tc>
          <w:tcPr>
            <w:tcW w:w="2125" w:type="dxa"/>
          </w:tcPr>
          <w:p>
            <w:pPr>
              <w:pStyle w:val="TableParagraph"/>
              <w:spacing w:line="275" w:lineRule="exact" w:before="0"/>
              <w:rPr>
                <w:sz w:val="24"/>
              </w:rPr>
            </w:pPr>
            <w:r>
              <w:rPr>
                <w:spacing w:val="-4"/>
                <w:sz w:val="24"/>
              </w:rPr>
              <w:t>45.0</w:t>
            </w:r>
          </w:p>
        </w:tc>
        <w:tc>
          <w:tcPr>
            <w:tcW w:w="2271" w:type="dxa"/>
          </w:tcPr>
          <w:p>
            <w:pPr>
              <w:pStyle w:val="TableParagraph"/>
              <w:spacing w:line="275" w:lineRule="exact" w:before="0"/>
              <w:rPr>
                <w:sz w:val="24"/>
              </w:rPr>
            </w:pPr>
            <w:r>
              <w:rPr>
                <w:spacing w:val="-4"/>
                <w:sz w:val="24"/>
              </w:rPr>
              <w:t>50.0</w:t>
            </w:r>
          </w:p>
        </w:tc>
        <w:tc>
          <w:tcPr>
            <w:tcW w:w="1886" w:type="dxa"/>
          </w:tcPr>
          <w:p>
            <w:pPr>
              <w:pStyle w:val="TableParagraph"/>
              <w:spacing w:line="275" w:lineRule="exact" w:before="0"/>
              <w:rPr>
                <w:sz w:val="24"/>
              </w:rPr>
            </w:pPr>
            <w:r>
              <w:rPr>
                <w:spacing w:val="-4"/>
                <w:sz w:val="24"/>
              </w:rPr>
              <w:t>55.0</w:t>
            </w:r>
          </w:p>
        </w:tc>
      </w:tr>
      <w:tr>
        <w:trPr>
          <w:trHeight w:val="276" w:hRule="atLeast"/>
        </w:trPr>
        <w:tc>
          <w:tcPr>
            <w:tcW w:w="3967" w:type="dxa"/>
          </w:tcPr>
          <w:p>
            <w:pPr>
              <w:pStyle w:val="TableParagraph"/>
              <w:spacing w:line="256" w:lineRule="exact" w:before="0"/>
              <w:rPr>
                <w:sz w:val="24"/>
              </w:rPr>
            </w:pPr>
            <w:r>
              <w:rPr>
                <w:sz w:val="24"/>
              </w:rPr>
              <w:t>Відсоток</w:t>
            </w:r>
            <w:r>
              <w:rPr>
                <w:spacing w:val="-4"/>
                <w:sz w:val="24"/>
              </w:rPr>
              <w:t> </w:t>
            </w:r>
            <w:r>
              <w:rPr>
                <w:sz w:val="24"/>
              </w:rPr>
              <w:t>міграції</w:t>
            </w:r>
            <w:r>
              <w:rPr>
                <w:spacing w:val="-8"/>
                <w:sz w:val="24"/>
              </w:rPr>
              <w:t> </w:t>
            </w:r>
            <w:r>
              <w:rPr>
                <w:spacing w:val="-5"/>
                <w:sz w:val="24"/>
              </w:rPr>
              <w:t>(%)</w:t>
            </w:r>
          </w:p>
        </w:tc>
        <w:tc>
          <w:tcPr>
            <w:tcW w:w="2125" w:type="dxa"/>
          </w:tcPr>
          <w:p>
            <w:pPr>
              <w:pStyle w:val="TableParagraph"/>
              <w:spacing w:line="256" w:lineRule="exact" w:before="0"/>
              <w:rPr>
                <w:sz w:val="24"/>
              </w:rPr>
            </w:pPr>
            <w:r>
              <w:rPr>
                <w:spacing w:val="-5"/>
                <w:sz w:val="24"/>
              </w:rPr>
              <w:t>4.5</w:t>
            </w:r>
          </w:p>
        </w:tc>
        <w:tc>
          <w:tcPr>
            <w:tcW w:w="2271" w:type="dxa"/>
          </w:tcPr>
          <w:p>
            <w:pPr>
              <w:pStyle w:val="TableParagraph"/>
              <w:spacing w:line="256" w:lineRule="exact" w:before="0"/>
              <w:rPr>
                <w:sz w:val="24"/>
              </w:rPr>
            </w:pPr>
            <w:r>
              <w:rPr>
                <w:spacing w:val="-5"/>
                <w:sz w:val="24"/>
              </w:rPr>
              <w:t>5.3</w:t>
            </w:r>
          </w:p>
        </w:tc>
        <w:tc>
          <w:tcPr>
            <w:tcW w:w="1886" w:type="dxa"/>
          </w:tcPr>
          <w:p>
            <w:pPr>
              <w:pStyle w:val="TableParagraph"/>
              <w:spacing w:line="256" w:lineRule="exact" w:before="0"/>
              <w:rPr>
                <w:sz w:val="24"/>
              </w:rPr>
            </w:pPr>
            <w:r>
              <w:rPr>
                <w:spacing w:val="-5"/>
                <w:sz w:val="24"/>
              </w:rPr>
              <w:t>6.1</w:t>
            </w:r>
          </w:p>
        </w:tc>
      </w:tr>
      <w:tr>
        <w:trPr>
          <w:trHeight w:val="550" w:hRule="atLeast"/>
        </w:trPr>
        <w:tc>
          <w:tcPr>
            <w:tcW w:w="3967" w:type="dxa"/>
          </w:tcPr>
          <w:p>
            <w:pPr>
              <w:pStyle w:val="TableParagraph"/>
              <w:spacing w:line="276" w:lineRule="exact" w:before="0"/>
              <w:rPr>
                <w:sz w:val="24"/>
              </w:rPr>
            </w:pPr>
            <w:r>
              <w:rPr>
                <w:sz w:val="24"/>
              </w:rPr>
              <w:t>Частка</w:t>
            </w:r>
            <w:r>
              <w:rPr>
                <w:spacing w:val="-15"/>
                <w:sz w:val="24"/>
              </w:rPr>
              <w:t> </w:t>
            </w:r>
            <w:r>
              <w:rPr>
                <w:sz w:val="24"/>
              </w:rPr>
              <w:t>онлайн-покупок</w:t>
            </w:r>
            <w:r>
              <w:rPr>
                <w:spacing w:val="-15"/>
                <w:sz w:val="24"/>
              </w:rPr>
              <w:t> </w:t>
            </w:r>
            <w:r>
              <w:rPr>
                <w:sz w:val="24"/>
              </w:rPr>
              <w:t>продуктів харчування (%)</w:t>
            </w:r>
          </w:p>
        </w:tc>
        <w:tc>
          <w:tcPr>
            <w:tcW w:w="2125" w:type="dxa"/>
          </w:tcPr>
          <w:p>
            <w:pPr>
              <w:pStyle w:val="TableParagraph"/>
              <w:rPr>
                <w:sz w:val="24"/>
              </w:rPr>
            </w:pPr>
            <w:r>
              <w:rPr>
                <w:spacing w:val="-4"/>
                <w:sz w:val="24"/>
              </w:rPr>
              <w:t>10.0</w:t>
            </w:r>
          </w:p>
        </w:tc>
        <w:tc>
          <w:tcPr>
            <w:tcW w:w="2271" w:type="dxa"/>
          </w:tcPr>
          <w:p>
            <w:pPr>
              <w:pStyle w:val="TableParagraph"/>
              <w:rPr>
                <w:sz w:val="24"/>
              </w:rPr>
            </w:pPr>
            <w:r>
              <w:rPr>
                <w:spacing w:val="-4"/>
                <w:sz w:val="24"/>
              </w:rPr>
              <w:t>15.0</w:t>
            </w:r>
          </w:p>
        </w:tc>
        <w:tc>
          <w:tcPr>
            <w:tcW w:w="1886" w:type="dxa"/>
          </w:tcPr>
          <w:p>
            <w:pPr>
              <w:pStyle w:val="TableParagraph"/>
              <w:rPr>
                <w:sz w:val="24"/>
              </w:rPr>
            </w:pPr>
            <w:r>
              <w:rPr>
                <w:spacing w:val="-4"/>
                <w:sz w:val="24"/>
              </w:rPr>
              <w:t>20.0</w:t>
            </w:r>
          </w:p>
        </w:tc>
      </w:tr>
      <w:tr>
        <w:trPr>
          <w:trHeight w:val="273" w:hRule="atLeast"/>
        </w:trPr>
        <w:tc>
          <w:tcPr>
            <w:tcW w:w="3967" w:type="dxa"/>
          </w:tcPr>
          <w:p>
            <w:pPr>
              <w:pStyle w:val="TableParagraph"/>
              <w:spacing w:line="254" w:lineRule="exact" w:before="0"/>
              <w:rPr>
                <w:sz w:val="24"/>
              </w:rPr>
            </w:pPr>
            <w:r>
              <w:rPr>
                <w:sz w:val="24"/>
              </w:rPr>
              <w:t>Рівень</w:t>
            </w:r>
            <w:r>
              <w:rPr>
                <w:spacing w:val="-4"/>
                <w:sz w:val="24"/>
              </w:rPr>
              <w:t> </w:t>
            </w:r>
            <w:r>
              <w:rPr>
                <w:sz w:val="24"/>
              </w:rPr>
              <w:t>зайнятості</w:t>
            </w:r>
            <w:r>
              <w:rPr>
                <w:spacing w:val="-5"/>
                <w:sz w:val="24"/>
              </w:rPr>
              <w:t> </w:t>
            </w:r>
            <w:r>
              <w:rPr>
                <w:sz w:val="24"/>
              </w:rPr>
              <w:t>населення</w:t>
            </w:r>
            <w:r>
              <w:rPr>
                <w:spacing w:val="-2"/>
                <w:sz w:val="24"/>
              </w:rPr>
              <w:t> </w:t>
            </w:r>
            <w:r>
              <w:rPr>
                <w:spacing w:val="-5"/>
                <w:sz w:val="24"/>
              </w:rPr>
              <w:t>(%)</w:t>
            </w:r>
          </w:p>
        </w:tc>
        <w:tc>
          <w:tcPr>
            <w:tcW w:w="2125" w:type="dxa"/>
          </w:tcPr>
          <w:p>
            <w:pPr>
              <w:pStyle w:val="TableParagraph"/>
              <w:spacing w:line="254" w:lineRule="exact" w:before="0"/>
              <w:rPr>
                <w:sz w:val="24"/>
              </w:rPr>
            </w:pPr>
            <w:r>
              <w:rPr>
                <w:spacing w:val="-4"/>
                <w:sz w:val="24"/>
              </w:rPr>
              <w:t>60.3</w:t>
            </w:r>
          </w:p>
        </w:tc>
        <w:tc>
          <w:tcPr>
            <w:tcW w:w="2271" w:type="dxa"/>
          </w:tcPr>
          <w:p>
            <w:pPr>
              <w:pStyle w:val="TableParagraph"/>
              <w:spacing w:line="254" w:lineRule="exact" w:before="0"/>
              <w:rPr>
                <w:sz w:val="24"/>
              </w:rPr>
            </w:pPr>
            <w:r>
              <w:rPr>
                <w:spacing w:val="-4"/>
                <w:sz w:val="24"/>
              </w:rPr>
              <w:t>58.1</w:t>
            </w:r>
          </w:p>
        </w:tc>
        <w:tc>
          <w:tcPr>
            <w:tcW w:w="1886" w:type="dxa"/>
          </w:tcPr>
          <w:p>
            <w:pPr>
              <w:pStyle w:val="TableParagraph"/>
              <w:spacing w:line="254" w:lineRule="exact" w:before="0"/>
              <w:rPr>
                <w:sz w:val="24"/>
              </w:rPr>
            </w:pPr>
            <w:r>
              <w:rPr>
                <w:spacing w:val="-4"/>
                <w:sz w:val="24"/>
              </w:rPr>
              <w:t>57.5</w:t>
            </w:r>
          </w:p>
        </w:tc>
      </w:tr>
      <w:tr>
        <w:trPr>
          <w:trHeight w:val="275" w:hRule="atLeast"/>
        </w:trPr>
        <w:tc>
          <w:tcPr>
            <w:tcW w:w="3967" w:type="dxa"/>
          </w:tcPr>
          <w:p>
            <w:pPr>
              <w:pStyle w:val="TableParagraph"/>
              <w:spacing w:line="254" w:lineRule="exact"/>
              <w:rPr>
                <w:sz w:val="24"/>
              </w:rPr>
            </w:pPr>
            <w:r>
              <w:rPr>
                <w:sz w:val="24"/>
              </w:rPr>
              <w:t>Середній</w:t>
            </w:r>
            <w:r>
              <w:rPr>
                <w:spacing w:val="-4"/>
                <w:sz w:val="24"/>
              </w:rPr>
              <w:t> </w:t>
            </w:r>
            <w:r>
              <w:rPr>
                <w:sz w:val="24"/>
              </w:rPr>
              <w:t>вік</w:t>
            </w:r>
            <w:r>
              <w:rPr>
                <w:spacing w:val="-7"/>
                <w:sz w:val="24"/>
              </w:rPr>
              <w:t> </w:t>
            </w:r>
            <w:r>
              <w:rPr>
                <w:sz w:val="24"/>
              </w:rPr>
              <w:t>споживачів</w:t>
            </w:r>
            <w:r>
              <w:rPr>
                <w:spacing w:val="-3"/>
                <w:sz w:val="24"/>
              </w:rPr>
              <w:t> </w:t>
            </w:r>
            <w:r>
              <w:rPr>
                <w:spacing w:val="-2"/>
                <w:sz w:val="24"/>
              </w:rPr>
              <w:t>(роки)</w:t>
            </w:r>
          </w:p>
        </w:tc>
        <w:tc>
          <w:tcPr>
            <w:tcW w:w="2125" w:type="dxa"/>
          </w:tcPr>
          <w:p>
            <w:pPr>
              <w:pStyle w:val="TableParagraph"/>
              <w:spacing w:line="254" w:lineRule="exact"/>
              <w:rPr>
                <w:sz w:val="24"/>
              </w:rPr>
            </w:pPr>
            <w:r>
              <w:rPr>
                <w:spacing w:val="-4"/>
                <w:sz w:val="24"/>
              </w:rPr>
              <w:t>35.0</w:t>
            </w:r>
          </w:p>
        </w:tc>
        <w:tc>
          <w:tcPr>
            <w:tcW w:w="2271" w:type="dxa"/>
          </w:tcPr>
          <w:p>
            <w:pPr>
              <w:pStyle w:val="TableParagraph"/>
              <w:spacing w:line="254" w:lineRule="exact"/>
              <w:rPr>
                <w:sz w:val="24"/>
              </w:rPr>
            </w:pPr>
            <w:r>
              <w:rPr>
                <w:spacing w:val="-4"/>
                <w:sz w:val="24"/>
              </w:rPr>
              <w:t>36.0</w:t>
            </w:r>
          </w:p>
        </w:tc>
        <w:tc>
          <w:tcPr>
            <w:tcW w:w="1886" w:type="dxa"/>
          </w:tcPr>
          <w:p>
            <w:pPr>
              <w:pStyle w:val="TableParagraph"/>
              <w:spacing w:line="254" w:lineRule="exact"/>
              <w:rPr>
                <w:sz w:val="24"/>
              </w:rPr>
            </w:pPr>
            <w:r>
              <w:rPr>
                <w:spacing w:val="-4"/>
                <w:sz w:val="24"/>
              </w:rPr>
              <w:t>37.0</w:t>
            </w:r>
          </w:p>
        </w:tc>
      </w:tr>
      <w:tr>
        <w:trPr>
          <w:trHeight w:val="280" w:hRule="atLeast"/>
        </w:trPr>
        <w:tc>
          <w:tcPr>
            <w:tcW w:w="3967" w:type="dxa"/>
          </w:tcPr>
          <w:p>
            <w:pPr>
              <w:pStyle w:val="TableParagraph"/>
              <w:spacing w:line="259" w:lineRule="exact"/>
              <w:rPr>
                <w:sz w:val="24"/>
              </w:rPr>
            </w:pPr>
            <w:r>
              <w:rPr>
                <w:sz w:val="24"/>
              </w:rPr>
              <w:t>Частка</w:t>
            </w:r>
            <w:r>
              <w:rPr>
                <w:spacing w:val="-1"/>
                <w:sz w:val="24"/>
              </w:rPr>
              <w:t> </w:t>
            </w:r>
            <w:r>
              <w:rPr>
                <w:sz w:val="24"/>
              </w:rPr>
              <w:t>сімей</w:t>
            </w:r>
            <w:r>
              <w:rPr>
                <w:spacing w:val="-3"/>
                <w:sz w:val="24"/>
              </w:rPr>
              <w:t> </w:t>
            </w:r>
            <w:r>
              <w:rPr>
                <w:sz w:val="24"/>
              </w:rPr>
              <w:t>з</w:t>
            </w:r>
            <w:r>
              <w:rPr>
                <w:spacing w:val="-3"/>
                <w:sz w:val="24"/>
              </w:rPr>
              <w:t> </w:t>
            </w:r>
            <w:r>
              <w:rPr>
                <w:sz w:val="24"/>
              </w:rPr>
              <w:t>низьким</w:t>
            </w:r>
            <w:r>
              <w:rPr>
                <w:spacing w:val="-5"/>
                <w:sz w:val="24"/>
              </w:rPr>
              <w:t> </w:t>
            </w:r>
            <w:r>
              <w:rPr>
                <w:sz w:val="24"/>
              </w:rPr>
              <w:t>доходом</w:t>
            </w:r>
            <w:r>
              <w:rPr>
                <w:spacing w:val="-5"/>
                <w:sz w:val="24"/>
              </w:rPr>
              <w:t> (%)</w:t>
            </w:r>
          </w:p>
        </w:tc>
        <w:tc>
          <w:tcPr>
            <w:tcW w:w="2125" w:type="dxa"/>
          </w:tcPr>
          <w:p>
            <w:pPr>
              <w:pStyle w:val="TableParagraph"/>
              <w:spacing w:line="259" w:lineRule="exact"/>
              <w:rPr>
                <w:sz w:val="24"/>
              </w:rPr>
            </w:pPr>
            <w:r>
              <w:rPr>
                <w:spacing w:val="-4"/>
                <w:sz w:val="24"/>
              </w:rPr>
              <w:t>25.0</w:t>
            </w:r>
          </w:p>
        </w:tc>
        <w:tc>
          <w:tcPr>
            <w:tcW w:w="2271" w:type="dxa"/>
          </w:tcPr>
          <w:p>
            <w:pPr>
              <w:pStyle w:val="TableParagraph"/>
              <w:spacing w:line="259" w:lineRule="exact"/>
              <w:rPr>
                <w:sz w:val="24"/>
              </w:rPr>
            </w:pPr>
            <w:r>
              <w:rPr>
                <w:spacing w:val="-4"/>
                <w:sz w:val="24"/>
              </w:rPr>
              <w:t>28.0</w:t>
            </w:r>
          </w:p>
        </w:tc>
        <w:tc>
          <w:tcPr>
            <w:tcW w:w="1886" w:type="dxa"/>
          </w:tcPr>
          <w:p>
            <w:pPr>
              <w:pStyle w:val="TableParagraph"/>
              <w:spacing w:line="259" w:lineRule="exact"/>
              <w:rPr>
                <w:sz w:val="24"/>
              </w:rPr>
            </w:pPr>
            <w:r>
              <w:rPr>
                <w:spacing w:val="-4"/>
                <w:sz w:val="24"/>
              </w:rPr>
              <w:t>30.0</w:t>
            </w:r>
          </w:p>
        </w:tc>
      </w:tr>
    </w:tbl>
    <w:p>
      <w:pPr>
        <w:spacing w:before="2"/>
        <w:ind w:left="1051" w:right="0" w:firstLine="0"/>
        <w:jc w:val="both"/>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8"/>
          <w:sz w:val="24"/>
        </w:rPr>
        <w:t> </w:t>
      </w:r>
      <w:r>
        <w:rPr>
          <w:i/>
          <w:sz w:val="24"/>
        </w:rPr>
        <w:t>[37-</w:t>
      </w:r>
      <w:r>
        <w:rPr>
          <w:i/>
          <w:spacing w:val="-5"/>
          <w:sz w:val="24"/>
        </w:rPr>
        <w:t>40]</w:t>
      </w:r>
    </w:p>
    <w:p>
      <w:pPr>
        <w:pStyle w:val="BodyText"/>
        <w:ind w:left="0"/>
        <w:rPr>
          <w:i/>
          <w:sz w:val="24"/>
        </w:rPr>
      </w:pPr>
    </w:p>
    <w:p>
      <w:pPr>
        <w:pStyle w:val="BodyText"/>
        <w:spacing w:before="70"/>
        <w:ind w:left="0"/>
        <w:rPr>
          <w:i/>
          <w:sz w:val="24"/>
        </w:rPr>
      </w:pPr>
    </w:p>
    <w:p>
      <w:pPr>
        <w:pStyle w:val="BodyText"/>
        <w:spacing w:line="360" w:lineRule="auto"/>
        <w:ind w:right="564" w:firstLine="770"/>
        <w:jc w:val="both"/>
      </w:pPr>
      <w:r>
        <w:rPr/>
        <w:t>Технологічні фактори. Технологічні зміни також є важливим фактором, що впливає на ринок. Зростання онлайн-торгівлі продуктами харчування, використання автоматизації та впровадження штучного інтелекту для управління ланцюгами постачання змінюють структуру ринку. Споживачі все більше використовують цифрові канали для замовлення продуктів, що стимулює розвиток логістичних </w:t>
      </w:r>
      <w:r>
        <w:rPr>
          <w:spacing w:val="-2"/>
        </w:rPr>
        <w:t>сервісів.</w:t>
      </w:r>
    </w:p>
    <w:p>
      <w:pPr>
        <w:pStyle w:val="BodyText"/>
        <w:spacing w:line="360" w:lineRule="auto"/>
        <w:ind w:right="557" w:firstLine="710"/>
        <w:jc w:val="both"/>
      </w:pPr>
      <w:r>
        <w:rPr/>
        <w:t>Політичні</w:t>
      </w:r>
      <w:r>
        <w:rPr>
          <w:spacing w:val="-14"/>
        </w:rPr>
        <w:t> </w:t>
      </w:r>
      <w:r>
        <w:rPr/>
        <w:t>та</w:t>
      </w:r>
      <w:r>
        <w:rPr>
          <w:spacing w:val="-10"/>
        </w:rPr>
        <w:t> </w:t>
      </w:r>
      <w:r>
        <w:rPr/>
        <w:t>регуляторні</w:t>
      </w:r>
      <w:r>
        <w:rPr>
          <w:spacing w:val="-9"/>
        </w:rPr>
        <w:t> </w:t>
      </w:r>
      <w:r>
        <w:rPr/>
        <w:t>фактори.</w:t>
      </w:r>
      <w:r>
        <w:rPr>
          <w:spacing w:val="-10"/>
        </w:rPr>
        <w:t> </w:t>
      </w:r>
      <w:r>
        <w:rPr/>
        <w:t>Політична</w:t>
      </w:r>
      <w:r>
        <w:rPr>
          <w:spacing w:val="-10"/>
        </w:rPr>
        <w:t> </w:t>
      </w:r>
      <w:r>
        <w:rPr/>
        <w:t>стабільність,</w:t>
      </w:r>
      <w:r>
        <w:rPr>
          <w:spacing w:val="-11"/>
        </w:rPr>
        <w:t> </w:t>
      </w:r>
      <w:r>
        <w:rPr/>
        <w:t>регуляторні</w:t>
      </w:r>
      <w:r>
        <w:rPr>
          <w:spacing w:val="-9"/>
        </w:rPr>
        <w:t> </w:t>
      </w:r>
      <w:r>
        <w:rPr/>
        <w:t>зміни</w:t>
      </w:r>
      <w:r>
        <w:rPr>
          <w:spacing w:val="-15"/>
        </w:rPr>
        <w:t> </w:t>
      </w:r>
      <w:r>
        <w:rPr/>
        <w:t>та державне регулювання ринку мають вирішальний вплив на функціонування роздрібної торгівлі. Введення воєнного стану, а також різні обмеження, зумовлені пандемією,</w:t>
      </w:r>
      <w:r>
        <w:rPr>
          <w:spacing w:val="-9"/>
        </w:rPr>
        <w:t> </w:t>
      </w:r>
      <w:r>
        <w:rPr/>
        <w:t>вплинули</w:t>
      </w:r>
      <w:r>
        <w:rPr>
          <w:spacing w:val="-14"/>
        </w:rPr>
        <w:t> </w:t>
      </w:r>
      <w:r>
        <w:rPr/>
        <w:t>на</w:t>
      </w:r>
      <w:r>
        <w:rPr>
          <w:spacing w:val="-14"/>
        </w:rPr>
        <w:t> </w:t>
      </w:r>
      <w:r>
        <w:rPr/>
        <w:t>динаміку</w:t>
      </w:r>
      <w:r>
        <w:rPr>
          <w:spacing w:val="-10"/>
        </w:rPr>
        <w:t> </w:t>
      </w:r>
      <w:r>
        <w:rPr/>
        <w:t>та</w:t>
      </w:r>
      <w:r>
        <w:rPr>
          <w:spacing w:val="-9"/>
        </w:rPr>
        <w:t> </w:t>
      </w:r>
      <w:r>
        <w:rPr/>
        <w:t>структуру</w:t>
      </w:r>
      <w:r>
        <w:rPr>
          <w:spacing w:val="-10"/>
        </w:rPr>
        <w:t> </w:t>
      </w:r>
      <w:r>
        <w:rPr/>
        <w:t>ринку.</w:t>
      </w:r>
      <w:r>
        <w:rPr>
          <w:spacing w:val="-10"/>
        </w:rPr>
        <w:t> </w:t>
      </w:r>
      <w:r>
        <w:rPr/>
        <w:t>Держава</w:t>
      </w:r>
      <w:r>
        <w:rPr>
          <w:spacing w:val="-9"/>
        </w:rPr>
        <w:t> </w:t>
      </w:r>
      <w:r>
        <w:rPr/>
        <w:t>відіграє</w:t>
      </w:r>
      <w:r>
        <w:rPr>
          <w:spacing w:val="-10"/>
        </w:rPr>
        <w:t> </w:t>
      </w:r>
      <w:r>
        <w:rPr/>
        <w:t>важливу</w:t>
      </w:r>
      <w:r>
        <w:rPr>
          <w:spacing w:val="-10"/>
        </w:rPr>
        <w:t> </w:t>
      </w:r>
      <w:r>
        <w:rPr/>
        <w:t>роль у забезпеченні продовольчої безпеки та регулюванні цін на основні продукти харчування, що суттєво впливає на ринкову кон'юнктуру.</w:t>
      </w:r>
    </w:p>
    <w:p>
      <w:pPr>
        <w:pStyle w:val="BodyText"/>
        <w:spacing w:before="1"/>
        <w:ind w:left="1051"/>
        <w:jc w:val="both"/>
      </w:pPr>
      <w:r>
        <w:rPr/>
        <w:t>Аналіз</w:t>
      </w:r>
      <w:r>
        <w:rPr>
          <w:spacing w:val="-4"/>
        </w:rPr>
        <w:t> </w:t>
      </w:r>
      <w:r>
        <w:rPr/>
        <w:t>ринкового</w:t>
      </w:r>
      <w:r>
        <w:rPr>
          <w:spacing w:val="-3"/>
        </w:rPr>
        <w:t> </w:t>
      </w:r>
      <w:r>
        <w:rPr>
          <w:spacing w:val="-2"/>
        </w:rPr>
        <w:t>попиту.</w:t>
      </w:r>
    </w:p>
    <w:p>
      <w:pPr>
        <w:pStyle w:val="BodyText"/>
        <w:spacing w:line="360" w:lineRule="auto" w:before="163"/>
        <w:ind w:right="565" w:firstLine="710"/>
        <w:jc w:val="both"/>
      </w:pPr>
      <w:r>
        <w:rPr/>
        <w:t>Ринок роздрібної торгівлі продуктами харчування є динамічним сектором, де попит на товари постійно змінюється під впливом багатьох факторів, таких як економічні умови, зміни в соціально-демографічних структурах, технологічні інновації та культурні тренди. Формування попиту на цьому ринку зазнає суттєвих трансформацій</w:t>
      </w:r>
      <w:r>
        <w:rPr>
          <w:spacing w:val="15"/>
        </w:rPr>
        <w:t> </w:t>
      </w:r>
      <w:r>
        <w:rPr/>
        <w:t>у</w:t>
      </w:r>
      <w:r>
        <w:rPr>
          <w:spacing w:val="17"/>
        </w:rPr>
        <w:t> </w:t>
      </w:r>
      <w:r>
        <w:rPr/>
        <w:t>зв'язку</w:t>
      </w:r>
      <w:r>
        <w:rPr>
          <w:spacing w:val="17"/>
        </w:rPr>
        <w:t> </w:t>
      </w:r>
      <w:r>
        <w:rPr/>
        <w:t>з</w:t>
      </w:r>
      <w:r>
        <w:rPr>
          <w:spacing w:val="17"/>
        </w:rPr>
        <w:t> </w:t>
      </w:r>
      <w:r>
        <w:rPr/>
        <w:t>економічною</w:t>
      </w:r>
      <w:r>
        <w:rPr>
          <w:spacing w:val="18"/>
        </w:rPr>
        <w:t> </w:t>
      </w:r>
      <w:r>
        <w:rPr/>
        <w:t>нестабільністю,</w:t>
      </w:r>
      <w:r>
        <w:rPr>
          <w:spacing w:val="17"/>
        </w:rPr>
        <w:t> </w:t>
      </w:r>
      <w:r>
        <w:rPr/>
        <w:t>зростанням</w:t>
      </w:r>
      <w:r>
        <w:rPr>
          <w:spacing w:val="15"/>
        </w:rPr>
        <w:t> </w:t>
      </w:r>
      <w:r>
        <w:rPr/>
        <w:t>впливу</w:t>
      </w:r>
      <w:r>
        <w:rPr>
          <w:spacing w:val="18"/>
        </w:rPr>
        <w:t> </w:t>
      </w:r>
      <w:r>
        <w:rPr>
          <w:spacing w:val="-2"/>
        </w:rPr>
        <w:t>інфляції</w:t>
      </w:r>
    </w:p>
    <w:p>
      <w:pPr>
        <w:pStyle w:val="BodyText"/>
        <w:spacing w:after="0" w:line="360" w:lineRule="auto"/>
        <w:jc w:val="both"/>
        <w:sectPr>
          <w:pgSz w:w="12240" w:h="15840"/>
          <w:pgMar w:header="722" w:footer="0" w:top="980" w:bottom="280" w:left="1080" w:right="0"/>
        </w:sectPr>
      </w:pPr>
    </w:p>
    <w:p>
      <w:pPr>
        <w:pStyle w:val="BodyText"/>
        <w:spacing w:line="357" w:lineRule="auto" w:before="151"/>
        <w:ind w:right="569"/>
        <w:jc w:val="both"/>
      </w:pPr>
      <w:r>
        <w:rPr/>
        <w:t>та зміною споживчих звичок, що стосуються як базових продуктів, так і товарів </w:t>
      </w:r>
      <w:r>
        <w:rPr>
          <w:spacing w:val="-2"/>
        </w:rPr>
        <w:t>преміум-сегменту.</w:t>
      </w:r>
    </w:p>
    <w:p>
      <w:pPr>
        <w:pStyle w:val="BodyText"/>
        <w:spacing w:line="360" w:lineRule="auto" w:before="6"/>
        <w:ind w:right="565" w:firstLine="710"/>
        <w:jc w:val="both"/>
      </w:pPr>
      <w:r>
        <w:rPr/>
        <w:t>Формування попиту під впливом економічних умов. Одним із ключових факторів формування попиту на продукти харчування є рівень доходів населення та купівельна спроможність. В умовах високої інфляції та падіння доходів, споживачі частіше надають перевагу базовим продуктам і товарам середнього або низького цінового сегменту. Як наслідок, зростає попит на крупи, макаронні вироби, овочі та інші основні продукти харчування.</w:t>
      </w:r>
    </w:p>
    <w:p>
      <w:pPr>
        <w:pStyle w:val="BodyText"/>
        <w:spacing w:before="161"/>
        <w:ind w:left="0"/>
      </w:pPr>
    </w:p>
    <w:p>
      <w:pPr>
        <w:pStyle w:val="BodyText"/>
        <w:spacing w:before="1"/>
        <w:ind w:left="1051"/>
      </w:pPr>
      <w:r>
        <w:rPr/>
        <w:t>Таблиця</w:t>
      </w:r>
      <w:r>
        <w:rPr>
          <w:spacing w:val="-3"/>
        </w:rPr>
        <w:t> </w:t>
      </w:r>
      <w:r>
        <w:rPr/>
        <w:t>2.6</w:t>
      </w:r>
      <w:r>
        <w:rPr>
          <w:spacing w:val="-1"/>
        </w:rPr>
        <w:t> </w:t>
      </w:r>
      <w:r>
        <w:rPr/>
        <w:t>–</w:t>
      </w:r>
      <w:r>
        <w:rPr>
          <w:spacing w:val="-2"/>
        </w:rPr>
        <w:t> </w:t>
      </w:r>
      <w:r>
        <w:rPr/>
        <w:t>Структура попиту</w:t>
      </w:r>
      <w:r>
        <w:rPr>
          <w:spacing w:val="-2"/>
        </w:rPr>
        <w:t> </w:t>
      </w:r>
      <w:r>
        <w:rPr/>
        <w:t>на</w:t>
      </w:r>
      <w:r>
        <w:rPr>
          <w:spacing w:val="-2"/>
        </w:rPr>
        <w:t> </w:t>
      </w:r>
      <w:r>
        <w:rPr/>
        <w:t>продукти</w:t>
      </w:r>
      <w:r>
        <w:rPr>
          <w:spacing w:val="-2"/>
        </w:rPr>
        <w:t> харчування:</w:t>
      </w:r>
    </w:p>
    <w:p>
      <w:pPr>
        <w:pStyle w:val="BodyText"/>
        <w:spacing w:before="9" w:after="1"/>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2"/>
        <w:gridCol w:w="2836"/>
        <w:gridCol w:w="3021"/>
      </w:tblGrid>
      <w:tr>
        <w:trPr>
          <w:trHeight w:val="455" w:hRule="atLeast"/>
        </w:trPr>
        <w:tc>
          <w:tcPr>
            <w:tcW w:w="4392" w:type="dxa"/>
          </w:tcPr>
          <w:p>
            <w:pPr>
              <w:pStyle w:val="TableParagraph"/>
              <w:spacing w:before="46"/>
              <w:ind w:left="150"/>
              <w:rPr>
                <w:sz w:val="24"/>
              </w:rPr>
            </w:pPr>
            <w:r>
              <w:rPr>
                <w:sz w:val="24"/>
              </w:rPr>
              <w:t>Категорія</w:t>
            </w:r>
            <w:r>
              <w:rPr>
                <w:spacing w:val="-5"/>
                <w:sz w:val="24"/>
              </w:rPr>
              <w:t> </w:t>
            </w:r>
            <w:r>
              <w:rPr>
                <w:spacing w:val="-2"/>
                <w:sz w:val="24"/>
              </w:rPr>
              <w:t>товарів</w:t>
            </w:r>
          </w:p>
        </w:tc>
        <w:tc>
          <w:tcPr>
            <w:tcW w:w="2836" w:type="dxa"/>
          </w:tcPr>
          <w:p>
            <w:pPr>
              <w:pStyle w:val="TableParagraph"/>
              <w:spacing w:before="46"/>
              <w:ind w:left="150"/>
              <w:rPr>
                <w:sz w:val="24"/>
              </w:rPr>
            </w:pPr>
            <w:r>
              <w:rPr>
                <w:sz w:val="24"/>
              </w:rPr>
              <w:t>Частка</w:t>
            </w:r>
            <w:r>
              <w:rPr>
                <w:spacing w:val="-4"/>
                <w:sz w:val="24"/>
              </w:rPr>
              <w:t> </w:t>
            </w:r>
            <w:r>
              <w:rPr>
                <w:sz w:val="24"/>
              </w:rPr>
              <w:t>попиту</w:t>
            </w:r>
            <w:r>
              <w:rPr>
                <w:spacing w:val="-1"/>
                <w:sz w:val="24"/>
              </w:rPr>
              <w:t> </w:t>
            </w:r>
            <w:r>
              <w:rPr>
                <w:sz w:val="24"/>
              </w:rPr>
              <w:t>у</w:t>
            </w:r>
            <w:r>
              <w:rPr>
                <w:spacing w:val="-1"/>
                <w:sz w:val="24"/>
              </w:rPr>
              <w:t> </w:t>
            </w:r>
            <w:r>
              <w:rPr>
                <w:sz w:val="24"/>
              </w:rPr>
              <w:t>2021,</w:t>
            </w:r>
            <w:r>
              <w:rPr>
                <w:spacing w:val="-1"/>
                <w:sz w:val="24"/>
              </w:rPr>
              <w:t> </w:t>
            </w:r>
            <w:r>
              <w:rPr>
                <w:spacing w:val="-10"/>
                <w:sz w:val="24"/>
              </w:rPr>
              <w:t>%</w:t>
            </w:r>
          </w:p>
        </w:tc>
        <w:tc>
          <w:tcPr>
            <w:tcW w:w="3021" w:type="dxa"/>
          </w:tcPr>
          <w:p>
            <w:pPr>
              <w:pStyle w:val="TableParagraph"/>
              <w:spacing w:before="46"/>
              <w:ind w:left="149"/>
              <w:rPr>
                <w:sz w:val="24"/>
              </w:rPr>
            </w:pPr>
            <w:r>
              <w:rPr>
                <w:sz w:val="24"/>
              </w:rPr>
              <w:t>Частка</w:t>
            </w:r>
            <w:r>
              <w:rPr>
                <w:spacing w:val="-4"/>
                <w:sz w:val="24"/>
              </w:rPr>
              <w:t> </w:t>
            </w:r>
            <w:r>
              <w:rPr>
                <w:sz w:val="24"/>
              </w:rPr>
              <w:t>попиту</w:t>
            </w:r>
            <w:r>
              <w:rPr>
                <w:spacing w:val="-1"/>
                <w:sz w:val="24"/>
              </w:rPr>
              <w:t> </w:t>
            </w:r>
            <w:r>
              <w:rPr>
                <w:sz w:val="24"/>
              </w:rPr>
              <w:t>у</w:t>
            </w:r>
            <w:r>
              <w:rPr>
                <w:spacing w:val="-1"/>
                <w:sz w:val="24"/>
              </w:rPr>
              <w:t> </w:t>
            </w:r>
            <w:r>
              <w:rPr>
                <w:sz w:val="24"/>
              </w:rPr>
              <w:t>2023,</w:t>
            </w:r>
            <w:r>
              <w:rPr>
                <w:spacing w:val="-1"/>
                <w:sz w:val="24"/>
              </w:rPr>
              <w:t> </w:t>
            </w:r>
            <w:r>
              <w:rPr>
                <w:spacing w:val="-10"/>
                <w:sz w:val="24"/>
              </w:rPr>
              <w:t>%</w:t>
            </w:r>
          </w:p>
        </w:tc>
      </w:tr>
      <w:tr>
        <w:trPr>
          <w:trHeight w:val="545" w:hRule="atLeast"/>
        </w:trPr>
        <w:tc>
          <w:tcPr>
            <w:tcW w:w="4392" w:type="dxa"/>
          </w:tcPr>
          <w:p>
            <w:pPr>
              <w:pStyle w:val="TableParagraph"/>
              <w:spacing w:before="46"/>
              <w:ind w:left="150"/>
              <w:rPr>
                <w:sz w:val="24"/>
              </w:rPr>
            </w:pPr>
            <w:r>
              <w:rPr>
                <w:sz w:val="24"/>
              </w:rPr>
              <w:t>Основні</w:t>
            </w:r>
            <w:r>
              <w:rPr>
                <w:spacing w:val="-5"/>
                <w:sz w:val="24"/>
              </w:rPr>
              <w:t> </w:t>
            </w:r>
            <w:r>
              <w:rPr>
                <w:sz w:val="24"/>
              </w:rPr>
              <w:t>продукти</w:t>
            </w:r>
            <w:r>
              <w:rPr>
                <w:spacing w:val="-2"/>
                <w:sz w:val="24"/>
              </w:rPr>
              <w:t> </w:t>
            </w:r>
            <w:r>
              <w:rPr>
                <w:sz w:val="24"/>
              </w:rPr>
              <w:t>(крупи, хліб,</w:t>
            </w:r>
            <w:r>
              <w:rPr>
                <w:spacing w:val="-2"/>
                <w:sz w:val="24"/>
              </w:rPr>
              <w:t> овочі)</w:t>
            </w:r>
          </w:p>
        </w:tc>
        <w:tc>
          <w:tcPr>
            <w:tcW w:w="2836" w:type="dxa"/>
          </w:tcPr>
          <w:p>
            <w:pPr>
              <w:pStyle w:val="TableParagraph"/>
              <w:rPr>
                <w:sz w:val="24"/>
              </w:rPr>
            </w:pPr>
            <w:r>
              <w:rPr>
                <w:spacing w:val="-5"/>
                <w:sz w:val="24"/>
              </w:rPr>
              <w:t>45</w:t>
            </w:r>
          </w:p>
        </w:tc>
        <w:tc>
          <w:tcPr>
            <w:tcW w:w="3021" w:type="dxa"/>
          </w:tcPr>
          <w:p>
            <w:pPr>
              <w:pStyle w:val="TableParagraph"/>
              <w:ind w:left="104"/>
              <w:rPr>
                <w:sz w:val="24"/>
              </w:rPr>
            </w:pPr>
            <w:r>
              <w:rPr>
                <w:spacing w:val="-5"/>
                <w:sz w:val="24"/>
              </w:rPr>
              <w:t>55</w:t>
            </w:r>
          </w:p>
        </w:tc>
      </w:tr>
      <w:tr>
        <w:trPr>
          <w:trHeight w:val="455" w:hRule="atLeast"/>
        </w:trPr>
        <w:tc>
          <w:tcPr>
            <w:tcW w:w="4392" w:type="dxa"/>
          </w:tcPr>
          <w:p>
            <w:pPr>
              <w:pStyle w:val="TableParagraph"/>
              <w:spacing w:before="46"/>
              <w:ind w:left="150"/>
              <w:rPr>
                <w:sz w:val="24"/>
              </w:rPr>
            </w:pPr>
            <w:r>
              <w:rPr>
                <w:sz w:val="24"/>
              </w:rPr>
              <w:t>Молочні</w:t>
            </w:r>
            <w:r>
              <w:rPr>
                <w:spacing w:val="-5"/>
                <w:sz w:val="24"/>
              </w:rPr>
              <w:t> </w:t>
            </w:r>
            <w:r>
              <w:rPr>
                <w:spacing w:val="-2"/>
                <w:sz w:val="24"/>
              </w:rPr>
              <w:t>продукти</w:t>
            </w:r>
          </w:p>
        </w:tc>
        <w:tc>
          <w:tcPr>
            <w:tcW w:w="2836" w:type="dxa"/>
          </w:tcPr>
          <w:p>
            <w:pPr>
              <w:pStyle w:val="TableParagraph"/>
              <w:rPr>
                <w:sz w:val="24"/>
              </w:rPr>
            </w:pPr>
            <w:r>
              <w:rPr>
                <w:spacing w:val="-5"/>
                <w:sz w:val="24"/>
              </w:rPr>
              <w:t>25</w:t>
            </w:r>
          </w:p>
        </w:tc>
        <w:tc>
          <w:tcPr>
            <w:tcW w:w="3021" w:type="dxa"/>
          </w:tcPr>
          <w:p>
            <w:pPr>
              <w:pStyle w:val="TableParagraph"/>
              <w:ind w:left="104"/>
              <w:rPr>
                <w:sz w:val="24"/>
              </w:rPr>
            </w:pPr>
            <w:r>
              <w:rPr>
                <w:spacing w:val="-5"/>
                <w:sz w:val="24"/>
              </w:rPr>
              <w:t>20</w:t>
            </w:r>
          </w:p>
        </w:tc>
      </w:tr>
      <w:tr>
        <w:trPr>
          <w:trHeight w:val="455" w:hRule="atLeast"/>
        </w:trPr>
        <w:tc>
          <w:tcPr>
            <w:tcW w:w="4392" w:type="dxa"/>
          </w:tcPr>
          <w:p>
            <w:pPr>
              <w:pStyle w:val="TableParagraph"/>
              <w:spacing w:before="46"/>
              <w:ind w:left="150"/>
              <w:rPr>
                <w:sz w:val="24"/>
              </w:rPr>
            </w:pPr>
            <w:r>
              <w:rPr>
                <w:sz w:val="24"/>
              </w:rPr>
              <w:t>М'ясні</w:t>
            </w:r>
            <w:r>
              <w:rPr>
                <w:spacing w:val="-6"/>
                <w:sz w:val="24"/>
              </w:rPr>
              <w:t> </w:t>
            </w:r>
            <w:r>
              <w:rPr>
                <w:spacing w:val="-2"/>
                <w:sz w:val="24"/>
              </w:rPr>
              <w:t>вироби</w:t>
            </w:r>
          </w:p>
        </w:tc>
        <w:tc>
          <w:tcPr>
            <w:tcW w:w="2836" w:type="dxa"/>
          </w:tcPr>
          <w:p>
            <w:pPr>
              <w:pStyle w:val="TableParagraph"/>
              <w:rPr>
                <w:sz w:val="24"/>
              </w:rPr>
            </w:pPr>
            <w:r>
              <w:rPr>
                <w:spacing w:val="-5"/>
                <w:sz w:val="24"/>
              </w:rPr>
              <w:t>15</w:t>
            </w:r>
          </w:p>
        </w:tc>
        <w:tc>
          <w:tcPr>
            <w:tcW w:w="3021" w:type="dxa"/>
          </w:tcPr>
          <w:p>
            <w:pPr>
              <w:pStyle w:val="TableParagraph"/>
              <w:ind w:left="104"/>
              <w:rPr>
                <w:sz w:val="24"/>
              </w:rPr>
            </w:pPr>
            <w:r>
              <w:rPr>
                <w:spacing w:val="-5"/>
                <w:sz w:val="24"/>
              </w:rPr>
              <w:t>12</w:t>
            </w:r>
          </w:p>
        </w:tc>
      </w:tr>
      <w:tr>
        <w:trPr>
          <w:trHeight w:val="460" w:hRule="atLeast"/>
        </w:trPr>
        <w:tc>
          <w:tcPr>
            <w:tcW w:w="4392" w:type="dxa"/>
          </w:tcPr>
          <w:p>
            <w:pPr>
              <w:pStyle w:val="TableParagraph"/>
              <w:spacing w:before="46"/>
              <w:ind w:left="150"/>
              <w:rPr>
                <w:sz w:val="24"/>
              </w:rPr>
            </w:pPr>
            <w:r>
              <w:rPr>
                <w:sz w:val="24"/>
              </w:rPr>
              <w:t>Преміум</w:t>
            </w:r>
            <w:r>
              <w:rPr>
                <w:spacing w:val="-8"/>
                <w:sz w:val="24"/>
              </w:rPr>
              <w:t> </w:t>
            </w:r>
            <w:r>
              <w:rPr>
                <w:spacing w:val="-2"/>
                <w:sz w:val="24"/>
              </w:rPr>
              <w:t>продукти</w:t>
            </w:r>
          </w:p>
        </w:tc>
        <w:tc>
          <w:tcPr>
            <w:tcW w:w="2836" w:type="dxa"/>
          </w:tcPr>
          <w:p>
            <w:pPr>
              <w:pStyle w:val="TableParagraph"/>
              <w:rPr>
                <w:sz w:val="24"/>
              </w:rPr>
            </w:pPr>
            <w:r>
              <w:rPr>
                <w:spacing w:val="-10"/>
                <w:sz w:val="24"/>
              </w:rPr>
              <w:t>8</w:t>
            </w:r>
          </w:p>
        </w:tc>
        <w:tc>
          <w:tcPr>
            <w:tcW w:w="3021" w:type="dxa"/>
          </w:tcPr>
          <w:p>
            <w:pPr>
              <w:pStyle w:val="TableParagraph"/>
              <w:ind w:left="104"/>
              <w:rPr>
                <w:sz w:val="24"/>
              </w:rPr>
            </w:pPr>
            <w:r>
              <w:rPr>
                <w:spacing w:val="-10"/>
                <w:sz w:val="24"/>
              </w:rPr>
              <w:t>5</w:t>
            </w:r>
          </w:p>
        </w:tc>
      </w:tr>
      <w:tr>
        <w:trPr>
          <w:trHeight w:val="455" w:hRule="atLeast"/>
        </w:trPr>
        <w:tc>
          <w:tcPr>
            <w:tcW w:w="4392" w:type="dxa"/>
          </w:tcPr>
          <w:p>
            <w:pPr>
              <w:pStyle w:val="TableParagraph"/>
              <w:spacing w:before="46"/>
              <w:ind w:left="150"/>
              <w:rPr>
                <w:sz w:val="24"/>
              </w:rPr>
            </w:pPr>
            <w:r>
              <w:rPr>
                <w:sz w:val="24"/>
              </w:rPr>
              <w:t>Інші</w:t>
            </w:r>
            <w:r>
              <w:rPr>
                <w:spacing w:val="-2"/>
                <w:sz w:val="24"/>
              </w:rPr>
              <w:t> продукти</w:t>
            </w:r>
          </w:p>
        </w:tc>
        <w:tc>
          <w:tcPr>
            <w:tcW w:w="2836" w:type="dxa"/>
          </w:tcPr>
          <w:p>
            <w:pPr>
              <w:pStyle w:val="TableParagraph"/>
              <w:rPr>
                <w:sz w:val="24"/>
              </w:rPr>
            </w:pPr>
            <w:r>
              <w:rPr>
                <w:spacing w:val="-10"/>
                <w:sz w:val="24"/>
              </w:rPr>
              <w:t>7</w:t>
            </w:r>
          </w:p>
        </w:tc>
        <w:tc>
          <w:tcPr>
            <w:tcW w:w="3021" w:type="dxa"/>
          </w:tcPr>
          <w:p>
            <w:pPr>
              <w:pStyle w:val="TableParagraph"/>
              <w:ind w:left="104"/>
              <w:rPr>
                <w:sz w:val="24"/>
              </w:rPr>
            </w:pPr>
            <w:r>
              <w:rPr>
                <w:spacing w:val="-10"/>
                <w:sz w:val="24"/>
              </w:rPr>
              <w:t>8</w:t>
            </w:r>
          </w:p>
        </w:tc>
      </w:tr>
    </w:tbl>
    <w:p>
      <w:pPr>
        <w:spacing w:before="2"/>
        <w:ind w:left="1051" w:right="0" w:firstLine="0"/>
        <w:jc w:val="left"/>
        <w:rPr>
          <w:i/>
          <w:sz w:val="24"/>
        </w:rPr>
      </w:pPr>
      <w:r>
        <w:rPr>
          <w:i/>
          <w:sz w:val="24"/>
        </w:rPr>
        <w:t>Складено</w:t>
      </w:r>
      <w:r>
        <w:rPr>
          <w:i/>
          <w:spacing w:val="-3"/>
          <w:sz w:val="24"/>
        </w:rPr>
        <w:t> </w:t>
      </w:r>
      <w:r>
        <w:rPr>
          <w:i/>
          <w:sz w:val="24"/>
        </w:rPr>
        <w:t>на</w:t>
      </w:r>
      <w:r>
        <w:rPr>
          <w:i/>
          <w:spacing w:val="-2"/>
          <w:sz w:val="24"/>
        </w:rPr>
        <w:t> </w:t>
      </w:r>
      <w:r>
        <w:rPr>
          <w:i/>
          <w:sz w:val="24"/>
        </w:rPr>
        <w:t>основі</w:t>
      </w:r>
      <w:r>
        <w:rPr>
          <w:i/>
          <w:spacing w:val="61"/>
          <w:sz w:val="24"/>
        </w:rPr>
        <w:t> </w:t>
      </w:r>
      <w:r>
        <w:rPr>
          <w:i/>
          <w:spacing w:val="-4"/>
          <w:sz w:val="24"/>
        </w:rPr>
        <w:t>[32]</w:t>
      </w:r>
    </w:p>
    <w:p>
      <w:pPr>
        <w:pStyle w:val="BodyText"/>
        <w:ind w:left="0"/>
        <w:rPr>
          <w:i/>
          <w:sz w:val="24"/>
        </w:rPr>
      </w:pPr>
    </w:p>
    <w:p>
      <w:pPr>
        <w:pStyle w:val="BodyText"/>
        <w:spacing w:before="69"/>
        <w:ind w:left="0"/>
        <w:rPr>
          <w:i/>
          <w:sz w:val="24"/>
        </w:rPr>
      </w:pPr>
    </w:p>
    <w:p>
      <w:pPr>
        <w:pStyle w:val="BodyText"/>
        <w:spacing w:line="360" w:lineRule="auto"/>
        <w:ind w:right="561" w:firstLine="710"/>
        <w:jc w:val="both"/>
      </w:pPr>
      <w:r>
        <w:rPr/>
        <w:t>З</w:t>
      </w:r>
      <w:r>
        <w:rPr>
          <w:spacing w:val="-17"/>
        </w:rPr>
        <w:t> </w:t>
      </w:r>
      <w:r>
        <w:rPr/>
        <w:t>таблиці</w:t>
      </w:r>
      <w:r>
        <w:rPr>
          <w:spacing w:val="-12"/>
        </w:rPr>
        <w:t> </w:t>
      </w:r>
      <w:r>
        <w:rPr/>
        <w:t>видно,</w:t>
      </w:r>
      <w:r>
        <w:rPr>
          <w:spacing w:val="-18"/>
        </w:rPr>
        <w:t> </w:t>
      </w:r>
      <w:r>
        <w:rPr/>
        <w:t>що</w:t>
      </w:r>
      <w:r>
        <w:rPr>
          <w:spacing w:val="-14"/>
        </w:rPr>
        <w:t> </w:t>
      </w:r>
      <w:r>
        <w:rPr/>
        <w:t>частка</w:t>
      </w:r>
      <w:r>
        <w:rPr>
          <w:spacing w:val="-14"/>
        </w:rPr>
        <w:t> </w:t>
      </w:r>
      <w:r>
        <w:rPr/>
        <w:t>попиту</w:t>
      </w:r>
      <w:r>
        <w:rPr>
          <w:spacing w:val="-15"/>
        </w:rPr>
        <w:t> </w:t>
      </w:r>
      <w:r>
        <w:rPr/>
        <w:t>на</w:t>
      </w:r>
      <w:r>
        <w:rPr>
          <w:spacing w:val="-14"/>
        </w:rPr>
        <w:t> </w:t>
      </w:r>
      <w:r>
        <w:rPr/>
        <w:t>основні</w:t>
      </w:r>
      <w:r>
        <w:rPr>
          <w:spacing w:val="-13"/>
        </w:rPr>
        <w:t> </w:t>
      </w:r>
      <w:r>
        <w:rPr/>
        <w:t>продукти</w:t>
      </w:r>
      <w:r>
        <w:rPr>
          <w:spacing w:val="-18"/>
        </w:rPr>
        <w:t> </w:t>
      </w:r>
      <w:r>
        <w:rPr/>
        <w:t>зросла</w:t>
      </w:r>
      <w:r>
        <w:rPr>
          <w:spacing w:val="-13"/>
        </w:rPr>
        <w:t> </w:t>
      </w:r>
      <w:r>
        <w:rPr/>
        <w:t>з</w:t>
      </w:r>
      <w:r>
        <w:rPr>
          <w:spacing w:val="-15"/>
        </w:rPr>
        <w:t> </w:t>
      </w:r>
      <w:r>
        <w:rPr/>
        <w:t>45%</w:t>
      </w:r>
      <w:r>
        <w:rPr>
          <w:spacing w:val="-13"/>
        </w:rPr>
        <w:t> </w:t>
      </w:r>
      <w:r>
        <w:rPr/>
        <w:t>у</w:t>
      </w:r>
      <w:r>
        <w:rPr>
          <w:spacing w:val="-15"/>
        </w:rPr>
        <w:t> </w:t>
      </w:r>
      <w:r>
        <w:rPr/>
        <w:t>2021</w:t>
      </w:r>
      <w:r>
        <w:rPr>
          <w:spacing w:val="-18"/>
        </w:rPr>
        <w:t> </w:t>
      </w:r>
      <w:r>
        <w:rPr/>
        <w:t>році до</w:t>
      </w:r>
      <w:r>
        <w:rPr>
          <w:spacing w:val="-3"/>
        </w:rPr>
        <w:t> </w:t>
      </w:r>
      <w:r>
        <w:rPr/>
        <w:t>55%</w:t>
      </w:r>
      <w:r>
        <w:rPr>
          <w:spacing w:val="-2"/>
        </w:rPr>
        <w:t> </w:t>
      </w:r>
      <w:r>
        <w:rPr/>
        <w:t>у</w:t>
      </w:r>
      <w:r>
        <w:rPr>
          <w:spacing w:val="-3"/>
        </w:rPr>
        <w:t> </w:t>
      </w:r>
      <w:r>
        <w:rPr/>
        <w:t>2023</w:t>
      </w:r>
      <w:r>
        <w:rPr>
          <w:spacing w:val="-3"/>
        </w:rPr>
        <w:t> </w:t>
      </w:r>
      <w:r>
        <w:rPr/>
        <w:t>році,</w:t>
      </w:r>
      <w:r>
        <w:rPr>
          <w:spacing w:val="-9"/>
        </w:rPr>
        <w:t> </w:t>
      </w:r>
      <w:r>
        <w:rPr/>
        <w:t>тоді</w:t>
      </w:r>
      <w:r>
        <w:rPr>
          <w:spacing w:val="-1"/>
        </w:rPr>
        <w:t> </w:t>
      </w:r>
      <w:r>
        <w:rPr/>
        <w:t>як</w:t>
      </w:r>
      <w:r>
        <w:rPr>
          <w:spacing w:val="-5"/>
        </w:rPr>
        <w:t> </w:t>
      </w:r>
      <w:r>
        <w:rPr/>
        <w:t>попит на преміум</w:t>
      </w:r>
      <w:r>
        <w:rPr>
          <w:spacing w:val="-6"/>
        </w:rPr>
        <w:t> </w:t>
      </w:r>
      <w:r>
        <w:rPr/>
        <w:t>продукти</w:t>
      </w:r>
      <w:r>
        <w:rPr>
          <w:spacing w:val="-4"/>
        </w:rPr>
        <w:t> </w:t>
      </w:r>
      <w:r>
        <w:rPr/>
        <w:t>та</w:t>
      </w:r>
      <w:r>
        <w:rPr>
          <w:spacing w:val="-3"/>
        </w:rPr>
        <w:t> </w:t>
      </w:r>
      <w:r>
        <w:rPr/>
        <w:t>м'ясні</w:t>
      </w:r>
      <w:r>
        <w:rPr>
          <w:spacing w:val="-1"/>
        </w:rPr>
        <w:t> </w:t>
      </w:r>
      <w:r>
        <w:rPr/>
        <w:t>вироби</w:t>
      </w:r>
      <w:r>
        <w:rPr>
          <w:spacing w:val="-4"/>
        </w:rPr>
        <w:t> </w:t>
      </w:r>
      <w:r>
        <w:rPr/>
        <w:t>знизився,</w:t>
      </w:r>
      <w:r>
        <w:rPr>
          <w:spacing w:val="-3"/>
        </w:rPr>
        <w:t> </w:t>
      </w:r>
      <w:r>
        <w:rPr/>
        <w:t>що свідчить про зміщення споживчих пріоритетів у бік економічніших варіантів.</w:t>
      </w:r>
    </w:p>
    <w:p>
      <w:pPr>
        <w:pStyle w:val="BodyText"/>
        <w:spacing w:line="360" w:lineRule="auto" w:before="2"/>
        <w:ind w:right="562" w:firstLine="710"/>
        <w:jc w:val="both"/>
      </w:pPr>
      <w:r>
        <w:rPr/>
        <w:t>Соціально-демографічні</w:t>
      </w:r>
      <w:r>
        <w:rPr>
          <w:spacing w:val="-3"/>
        </w:rPr>
        <w:t> </w:t>
      </w:r>
      <w:r>
        <w:rPr/>
        <w:t>зміни.</w:t>
      </w:r>
      <w:r>
        <w:rPr>
          <w:spacing w:val="-5"/>
        </w:rPr>
        <w:t> </w:t>
      </w:r>
      <w:r>
        <w:rPr/>
        <w:t>Соціальні</w:t>
      </w:r>
      <w:r>
        <w:rPr>
          <w:spacing w:val="-9"/>
        </w:rPr>
        <w:t> </w:t>
      </w:r>
      <w:r>
        <w:rPr/>
        <w:t>зміни,</w:t>
      </w:r>
      <w:r>
        <w:rPr>
          <w:spacing w:val="-5"/>
        </w:rPr>
        <w:t> </w:t>
      </w:r>
      <w:r>
        <w:rPr/>
        <w:t>зокрема</w:t>
      </w:r>
      <w:r>
        <w:rPr>
          <w:spacing w:val="-5"/>
        </w:rPr>
        <w:t> </w:t>
      </w:r>
      <w:r>
        <w:rPr/>
        <w:t>зміни</w:t>
      </w:r>
      <w:r>
        <w:rPr>
          <w:spacing w:val="-6"/>
        </w:rPr>
        <w:t> </w:t>
      </w:r>
      <w:r>
        <w:rPr/>
        <w:t>в</w:t>
      </w:r>
      <w:r>
        <w:rPr>
          <w:spacing w:val="-7"/>
        </w:rPr>
        <w:t> </w:t>
      </w:r>
      <w:r>
        <w:rPr/>
        <w:t>демографічній структурі населення та міграційні процеси, також впливають на попит на продукти харчування. Міграційні процеси, спричинені війною в Україні, суттєво вплинули на внутрішню споживчу базу, що сприяло трансформації регіонального попиту.</w:t>
      </w:r>
    </w:p>
    <w:p>
      <w:pPr>
        <w:pStyle w:val="BodyText"/>
        <w:spacing w:line="362" w:lineRule="auto"/>
        <w:ind w:right="564" w:firstLine="710"/>
        <w:jc w:val="both"/>
      </w:pPr>
      <w:r>
        <w:rPr/>
        <w:t>Крім того, зростає інтерес до здорового харчування, що стимулює попит на екологічно</w:t>
      </w:r>
      <w:r>
        <w:rPr>
          <w:spacing w:val="-18"/>
        </w:rPr>
        <w:t> </w:t>
      </w:r>
      <w:r>
        <w:rPr/>
        <w:t>чисті</w:t>
      </w:r>
      <w:r>
        <w:rPr>
          <w:spacing w:val="-17"/>
        </w:rPr>
        <w:t> </w:t>
      </w:r>
      <w:r>
        <w:rPr/>
        <w:t>продукти,</w:t>
      </w:r>
      <w:r>
        <w:rPr>
          <w:spacing w:val="-18"/>
        </w:rPr>
        <w:t> </w:t>
      </w:r>
      <w:r>
        <w:rPr/>
        <w:t>органічну</w:t>
      </w:r>
      <w:r>
        <w:rPr>
          <w:spacing w:val="-17"/>
        </w:rPr>
        <w:t> </w:t>
      </w:r>
      <w:r>
        <w:rPr/>
        <w:t>продукцію</w:t>
      </w:r>
      <w:r>
        <w:rPr>
          <w:spacing w:val="-17"/>
        </w:rPr>
        <w:t> </w:t>
      </w:r>
      <w:r>
        <w:rPr/>
        <w:t>та</w:t>
      </w:r>
      <w:r>
        <w:rPr>
          <w:spacing w:val="-16"/>
        </w:rPr>
        <w:t> </w:t>
      </w:r>
      <w:r>
        <w:rPr/>
        <w:t>продукти</w:t>
      </w:r>
      <w:r>
        <w:rPr>
          <w:spacing w:val="-17"/>
        </w:rPr>
        <w:t> </w:t>
      </w:r>
      <w:r>
        <w:rPr/>
        <w:t>з</w:t>
      </w:r>
      <w:r>
        <w:rPr>
          <w:spacing w:val="-17"/>
        </w:rPr>
        <w:t> </w:t>
      </w:r>
      <w:r>
        <w:rPr/>
        <w:t>низьким</w:t>
      </w:r>
      <w:r>
        <w:rPr>
          <w:spacing w:val="-18"/>
        </w:rPr>
        <w:t> </w:t>
      </w:r>
      <w:r>
        <w:rPr/>
        <w:t>вмістом</w:t>
      </w:r>
      <w:r>
        <w:rPr>
          <w:spacing w:val="-18"/>
        </w:rPr>
        <w:t> </w:t>
      </w:r>
      <w:r>
        <w:rPr>
          <w:spacing w:val="-2"/>
        </w:rPr>
        <w:t>цукру</w:t>
      </w:r>
    </w:p>
    <w:p>
      <w:pPr>
        <w:pStyle w:val="BodyText"/>
        <w:spacing w:after="0" w:line="362" w:lineRule="auto"/>
        <w:jc w:val="both"/>
        <w:sectPr>
          <w:pgSz w:w="12240" w:h="15840"/>
          <w:pgMar w:header="722" w:footer="0" w:top="980" w:bottom="280" w:left="1080" w:right="0"/>
        </w:sectPr>
      </w:pPr>
    </w:p>
    <w:p>
      <w:pPr>
        <w:pStyle w:val="BodyText"/>
        <w:spacing w:line="357" w:lineRule="auto" w:before="151"/>
      </w:pPr>
      <w:r>
        <w:rPr/>
        <w:t>чи</w:t>
      </w:r>
      <w:r>
        <w:rPr>
          <w:spacing w:val="-6"/>
        </w:rPr>
        <w:t> </w:t>
      </w:r>
      <w:r>
        <w:rPr/>
        <w:t>жиру.</w:t>
      </w:r>
      <w:r>
        <w:rPr>
          <w:spacing w:val="-5"/>
        </w:rPr>
        <w:t> </w:t>
      </w:r>
      <w:r>
        <w:rPr/>
        <w:t>Популярність</w:t>
      </w:r>
      <w:r>
        <w:rPr>
          <w:spacing w:val="-4"/>
        </w:rPr>
        <w:t> </w:t>
      </w:r>
      <w:r>
        <w:rPr/>
        <w:t>таких</w:t>
      </w:r>
      <w:r>
        <w:rPr>
          <w:spacing w:val="-5"/>
        </w:rPr>
        <w:t> </w:t>
      </w:r>
      <w:r>
        <w:rPr/>
        <w:t>товарів</w:t>
      </w:r>
      <w:r>
        <w:rPr>
          <w:spacing w:val="-8"/>
        </w:rPr>
        <w:t> </w:t>
      </w:r>
      <w:r>
        <w:rPr/>
        <w:t>зростає</w:t>
      </w:r>
      <w:r>
        <w:rPr>
          <w:spacing w:val="-6"/>
        </w:rPr>
        <w:t> </w:t>
      </w:r>
      <w:r>
        <w:rPr/>
        <w:t>серед</w:t>
      </w:r>
      <w:r>
        <w:rPr>
          <w:spacing w:val="-3"/>
        </w:rPr>
        <w:t> </w:t>
      </w:r>
      <w:r>
        <w:rPr/>
        <w:t>молодого</w:t>
      </w:r>
      <w:r>
        <w:rPr>
          <w:spacing w:val="-5"/>
        </w:rPr>
        <w:t> </w:t>
      </w:r>
      <w:r>
        <w:rPr/>
        <w:t>покоління,</w:t>
      </w:r>
      <w:r>
        <w:rPr>
          <w:spacing w:val="-5"/>
        </w:rPr>
        <w:t> </w:t>
      </w:r>
      <w:r>
        <w:rPr/>
        <w:t>яке</w:t>
      </w:r>
      <w:r>
        <w:rPr>
          <w:spacing w:val="-5"/>
        </w:rPr>
        <w:t> </w:t>
      </w:r>
      <w:r>
        <w:rPr/>
        <w:t>приділяє більше уваги якості харчування та екологічності продукції.</w:t>
      </w:r>
    </w:p>
    <w:p>
      <w:pPr>
        <w:pStyle w:val="BodyText"/>
        <w:ind w:left="0"/>
        <w:rPr>
          <w:sz w:val="20"/>
        </w:rPr>
      </w:pPr>
    </w:p>
    <w:p>
      <w:pPr>
        <w:pStyle w:val="BodyText"/>
        <w:spacing w:before="63"/>
        <w:ind w:left="0"/>
        <w:rPr>
          <w:sz w:val="20"/>
        </w:rPr>
      </w:pPr>
      <w:r>
        <w:rPr>
          <w:sz w:val="20"/>
        </w:rPr>
        <w:drawing>
          <wp:anchor distT="0" distB="0" distL="0" distR="0" allowOverlap="1" layoutInCell="1" locked="0" behindDoc="1" simplePos="0" relativeHeight="487596544">
            <wp:simplePos x="0" y="0"/>
            <wp:positionH relativeFrom="page">
              <wp:posOffset>2692430</wp:posOffset>
            </wp:positionH>
            <wp:positionV relativeFrom="paragraph">
              <wp:posOffset>201304</wp:posOffset>
            </wp:positionV>
            <wp:extent cx="3394328" cy="2162175"/>
            <wp:effectExtent l="0" t="0" r="0" b="0"/>
            <wp:wrapTopAndBottom/>
            <wp:docPr id="31" name="Image 31" descr="A graph with a line  Description automatically generated"/>
            <wp:cNvGraphicFramePr>
              <a:graphicFrameLocks/>
            </wp:cNvGraphicFramePr>
            <a:graphic>
              <a:graphicData uri="http://schemas.openxmlformats.org/drawingml/2006/picture">
                <pic:pic>
                  <pic:nvPicPr>
                    <pic:cNvPr id="31" name="Image 31" descr="A graph with a line  Description automatically generated"/>
                    <pic:cNvPicPr/>
                  </pic:nvPicPr>
                  <pic:blipFill>
                    <a:blip r:embed="rId30" cstate="print"/>
                    <a:stretch>
                      <a:fillRect/>
                    </a:stretch>
                  </pic:blipFill>
                  <pic:spPr>
                    <a:xfrm>
                      <a:off x="0" y="0"/>
                      <a:ext cx="3394328" cy="2162175"/>
                    </a:xfrm>
                    <a:prstGeom prst="rect">
                      <a:avLst/>
                    </a:prstGeom>
                  </pic:spPr>
                </pic:pic>
              </a:graphicData>
            </a:graphic>
          </wp:anchor>
        </w:drawing>
      </w:r>
    </w:p>
    <w:p>
      <w:pPr>
        <w:pStyle w:val="BodyText"/>
        <w:spacing w:before="190"/>
        <w:ind w:left="946"/>
      </w:pPr>
      <w:r>
        <w:rPr/>
        <w:t>Рисунок</w:t>
      </w:r>
      <w:r>
        <w:rPr>
          <w:spacing w:val="-1"/>
        </w:rPr>
        <w:t> </w:t>
      </w:r>
      <w:r>
        <w:rPr/>
        <w:t>2.10</w:t>
      </w:r>
      <w:r>
        <w:rPr>
          <w:spacing w:val="-2"/>
        </w:rPr>
        <w:t> </w:t>
      </w:r>
      <w:r>
        <w:rPr/>
        <w:t>–</w:t>
      </w:r>
      <w:r>
        <w:rPr>
          <w:spacing w:val="-1"/>
        </w:rPr>
        <w:t> </w:t>
      </w:r>
      <w:r>
        <w:rPr/>
        <w:t>Зростання попиту</w:t>
      </w:r>
      <w:r>
        <w:rPr>
          <w:spacing w:val="-1"/>
        </w:rPr>
        <w:t> </w:t>
      </w:r>
      <w:r>
        <w:rPr/>
        <w:t>на</w:t>
      </w:r>
      <w:r>
        <w:rPr>
          <w:spacing w:val="-1"/>
        </w:rPr>
        <w:t> </w:t>
      </w:r>
      <w:r>
        <w:rPr/>
        <w:t>екологічно</w:t>
      </w:r>
      <w:r>
        <w:rPr>
          <w:spacing w:val="-1"/>
        </w:rPr>
        <w:t> </w:t>
      </w:r>
      <w:r>
        <w:rPr/>
        <w:t>чисті</w:t>
      </w:r>
      <w:r>
        <w:rPr>
          <w:spacing w:val="1"/>
        </w:rPr>
        <w:t> </w:t>
      </w:r>
      <w:r>
        <w:rPr/>
        <w:t>продукти</w:t>
      </w:r>
      <w:r>
        <w:rPr>
          <w:spacing w:val="-5"/>
        </w:rPr>
        <w:t> </w:t>
      </w:r>
      <w:r>
        <w:rPr/>
        <w:t>(2021-</w:t>
      </w:r>
      <w:r>
        <w:rPr>
          <w:spacing w:val="-2"/>
        </w:rPr>
        <w:t>2023)</w:t>
      </w:r>
    </w:p>
    <w:p>
      <w:pPr>
        <w:spacing w:before="156"/>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[40]</w:t>
      </w:r>
    </w:p>
    <w:p>
      <w:pPr>
        <w:pStyle w:val="BodyText"/>
        <w:ind w:left="0"/>
        <w:rPr>
          <w:i/>
          <w:sz w:val="24"/>
        </w:rPr>
      </w:pPr>
    </w:p>
    <w:p>
      <w:pPr>
        <w:pStyle w:val="BodyText"/>
        <w:spacing w:before="5"/>
        <w:ind w:left="0"/>
        <w:rPr>
          <w:i/>
          <w:sz w:val="24"/>
        </w:rPr>
      </w:pPr>
    </w:p>
    <w:p>
      <w:pPr>
        <w:pStyle w:val="BodyText"/>
        <w:spacing w:line="360" w:lineRule="auto"/>
        <w:ind w:right="563" w:firstLine="710"/>
        <w:jc w:val="both"/>
      </w:pPr>
      <w:r>
        <w:rPr/>
        <w:t>Діаграма демонструє зростання попиту на екологічно чисті продукти, який збільшився з 15% у 2021 році</w:t>
      </w:r>
      <w:r>
        <w:rPr>
          <w:spacing w:val="-1"/>
        </w:rPr>
        <w:t> </w:t>
      </w:r>
      <w:r>
        <w:rPr/>
        <w:t>до 28% у 2023 році. Цей тренд свідчить</w:t>
      </w:r>
      <w:r>
        <w:rPr>
          <w:spacing w:val="-2"/>
        </w:rPr>
        <w:t> </w:t>
      </w:r>
      <w:r>
        <w:rPr/>
        <w:t>про підвищену увагу споживачів до здорового харчування та екологічних аспектів.</w:t>
      </w:r>
    </w:p>
    <w:p>
      <w:pPr>
        <w:pStyle w:val="BodyText"/>
        <w:spacing w:line="360" w:lineRule="auto" w:before="2"/>
        <w:ind w:right="563" w:firstLine="710"/>
        <w:jc w:val="both"/>
      </w:pPr>
      <w:r>
        <w:rPr/>
        <w:t>Вплив</w:t>
      </w:r>
      <w:r>
        <w:rPr>
          <w:spacing w:val="-4"/>
        </w:rPr>
        <w:t> </w:t>
      </w:r>
      <w:r>
        <w:rPr/>
        <w:t>воєнного стану</w:t>
      </w:r>
      <w:r>
        <w:rPr>
          <w:spacing w:val="-2"/>
        </w:rPr>
        <w:t> </w:t>
      </w:r>
      <w:r>
        <w:rPr/>
        <w:t>на</w:t>
      </w:r>
      <w:r>
        <w:rPr>
          <w:spacing w:val="-2"/>
        </w:rPr>
        <w:t> </w:t>
      </w:r>
      <w:r>
        <w:rPr/>
        <w:t>попит.</w:t>
      </w:r>
      <w:r>
        <w:rPr>
          <w:spacing w:val="-2"/>
        </w:rPr>
        <w:t> </w:t>
      </w:r>
      <w:r>
        <w:rPr/>
        <w:t>Введення</w:t>
      </w:r>
      <w:r>
        <w:rPr>
          <w:spacing w:val="-6"/>
        </w:rPr>
        <w:t> </w:t>
      </w:r>
      <w:r>
        <w:rPr/>
        <w:t>воєнного</w:t>
      </w:r>
      <w:r>
        <w:rPr>
          <w:spacing w:val="-2"/>
        </w:rPr>
        <w:t> </w:t>
      </w:r>
      <w:r>
        <w:rPr/>
        <w:t>стану</w:t>
      </w:r>
      <w:r>
        <w:rPr>
          <w:spacing w:val="-2"/>
        </w:rPr>
        <w:t> </w:t>
      </w:r>
      <w:r>
        <w:rPr/>
        <w:t>в</w:t>
      </w:r>
      <w:r>
        <w:rPr>
          <w:spacing w:val="-5"/>
        </w:rPr>
        <w:t> </w:t>
      </w:r>
      <w:r>
        <w:rPr/>
        <w:t>Україні у</w:t>
      </w:r>
      <w:r>
        <w:rPr>
          <w:spacing w:val="-2"/>
        </w:rPr>
        <w:t> </w:t>
      </w:r>
      <w:r>
        <w:rPr/>
        <w:t>2022</w:t>
      </w:r>
      <w:r>
        <w:rPr>
          <w:spacing w:val="-2"/>
        </w:rPr>
        <w:t> </w:t>
      </w:r>
      <w:r>
        <w:rPr/>
        <w:t>році також вплинуло на попит на продукти харчування. Різке зростання цін, труднощі з постачанням деяких товарів та зміна пріоритетів споживачів стали визначальними факторами, що змінили структуру попиту.</w:t>
      </w:r>
      <w:r>
        <w:rPr>
          <w:spacing w:val="-2"/>
        </w:rPr>
        <w:t> </w:t>
      </w:r>
      <w:r>
        <w:rPr/>
        <w:t>Багато споживачів стали орієнтуватися на купівлю більш доступних продуктів, що підштовхнуло ринок до консолідації на базових продуктах.</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2900"/>
        <w:rPr>
          <w:sz w:val="20"/>
        </w:rPr>
      </w:pPr>
      <w:r>
        <w:rPr>
          <w:sz w:val="20"/>
        </w:rPr>
        <w:drawing>
          <wp:inline distT="0" distB="0" distL="0" distR="0">
            <wp:extent cx="3702428" cy="2362200"/>
            <wp:effectExtent l="0" t="0" r="0" b="0"/>
            <wp:docPr id="32" name="Image 32" descr="A graph with a line  Description automatically generated"/>
            <wp:cNvGraphicFramePr>
              <a:graphicFrameLocks/>
            </wp:cNvGraphicFramePr>
            <a:graphic>
              <a:graphicData uri="http://schemas.openxmlformats.org/drawingml/2006/picture">
                <pic:pic>
                  <pic:nvPicPr>
                    <pic:cNvPr id="32" name="Image 32" descr="A graph with a line  Description automatically generated"/>
                    <pic:cNvPicPr/>
                  </pic:nvPicPr>
                  <pic:blipFill>
                    <a:blip r:embed="rId31" cstate="print"/>
                    <a:stretch>
                      <a:fillRect/>
                    </a:stretch>
                  </pic:blipFill>
                  <pic:spPr>
                    <a:xfrm>
                      <a:off x="0" y="0"/>
                      <a:ext cx="3702428" cy="2362200"/>
                    </a:xfrm>
                    <a:prstGeom prst="rect">
                      <a:avLst/>
                    </a:prstGeom>
                  </pic:spPr>
                </pic:pic>
              </a:graphicData>
            </a:graphic>
          </wp:inline>
        </w:drawing>
      </w:r>
      <w:r>
        <w:rPr>
          <w:sz w:val="20"/>
        </w:rPr>
      </w:r>
    </w:p>
    <w:p>
      <w:pPr>
        <w:pStyle w:val="BodyText"/>
        <w:spacing w:before="230"/>
        <w:ind w:left="1121"/>
      </w:pPr>
      <w:r>
        <w:rPr/>
        <w:t>Рисунок</w:t>
      </w:r>
      <w:r>
        <w:rPr>
          <w:spacing w:val="-4"/>
        </w:rPr>
        <w:t> </w:t>
      </w:r>
      <w:r>
        <w:rPr/>
        <w:t>2.11</w:t>
      </w:r>
      <w:r>
        <w:rPr>
          <w:spacing w:val="-3"/>
        </w:rPr>
        <w:t> </w:t>
      </w:r>
      <w:r>
        <w:rPr/>
        <w:t>–</w:t>
      </w:r>
      <w:r>
        <w:rPr>
          <w:spacing w:val="-2"/>
        </w:rPr>
        <w:t> </w:t>
      </w:r>
      <w:r>
        <w:rPr/>
        <w:t>Вплив</w:t>
      </w:r>
      <w:r>
        <w:rPr>
          <w:spacing w:val="-3"/>
        </w:rPr>
        <w:t> </w:t>
      </w:r>
      <w:r>
        <w:rPr/>
        <w:t>воєнного</w:t>
      </w:r>
      <w:r>
        <w:rPr>
          <w:spacing w:val="-2"/>
        </w:rPr>
        <w:t> </w:t>
      </w:r>
      <w:r>
        <w:rPr/>
        <w:t>стану</w:t>
      </w:r>
      <w:r>
        <w:rPr>
          <w:spacing w:val="-2"/>
        </w:rPr>
        <w:t> </w:t>
      </w:r>
      <w:r>
        <w:rPr/>
        <w:t>на</w:t>
      </w:r>
      <w:r>
        <w:rPr>
          <w:spacing w:val="-1"/>
        </w:rPr>
        <w:t> </w:t>
      </w:r>
      <w:r>
        <w:rPr/>
        <w:t>попит</w:t>
      </w:r>
      <w:r>
        <w:rPr>
          <w:spacing w:val="1"/>
        </w:rPr>
        <w:t> </w:t>
      </w:r>
      <w:r>
        <w:rPr/>
        <w:t>на</w:t>
      </w:r>
      <w:r>
        <w:rPr>
          <w:spacing w:val="-2"/>
        </w:rPr>
        <w:t> </w:t>
      </w:r>
      <w:r>
        <w:rPr/>
        <w:t>продукти</w:t>
      </w:r>
      <w:r>
        <w:rPr>
          <w:spacing w:val="2"/>
        </w:rPr>
        <w:t> </w:t>
      </w:r>
      <w:r>
        <w:rPr/>
        <w:t>харчування </w:t>
      </w:r>
      <w:r>
        <w:rPr>
          <w:spacing w:val="-2"/>
        </w:rPr>
        <w:t>(2021-</w:t>
      </w:r>
    </w:p>
    <w:p>
      <w:pPr>
        <w:pStyle w:val="BodyText"/>
        <w:spacing w:before="163"/>
        <w:ind w:left="2435" w:right="2654"/>
        <w:jc w:val="center"/>
      </w:pPr>
      <w:r>
        <w:rPr>
          <w:spacing w:val="-2"/>
        </w:rPr>
        <w:t>2023)</w:t>
      </w:r>
    </w:p>
    <w:p>
      <w:pPr>
        <w:spacing w:before="156"/>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[41]</w:t>
      </w:r>
    </w:p>
    <w:p>
      <w:pPr>
        <w:pStyle w:val="BodyText"/>
        <w:ind w:left="0"/>
        <w:rPr>
          <w:i/>
          <w:sz w:val="24"/>
        </w:rPr>
      </w:pPr>
    </w:p>
    <w:p>
      <w:pPr>
        <w:pStyle w:val="BodyText"/>
        <w:spacing w:before="75"/>
        <w:ind w:left="0"/>
        <w:rPr>
          <w:i/>
          <w:sz w:val="24"/>
        </w:rPr>
      </w:pPr>
    </w:p>
    <w:p>
      <w:pPr>
        <w:pStyle w:val="BodyText"/>
        <w:spacing w:line="360" w:lineRule="auto"/>
        <w:ind w:right="562" w:firstLine="710"/>
        <w:jc w:val="both"/>
      </w:pPr>
      <w:r>
        <w:rPr/>
        <w:t>Діаграма показує вплив воєнного стану на попит на продукти харчування у період</w:t>
      </w:r>
      <w:r>
        <w:rPr>
          <w:spacing w:val="-6"/>
        </w:rPr>
        <w:t> </w:t>
      </w:r>
      <w:r>
        <w:rPr/>
        <w:t>з</w:t>
      </w:r>
      <w:r>
        <w:rPr>
          <w:spacing w:val="-14"/>
        </w:rPr>
        <w:t> </w:t>
      </w:r>
      <w:r>
        <w:rPr/>
        <w:t>2021</w:t>
      </w:r>
      <w:r>
        <w:rPr>
          <w:spacing w:val="-9"/>
        </w:rPr>
        <w:t> </w:t>
      </w:r>
      <w:r>
        <w:rPr/>
        <w:t>по</w:t>
      </w:r>
      <w:r>
        <w:rPr>
          <w:spacing w:val="-8"/>
        </w:rPr>
        <w:t> </w:t>
      </w:r>
      <w:r>
        <w:rPr/>
        <w:t>2023</w:t>
      </w:r>
      <w:r>
        <w:rPr>
          <w:spacing w:val="-9"/>
        </w:rPr>
        <w:t> </w:t>
      </w:r>
      <w:r>
        <w:rPr/>
        <w:t>роки.</w:t>
      </w:r>
      <w:r>
        <w:rPr>
          <w:spacing w:val="-13"/>
        </w:rPr>
        <w:t> </w:t>
      </w:r>
      <w:r>
        <w:rPr/>
        <w:t>Ми</w:t>
      </w:r>
      <w:r>
        <w:rPr>
          <w:spacing w:val="-13"/>
        </w:rPr>
        <w:t> </w:t>
      </w:r>
      <w:r>
        <w:rPr/>
        <w:t>бачимо,</w:t>
      </w:r>
      <w:r>
        <w:rPr>
          <w:spacing w:val="-9"/>
        </w:rPr>
        <w:t> </w:t>
      </w:r>
      <w:r>
        <w:rPr/>
        <w:t>що</w:t>
      </w:r>
      <w:r>
        <w:rPr>
          <w:spacing w:val="-9"/>
        </w:rPr>
        <w:t> </w:t>
      </w:r>
      <w:r>
        <w:rPr/>
        <w:t>попит</w:t>
      </w:r>
      <w:r>
        <w:rPr>
          <w:spacing w:val="-5"/>
        </w:rPr>
        <w:t> </w:t>
      </w:r>
      <w:r>
        <w:rPr/>
        <w:t>на</w:t>
      </w:r>
      <w:r>
        <w:rPr>
          <w:spacing w:val="-13"/>
        </w:rPr>
        <w:t> </w:t>
      </w:r>
      <w:r>
        <w:rPr/>
        <w:t>базові</w:t>
      </w:r>
      <w:r>
        <w:rPr>
          <w:spacing w:val="-7"/>
        </w:rPr>
        <w:t> </w:t>
      </w:r>
      <w:r>
        <w:rPr/>
        <w:t>продукти</w:t>
      </w:r>
      <w:r>
        <w:rPr>
          <w:spacing w:val="-13"/>
        </w:rPr>
        <w:t> </w:t>
      </w:r>
      <w:r>
        <w:rPr/>
        <w:t>харчування,</w:t>
      </w:r>
      <w:r>
        <w:rPr>
          <w:spacing w:val="-9"/>
        </w:rPr>
        <w:t> </w:t>
      </w:r>
      <w:r>
        <w:rPr/>
        <w:t>такі як крупи, хліб та овочі, значно зріс, з 45% у 2021 році до 65% у 2023 році. У той же час</w:t>
      </w:r>
      <w:r>
        <w:rPr>
          <w:spacing w:val="-3"/>
        </w:rPr>
        <w:t> </w:t>
      </w:r>
      <w:r>
        <w:rPr/>
        <w:t>попит</w:t>
      </w:r>
      <w:r>
        <w:rPr>
          <w:spacing w:val="-1"/>
        </w:rPr>
        <w:t> </w:t>
      </w:r>
      <w:r>
        <w:rPr/>
        <w:t>на</w:t>
      </w:r>
      <w:r>
        <w:rPr>
          <w:spacing w:val="-4"/>
        </w:rPr>
        <w:t> </w:t>
      </w:r>
      <w:r>
        <w:rPr/>
        <w:t>преміум-продукти,</w:t>
      </w:r>
      <w:r>
        <w:rPr>
          <w:spacing w:val="-8"/>
        </w:rPr>
        <w:t> </w:t>
      </w:r>
      <w:r>
        <w:rPr/>
        <w:t>такі</w:t>
      </w:r>
      <w:r>
        <w:rPr>
          <w:spacing w:val="-3"/>
        </w:rPr>
        <w:t> </w:t>
      </w:r>
      <w:r>
        <w:rPr/>
        <w:t>як</w:t>
      </w:r>
      <w:r>
        <w:rPr>
          <w:spacing w:val="-10"/>
        </w:rPr>
        <w:t> </w:t>
      </w:r>
      <w:r>
        <w:rPr/>
        <w:t>дорогі</w:t>
      </w:r>
      <w:r>
        <w:rPr>
          <w:spacing w:val="-2"/>
        </w:rPr>
        <w:t> </w:t>
      </w:r>
      <w:r>
        <w:rPr/>
        <w:t>м'ясні</w:t>
      </w:r>
      <w:r>
        <w:rPr>
          <w:spacing w:val="-2"/>
        </w:rPr>
        <w:t> </w:t>
      </w:r>
      <w:r>
        <w:rPr/>
        <w:t>вироби</w:t>
      </w:r>
      <w:r>
        <w:rPr>
          <w:spacing w:val="-5"/>
        </w:rPr>
        <w:t> </w:t>
      </w:r>
      <w:r>
        <w:rPr/>
        <w:t>або</w:t>
      </w:r>
      <w:r>
        <w:rPr>
          <w:spacing w:val="-4"/>
        </w:rPr>
        <w:t> </w:t>
      </w:r>
      <w:r>
        <w:rPr/>
        <w:t>делікатеси,</w:t>
      </w:r>
      <w:r>
        <w:rPr>
          <w:spacing w:val="-4"/>
        </w:rPr>
        <w:t> </w:t>
      </w:r>
      <w:r>
        <w:rPr/>
        <w:t>знизився з</w:t>
      </w:r>
      <w:r>
        <w:rPr>
          <w:spacing w:val="-2"/>
        </w:rPr>
        <w:t> </w:t>
      </w:r>
      <w:r>
        <w:rPr/>
        <w:t>10%</w:t>
      </w:r>
      <w:r>
        <w:rPr>
          <w:spacing w:val="-2"/>
        </w:rPr>
        <w:t> </w:t>
      </w:r>
      <w:r>
        <w:rPr/>
        <w:t>до</w:t>
      </w:r>
      <w:r>
        <w:rPr>
          <w:spacing w:val="-2"/>
        </w:rPr>
        <w:t> </w:t>
      </w:r>
      <w:r>
        <w:rPr/>
        <w:t>5%</w:t>
      </w:r>
      <w:r>
        <w:rPr>
          <w:spacing w:val="-1"/>
        </w:rPr>
        <w:t> </w:t>
      </w:r>
      <w:r>
        <w:rPr/>
        <w:t>за</w:t>
      </w:r>
      <w:r>
        <w:rPr>
          <w:spacing w:val="-2"/>
        </w:rPr>
        <w:t> </w:t>
      </w:r>
      <w:r>
        <w:rPr/>
        <w:t>цей</w:t>
      </w:r>
      <w:r>
        <w:rPr>
          <w:spacing w:val="-3"/>
        </w:rPr>
        <w:t> </w:t>
      </w:r>
      <w:r>
        <w:rPr/>
        <w:t>же</w:t>
      </w:r>
      <w:r>
        <w:rPr>
          <w:spacing w:val="-2"/>
        </w:rPr>
        <w:t> </w:t>
      </w:r>
      <w:r>
        <w:rPr/>
        <w:t>період.</w:t>
      </w:r>
      <w:r>
        <w:rPr>
          <w:spacing w:val="-2"/>
        </w:rPr>
        <w:t> </w:t>
      </w:r>
      <w:r>
        <w:rPr/>
        <w:t>Це</w:t>
      </w:r>
      <w:r>
        <w:rPr>
          <w:spacing w:val="-2"/>
        </w:rPr>
        <w:t> </w:t>
      </w:r>
      <w:r>
        <w:rPr/>
        <w:t>свідчить</w:t>
      </w:r>
      <w:r>
        <w:rPr>
          <w:spacing w:val="-5"/>
        </w:rPr>
        <w:t> </w:t>
      </w:r>
      <w:r>
        <w:rPr/>
        <w:t>про</w:t>
      </w:r>
      <w:r>
        <w:rPr>
          <w:spacing w:val="-2"/>
        </w:rPr>
        <w:t> </w:t>
      </w:r>
      <w:r>
        <w:rPr/>
        <w:t>зміщення</w:t>
      </w:r>
      <w:r>
        <w:rPr>
          <w:spacing w:val="-1"/>
        </w:rPr>
        <w:t> </w:t>
      </w:r>
      <w:r>
        <w:rPr/>
        <w:t>споживчих</w:t>
      </w:r>
      <w:r>
        <w:rPr>
          <w:spacing w:val="-2"/>
        </w:rPr>
        <w:t> </w:t>
      </w:r>
      <w:r>
        <w:rPr/>
        <w:t>пріоритетів</w:t>
      </w:r>
      <w:r>
        <w:rPr>
          <w:spacing w:val="-5"/>
        </w:rPr>
        <w:t> </w:t>
      </w:r>
      <w:r>
        <w:rPr/>
        <w:t>у</w:t>
      </w:r>
      <w:r>
        <w:rPr>
          <w:spacing w:val="-2"/>
        </w:rPr>
        <w:t> </w:t>
      </w:r>
      <w:r>
        <w:rPr/>
        <w:t>бік доступніших товарів через економічну нестабільність та вплив воєнних дій</w:t>
      </w:r>
    </w:p>
    <w:p>
      <w:pPr>
        <w:pStyle w:val="BodyText"/>
        <w:spacing w:line="320" w:lineRule="exact"/>
        <w:ind w:left="1051"/>
      </w:pPr>
      <w:r>
        <w:rPr>
          <w:spacing w:val="-2"/>
        </w:rPr>
        <w:t>Особливостімоделейповедінкиспоживачів.</w:t>
      </w:r>
    </w:p>
    <w:p>
      <w:pPr>
        <w:pStyle w:val="BodyText"/>
        <w:spacing w:line="360" w:lineRule="auto" w:before="163"/>
        <w:ind w:right="562" w:firstLine="710"/>
        <w:jc w:val="both"/>
      </w:pPr>
      <w:r>
        <w:rPr/>
        <w:t>Для ринку роздрібної торгівлі продуктами харчування найбільш підходящою моделлю є модель процесу ухвалення</w:t>
      </w:r>
      <w:r>
        <w:rPr>
          <w:spacing w:val="-3"/>
        </w:rPr>
        <w:t> </w:t>
      </w:r>
      <w:r>
        <w:rPr/>
        <w:t>рішення про покупку за Філіпом</w:t>
      </w:r>
      <w:r>
        <w:rPr>
          <w:spacing w:val="-2"/>
        </w:rPr>
        <w:t> </w:t>
      </w:r>
      <w:r>
        <w:rPr/>
        <w:t>Котлером. Ця модель дозволяє зрозуміти, як споживачі проходять через кілька етапів від усвідомлення потреби до післяпокупкової поведінки, і як на кожному етапі можна вплинути на їхні рішення.</w:t>
      </w:r>
    </w:p>
    <w:p>
      <w:pPr>
        <w:pStyle w:val="BodyText"/>
        <w:spacing w:line="357" w:lineRule="auto" w:before="1"/>
        <w:ind w:right="565" w:firstLine="710"/>
        <w:jc w:val="both"/>
      </w:pPr>
      <w:r>
        <w:rPr/>
        <w:t>Особливості роботи моделі процесу ухвалення рішення на ринку роздрібної торгівлі продуктами харчування.</w:t>
      </w:r>
    </w:p>
    <w:p>
      <w:pPr>
        <w:pStyle w:val="ListParagraph"/>
        <w:numPr>
          <w:ilvl w:val="0"/>
          <w:numId w:val="13"/>
        </w:numPr>
        <w:tabs>
          <w:tab w:pos="1331" w:val="left" w:leader="none"/>
        </w:tabs>
        <w:spacing w:line="240" w:lineRule="auto" w:before="6" w:after="0"/>
        <w:ind w:left="1331" w:right="0" w:hanging="280"/>
        <w:jc w:val="both"/>
        <w:rPr>
          <w:sz w:val="28"/>
        </w:rPr>
      </w:pPr>
      <w:r>
        <w:rPr>
          <w:sz w:val="28"/>
        </w:rPr>
        <w:t>Усвідомлення </w:t>
      </w:r>
      <w:r>
        <w:rPr>
          <w:spacing w:val="-2"/>
          <w:sz w:val="28"/>
        </w:rPr>
        <w:t>потреби</w:t>
      </w:r>
    </w:p>
    <w:p>
      <w:pPr>
        <w:pStyle w:val="ListParagraph"/>
        <w:spacing w:after="0" w:line="240" w:lineRule="auto"/>
        <w:jc w:val="both"/>
        <w:rPr>
          <w:sz w:val="28"/>
        </w:rPr>
        <w:sectPr>
          <w:pgSz w:w="12240" w:h="15840"/>
          <w:pgMar w:header="722" w:footer="0" w:top="980" w:bottom="280" w:left="1080" w:right="0"/>
        </w:sectPr>
      </w:pPr>
    </w:p>
    <w:p>
      <w:pPr>
        <w:pStyle w:val="BodyText"/>
        <w:spacing w:line="360" w:lineRule="auto" w:before="151"/>
        <w:ind w:right="560" w:firstLine="710"/>
        <w:jc w:val="both"/>
      </w:pPr>
      <w:r>
        <w:rPr/>
        <w:t>На</w:t>
      </w:r>
      <w:r>
        <w:rPr>
          <w:spacing w:val="-5"/>
        </w:rPr>
        <w:t> </w:t>
      </w:r>
      <w:r>
        <w:rPr/>
        <w:t>цьому</w:t>
      </w:r>
      <w:r>
        <w:rPr>
          <w:spacing w:val="-5"/>
        </w:rPr>
        <w:t> </w:t>
      </w:r>
      <w:r>
        <w:rPr/>
        <w:t>ринку</w:t>
      </w:r>
      <w:r>
        <w:rPr>
          <w:spacing w:val="-5"/>
        </w:rPr>
        <w:t> </w:t>
      </w:r>
      <w:r>
        <w:rPr/>
        <w:t>процес</w:t>
      </w:r>
      <w:r>
        <w:rPr>
          <w:spacing w:val="-5"/>
        </w:rPr>
        <w:t> </w:t>
      </w:r>
      <w:r>
        <w:rPr/>
        <w:t>починається</w:t>
      </w:r>
      <w:r>
        <w:rPr>
          <w:spacing w:val="-5"/>
        </w:rPr>
        <w:t> </w:t>
      </w:r>
      <w:r>
        <w:rPr/>
        <w:t>з</w:t>
      </w:r>
      <w:r>
        <w:rPr>
          <w:spacing w:val="-10"/>
        </w:rPr>
        <w:t> </w:t>
      </w:r>
      <w:r>
        <w:rPr/>
        <w:t>того,</w:t>
      </w:r>
      <w:r>
        <w:rPr>
          <w:spacing w:val="-5"/>
        </w:rPr>
        <w:t> </w:t>
      </w:r>
      <w:r>
        <w:rPr/>
        <w:t>що</w:t>
      </w:r>
      <w:r>
        <w:rPr>
          <w:spacing w:val="-5"/>
        </w:rPr>
        <w:t> </w:t>
      </w:r>
      <w:r>
        <w:rPr/>
        <w:t>споживач</w:t>
      </w:r>
      <w:r>
        <w:rPr>
          <w:spacing w:val="-5"/>
        </w:rPr>
        <w:t> </w:t>
      </w:r>
      <w:r>
        <w:rPr/>
        <w:t>усвідомлює</w:t>
      </w:r>
      <w:r>
        <w:rPr>
          <w:spacing w:val="-6"/>
        </w:rPr>
        <w:t> </w:t>
      </w:r>
      <w:r>
        <w:rPr/>
        <w:t>потребу</w:t>
      </w:r>
      <w:r>
        <w:rPr>
          <w:spacing w:val="-5"/>
        </w:rPr>
        <w:t> </w:t>
      </w:r>
      <w:r>
        <w:rPr/>
        <w:t>у продуктах харчування. Це відбувається регулярно, оскільки їжа є щоденною необхідністю.</w:t>
      </w:r>
      <w:r>
        <w:rPr>
          <w:spacing w:val="-18"/>
        </w:rPr>
        <w:t> </w:t>
      </w:r>
      <w:r>
        <w:rPr/>
        <w:t>Усвідомлення</w:t>
      </w:r>
      <w:r>
        <w:rPr>
          <w:spacing w:val="-17"/>
        </w:rPr>
        <w:t> </w:t>
      </w:r>
      <w:r>
        <w:rPr/>
        <w:t>потреби</w:t>
      </w:r>
      <w:r>
        <w:rPr>
          <w:spacing w:val="-18"/>
        </w:rPr>
        <w:t> </w:t>
      </w:r>
      <w:r>
        <w:rPr/>
        <w:t>може</w:t>
      </w:r>
      <w:r>
        <w:rPr>
          <w:spacing w:val="-17"/>
        </w:rPr>
        <w:t> </w:t>
      </w:r>
      <w:r>
        <w:rPr/>
        <w:t>бути</w:t>
      </w:r>
      <w:r>
        <w:rPr>
          <w:spacing w:val="-18"/>
        </w:rPr>
        <w:t> </w:t>
      </w:r>
      <w:r>
        <w:rPr/>
        <w:t>викликане</w:t>
      </w:r>
      <w:r>
        <w:rPr>
          <w:spacing w:val="-17"/>
        </w:rPr>
        <w:t> </w:t>
      </w:r>
      <w:r>
        <w:rPr/>
        <w:t>фізіологічними</w:t>
      </w:r>
      <w:r>
        <w:rPr>
          <w:spacing w:val="-18"/>
        </w:rPr>
        <w:t> </w:t>
      </w:r>
      <w:r>
        <w:rPr/>
        <w:t>факторами (наприклад,</w:t>
      </w:r>
      <w:r>
        <w:rPr>
          <w:spacing w:val="-13"/>
        </w:rPr>
        <w:t> </w:t>
      </w:r>
      <w:r>
        <w:rPr/>
        <w:t>голодом),</w:t>
      </w:r>
      <w:r>
        <w:rPr>
          <w:spacing w:val="-13"/>
        </w:rPr>
        <w:t> </w:t>
      </w:r>
      <w:r>
        <w:rPr/>
        <w:t>або</w:t>
      </w:r>
      <w:r>
        <w:rPr>
          <w:spacing w:val="-13"/>
        </w:rPr>
        <w:t> </w:t>
      </w:r>
      <w:r>
        <w:rPr/>
        <w:t>ж</w:t>
      </w:r>
      <w:r>
        <w:rPr>
          <w:spacing w:val="-8"/>
        </w:rPr>
        <w:t> </w:t>
      </w:r>
      <w:r>
        <w:rPr/>
        <w:t>зовнішніми</w:t>
      </w:r>
      <w:r>
        <w:rPr>
          <w:spacing w:val="-12"/>
        </w:rPr>
        <w:t> </w:t>
      </w:r>
      <w:r>
        <w:rPr/>
        <w:t>чинниками,</w:t>
      </w:r>
      <w:r>
        <w:rPr>
          <w:spacing w:val="-12"/>
        </w:rPr>
        <w:t> </w:t>
      </w:r>
      <w:r>
        <w:rPr/>
        <w:t>як-от</w:t>
      </w:r>
      <w:r>
        <w:rPr>
          <w:spacing w:val="-10"/>
        </w:rPr>
        <w:t> </w:t>
      </w:r>
      <w:r>
        <w:rPr/>
        <w:t>реклама</w:t>
      </w:r>
      <w:r>
        <w:rPr>
          <w:spacing w:val="-12"/>
        </w:rPr>
        <w:t> </w:t>
      </w:r>
      <w:r>
        <w:rPr/>
        <w:t>чи</w:t>
      </w:r>
      <w:r>
        <w:rPr>
          <w:spacing w:val="-8"/>
        </w:rPr>
        <w:t> </w:t>
      </w:r>
      <w:r>
        <w:rPr/>
        <w:t>акції.</w:t>
      </w:r>
      <w:r>
        <w:rPr>
          <w:spacing w:val="-13"/>
        </w:rPr>
        <w:t> </w:t>
      </w:r>
      <w:r>
        <w:rPr/>
        <w:t>У</w:t>
      </w:r>
      <w:r>
        <w:rPr>
          <w:spacing w:val="-11"/>
        </w:rPr>
        <w:t> </w:t>
      </w:r>
      <w:r>
        <w:rPr/>
        <w:t>ритейлі цей етап може бути швидким і не завжди глибоко обміркованим.</w:t>
      </w:r>
    </w:p>
    <w:p>
      <w:pPr>
        <w:pStyle w:val="ListParagraph"/>
        <w:numPr>
          <w:ilvl w:val="0"/>
          <w:numId w:val="13"/>
        </w:numPr>
        <w:tabs>
          <w:tab w:pos="1331" w:val="left" w:leader="none"/>
        </w:tabs>
        <w:spacing w:line="240" w:lineRule="auto" w:before="1" w:after="0"/>
        <w:ind w:left="1331" w:right="0" w:hanging="280"/>
        <w:jc w:val="both"/>
        <w:rPr>
          <w:sz w:val="28"/>
        </w:rPr>
      </w:pPr>
      <w:r>
        <w:rPr>
          <w:sz w:val="28"/>
        </w:rPr>
        <w:t>Пошук</w:t>
      </w:r>
      <w:r>
        <w:rPr>
          <w:spacing w:val="-5"/>
          <w:sz w:val="28"/>
        </w:rPr>
        <w:t> </w:t>
      </w:r>
      <w:r>
        <w:rPr>
          <w:spacing w:val="-2"/>
          <w:sz w:val="28"/>
        </w:rPr>
        <w:t>інформації</w:t>
      </w:r>
    </w:p>
    <w:p>
      <w:pPr>
        <w:pStyle w:val="BodyText"/>
        <w:spacing w:line="362" w:lineRule="auto" w:before="159"/>
        <w:ind w:right="563" w:firstLine="710"/>
        <w:jc w:val="both"/>
      </w:pPr>
      <w:r>
        <w:rPr/>
        <w:t>На ринку продуктів харчування пошук інформації відбувається відносно швидко. Споживачі можуть орієнтуватися на:</w:t>
      </w:r>
    </w:p>
    <w:p>
      <w:pPr>
        <w:pStyle w:val="ListParagraph"/>
        <w:numPr>
          <w:ilvl w:val="0"/>
          <w:numId w:val="14"/>
        </w:numPr>
        <w:tabs>
          <w:tab w:pos="1060" w:val="left" w:leader="none"/>
        </w:tabs>
        <w:spacing w:line="320" w:lineRule="exact" w:before="0" w:after="0"/>
        <w:ind w:left="1060" w:right="0" w:hanging="359"/>
        <w:jc w:val="both"/>
        <w:rPr>
          <w:sz w:val="28"/>
        </w:rPr>
      </w:pPr>
      <w:r>
        <w:rPr>
          <w:sz w:val="28"/>
        </w:rPr>
        <w:t>особистий</w:t>
      </w:r>
      <w:r>
        <w:rPr>
          <w:spacing w:val="-7"/>
          <w:sz w:val="28"/>
        </w:rPr>
        <w:t> </w:t>
      </w:r>
      <w:r>
        <w:rPr>
          <w:sz w:val="28"/>
        </w:rPr>
        <w:t>досвід (звичні </w:t>
      </w:r>
      <w:r>
        <w:rPr>
          <w:spacing w:val="-2"/>
          <w:sz w:val="28"/>
        </w:rPr>
        <w:t>покупки);</w:t>
      </w:r>
    </w:p>
    <w:p>
      <w:pPr>
        <w:pStyle w:val="ListParagraph"/>
        <w:numPr>
          <w:ilvl w:val="0"/>
          <w:numId w:val="14"/>
        </w:numPr>
        <w:tabs>
          <w:tab w:pos="1060" w:val="left" w:leader="none"/>
        </w:tabs>
        <w:spacing w:line="240" w:lineRule="auto" w:before="158" w:after="0"/>
        <w:ind w:left="1060" w:right="0" w:hanging="359"/>
        <w:jc w:val="both"/>
        <w:rPr>
          <w:sz w:val="28"/>
        </w:rPr>
      </w:pPr>
      <w:r>
        <w:rPr>
          <w:sz w:val="28"/>
        </w:rPr>
        <w:t>рекомендації</w:t>
      </w:r>
      <w:r>
        <w:rPr>
          <w:spacing w:val="-3"/>
          <w:sz w:val="28"/>
        </w:rPr>
        <w:t> </w:t>
      </w:r>
      <w:r>
        <w:rPr>
          <w:sz w:val="28"/>
        </w:rPr>
        <w:t>друзів</w:t>
      </w:r>
      <w:r>
        <w:rPr>
          <w:spacing w:val="-2"/>
          <w:sz w:val="28"/>
        </w:rPr>
        <w:t> </w:t>
      </w:r>
      <w:r>
        <w:rPr>
          <w:sz w:val="28"/>
        </w:rPr>
        <w:t>або</w:t>
      </w:r>
      <w:r>
        <w:rPr>
          <w:spacing w:val="2"/>
          <w:sz w:val="28"/>
        </w:rPr>
        <w:t> </w:t>
      </w:r>
      <w:r>
        <w:rPr>
          <w:spacing w:val="-2"/>
          <w:sz w:val="28"/>
        </w:rPr>
        <w:t>родини;</w:t>
      </w:r>
    </w:p>
    <w:p>
      <w:pPr>
        <w:pStyle w:val="ListParagraph"/>
        <w:numPr>
          <w:ilvl w:val="0"/>
          <w:numId w:val="14"/>
        </w:numPr>
        <w:tabs>
          <w:tab w:pos="1060" w:val="left" w:leader="none"/>
        </w:tabs>
        <w:spacing w:line="240" w:lineRule="auto" w:before="163" w:after="0"/>
        <w:ind w:left="1060" w:right="0" w:hanging="359"/>
        <w:jc w:val="both"/>
        <w:rPr>
          <w:sz w:val="28"/>
        </w:rPr>
      </w:pPr>
      <w:r>
        <w:rPr>
          <w:sz w:val="28"/>
        </w:rPr>
        <w:t>інтернет-ресурси,</w:t>
      </w:r>
      <w:r>
        <w:rPr>
          <w:spacing w:val="-17"/>
          <w:sz w:val="28"/>
        </w:rPr>
        <w:t> </w:t>
      </w:r>
      <w:r>
        <w:rPr>
          <w:sz w:val="28"/>
        </w:rPr>
        <w:t>зокрема</w:t>
      </w:r>
      <w:r>
        <w:rPr>
          <w:spacing w:val="-16"/>
          <w:sz w:val="28"/>
        </w:rPr>
        <w:t> </w:t>
      </w:r>
      <w:r>
        <w:rPr>
          <w:sz w:val="28"/>
        </w:rPr>
        <w:t>огляди</w:t>
      </w:r>
      <w:r>
        <w:rPr>
          <w:spacing w:val="-16"/>
          <w:sz w:val="28"/>
        </w:rPr>
        <w:t> </w:t>
      </w:r>
      <w:r>
        <w:rPr>
          <w:sz w:val="28"/>
        </w:rPr>
        <w:t>продуктів,</w:t>
      </w:r>
      <w:r>
        <w:rPr>
          <w:spacing w:val="-17"/>
          <w:sz w:val="28"/>
        </w:rPr>
        <w:t> </w:t>
      </w:r>
      <w:r>
        <w:rPr>
          <w:sz w:val="28"/>
        </w:rPr>
        <w:t>відгуки</w:t>
      </w:r>
      <w:r>
        <w:rPr>
          <w:spacing w:val="-16"/>
          <w:sz w:val="28"/>
        </w:rPr>
        <w:t> </w:t>
      </w:r>
      <w:r>
        <w:rPr>
          <w:sz w:val="28"/>
        </w:rPr>
        <w:t>або</w:t>
      </w:r>
      <w:r>
        <w:rPr>
          <w:spacing w:val="-17"/>
          <w:sz w:val="28"/>
        </w:rPr>
        <w:t> </w:t>
      </w:r>
      <w:r>
        <w:rPr>
          <w:sz w:val="28"/>
        </w:rPr>
        <w:t>порівняння</w:t>
      </w:r>
      <w:r>
        <w:rPr>
          <w:spacing w:val="-15"/>
          <w:sz w:val="28"/>
        </w:rPr>
        <w:t> </w:t>
      </w:r>
      <w:r>
        <w:rPr>
          <w:sz w:val="28"/>
        </w:rPr>
        <w:t>цін</w:t>
      </w:r>
      <w:r>
        <w:rPr>
          <w:spacing w:val="-15"/>
          <w:sz w:val="28"/>
        </w:rPr>
        <w:t> </w:t>
      </w:r>
      <w:r>
        <w:rPr>
          <w:spacing w:val="-2"/>
          <w:sz w:val="28"/>
        </w:rPr>
        <w:t>онлайн.</w:t>
      </w:r>
    </w:p>
    <w:p>
      <w:pPr>
        <w:pStyle w:val="ListParagraph"/>
        <w:numPr>
          <w:ilvl w:val="0"/>
          <w:numId w:val="14"/>
        </w:numPr>
        <w:tabs>
          <w:tab w:pos="1061" w:val="left" w:leader="none"/>
        </w:tabs>
        <w:spacing w:line="362" w:lineRule="auto" w:before="158" w:after="0"/>
        <w:ind w:left="1061" w:right="570" w:hanging="360"/>
        <w:jc w:val="both"/>
        <w:rPr>
          <w:sz w:val="28"/>
        </w:rPr>
      </w:pPr>
      <w:r>
        <w:rPr>
          <w:sz w:val="28"/>
        </w:rPr>
        <w:t>інформація може бути отримана безпосередньо в магазині, коли покупець аналізує етикетки або консультується з продавцями.</w:t>
      </w:r>
    </w:p>
    <w:p>
      <w:pPr>
        <w:pStyle w:val="ListParagraph"/>
        <w:numPr>
          <w:ilvl w:val="0"/>
          <w:numId w:val="13"/>
        </w:numPr>
        <w:tabs>
          <w:tab w:pos="1331" w:val="left" w:leader="none"/>
        </w:tabs>
        <w:spacing w:line="315" w:lineRule="exact" w:before="0" w:after="0"/>
        <w:ind w:left="1331" w:right="0" w:hanging="280"/>
        <w:jc w:val="both"/>
        <w:rPr>
          <w:sz w:val="28"/>
        </w:rPr>
      </w:pPr>
      <w:r>
        <w:rPr>
          <w:sz w:val="28"/>
        </w:rPr>
        <w:t>Оцінка</w:t>
      </w:r>
      <w:r>
        <w:rPr>
          <w:spacing w:val="-2"/>
          <w:sz w:val="28"/>
        </w:rPr>
        <w:t> альтернатив</w:t>
      </w:r>
    </w:p>
    <w:p>
      <w:pPr>
        <w:pStyle w:val="BodyText"/>
        <w:spacing w:line="360" w:lineRule="auto" w:before="163"/>
        <w:ind w:right="564" w:firstLine="710"/>
        <w:jc w:val="both"/>
      </w:pPr>
      <w:r>
        <w:rPr/>
        <w:t>Це важливий етап для роздрібної торгівлі, оскільки в магазинах часто представлений широкий асортимент продуктів. Споживачі порівнюють продукти за такими критеріями:</w:t>
      </w:r>
    </w:p>
    <w:p>
      <w:pPr>
        <w:pStyle w:val="ListParagraph"/>
        <w:numPr>
          <w:ilvl w:val="0"/>
          <w:numId w:val="14"/>
        </w:numPr>
        <w:tabs>
          <w:tab w:pos="1061" w:val="left" w:leader="none"/>
        </w:tabs>
        <w:spacing w:line="357" w:lineRule="auto" w:before="2" w:after="0"/>
        <w:ind w:left="1061" w:right="560" w:hanging="360"/>
        <w:jc w:val="left"/>
        <w:rPr>
          <w:sz w:val="28"/>
        </w:rPr>
      </w:pPr>
      <w:r>
        <w:rPr>
          <w:sz w:val="28"/>
        </w:rPr>
        <w:t>ціна:</w:t>
      </w:r>
      <w:r>
        <w:rPr>
          <w:spacing w:val="40"/>
          <w:sz w:val="28"/>
        </w:rPr>
        <w:t> </w:t>
      </w:r>
      <w:r>
        <w:rPr>
          <w:sz w:val="28"/>
        </w:rPr>
        <w:t>Один</w:t>
      </w:r>
      <w:r>
        <w:rPr>
          <w:spacing w:val="40"/>
          <w:sz w:val="28"/>
        </w:rPr>
        <w:t> </w:t>
      </w:r>
      <w:r>
        <w:rPr>
          <w:sz w:val="28"/>
        </w:rPr>
        <w:t>з</w:t>
      </w:r>
      <w:r>
        <w:rPr>
          <w:spacing w:val="40"/>
          <w:sz w:val="28"/>
        </w:rPr>
        <w:t> </w:t>
      </w:r>
      <w:r>
        <w:rPr>
          <w:sz w:val="28"/>
        </w:rPr>
        <w:t>основних</w:t>
      </w:r>
      <w:r>
        <w:rPr>
          <w:spacing w:val="40"/>
          <w:sz w:val="28"/>
        </w:rPr>
        <w:t> </w:t>
      </w:r>
      <w:r>
        <w:rPr>
          <w:sz w:val="28"/>
        </w:rPr>
        <w:t>чинників</w:t>
      </w:r>
      <w:r>
        <w:rPr>
          <w:spacing w:val="40"/>
          <w:sz w:val="28"/>
        </w:rPr>
        <w:t> </w:t>
      </w:r>
      <w:r>
        <w:rPr>
          <w:sz w:val="28"/>
        </w:rPr>
        <w:t>для</w:t>
      </w:r>
      <w:r>
        <w:rPr>
          <w:spacing w:val="40"/>
          <w:sz w:val="28"/>
        </w:rPr>
        <w:t> </w:t>
      </w:r>
      <w:r>
        <w:rPr>
          <w:sz w:val="28"/>
        </w:rPr>
        <w:t>більшості</w:t>
      </w:r>
      <w:r>
        <w:rPr>
          <w:spacing w:val="40"/>
          <w:sz w:val="28"/>
        </w:rPr>
        <w:t> </w:t>
      </w:r>
      <w:r>
        <w:rPr>
          <w:sz w:val="28"/>
        </w:rPr>
        <w:t>покупців.</w:t>
      </w:r>
      <w:r>
        <w:rPr>
          <w:spacing w:val="40"/>
          <w:sz w:val="28"/>
        </w:rPr>
        <w:t> </w:t>
      </w:r>
      <w:r>
        <w:rPr>
          <w:sz w:val="28"/>
        </w:rPr>
        <w:t>Споживачі</w:t>
      </w:r>
      <w:r>
        <w:rPr>
          <w:spacing w:val="40"/>
          <w:sz w:val="28"/>
        </w:rPr>
        <w:t> </w:t>
      </w:r>
      <w:r>
        <w:rPr>
          <w:sz w:val="28"/>
        </w:rPr>
        <w:t>можуть вибирати найдешевший варіант або шукати акційні пропозиції;</w:t>
      </w:r>
    </w:p>
    <w:p>
      <w:pPr>
        <w:pStyle w:val="ListParagraph"/>
        <w:numPr>
          <w:ilvl w:val="0"/>
          <w:numId w:val="14"/>
        </w:numPr>
        <w:tabs>
          <w:tab w:pos="1061" w:val="left" w:leader="none"/>
        </w:tabs>
        <w:spacing w:line="362" w:lineRule="auto" w:before="6" w:after="0"/>
        <w:ind w:left="1061" w:right="565" w:hanging="360"/>
        <w:jc w:val="left"/>
        <w:rPr>
          <w:sz w:val="28"/>
        </w:rPr>
      </w:pPr>
      <w:r>
        <w:rPr>
          <w:sz w:val="28"/>
        </w:rPr>
        <w:t>якість:</w:t>
      </w:r>
      <w:r>
        <w:rPr>
          <w:spacing w:val="40"/>
          <w:sz w:val="28"/>
        </w:rPr>
        <w:t> </w:t>
      </w:r>
      <w:r>
        <w:rPr>
          <w:sz w:val="28"/>
        </w:rPr>
        <w:t>Це</w:t>
      </w:r>
      <w:r>
        <w:rPr>
          <w:spacing w:val="40"/>
          <w:sz w:val="28"/>
        </w:rPr>
        <w:t> </w:t>
      </w:r>
      <w:r>
        <w:rPr>
          <w:sz w:val="28"/>
        </w:rPr>
        <w:t>включає</w:t>
      </w:r>
      <w:r>
        <w:rPr>
          <w:spacing w:val="40"/>
          <w:sz w:val="28"/>
        </w:rPr>
        <w:t> </w:t>
      </w:r>
      <w:r>
        <w:rPr>
          <w:sz w:val="28"/>
        </w:rPr>
        <w:t>такі</w:t>
      </w:r>
      <w:r>
        <w:rPr>
          <w:spacing w:val="40"/>
          <w:sz w:val="28"/>
        </w:rPr>
        <w:t> </w:t>
      </w:r>
      <w:r>
        <w:rPr>
          <w:sz w:val="28"/>
        </w:rPr>
        <w:t>аспекти,</w:t>
      </w:r>
      <w:r>
        <w:rPr>
          <w:spacing w:val="40"/>
          <w:sz w:val="28"/>
        </w:rPr>
        <w:t> </w:t>
      </w:r>
      <w:r>
        <w:rPr>
          <w:sz w:val="28"/>
        </w:rPr>
        <w:t>як</w:t>
      </w:r>
      <w:r>
        <w:rPr>
          <w:spacing w:val="40"/>
          <w:sz w:val="28"/>
        </w:rPr>
        <w:t> </w:t>
      </w:r>
      <w:r>
        <w:rPr>
          <w:sz w:val="28"/>
        </w:rPr>
        <w:t>свіжість</w:t>
      </w:r>
      <w:r>
        <w:rPr>
          <w:spacing w:val="40"/>
          <w:sz w:val="28"/>
        </w:rPr>
        <w:t> </w:t>
      </w:r>
      <w:r>
        <w:rPr>
          <w:sz w:val="28"/>
        </w:rPr>
        <w:t>продуктів,</w:t>
      </w:r>
      <w:r>
        <w:rPr>
          <w:spacing w:val="40"/>
          <w:sz w:val="28"/>
        </w:rPr>
        <w:t> </w:t>
      </w:r>
      <w:r>
        <w:rPr>
          <w:sz w:val="28"/>
        </w:rPr>
        <w:t>їх</w:t>
      </w:r>
      <w:r>
        <w:rPr>
          <w:spacing w:val="40"/>
          <w:sz w:val="28"/>
        </w:rPr>
        <w:t> </w:t>
      </w:r>
      <w:r>
        <w:rPr>
          <w:sz w:val="28"/>
        </w:rPr>
        <w:t>натуральність</w:t>
      </w:r>
      <w:r>
        <w:rPr>
          <w:spacing w:val="40"/>
          <w:sz w:val="28"/>
        </w:rPr>
        <w:t> </w:t>
      </w:r>
      <w:r>
        <w:rPr>
          <w:sz w:val="28"/>
        </w:rPr>
        <w:t>або </w:t>
      </w:r>
      <w:r>
        <w:rPr>
          <w:spacing w:val="-2"/>
          <w:sz w:val="28"/>
        </w:rPr>
        <w:t>органічність;</w:t>
      </w:r>
    </w:p>
    <w:p>
      <w:pPr>
        <w:pStyle w:val="ListParagraph"/>
        <w:numPr>
          <w:ilvl w:val="0"/>
          <w:numId w:val="14"/>
        </w:numPr>
        <w:tabs>
          <w:tab w:pos="1061" w:val="left" w:leader="none"/>
        </w:tabs>
        <w:spacing w:line="362" w:lineRule="auto" w:before="0" w:after="0"/>
        <w:ind w:left="1061" w:right="566" w:hanging="360"/>
        <w:jc w:val="left"/>
        <w:rPr>
          <w:sz w:val="28"/>
        </w:rPr>
      </w:pPr>
      <w:r>
        <w:rPr>
          <w:sz w:val="28"/>
        </w:rPr>
        <w:t>бренд:</w:t>
      </w:r>
      <w:r>
        <w:rPr>
          <w:spacing w:val="-9"/>
          <w:sz w:val="28"/>
        </w:rPr>
        <w:t> </w:t>
      </w:r>
      <w:r>
        <w:rPr>
          <w:sz w:val="28"/>
        </w:rPr>
        <w:t>Деякі</w:t>
      </w:r>
      <w:r>
        <w:rPr>
          <w:spacing w:val="-13"/>
          <w:sz w:val="28"/>
        </w:rPr>
        <w:t> </w:t>
      </w:r>
      <w:r>
        <w:rPr>
          <w:sz w:val="28"/>
        </w:rPr>
        <w:t>споживачі</w:t>
      </w:r>
      <w:r>
        <w:rPr>
          <w:spacing w:val="-9"/>
          <w:sz w:val="28"/>
        </w:rPr>
        <w:t> </w:t>
      </w:r>
      <w:r>
        <w:rPr>
          <w:sz w:val="28"/>
        </w:rPr>
        <w:t>мають</w:t>
      </w:r>
      <w:r>
        <w:rPr>
          <w:spacing w:val="-9"/>
          <w:sz w:val="28"/>
        </w:rPr>
        <w:t> </w:t>
      </w:r>
      <w:r>
        <w:rPr>
          <w:sz w:val="28"/>
        </w:rPr>
        <w:t>лояльність</w:t>
      </w:r>
      <w:r>
        <w:rPr>
          <w:spacing w:val="-13"/>
          <w:sz w:val="28"/>
        </w:rPr>
        <w:t> </w:t>
      </w:r>
      <w:r>
        <w:rPr>
          <w:sz w:val="28"/>
        </w:rPr>
        <w:t>до</w:t>
      </w:r>
      <w:r>
        <w:rPr>
          <w:spacing w:val="-11"/>
          <w:sz w:val="28"/>
        </w:rPr>
        <w:t> </w:t>
      </w:r>
      <w:r>
        <w:rPr>
          <w:sz w:val="28"/>
        </w:rPr>
        <w:t>певних</w:t>
      </w:r>
      <w:r>
        <w:rPr>
          <w:spacing w:val="-10"/>
          <w:sz w:val="28"/>
        </w:rPr>
        <w:t> </w:t>
      </w:r>
      <w:r>
        <w:rPr>
          <w:sz w:val="28"/>
        </w:rPr>
        <w:t>брендів,</w:t>
      </w:r>
      <w:r>
        <w:rPr>
          <w:spacing w:val="-11"/>
          <w:sz w:val="28"/>
        </w:rPr>
        <w:t> </w:t>
      </w:r>
      <w:r>
        <w:rPr>
          <w:sz w:val="28"/>
        </w:rPr>
        <w:t>які</w:t>
      </w:r>
      <w:r>
        <w:rPr>
          <w:spacing w:val="-12"/>
          <w:sz w:val="28"/>
        </w:rPr>
        <w:t> </w:t>
      </w:r>
      <w:r>
        <w:rPr>
          <w:sz w:val="28"/>
        </w:rPr>
        <w:t>вони</w:t>
      </w:r>
      <w:r>
        <w:rPr>
          <w:spacing w:val="-10"/>
          <w:sz w:val="28"/>
        </w:rPr>
        <w:t> </w:t>
      </w:r>
      <w:r>
        <w:rPr>
          <w:sz w:val="28"/>
        </w:rPr>
        <w:t>вважають якісними або надійними.</w:t>
      </w:r>
    </w:p>
    <w:p>
      <w:pPr>
        <w:pStyle w:val="BodyText"/>
        <w:spacing w:line="362" w:lineRule="auto"/>
        <w:ind w:firstLine="710"/>
      </w:pPr>
      <w:r>
        <w:rPr/>
        <w:t>Оцінка</w:t>
      </w:r>
      <w:r>
        <w:rPr>
          <w:spacing w:val="40"/>
        </w:rPr>
        <w:t> </w:t>
      </w:r>
      <w:r>
        <w:rPr/>
        <w:t>альтернатив</w:t>
      </w:r>
      <w:r>
        <w:rPr>
          <w:spacing w:val="40"/>
        </w:rPr>
        <w:t> </w:t>
      </w:r>
      <w:r>
        <w:rPr/>
        <w:t>на</w:t>
      </w:r>
      <w:r>
        <w:rPr>
          <w:spacing w:val="40"/>
        </w:rPr>
        <w:t> </w:t>
      </w:r>
      <w:r>
        <w:rPr/>
        <w:t>цьому</w:t>
      </w:r>
      <w:r>
        <w:rPr>
          <w:spacing w:val="40"/>
        </w:rPr>
        <w:t> </w:t>
      </w:r>
      <w:r>
        <w:rPr/>
        <w:t>ринку</w:t>
      </w:r>
      <w:r>
        <w:rPr>
          <w:spacing w:val="40"/>
        </w:rPr>
        <w:t> </w:t>
      </w:r>
      <w:r>
        <w:rPr/>
        <w:t>часто</w:t>
      </w:r>
      <w:r>
        <w:rPr>
          <w:spacing w:val="40"/>
        </w:rPr>
        <w:t> </w:t>
      </w:r>
      <w:r>
        <w:rPr/>
        <w:t>супроводжується</w:t>
      </w:r>
      <w:r>
        <w:rPr>
          <w:spacing w:val="40"/>
        </w:rPr>
        <w:t> </w:t>
      </w:r>
      <w:r>
        <w:rPr/>
        <w:t>імпульсивними рішеннями, особливо коли мова йде про покупку снеків, солодощів або напоїв.</w:t>
      </w:r>
    </w:p>
    <w:p>
      <w:pPr>
        <w:pStyle w:val="ListParagraph"/>
        <w:numPr>
          <w:ilvl w:val="0"/>
          <w:numId w:val="13"/>
        </w:numPr>
        <w:tabs>
          <w:tab w:pos="981" w:val="left" w:leader="none"/>
        </w:tabs>
        <w:spacing w:line="320" w:lineRule="exact" w:before="0" w:after="0"/>
        <w:ind w:left="981" w:right="0" w:hanging="280"/>
        <w:jc w:val="left"/>
        <w:rPr>
          <w:sz w:val="28"/>
        </w:rPr>
      </w:pPr>
      <w:r>
        <w:rPr>
          <w:sz w:val="28"/>
        </w:rPr>
        <w:t>Прийняття</w:t>
      </w:r>
      <w:r>
        <w:rPr>
          <w:spacing w:val="-1"/>
          <w:sz w:val="28"/>
        </w:rPr>
        <w:t> </w:t>
      </w:r>
      <w:r>
        <w:rPr>
          <w:sz w:val="28"/>
        </w:rPr>
        <w:t>рішення про </w:t>
      </w:r>
      <w:r>
        <w:rPr>
          <w:spacing w:val="-2"/>
          <w:sz w:val="28"/>
        </w:rPr>
        <w:t>покупку</w:t>
      </w:r>
    </w:p>
    <w:p>
      <w:pPr>
        <w:pStyle w:val="BodyText"/>
        <w:spacing w:line="362" w:lineRule="auto" w:before="144"/>
        <w:ind w:firstLine="710"/>
      </w:pPr>
      <w:r>
        <w:rPr/>
        <w:t>На</w:t>
      </w:r>
      <w:r>
        <w:rPr>
          <w:spacing w:val="40"/>
        </w:rPr>
        <w:t> </w:t>
      </w:r>
      <w:r>
        <w:rPr/>
        <w:t>цьому</w:t>
      </w:r>
      <w:r>
        <w:rPr>
          <w:spacing w:val="40"/>
        </w:rPr>
        <w:t> </w:t>
      </w:r>
      <w:r>
        <w:rPr/>
        <w:t>етапі</w:t>
      </w:r>
      <w:r>
        <w:rPr>
          <w:spacing w:val="40"/>
        </w:rPr>
        <w:t> </w:t>
      </w:r>
      <w:r>
        <w:rPr/>
        <w:t>споживач</w:t>
      </w:r>
      <w:r>
        <w:rPr>
          <w:spacing w:val="40"/>
        </w:rPr>
        <w:t> </w:t>
      </w:r>
      <w:r>
        <w:rPr/>
        <w:t>вирішує,</w:t>
      </w:r>
      <w:r>
        <w:rPr>
          <w:spacing w:val="40"/>
        </w:rPr>
        <w:t> </w:t>
      </w:r>
      <w:r>
        <w:rPr/>
        <w:t>який</w:t>
      </w:r>
      <w:r>
        <w:rPr>
          <w:spacing w:val="40"/>
        </w:rPr>
        <w:t> </w:t>
      </w:r>
      <w:r>
        <w:rPr/>
        <w:t>товар</w:t>
      </w:r>
      <w:r>
        <w:rPr>
          <w:spacing w:val="40"/>
        </w:rPr>
        <w:t> </w:t>
      </w:r>
      <w:r>
        <w:rPr/>
        <w:t>купити.</w:t>
      </w:r>
      <w:r>
        <w:rPr>
          <w:spacing w:val="40"/>
        </w:rPr>
        <w:t> </w:t>
      </w:r>
      <w:r>
        <w:rPr/>
        <w:t>Рішення</w:t>
      </w:r>
      <w:r>
        <w:rPr>
          <w:spacing w:val="40"/>
        </w:rPr>
        <w:t> </w:t>
      </w:r>
      <w:r>
        <w:rPr/>
        <w:t>може</w:t>
      </w:r>
      <w:r>
        <w:rPr>
          <w:spacing w:val="40"/>
        </w:rPr>
        <w:t> </w:t>
      </w:r>
      <w:r>
        <w:rPr/>
        <w:t>бути впливом</w:t>
      </w:r>
      <w:r>
        <w:rPr>
          <w:spacing w:val="8"/>
        </w:rPr>
        <w:t> </w:t>
      </w:r>
      <w:r>
        <w:rPr/>
        <w:t>таких</w:t>
      </w:r>
      <w:r>
        <w:rPr>
          <w:spacing w:val="8"/>
        </w:rPr>
        <w:t> </w:t>
      </w:r>
      <w:r>
        <w:rPr/>
        <w:t>факторів,</w:t>
      </w:r>
      <w:r>
        <w:rPr>
          <w:spacing w:val="8"/>
        </w:rPr>
        <w:t> </w:t>
      </w:r>
      <w:r>
        <w:rPr/>
        <w:t>як</w:t>
      </w:r>
      <w:r>
        <w:rPr>
          <w:spacing w:val="7"/>
        </w:rPr>
        <w:t> </w:t>
      </w:r>
      <w:r>
        <w:rPr/>
        <w:t>акції,</w:t>
      </w:r>
      <w:r>
        <w:rPr>
          <w:spacing w:val="7"/>
        </w:rPr>
        <w:t> </w:t>
      </w:r>
      <w:r>
        <w:rPr/>
        <w:t>знижки,</w:t>
      </w:r>
      <w:r>
        <w:rPr>
          <w:spacing w:val="8"/>
        </w:rPr>
        <w:t> </w:t>
      </w:r>
      <w:r>
        <w:rPr/>
        <w:t>зручність</w:t>
      </w:r>
      <w:r>
        <w:rPr>
          <w:spacing w:val="10"/>
        </w:rPr>
        <w:t> </w:t>
      </w:r>
      <w:r>
        <w:rPr/>
        <w:t>упаковки,</w:t>
      </w:r>
      <w:r>
        <w:rPr>
          <w:spacing w:val="8"/>
        </w:rPr>
        <w:t> </w:t>
      </w:r>
      <w:r>
        <w:rPr/>
        <w:t>доступність</w:t>
      </w:r>
      <w:r>
        <w:rPr>
          <w:spacing w:val="10"/>
        </w:rPr>
        <w:t> </w:t>
      </w:r>
      <w:r>
        <w:rPr>
          <w:spacing w:val="-2"/>
        </w:rPr>
        <w:t>продукту</w:t>
      </w:r>
    </w:p>
    <w:p>
      <w:pPr>
        <w:pStyle w:val="BodyText"/>
        <w:spacing w:after="0" w:line="362" w:lineRule="auto"/>
        <w:sectPr>
          <w:pgSz w:w="12240" w:h="15840"/>
          <w:pgMar w:header="722" w:footer="0" w:top="980" w:bottom="280" w:left="1080" w:right="0"/>
        </w:sectPr>
      </w:pPr>
    </w:p>
    <w:p>
      <w:pPr>
        <w:pStyle w:val="BodyText"/>
        <w:spacing w:line="357" w:lineRule="auto" w:before="151"/>
        <w:ind w:right="567"/>
        <w:jc w:val="both"/>
      </w:pPr>
      <w:r>
        <w:rPr/>
        <w:t>або</w:t>
      </w:r>
      <w:r>
        <w:rPr>
          <w:spacing w:val="-5"/>
        </w:rPr>
        <w:t> </w:t>
      </w:r>
      <w:r>
        <w:rPr/>
        <w:t>навіть</w:t>
      </w:r>
      <w:r>
        <w:rPr>
          <w:spacing w:val="-5"/>
        </w:rPr>
        <w:t> </w:t>
      </w:r>
      <w:r>
        <w:rPr/>
        <w:t>розташування</w:t>
      </w:r>
      <w:r>
        <w:rPr>
          <w:spacing w:val="-5"/>
        </w:rPr>
        <w:t> </w:t>
      </w:r>
      <w:r>
        <w:rPr/>
        <w:t>товару</w:t>
      </w:r>
      <w:r>
        <w:rPr>
          <w:spacing w:val="-5"/>
        </w:rPr>
        <w:t> </w:t>
      </w:r>
      <w:r>
        <w:rPr/>
        <w:t>на</w:t>
      </w:r>
      <w:r>
        <w:rPr>
          <w:spacing w:val="-5"/>
        </w:rPr>
        <w:t> </w:t>
      </w:r>
      <w:r>
        <w:rPr/>
        <w:t>полиці.</w:t>
      </w:r>
      <w:r>
        <w:rPr>
          <w:spacing w:val="-11"/>
        </w:rPr>
        <w:t> </w:t>
      </w:r>
      <w:r>
        <w:rPr/>
        <w:t>Наприклад,</w:t>
      </w:r>
      <w:r>
        <w:rPr>
          <w:spacing w:val="-5"/>
        </w:rPr>
        <w:t> </w:t>
      </w:r>
      <w:r>
        <w:rPr/>
        <w:t>товари,</w:t>
      </w:r>
      <w:r>
        <w:rPr>
          <w:spacing w:val="-5"/>
        </w:rPr>
        <w:t> </w:t>
      </w:r>
      <w:r>
        <w:rPr/>
        <w:t>які</w:t>
      </w:r>
      <w:r>
        <w:rPr>
          <w:spacing w:val="-4"/>
        </w:rPr>
        <w:t> </w:t>
      </w:r>
      <w:r>
        <w:rPr/>
        <w:t>виставлені</w:t>
      </w:r>
      <w:r>
        <w:rPr>
          <w:spacing w:val="-4"/>
        </w:rPr>
        <w:t> </w:t>
      </w:r>
      <w:r>
        <w:rPr/>
        <w:t>на</w:t>
      </w:r>
      <w:r>
        <w:rPr>
          <w:spacing w:val="-5"/>
        </w:rPr>
        <w:t> </w:t>
      </w:r>
      <w:r>
        <w:rPr/>
        <w:t>рівні очей або біля каси, часто купуються імпульсивно.</w:t>
      </w:r>
    </w:p>
    <w:p>
      <w:pPr>
        <w:pStyle w:val="ListParagraph"/>
        <w:numPr>
          <w:ilvl w:val="0"/>
          <w:numId w:val="13"/>
        </w:numPr>
        <w:tabs>
          <w:tab w:pos="1061" w:val="left" w:leader="none"/>
        </w:tabs>
        <w:spacing w:line="240" w:lineRule="auto" w:before="6" w:after="0"/>
        <w:ind w:left="1061" w:right="0" w:hanging="360"/>
        <w:jc w:val="both"/>
        <w:rPr>
          <w:sz w:val="28"/>
        </w:rPr>
      </w:pPr>
      <w:r>
        <w:rPr>
          <w:sz w:val="28"/>
        </w:rPr>
        <w:t>Поведінка</w:t>
      </w:r>
      <w:r>
        <w:rPr>
          <w:spacing w:val="-1"/>
          <w:sz w:val="28"/>
        </w:rPr>
        <w:t> </w:t>
      </w:r>
      <w:r>
        <w:rPr>
          <w:sz w:val="28"/>
        </w:rPr>
        <w:t>після</w:t>
      </w:r>
      <w:r>
        <w:rPr>
          <w:spacing w:val="-1"/>
          <w:sz w:val="28"/>
        </w:rPr>
        <w:t> </w:t>
      </w:r>
      <w:r>
        <w:rPr>
          <w:spacing w:val="-2"/>
          <w:sz w:val="28"/>
        </w:rPr>
        <w:t>покупки</w:t>
      </w:r>
    </w:p>
    <w:p>
      <w:pPr>
        <w:pStyle w:val="BodyText"/>
        <w:spacing w:line="360" w:lineRule="auto" w:before="163"/>
        <w:ind w:right="564" w:firstLine="710"/>
        <w:jc w:val="both"/>
      </w:pPr>
      <w:r>
        <w:rPr/>
        <w:t>Після покупки споживач оцінює свій досвід, що впливає на його майбутні рішення. Задоволеність продуктом може призвести до повторної покупки та формування лояльності до бренду або магазину. Негативний досвід, навпаки, може стати причиною пошуку нових альтернатив. У продуктів харчування цей етап особливо важливий, оскільки споживачі часто будують довгострокові відносини з улюбленими продуктами або брендами.</w:t>
      </w:r>
    </w:p>
    <w:p>
      <w:pPr>
        <w:pStyle w:val="BodyText"/>
        <w:spacing w:line="320" w:lineRule="exact"/>
        <w:ind w:left="701"/>
        <w:jc w:val="both"/>
      </w:pPr>
      <w:r>
        <w:rPr/>
        <w:t>Процес</w:t>
      </w:r>
      <w:r>
        <w:rPr>
          <w:spacing w:val="-1"/>
        </w:rPr>
        <w:t> </w:t>
      </w:r>
      <w:r>
        <w:rPr/>
        <w:t>ухвалення рішення на</w:t>
      </w:r>
      <w:r>
        <w:rPr>
          <w:spacing w:val="-1"/>
        </w:rPr>
        <w:t> </w:t>
      </w:r>
      <w:r>
        <w:rPr/>
        <w:t>ринку</w:t>
      </w:r>
      <w:r>
        <w:rPr>
          <w:spacing w:val="-1"/>
        </w:rPr>
        <w:t> </w:t>
      </w:r>
      <w:r>
        <w:rPr/>
        <w:t>роздрібної</w:t>
      </w:r>
      <w:r>
        <w:rPr>
          <w:spacing w:val="-5"/>
        </w:rPr>
        <w:t> </w:t>
      </w:r>
      <w:r>
        <w:rPr/>
        <w:t>торгівлі</w:t>
      </w:r>
      <w:r>
        <w:rPr>
          <w:spacing w:val="-4"/>
        </w:rPr>
        <w:t> </w:t>
      </w:r>
      <w:r>
        <w:rPr/>
        <w:t>продуктами</w:t>
      </w:r>
      <w:r>
        <w:rPr>
          <w:spacing w:val="-1"/>
        </w:rPr>
        <w:t> </w:t>
      </w:r>
      <w:r>
        <w:rPr>
          <w:spacing w:val="-2"/>
        </w:rPr>
        <w:t>харчування.</w:t>
      </w:r>
    </w:p>
    <w:p>
      <w:pPr>
        <w:pStyle w:val="BodyText"/>
        <w:spacing w:line="357" w:lineRule="auto" w:before="163"/>
        <w:ind w:firstLine="710"/>
      </w:pPr>
      <w:r>
        <w:rPr/>
        <w:t>Етап</w:t>
      </w:r>
      <w:r>
        <w:rPr>
          <w:spacing w:val="35"/>
        </w:rPr>
        <w:t> </w:t>
      </w:r>
      <w:r>
        <w:rPr/>
        <w:t>1:</w:t>
      </w:r>
      <w:r>
        <w:rPr>
          <w:spacing w:val="33"/>
        </w:rPr>
        <w:t> </w:t>
      </w:r>
      <w:r>
        <w:rPr/>
        <w:t>усвідомлення потреби</w:t>
      </w:r>
      <w:r>
        <w:rPr>
          <w:spacing w:val="37"/>
        </w:rPr>
        <w:t> </w:t>
      </w:r>
      <w:r>
        <w:rPr/>
        <w:t>—</w:t>
      </w:r>
      <w:r>
        <w:rPr>
          <w:spacing w:val="35"/>
        </w:rPr>
        <w:t> </w:t>
      </w:r>
      <w:r>
        <w:rPr/>
        <w:t>регулярна</w:t>
      </w:r>
      <w:r>
        <w:rPr>
          <w:spacing w:val="35"/>
        </w:rPr>
        <w:t> </w:t>
      </w:r>
      <w:r>
        <w:rPr/>
        <w:t>потреба</w:t>
      </w:r>
      <w:r>
        <w:rPr>
          <w:spacing w:val="35"/>
        </w:rPr>
        <w:t> </w:t>
      </w:r>
      <w:r>
        <w:rPr/>
        <w:t>в харчуванні,</w:t>
      </w:r>
      <w:r>
        <w:rPr>
          <w:spacing w:val="34"/>
        </w:rPr>
        <w:t> </w:t>
      </w:r>
      <w:r>
        <w:rPr/>
        <w:t>викликана фізіологічними або зовнішніми факторами.</w:t>
      </w:r>
    </w:p>
    <w:p>
      <w:pPr>
        <w:pStyle w:val="BodyText"/>
        <w:spacing w:line="357" w:lineRule="auto" w:before="6"/>
        <w:ind w:firstLine="710"/>
      </w:pPr>
      <w:r>
        <w:rPr/>
        <w:t>Етап</w:t>
      </w:r>
      <w:r>
        <w:rPr>
          <w:spacing w:val="40"/>
        </w:rPr>
        <w:t> </w:t>
      </w:r>
      <w:r>
        <w:rPr/>
        <w:t>2:</w:t>
      </w:r>
      <w:r>
        <w:rPr>
          <w:spacing w:val="40"/>
        </w:rPr>
        <w:t> </w:t>
      </w:r>
      <w:r>
        <w:rPr/>
        <w:t>пошук</w:t>
      </w:r>
      <w:r>
        <w:rPr>
          <w:spacing w:val="40"/>
        </w:rPr>
        <w:t> </w:t>
      </w:r>
      <w:r>
        <w:rPr/>
        <w:t>інформації</w:t>
      </w:r>
      <w:r>
        <w:rPr>
          <w:spacing w:val="40"/>
        </w:rPr>
        <w:t> </w:t>
      </w:r>
      <w:r>
        <w:rPr/>
        <w:t>-</w:t>
      </w:r>
      <w:r>
        <w:rPr>
          <w:spacing w:val="40"/>
        </w:rPr>
        <w:t> </w:t>
      </w:r>
      <w:r>
        <w:rPr/>
        <w:t>швидке</w:t>
      </w:r>
      <w:r>
        <w:rPr>
          <w:spacing w:val="40"/>
        </w:rPr>
        <w:t> </w:t>
      </w:r>
      <w:r>
        <w:rPr/>
        <w:t>отримання</w:t>
      </w:r>
      <w:r>
        <w:rPr>
          <w:spacing w:val="40"/>
        </w:rPr>
        <w:t> </w:t>
      </w:r>
      <w:r>
        <w:rPr/>
        <w:t>інформації</w:t>
      </w:r>
      <w:r>
        <w:rPr>
          <w:spacing w:val="40"/>
        </w:rPr>
        <w:t> </w:t>
      </w:r>
      <w:r>
        <w:rPr/>
        <w:t>з</w:t>
      </w:r>
      <w:r>
        <w:rPr>
          <w:spacing w:val="40"/>
        </w:rPr>
        <w:t> </w:t>
      </w:r>
      <w:r>
        <w:rPr/>
        <w:t>різних</w:t>
      </w:r>
      <w:r>
        <w:rPr>
          <w:spacing w:val="40"/>
        </w:rPr>
        <w:t> </w:t>
      </w:r>
      <w:r>
        <w:rPr/>
        <w:t>джерел</w:t>
      </w:r>
      <w:r>
        <w:rPr>
          <w:spacing w:val="40"/>
        </w:rPr>
        <w:t> </w:t>
      </w:r>
      <w:r>
        <w:rPr/>
        <w:t>(досвід, рекомендації, інтернет).</w:t>
      </w:r>
    </w:p>
    <w:p>
      <w:pPr>
        <w:pStyle w:val="BodyText"/>
        <w:spacing w:line="362" w:lineRule="auto" w:before="6"/>
        <w:ind w:firstLine="710"/>
      </w:pPr>
      <w:r>
        <w:rPr/>
        <w:t>Етап 3: оцінка альтернатив - порівняння продуктів за ціною, якістю, брендом, </w:t>
      </w:r>
      <w:r>
        <w:rPr>
          <w:spacing w:val="-2"/>
        </w:rPr>
        <w:t>доступністю.</w:t>
      </w:r>
    </w:p>
    <w:p>
      <w:pPr>
        <w:pStyle w:val="BodyText"/>
        <w:spacing w:line="362" w:lineRule="auto"/>
        <w:ind w:firstLine="710"/>
      </w:pPr>
      <w:r>
        <w:rPr/>
        <w:t>Етап 4: прийняття рішення - вибір продукту під впливом акцій, розташування товару або імпульсивного бажання.</w:t>
      </w:r>
    </w:p>
    <w:p>
      <w:pPr>
        <w:pStyle w:val="BodyText"/>
        <w:spacing w:line="362" w:lineRule="auto"/>
        <w:ind w:firstLine="710"/>
      </w:pPr>
      <w:r>
        <w:rPr/>
        <w:t>Етап</w:t>
      </w:r>
      <w:r>
        <w:rPr>
          <w:spacing w:val="80"/>
          <w:w w:val="150"/>
        </w:rPr>
        <w:t> </w:t>
      </w:r>
      <w:r>
        <w:rPr/>
        <w:t>5:</w:t>
      </w:r>
      <w:r>
        <w:rPr>
          <w:spacing w:val="80"/>
          <w:w w:val="150"/>
        </w:rPr>
        <w:t> </w:t>
      </w:r>
      <w:r>
        <w:rPr/>
        <w:t>поведінка</w:t>
      </w:r>
      <w:r>
        <w:rPr>
          <w:spacing w:val="80"/>
          <w:w w:val="150"/>
        </w:rPr>
        <w:t> </w:t>
      </w:r>
      <w:r>
        <w:rPr/>
        <w:t>після</w:t>
      </w:r>
      <w:r>
        <w:rPr>
          <w:spacing w:val="80"/>
          <w:w w:val="150"/>
        </w:rPr>
        <w:t> </w:t>
      </w:r>
      <w:r>
        <w:rPr/>
        <w:t>покупки</w:t>
      </w:r>
      <w:r>
        <w:rPr>
          <w:spacing w:val="80"/>
          <w:w w:val="150"/>
        </w:rPr>
        <w:t> </w:t>
      </w:r>
      <w:r>
        <w:rPr/>
        <w:t>-</w:t>
      </w:r>
      <w:r>
        <w:rPr>
          <w:spacing w:val="80"/>
        </w:rPr>
        <w:t> </w:t>
      </w:r>
      <w:r>
        <w:rPr/>
        <w:t>оцінка</w:t>
      </w:r>
      <w:r>
        <w:rPr>
          <w:spacing w:val="80"/>
          <w:w w:val="150"/>
        </w:rPr>
        <w:t> </w:t>
      </w:r>
      <w:r>
        <w:rPr/>
        <w:t>задоволеності</w:t>
      </w:r>
      <w:r>
        <w:rPr>
          <w:spacing w:val="80"/>
          <w:w w:val="150"/>
        </w:rPr>
        <w:t> </w:t>
      </w:r>
      <w:r>
        <w:rPr/>
        <w:t>та</w:t>
      </w:r>
      <w:r>
        <w:rPr>
          <w:spacing w:val="80"/>
          <w:w w:val="150"/>
        </w:rPr>
        <w:t> </w:t>
      </w:r>
      <w:r>
        <w:rPr/>
        <w:t>формування лояльності або пошук альтернатив.</w:t>
      </w:r>
    </w:p>
    <w:p>
      <w:pPr>
        <w:pStyle w:val="BodyText"/>
        <w:spacing w:line="320" w:lineRule="exact"/>
        <w:ind w:left="1051"/>
        <w:jc w:val="both"/>
      </w:pPr>
      <w:r>
        <w:rPr/>
        <w:t>Структурний</w:t>
      </w:r>
      <w:r>
        <w:rPr>
          <w:spacing w:val="-1"/>
        </w:rPr>
        <w:t> </w:t>
      </w:r>
      <w:r>
        <w:rPr/>
        <w:t>аналіз </w:t>
      </w:r>
      <w:r>
        <w:rPr>
          <w:spacing w:val="-2"/>
        </w:rPr>
        <w:t>споживачів.</w:t>
      </w:r>
    </w:p>
    <w:p>
      <w:pPr>
        <w:pStyle w:val="BodyText"/>
        <w:spacing w:line="360" w:lineRule="auto" w:before="144"/>
        <w:ind w:right="561" w:firstLine="710"/>
        <w:jc w:val="both"/>
      </w:pPr>
      <w:r>
        <w:rPr/>
        <w:t>Демографічний аналіз ринку продуктів харчування включає розподіл споживачів</w:t>
      </w:r>
      <w:r>
        <w:rPr>
          <w:spacing w:val="-17"/>
        </w:rPr>
        <w:t> </w:t>
      </w:r>
      <w:r>
        <w:rPr/>
        <w:t>за</w:t>
      </w:r>
      <w:r>
        <w:rPr>
          <w:spacing w:val="-15"/>
        </w:rPr>
        <w:t> </w:t>
      </w:r>
      <w:r>
        <w:rPr/>
        <w:t>віковими,</w:t>
      </w:r>
      <w:r>
        <w:rPr>
          <w:spacing w:val="-15"/>
        </w:rPr>
        <w:t> </w:t>
      </w:r>
      <w:r>
        <w:rPr/>
        <w:t>статевими</w:t>
      </w:r>
      <w:r>
        <w:rPr>
          <w:spacing w:val="-15"/>
        </w:rPr>
        <w:t> </w:t>
      </w:r>
      <w:r>
        <w:rPr/>
        <w:t>та</w:t>
      </w:r>
      <w:r>
        <w:rPr>
          <w:spacing w:val="-15"/>
        </w:rPr>
        <w:t> </w:t>
      </w:r>
      <w:r>
        <w:rPr/>
        <w:t>іншими</w:t>
      </w:r>
      <w:r>
        <w:rPr>
          <w:spacing w:val="-15"/>
        </w:rPr>
        <w:t> </w:t>
      </w:r>
      <w:r>
        <w:rPr/>
        <w:t>соціально-демографічними</w:t>
      </w:r>
      <w:r>
        <w:rPr>
          <w:spacing w:val="-15"/>
        </w:rPr>
        <w:t> </w:t>
      </w:r>
      <w:r>
        <w:rPr/>
        <w:t>критеріями. Для</w:t>
      </w:r>
      <w:r>
        <w:rPr>
          <w:spacing w:val="-16"/>
        </w:rPr>
        <w:t> </w:t>
      </w:r>
      <w:r>
        <w:rPr/>
        <w:t>більш</w:t>
      </w:r>
      <w:r>
        <w:rPr>
          <w:spacing w:val="-18"/>
        </w:rPr>
        <w:t> </w:t>
      </w:r>
      <w:r>
        <w:rPr/>
        <w:t>детального</w:t>
      </w:r>
      <w:r>
        <w:rPr>
          <w:spacing w:val="-16"/>
        </w:rPr>
        <w:t> </w:t>
      </w:r>
      <w:r>
        <w:rPr/>
        <w:t>розуміння,</w:t>
      </w:r>
      <w:r>
        <w:rPr>
          <w:spacing w:val="-18"/>
        </w:rPr>
        <w:t> </w:t>
      </w:r>
      <w:r>
        <w:rPr/>
        <w:t>представимо</w:t>
      </w:r>
      <w:r>
        <w:rPr>
          <w:spacing w:val="-17"/>
        </w:rPr>
        <w:t> </w:t>
      </w:r>
      <w:r>
        <w:rPr/>
        <w:t>дані</w:t>
      </w:r>
      <w:r>
        <w:rPr>
          <w:spacing w:val="-16"/>
        </w:rPr>
        <w:t> </w:t>
      </w:r>
      <w:r>
        <w:rPr/>
        <w:t>у</w:t>
      </w:r>
      <w:r>
        <w:rPr>
          <w:spacing w:val="-18"/>
        </w:rPr>
        <w:t> </w:t>
      </w:r>
      <w:r>
        <w:rPr/>
        <w:t>таблиці,</w:t>
      </w:r>
      <w:r>
        <w:rPr>
          <w:spacing w:val="-17"/>
        </w:rPr>
        <w:t> </w:t>
      </w:r>
      <w:r>
        <w:rPr/>
        <w:t>що</w:t>
      </w:r>
      <w:r>
        <w:rPr>
          <w:spacing w:val="-18"/>
        </w:rPr>
        <w:t> </w:t>
      </w:r>
      <w:r>
        <w:rPr/>
        <w:t>демонструє</w:t>
      </w:r>
      <w:r>
        <w:rPr>
          <w:spacing w:val="-17"/>
        </w:rPr>
        <w:t> </w:t>
      </w:r>
      <w:r>
        <w:rPr/>
        <w:t>розподіл основних груп споживачів.</w:t>
      </w:r>
    </w:p>
    <w:p>
      <w:pPr>
        <w:pStyle w:val="BodyText"/>
        <w:spacing w:after="0" w:line="360" w:lineRule="auto"/>
        <w:jc w:val="both"/>
        <w:sectPr>
          <w:pgSz w:w="12240" w:h="15840"/>
          <w:pgMar w:header="722" w:footer="0" w:top="980" w:bottom="280" w:left="1080" w:right="0"/>
        </w:sectPr>
      </w:pPr>
    </w:p>
    <w:p>
      <w:pPr>
        <w:pStyle w:val="BodyText"/>
        <w:spacing w:before="151"/>
        <w:ind w:left="1051"/>
      </w:pPr>
      <w:r>
        <w:rPr/>
        <w:t>Таблиця</w:t>
      </w:r>
      <w:r>
        <w:rPr>
          <w:spacing w:val="-4"/>
        </w:rPr>
        <w:t> </w:t>
      </w:r>
      <w:r>
        <w:rPr/>
        <w:t>2.7</w:t>
      </w:r>
      <w:r>
        <w:rPr>
          <w:spacing w:val="-2"/>
        </w:rPr>
        <w:t> </w:t>
      </w:r>
      <w:r>
        <w:rPr/>
        <w:t>–</w:t>
      </w:r>
      <w:r>
        <w:rPr>
          <w:spacing w:val="-2"/>
        </w:rPr>
        <w:t> </w:t>
      </w:r>
      <w:r>
        <w:rPr/>
        <w:t>Сегментація</w:t>
      </w:r>
      <w:r>
        <w:rPr>
          <w:spacing w:val="-3"/>
        </w:rPr>
        <w:t> </w:t>
      </w:r>
      <w:r>
        <w:rPr/>
        <w:t>за</w:t>
      </w:r>
      <w:r>
        <w:rPr>
          <w:spacing w:val="-2"/>
        </w:rPr>
        <w:t> </w:t>
      </w:r>
      <w:r>
        <w:rPr/>
        <w:t>демографічним</w:t>
      </w:r>
      <w:r>
        <w:rPr>
          <w:spacing w:val="-4"/>
        </w:rPr>
        <w:t> </w:t>
      </w:r>
      <w:r>
        <w:rPr>
          <w:spacing w:val="-2"/>
        </w:rPr>
        <w:t>фактором</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22"/>
        <w:gridCol w:w="5127"/>
      </w:tblGrid>
      <w:tr>
        <w:trPr>
          <w:trHeight w:val="460" w:hRule="atLeast"/>
        </w:trPr>
        <w:tc>
          <w:tcPr>
            <w:tcW w:w="5122" w:type="dxa"/>
          </w:tcPr>
          <w:p>
            <w:pPr>
              <w:pStyle w:val="TableParagraph"/>
              <w:spacing w:before="46"/>
              <w:ind w:left="150"/>
              <w:rPr>
                <w:sz w:val="24"/>
              </w:rPr>
            </w:pPr>
            <w:r>
              <w:rPr>
                <w:sz w:val="24"/>
              </w:rPr>
              <w:t>Категорія</w:t>
            </w:r>
            <w:r>
              <w:rPr>
                <w:spacing w:val="-5"/>
                <w:sz w:val="24"/>
              </w:rPr>
              <w:t> </w:t>
            </w:r>
            <w:r>
              <w:rPr>
                <w:spacing w:val="-2"/>
                <w:sz w:val="24"/>
              </w:rPr>
              <w:t>споживачів</w:t>
            </w:r>
          </w:p>
        </w:tc>
        <w:tc>
          <w:tcPr>
            <w:tcW w:w="5127" w:type="dxa"/>
          </w:tcPr>
          <w:p>
            <w:pPr>
              <w:pStyle w:val="TableParagraph"/>
              <w:spacing w:before="46"/>
              <w:ind w:left="155"/>
              <w:rPr>
                <w:sz w:val="24"/>
              </w:rPr>
            </w:pPr>
            <w:r>
              <w:rPr>
                <w:sz w:val="24"/>
              </w:rPr>
              <w:t>Частка</w:t>
            </w:r>
            <w:r>
              <w:rPr>
                <w:spacing w:val="-4"/>
                <w:sz w:val="24"/>
              </w:rPr>
              <w:t> </w:t>
            </w:r>
            <w:r>
              <w:rPr>
                <w:sz w:val="24"/>
              </w:rPr>
              <w:t>у</w:t>
            </w:r>
            <w:r>
              <w:rPr>
                <w:spacing w:val="-1"/>
                <w:sz w:val="24"/>
              </w:rPr>
              <w:t> </w:t>
            </w:r>
            <w:r>
              <w:rPr>
                <w:sz w:val="24"/>
              </w:rPr>
              <w:t>загальному</w:t>
            </w:r>
            <w:r>
              <w:rPr>
                <w:spacing w:val="-2"/>
                <w:sz w:val="24"/>
              </w:rPr>
              <w:t> </w:t>
            </w:r>
            <w:r>
              <w:rPr>
                <w:sz w:val="24"/>
              </w:rPr>
              <w:t>попиті,</w:t>
            </w:r>
            <w:r>
              <w:rPr>
                <w:spacing w:val="-1"/>
                <w:sz w:val="24"/>
              </w:rPr>
              <w:t> </w:t>
            </w:r>
            <w:r>
              <w:rPr>
                <w:sz w:val="24"/>
              </w:rPr>
              <w:t>%</w:t>
            </w:r>
            <w:r>
              <w:rPr>
                <w:spacing w:val="-1"/>
                <w:sz w:val="24"/>
              </w:rPr>
              <w:t> </w:t>
            </w:r>
            <w:r>
              <w:rPr>
                <w:spacing w:val="-2"/>
                <w:sz w:val="24"/>
              </w:rPr>
              <w:t>(2023)</w:t>
            </w:r>
          </w:p>
        </w:tc>
      </w:tr>
      <w:tr>
        <w:trPr>
          <w:trHeight w:val="455" w:hRule="atLeast"/>
        </w:trPr>
        <w:tc>
          <w:tcPr>
            <w:tcW w:w="5122" w:type="dxa"/>
          </w:tcPr>
          <w:p>
            <w:pPr>
              <w:pStyle w:val="TableParagraph"/>
              <w:spacing w:before="46"/>
              <w:ind w:left="150"/>
              <w:rPr>
                <w:sz w:val="24"/>
              </w:rPr>
            </w:pPr>
            <w:r>
              <w:rPr>
                <w:sz w:val="24"/>
              </w:rPr>
              <w:t>Молодь</w:t>
            </w:r>
            <w:r>
              <w:rPr>
                <w:spacing w:val="-1"/>
                <w:sz w:val="24"/>
              </w:rPr>
              <w:t> </w:t>
            </w:r>
            <w:r>
              <w:rPr>
                <w:sz w:val="24"/>
              </w:rPr>
              <w:t>(18-29 </w:t>
            </w:r>
            <w:r>
              <w:rPr>
                <w:spacing w:val="-2"/>
                <w:sz w:val="24"/>
              </w:rPr>
              <w:t>років)</w:t>
            </w:r>
          </w:p>
        </w:tc>
        <w:tc>
          <w:tcPr>
            <w:tcW w:w="5127" w:type="dxa"/>
          </w:tcPr>
          <w:p>
            <w:pPr>
              <w:pStyle w:val="TableParagraph"/>
              <w:ind w:left="110"/>
              <w:rPr>
                <w:sz w:val="24"/>
              </w:rPr>
            </w:pPr>
            <w:r>
              <w:rPr>
                <w:spacing w:val="-5"/>
                <w:sz w:val="24"/>
              </w:rPr>
              <w:t>25</w:t>
            </w:r>
          </w:p>
        </w:tc>
      </w:tr>
      <w:tr>
        <w:trPr>
          <w:trHeight w:val="455" w:hRule="atLeast"/>
        </w:trPr>
        <w:tc>
          <w:tcPr>
            <w:tcW w:w="5122" w:type="dxa"/>
          </w:tcPr>
          <w:p>
            <w:pPr>
              <w:pStyle w:val="TableParagraph"/>
              <w:spacing w:before="46"/>
              <w:ind w:left="150"/>
              <w:rPr>
                <w:sz w:val="24"/>
              </w:rPr>
            </w:pPr>
            <w:r>
              <w:rPr>
                <w:sz w:val="24"/>
              </w:rPr>
              <w:t>Дорослі</w:t>
            </w:r>
            <w:r>
              <w:rPr>
                <w:spacing w:val="-3"/>
                <w:sz w:val="24"/>
              </w:rPr>
              <w:t> </w:t>
            </w:r>
            <w:r>
              <w:rPr>
                <w:sz w:val="24"/>
              </w:rPr>
              <w:t>(30-49 </w:t>
            </w:r>
            <w:r>
              <w:rPr>
                <w:spacing w:val="-2"/>
                <w:sz w:val="24"/>
              </w:rPr>
              <w:t>років)</w:t>
            </w:r>
          </w:p>
        </w:tc>
        <w:tc>
          <w:tcPr>
            <w:tcW w:w="5127" w:type="dxa"/>
          </w:tcPr>
          <w:p>
            <w:pPr>
              <w:pStyle w:val="TableParagraph"/>
              <w:ind w:left="110"/>
              <w:rPr>
                <w:sz w:val="24"/>
              </w:rPr>
            </w:pPr>
            <w:r>
              <w:rPr>
                <w:spacing w:val="-5"/>
                <w:sz w:val="24"/>
              </w:rPr>
              <w:t>40</w:t>
            </w:r>
          </w:p>
        </w:tc>
      </w:tr>
      <w:tr>
        <w:trPr>
          <w:trHeight w:val="455" w:hRule="atLeast"/>
        </w:trPr>
        <w:tc>
          <w:tcPr>
            <w:tcW w:w="5122" w:type="dxa"/>
          </w:tcPr>
          <w:p>
            <w:pPr>
              <w:pStyle w:val="TableParagraph"/>
              <w:spacing w:before="46"/>
              <w:ind w:left="150"/>
              <w:rPr>
                <w:sz w:val="24"/>
              </w:rPr>
            </w:pPr>
            <w:r>
              <w:rPr>
                <w:sz w:val="24"/>
              </w:rPr>
              <w:t>Люди</w:t>
            </w:r>
            <w:r>
              <w:rPr>
                <w:spacing w:val="-3"/>
                <w:sz w:val="24"/>
              </w:rPr>
              <w:t> </w:t>
            </w:r>
            <w:r>
              <w:rPr>
                <w:sz w:val="24"/>
              </w:rPr>
              <w:t>середнього</w:t>
            </w:r>
            <w:r>
              <w:rPr>
                <w:spacing w:val="-3"/>
                <w:sz w:val="24"/>
              </w:rPr>
              <w:t> </w:t>
            </w:r>
            <w:r>
              <w:rPr>
                <w:sz w:val="24"/>
              </w:rPr>
              <w:t>віку</w:t>
            </w:r>
            <w:r>
              <w:rPr>
                <w:spacing w:val="-3"/>
                <w:sz w:val="24"/>
              </w:rPr>
              <w:t> </w:t>
            </w:r>
            <w:r>
              <w:rPr>
                <w:sz w:val="24"/>
              </w:rPr>
              <w:t>(50-</w:t>
            </w:r>
            <w:r>
              <w:rPr>
                <w:spacing w:val="-5"/>
                <w:sz w:val="24"/>
              </w:rPr>
              <w:t>64)</w:t>
            </w:r>
          </w:p>
        </w:tc>
        <w:tc>
          <w:tcPr>
            <w:tcW w:w="5127" w:type="dxa"/>
          </w:tcPr>
          <w:p>
            <w:pPr>
              <w:pStyle w:val="TableParagraph"/>
              <w:ind w:left="110"/>
              <w:rPr>
                <w:sz w:val="24"/>
              </w:rPr>
            </w:pPr>
            <w:r>
              <w:rPr>
                <w:spacing w:val="-5"/>
                <w:sz w:val="24"/>
              </w:rPr>
              <w:t>20</w:t>
            </w:r>
          </w:p>
        </w:tc>
      </w:tr>
      <w:tr>
        <w:trPr>
          <w:trHeight w:val="455" w:hRule="atLeast"/>
        </w:trPr>
        <w:tc>
          <w:tcPr>
            <w:tcW w:w="5122" w:type="dxa"/>
          </w:tcPr>
          <w:p>
            <w:pPr>
              <w:pStyle w:val="TableParagraph"/>
              <w:spacing w:before="46"/>
              <w:ind w:left="150"/>
              <w:rPr>
                <w:sz w:val="24"/>
              </w:rPr>
            </w:pPr>
            <w:r>
              <w:rPr>
                <w:sz w:val="24"/>
              </w:rPr>
              <w:t>Старші</w:t>
            </w:r>
            <w:r>
              <w:rPr>
                <w:spacing w:val="-7"/>
                <w:sz w:val="24"/>
              </w:rPr>
              <w:t> </w:t>
            </w:r>
            <w:r>
              <w:rPr>
                <w:sz w:val="24"/>
              </w:rPr>
              <w:t>люди</w:t>
            </w:r>
            <w:r>
              <w:rPr>
                <w:spacing w:val="-2"/>
                <w:sz w:val="24"/>
              </w:rPr>
              <w:t> (65+)</w:t>
            </w:r>
          </w:p>
        </w:tc>
        <w:tc>
          <w:tcPr>
            <w:tcW w:w="5127" w:type="dxa"/>
          </w:tcPr>
          <w:p>
            <w:pPr>
              <w:pStyle w:val="TableParagraph"/>
              <w:ind w:left="110"/>
              <w:rPr>
                <w:sz w:val="24"/>
              </w:rPr>
            </w:pPr>
            <w:r>
              <w:rPr>
                <w:spacing w:val="-5"/>
                <w:sz w:val="24"/>
              </w:rPr>
              <w:t>15</w:t>
            </w:r>
          </w:p>
        </w:tc>
      </w:tr>
    </w:tbl>
    <w:p>
      <w:pPr>
        <w:spacing w:before="2"/>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[43]</w:t>
      </w:r>
    </w:p>
    <w:p>
      <w:pPr>
        <w:pStyle w:val="BodyText"/>
        <w:ind w:left="0"/>
        <w:rPr>
          <w:i/>
          <w:sz w:val="24"/>
        </w:rPr>
      </w:pPr>
    </w:p>
    <w:p>
      <w:pPr>
        <w:pStyle w:val="BodyText"/>
        <w:spacing w:before="74"/>
        <w:ind w:left="0"/>
        <w:rPr>
          <w:i/>
          <w:sz w:val="24"/>
        </w:rPr>
      </w:pPr>
    </w:p>
    <w:p>
      <w:pPr>
        <w:pStyle w:val="BodyText"/>
        <w:spacing w:line="360" w:lineRule="auto"/>
        <w:ind w:right="554" w:firstLine="710"/>
        <w:jc w:val="both"/>
      </w:pPr>
      <w:r>
        <w:rPr/>
        <w:t>З</w:t>
      </w:r>
      <w:r>
        <w:rPr>
          <w:spacing w:val="-3"/>
        </w:rPr>
        <w:t> </w:t>
      </w:r>
      <w:r>
        <w:rPr/>
        <w:t>таблиці</w:t>
      </w:r>
      <w:r>
        <w:rPr>
          <w:spacing w:val="-1"/>
        </w:rPr>
        <w:t> </w:t>
      </w:r>
      <w:r>
        <w:rPr/>
        <w:t>видно,</w:t>
      </w:r>
      <w:r>
        <w:rPr>
          <w:spacing w:val="-3"/>
        </w:rPr>
        <w:t> </w:t>
      </w:r>
      <w:r>
        <w:rPr/>
        <w:t>що</w:t>
      </w:r>
      <w:r>
        <w:rPr>
          <w:spacing w:val="-3"/>
        </w:rPr>
        <w:t> </w:t>
      </w:r>
      <w:r>
        <w:rPr/>
        <w:t>найбільшу</w:t>
      </w:r>
      <w:r>
        <w:rPr>
          <w:spacing w:val="-3"/>
        </w:rPr>
        <w:t> </w:t>
      </w:r>
      <w:r>
        <w:rPr/>
        <w:t>частку</w:t>
      </w:r>
      <w:r>
        <w:rPr>
          <w:spacing w:val="-3"/>
        </w:rPr>
        <w:t> </w:t>
      </w:r>
      <w:r>
        <w:rPr/>
        <w:t>споживачів</w:t>
      </w:r>
      <w:r>
        <w:rPr>
          <w:spacing w:val="-6"/>
        </w:rPr>
        <w:t> </w:t>
      </w:r>
      <w:r>
        <w:rPr/>
        <w:t>становлять</w:t>
      </w:r>
      <w:r>
        <w:rPr>
          <w:spacing w:val="-2"/>
        </w:rPr>
        <w:t> </w:t>
      </w:r>
      <w:r>
        <w:rPr/>
        <w:t>дорослі</w:t>
      </w:r>
      <w:r>
        <w:rPr>
          <w:spacing w:val="-1"/>
        </w:rPr>
        <w:t> </w:t>
      </w:r>
      <w:r>
        <w:rPr/>
        <w:t>у</w:t>
      </w:r>
      <w:r>
        <w:rPr>
          <w:spacing w:val="-3"/>
        </w:rPr>
        <w:t> </w:t>
      </w:r>
      <w:r>
        <w:rPr/>
        <w:t>віці</w:t>
      </w:r>
      <w:r>
        <w:rPr>
          <w:spacing w:val="-1"/>
        </w:rPr>
        <w:t> </w:t>
      </w:r>
      <w:r>
        <w:rPr/>
        <w:t>30- 49 років (40%), які є основною активною групою покупців. Молодь також відіграє важливу роль на ринку (25%), особливо в сегменті онлайн-покупок та продуктів здорового харчування.</w:t>
      </w:r>
    </w:p>
    <w:p>
      <w:pPr>
        <w:pStyle w:val="BodyText"/>
        <w:spacing w:line="360" w:lineRule="auto"/>
        <w:ind w:right="559" w:firstLine="710"/>
        <w:jc w:val="both"/>
      </w:pPr>
      <w:r>
        <w:rPr/>
        <w:t>Структура споживчих уподобань. Споживачі мають різні уподобання щодо продуктів харчування. З розвитком тренду на здоровий спосіб життя все більше покупців віддають перевагу органічним продуктам, екологічно чистим товарам та продуктам з низьким вмістом цукру та жирів.</w:t>
      </w:r>
    </w:p>
    <w:p>
      <w:pPr>
        <w:pStyle w:val="BodyText"/>
        <w:spacing w:before="223"/>
        <w:ind w:left="0"/>
        <w:rPr>
          <w:sz w:val="20"/>
        </w:rPr>
      </w:pPr>
      <w:r>
        <w:rPr>
          <w:sz w:val="20"/>
        </w:rPr>
        <w:drawing>
          <wp:anchor distT="0" distB="0" distL="0" distR="0" allowOverlap="1" layoutInCell="1" locked="0" behindDoc="1" simplePos="0" relativeHeight="487597056">
            <wp:simplePos x="0" y="0"/>
            <wp:positionH relativeFrom="page">
              <wp:posOffset>2304076</wp:posOffset>
            </wp:positionH>
            <wp:positionV relativeFrom="paragraph">
              <wp:posOffset>303021</wp:posOffset>
            </wp:positionV>
            <wp:extent cx="3745083" cy="2443162"/>
            <wp:effectExtent l="0" t="0" r="0" b="0"/>
            <wp:wrapTopAndBottom/>
            <wp:docPr id="33" name="Image 33" descr="A pie chart with different numbers  Description automatically generated"/>
            <wp:cNvGraphicFramePr>
              <a:graphicFrameLocks/>
            </wp:cNvGraphicFramePr>
            <a:graphic>
              <a:graphicData uri="http://schemas.openxmlformats.org/drawingml/2006/picture">
                <pic:pic>
                  <pic:nvPicPr>
                    <pic:cNvPr id="33" name="Image 33" descr="A pie chart with different numbers  Description automatically generated"/>
                    <pic:cNvPicPr/>
                  </pic:nvPicPr>
                  <pic:blipFill>
                    <a:blip r:embed="rId32" cstate="print"/>
                    <a:stretch>
                      <a:fillRect/>
                    </a:stretch>
                  </pic:blipFill>
                  <pic:spPr>
                    <a:xfrm>
                      <a:off x="0" y="0"/>
                      <a:ext cx="3745083" cy="2443162"/>
                    </a:xfrm>
                    <a:prstGeom prst="rect">
                      <a:avLst/>
                    </a:prstGeom>
                  </pic:spPr>
                </pic:pic>
              </a:graphicData>
            </a:graphic>
          </wp:anchor>
        </w:drawing>
      </w:r>
    </w:p>
    <w:p>
      <w:pPr>
        <w:pStyle w:val="BodyText"/>
        <w:ind w:left="0"/>
      </w:pPr>
    </w:p>
    <w:p>
      <w:pPr>
        <w:pStyle w:val="BodyText"/>
        <w:spacing w:before="21"/>
        <w:ind w:left="0"/>
      </w:pPr>
    </w:p>
    <w:p>
      <w:pPr>
        <w:pStyle w:val="BodyText"/>
        <w:ind w:left="691"/>
      </w:pPr>
      <w:r>
        <w:rPr/>
        <w:t>Рисунок</w:t>
      </w:r>
      <w:r>
        <w:rPr>
          <w:spacing w:val="-2"/>
        </w:rPr>
        <w:t> </w:t>
      </w:r>
      <w:r>
        <w:rPr/>
        <w:t>2.12</w:t>
      </w:r>
      <w:r>
        <w:rPr>
          <w:spacing w:val="-1"/>
        </w:rPr>
        <w:t> </w:t>
      </w:r>
      <w:r>
        <w:rPr/>
        <w:t>–</w:t>
      </w:r>
      <w:r>
        <w:rPr>
          <w:spacing w:val="-1"/>
        </w:rPr>
        <w:t> </w:t>
      </w:r>
      <w:r>
        <w:rPr/>
        <w:t>Розподіл</w:t>
      </w:r>
      <w:r>
        <w:rPr>
          <w:spacing w:val="-1"/>
        </w:rPr>
        <w:t> </w:t>
      </w:r>
      <w:r>
        <w:rPr/>
        <w:t>уподобань споживачів</w:t>
      </w:r>
      <w:r>
        <w:rPr>
          <w:spacing w:val="-4"/>
        </w:rPr>
        <w:t> </w:t>
      </w:r>
      <w:r>
        <w:rPr/>
        <w:t>щодо</w:t>
      </w:r>
      <w:r>
        <w:rPr>
          <w:spacing w:val="-1"/>
        </w:rPr>
        <w:t> </w:t>
      </w:r>
      <w:r>
        <w:rPr/>
        <w:t>типів</w:t>
      </w:r>
      <w:r>
        <w:rPr>
          <w:spacing w:val="-4"/>
        </w:rPr>
        <w:t> </w:t>
      </w:r>
      <w:r>
        <w:rPr/>
        <w:t>продуктів</w:t>
      </w:r>
      <w:r>
        <w:rPr>
          <w:spacing w:val="-3"/>
        </w:rPr>
        <w:t> </w:t>
      </w:r>
      <w:r>
        <w:rPr/>
        <w:t>(2023</w:t>
      </w:r>
      <w:r>
        <w:rPr>
          <w:spacing w:val="-1"/>
        </w:rPr>
        <w:t> </w:t>
      </w:r>
      <w:r>
        <w:rPr>
          <w:spacing w:val="-4"/>
        </w:rPr>
        <w:t>рік)</w:t>
      </w:r>
    </w:p>
    <w:p>
      <w:pPr>
        <w:spacing w:before="155"/>
        <w:ind w:left="117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2"/>
          <w:sz w:val="24"/>
        </w:rPr>
        <w:t> </w:t>
      </w:r>
      <w:r>
        <w:rPr>
          <w:i/>
          <w:spacing w:val="-4"/>
          <w:sz w:val="24"/>
        </w:rPr>
        <w:t>[43]</w:t>
      </w:r>
    </w:p>
    <w:p>
      <w:pPr>
        <w:spacing w:after="0"/>
        <w:jc w:val="left"/>
        <w:rPr>
          <w:i/>
          <w:sz w:val="24"/>
        </w:rPr>
        <w:sectPr>
          <w:pgSz w:w="12240" w:h="15840"/>
          <w:pgMar w:header="722" w:footer="0" w:top="980" w:bottom="280" w:left="1080" w:right="0"/>
        </w:sectPr>
      </w:pPr>
    </w:p>
    <w:p>
      <w:pPr>
        <w:pStyle w:val="BodyText"/>
        <w:spacing w:before="309"/>
        <w:ind w:left="0"/>
        <w:rPr>
          <w:i/>
        </w:rPr>
      </w:pPr>
    </w:p>
    <w:p>
      <w:pPr>
        <w:pStyle w:val="BodyText"/>
        <w:spacing w:line="360" w:lineRule="auto"/>
        <w:ind w:right="565" w:firstLine="710"/>
        <w:jc w:val="both"/>
      </w:pPr>
      <w:r>
        <w:rPr/>
        <w:t>Рисунок демонструє, що основні продукти, такі як крупи та хліб, складають найбільшу частку споживчих уподобань (40%), тоді як молочні продукти і м'ясні вироби займають відповідно 20% і 15%. Помітна частка споживачів віддає перевагу органічним продуктам і продуктам здорового харчування, що разом становлять 25% </w:t>
      </w:r>
      <w:r>
        <w:rPr>
          <w:spacing w:val="-2"/>
        </w:rPr>
        <w:t>ринку.</w:t>
      </w:r>
    </w:p>
    <w:p>
      <w:pPr>
        <w:pStyle w:val="BodyText"/>
        <w:spacing w:before="2"/>
        <w:ind w:left="1051"/>
        <w:jc w:val="both"/>
      </w:pPr>
      <w:r>
        <w:rPr/>
        <w:t>Аналіз</w:t>
      </w:r>
      <w:r>
        <w:rPr>
          <w:spacing w:val="-1"/>
        </w:rPr>
        <w:t> </w:t>
      </w:r>
      <w:r>
        <w:rPr/>
        <w:t>за</w:t>
      </w:r>
      <w:r>
        <w:rPr>
          <w:spacing w:val="-1"/>
        </w:rPr>
        <w:t> </w:t>
      </w:r>
      <w:r>
        <w:rPr/>
        <w:t>методом</w:t>
      </w:r>
      <w:r>
        <w:rPr>
          <w:spacing w:val="-4"/>
        </w:rPr>
        <w:t> </w:t>
      </w:r>
      <w:r>
        <w:rPr/>
        <w:t>сітки</w:t>
      </w:r>
      <w:r>
        <w:rPr>
          <w:spacing w:val="-1"/>
        </w:rPr>
        <w:t> </w:t>
      </w:r>
      <w:r>
        <w:rPr>
          <w:spacing w:val="-2"/>
        </w:rPr>
        <w:t>сегментації.</w:t>
      </w:r>
    </w:p>
    <w:p>
      <w:pPr>
        <w:pStyle w:val="BodyText"/>
        <w:spacing w:line="360" w:lineRule="auto" w:before="163"/>
        <w:ind w:right="564" w:firstLine="710"/>
        <w:jc w:val="both"/>
      </w:pPr>
      <w:r>
        <w:rPr/>
        <w:t>Метод сітки сегментації передбачає розподіл споживачів за кількома </w:t>
      </w:r>
      <w:r>
        <w:rPr>
          <w:spacing w:val="-2"/>
        </w:rPr>
        <w:t>параметрами,</w:t>
      </w:r>
      <w:r>
        <w:rPr>
          <w:spacing w:val="-7"/>
        </w:rPr>
        <w:t> </w:t>
      </w:r>
      <w:r>
        <w:rPr>
          <w:spacing w:val="-2"/>
        </w:rPr>
        <w:t>такими</w:t>
      </w:r>
      <w:r>
        <w:rPr>
          <w:spacing w:val="-13"/>
        </w:rPr>
        <w:t> </w:t>
      </w:r>
      <w:r>
        <w:rPr>
          <w:spacing w:val="-2"/>
        </w:rPr>
        <w:t>як</w:t>
      </w:r>
      <w:r>
        <w:rPr>
          <w:spacing w:val="-9"/>
        </w:rPr>
        <w:t> </w:t>
      </w:r>
      <w:r>
        <w:rPr>
          <w:spacing w:val="-2"/>
        </w:rPr>
        <w:t>дохід,</w:t>
      </w:r>
      <w:r>
        <w:rPr>
          <w:spacing w:val="-14"/>
        </w:rPr>
        <w:t> </w:t>
      </w:r>
      <w:r>
        <w:rPr>
          <w:spacing w:val="-2"/>
        </w:rPr>
        <w:t>вік</w:t>
      </w:r>
      <w:r>
        <w:rPr>
          <w:spacing w:val="-9"/>
        </w:rPr>
        <w:t> </w:t>
      </w:r>
      <w:r>
        <w:rPr>
          <w:spacing w:val="-2"/>
        </w:rPr>
        <w:t>та</w:t>
      </w:r>
      <w:r>
        <w:rPr>
          <w:spacing w:val="-7"/>
        </w:rPr>
        <w:t> </w:t>
      </w:r>
      <w:r>
        <w:rPr>
          <w:spacing w:val="-2"/>
        </w:rPr>
        <w:t>спосіб</w:t>
      </w:r>
      <w:r>
        <w:rPr>
          <w:spacing w:val="-5"/>
        </w:rPr>
        <w:t> </w:t>
      </w:r>
      <w:r>
        <w:rPr>
          <w:spacing w:val="-2"/>
        </w:rPr>
        <w:t>життя.</w:t>
      </w:r>
      <w:r>
        <w:rPr>
          <w:spacing w:val="-8"/>
        </w:rPr>
        <w:t> </w:t>
      </w:r>
      <w:r>
        <w:rPr>
          <w:spacing w:val="-2"/>
        </w:rPr>
        <w:t>Це</w:t>
      </w:r>
      <w:r>
        <w:rPr>
          <w:spacing w:val="-13"/>
        </w:rPr>
        <w:t> </w:t>
      </w:r>
      <w:r>
        <w:rPr>
          <w:spacing w:val="-2"/>
        </w:rPr>
        <w:t>дозволяє</w:t>
      </w:r>
      <w:r>
        <w:rPr>
          <w:spacing w:val="-8"/>
        </w:rPr>
        <w:t> </w:t>
      </w:r>
      <w:r>
        <w:rPr>
          <w:spacing w:val="-2"/>
        </w:rPr>
        <w:t>краще</w:t>
      </w:r>
      <w:r>
        <w:rPr>
          <w:spacing w:val="-7"/>
        </w:rPr>
        <w:t> </w:t>
      </w:r>
      <w:r>
        <w:rPr>
          <w:spacing w:val="-2"/>
        </w:rPr>
        <w:t>розуміти</w:t>
      </w:r>
      <w:r>
        <w:rPr>
          <w:spacing w:val="-7"/>
        </w:rPr>
        <w:t> </w:t>
      </w:r>
      <w:r>
        <w:rPr>
          <w:spacing w:val="-2"/>
        </w:rPr>
        <w:t>цільові </w:t>
      </w:r>
      <w:r>
        <w:rPr/>
        <w:t>сегменти ринку, а також більш ефективно адаптувати маркетингові стратегії під кожен із сегментів.</w:t>
      </w:r>
    </w:p>
    <w:p>
      <w:pPr>
        <w:pStyle w:val="BodyText"/>
        <w:spacing w:line="360" w:lineRule="auto"/>
        <w:ind w:right="562" w:firstLine="710"/>
        <w:jc w:val="both"/>
      </w:pPr>
      <w:r>
        <w:rPr/>
        <w:t>Для прикладу розглянемо сітку сегментації споживачів на ринку продуктів харчування, враховуючи два ключових параметри: рівень доходу та інтерес до здорового харчування.</w:t>
      </w:r>
    </w:p>
    <w:p>
      <w:pPr>
        <w:pStyle w:val="BodyText"/>
        <w:spacing w:line="360" w:lineRule="auto"/>
        <w:ind w:right="563" w:firstLine="710"/>
        <w:jc w:val="both"/>
      </w:pPr>
      <w:r>
        <w:rPr/>
        <w:t>Ця таблиця показує, що серед споживачів з високим доходом найбільший відсоток надає перевагу здоровому харчуванню (25%), тоді як серед споживачів з низьким</w:t>
      </w:r>
      <w:r>
        <w:rPr>
          <w:spacing w:val="-8"/>
        </w:rPr>
        <w:t> </w:t>
      </w:r>
      <w:r>
        <w:rPr/>
        <w:t>доходом</w:t>
      </w:r>
      <w:r>
        <w:rPr>
          <w:spacing w:val="-9"/>
        </w:rPr>
        <w:t> </w:t>
      </w:r>
      <w:r>
        <w:rPr/>
        <w:t>більшість</w:t>
      </w:r>
      <w:r>
        <w:rPr>
          <w:spacing w:val="-5"/>
        </w:rPr>
        <w:t> </w:t>
      </w:r>
      <w:r>
        <w:rPr/>
        <w:t>не</w:t>
      </w:r>
      <w:r>
        <w:rPr>
          <w:spacing w:val="-6"/>
        </w:rPr>
        <w:t> </w:t>
      </w:r>
      <w:r>
        <w:rPr/>
        <w:t>зацікавлені</w:t>
      </w:r>
      <w:r>
        <w:rPr>
          <w:spacing w:val="-9"/>
        </w:rPr>
        <w:t> </w:t>
      </w:r>
      <w:r>
        <w:rPr/>
        <w:t>в</w:t>
      </w:r>
      <w:r>
        <w:rPr>
          <w:spacing w:val="-9"/>
        </w:rPr>
        <w:t> </w:t>
      </w:r>
      <w:r>
        <w:rPr/>
        <w:t>таких</w:t>
      </w:r>
      <w:r>
        <w:rPr>
          <w:spacing w:val="-7"/>
        </w:rPr>
        <w:t> </w:t>
      </w:r>
      <w:r>
        <w:rPr/>
        <w:t>продуктах</w:t>
      </w:r>
      <w:r>
        <w:rPr>
          <w:spacing w:val="-6"/>
        </w:rPr>
        <w:t> </w:t>
      </w:r>
      <w:r>
        <w:rPr/>
        <w:t>і</w:t>
      </w:r>
      <w:r>
        <w:rPr>
          <w:spacing w:val="-5"/>
        </w:rPr>
        <w:t> </w:t>
      </w:r>
      <w:r>
        <w:rPr/>
        <w:t>орієнтуються</w:t>
      </w:r>
      <w:r>
        <w:rPr>
          <w:spacing w:val="-5"/>
        </w:rPr>
        <w:t> </w:t>
      </w:r>
      <w:r>
        <w:rPr/>
        <w:t>на</w:t>
      </w:r>
      <w:r>
        <w:rPr>
          <w:spacing w:val="-6"/>
        </w:rPr>
        <w:t> </w:t>
      </w:r>
      <w:r>
        <w:rPr/>
        <w:t>базові </w:t>
      </w:r>
      <w:r>
        <w:rPr>
          <w:spacing w:val="-2"/>
        </w:rPr>
        <w:t>продукти.</w:t>
      </w:r>
    </w:p>
    <w:p>
      <w:pPr>
        <w:pStyle w:val="BodyText"/>
        <w:spacing w:before="162"/>
        <w:ind w:left="0"/>
      </w:pPr>
    </w:p>
    <w:p>
      <w:pPr>
        <w:pStyle w:val="BodyText"/>
        <w:spacing w:line="362" w:lineRule="auto"/>
        <w:ind w:right="564" w:firstLine="710"/>
      </w:pPr>
      <w:r>
        <w:rPr/>
        <w:t>Таблиця</w:t>
      </w:r>
      <w:r>
        <w:rPr>
          <w:spacing w:val="-3"/>
        </w:rPr>
        <w:t> </w:t>
      </w:r>
      <w:r>
        <w:rPr/>
        <w:t>2.8</w:t>
      </w:r>
      <w:r>
        <w:rPr>
          <w:spacing w:val="-3"/>
        </w:rPr>
        <w:t> </w:t>
      </w:r>
      <w:r>
        <w:rPr/>
        <w:t>–</w:t>
      </w:r>
      <w:r>
        <w:rPr>
          <w:spacing w:val="-4"/>
        </w:rPr>
        <w:t> </w:t>
      </w:r>
      <w:r>
        <w:rPr/>
        <w:t>Сітка</w:t>
      </w:r>
      <w:r>
        <w:rPr>
          <w:spacing w:val="-9"/>
        </w:rPr>
        <w:t> </w:t>
      </w:r>
      <w:r>
        <w:rPr/>
        <w:t>сегментації</w:t>
      </w:r>
      <w:r>
        <w:rPr>
          <w:spacing w:val="-2"/>
        </w:rPr>
        <w:t> </w:t>
      </w:r>
      <w:r>
        <w:rPr/>
        <w:t>споживачів</w:t>
      </w:r>
      <w:r>
        <w:rPr>
          <w:spacing w:val="-4"/>
        </w:rPr>
        <w:t> </w:t>
      </w:r>
      <w:r>
        <w:rPr/>
        <w:t>з</w:t>
      </w:r>
      <w:r>
        <w:rPr>
          <w:spacing w:val="-4"/>
        </w:rPr>
        <w:t> </w:t>
      </w:r>
      <w:r>
        <w:rPr/>
        <w:t>ключовими</w:t>
      </w:r>
      <w:r>
        <w:rPr>
          <w:spacing w:val="-5"/>
        </w:rPr>
        <w:t> </w:t>
      </w:r>
      <w:r>
        <w:rPr/>
        <w:t>параметрами</w:t>
      </w:r>
      <w:r>
        <w:rPr>
          <w:spacing w:val="-2"/>
        </w:rPr>
        <w:t> </w:t>
      </w:r>
      <w:r>
        <w:rPr/>
        <w:t>рівень доходу та інтерес до здорового харчування.</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07"/>
        <w:gridCol w:w="2125"/>
        <w:gridCol w:w="2131"/>
        <w:gridCol w:w="1886"/>
      </w:tblGrid>
      <w:tr>
        <w:trPr>
          <w:trHeight w:val="735" w:hRule="atLeast"/>
        </w:trPr>
        <w:tc>
          <w:tcPr>
            <w:tcW w:w="4107" w:type="dxa"/>
          </w:tcPr>
          <w:p>
            <w:pPr>
              <w:pStyle w:val="TableParagraph"/>
              <w:spacing w:before="35"/>
              <w:ind w:left="150" w:right="1054"/>
              <w:rPr>
                <w:sz w:val="24"/>
              </w:rPr>
            </w:pPr>
            <w:r>
              <w:rPr>
                <w:sz w:val="24"/>
              </w:rPr>
              <w:t>Категорія</w:t>
            </w:r>
            <w:r>
              <w:rPr>
                <w:spacing w:val="-15"/>
                <w:sz w:val="24"/>
              </w:rPr>
              <w:t> </w:t>
            </w:r>
            <w:r>
              <w:rPr>
                <w:sz w:val="24"/>
              </w:rPr>
              <w:t>доходу</w:t>
            </w:r>
            <w:r>
              <w:rPr>
                <w:spacing w:val="-14"/>
                <w:sz w:val="24"/>
              </w:rPr>
              <w:t> </w:t>
            </w:r>
            <w:r>
              <w:rPr>
                <w:sz w:val="24"/>
              </w:rPr>
              <w:t>Інтерес</w:t>
            </w:r>
            <w:r>
              <w:rPr>
                <w:spacing w:val="-13"/>
                <w:sz w:val="24"/>
              </w:rPr>
              <w:t> </w:t>
            </w:r>
            <w:r>
              <w:rPr>
                <w:sz w:val="24"/>
              </w:rPr>
              <w:t>до здорового харчування</w:t>
            </w:r>
          </w:p>
        </w:tc>
        <w:tc>
          <w:tcPr>
            <w:tcW w:w="2125" w:type="dxa"/>
          </w:tcPr>
          <w:p>
            <w:pPr>
              <w:pStyle w:val="TableParagraph"/>
              <w:spacing w:before="35"/>
              <w:ind w:left="150"/>
              <w:rPr>
                <w:sz w:val="24"/>
              </w:rPr>
            </w:pPr>
            <w:r>
              <w:rPr>
                <w:sz w:val="24"/>
              </w:rPr>
              <w:t>Низький</w:t>
            </w:r>
            <w:r>
              <w:rPr>
                <w:spacing w:val="1"/>
                <w:sz w:val="24"/>
              </w:rPr>
              <w:t> </w:t>
            </w:r>
            <w:r>
              <w:rPr>
                <w:spacing w:val="-2"/>
                <w:sz w:val="24"/>
              </w:rPr>
              <w:t>інтерес</w:t>
            </w:r>
          </w:p>
        </w:tc>
        <w:tc>
          <w:tcPr>
            <w:tcW w:w="2131" w:type="dxa"/>
          </w:tcPr>
          <w:p>
            <w:pPr>
              <w:pStyle w:val="TableParagraph"/>
              <w:spacing w:before="35"/>
              <w:ind w:left="155"/>
              <w:rPr>
                <w:sz w:val="24"/>
              </w:rPr>
            </w:pPr>
            <w:r>
              <w:rPr>
                <w:sz w:val="24"/>
              </w:rPr>
              <w:t>Середній</w:t>
            </w:r>
            <w:r>
              <w:rPr>
                <w:spacing w:val="-7"/>
                <w:sz w:val="24"/>
              </w:rPr>
              <w:t> </w:t>
            </w:r>
            <w:r>
              <w:rPr>
                <w:spacing w:val="-2"/>
                <w:sz w:val="24"/>
              </w:rPr>
              <w:t>інтерес</w:t>
            </w:r>
          </w:p>
        </w:tc>
        <w:tc>
          <w:tcPr>
            <w:tcW w:w="1886" w:type="dxa"/>
          </w:tcPr>
          <w:p>
            <w:pPr>
              <w:pStyle w:val="TableParagraph"/>
              <w:spacing w:before="35"/>
              <w:ind w:left="150" w:right="831"/>
              <w:rPr>
                <w:sz w:val="24"/>
              </w:rPr>
            </w:pPr>
            <w:r>
              <w:rPr>
                <w:spacing w:val="-2"/>
                <w:sz w:val="24"/>
              </w:rPr>
              <w:t>Високий інтерес</w:t>
            </w:r>
          </w:p>
        </w:tc>
      </w:tr>
      <w:tr>
        <w:trPr>
          <w:trHeight w:val="730" w:hRule="atLeast"/>
        </w:trPr>
        <w:tc>
          <w:tcPr>
            <w:tcW w:w="4107" w:type="dxa"/>
          </w:tcPr>
          <w:p>
            <w:pPr>
              <w:pStyle w:val="TableParagraph"/>
              <w:spacing w:before="35"/>
              <w:ind w:left="150"/>
              <w:rPr>
                <w:sz w:val="24"/>
              </w:rPr>
            </w:pPr>
            <w:r>
              <w:rPr>
                <w:sz w:val="24"/>
              </w:rPr>
              <w:t>Низький</w:t>
            </w:r>
            <w:r>
              <w:rPr>
                <w:spacing w:val="1"/>
                <w:sz w:val="24"/>
              </w:rPr>
              <w:t> </w:t>
            </w:r>
            <w:r>
              <w:rPr>
                <w:spacing w:val="-4"/>
                <w:sz w:val="24"/>
              </w:rPr>
              <w:t>дохід</w:t>
            </w:r>
          </w:p>
        </w:tc>
        <w:tc>
          <w:tcPr>
            <w:tcW w:w="2125" w:type="dxa"/>
          </w:tcPr>
          <w:p>
            <w:pPr>
              <w:pStyle w:val="TableParagraph"/>
              <w:spacing w:before="35"/>
              <w:ind w:left="150"/>
              <w:rPr>
                <w:sz w:val="24"/>
              </w:rPr>
            </w:pPr>
            <w:r>
              <w:rPr>
                <w:spacing w:val="-5"/>
                <w:sz w:val="24"/>
              </w:rPr>
              <w:t>40%</w:t>
            </w:r>
          </w:p>
        </w:tc>
        <w:tc>
          <w:tcPr>
            <w:tcW w:w="2131" w:type="dxa"/>
          </w:tcPr>
          <w:p>
            <w:pPr>
              <w:pStyle w:val="TableParagraph"/>
              <w:spacing w:before="35"/>
              <w:ind w:left="155"/>
              <w:rPr>
                <w:sz w:val="24"/>
              </w:rPr>
            </w:pPr>
            <w:r>
              <w:rPr>
                <w:spacing w:val="-5"/>
                <w:sz w:val="24"/>
              </w:rPr>
              <w:t>20%</w:t>
            </w:r>
          </w:p>
        </w:tc>
        <w:tc>
          <w:tcPr>
            <w:tcW w:w="1886" w:type="dxa"/>
          </w:tcPr>
          <w:p>
            <w:pPr>
              <w:pStyle w:val="TableParagraph"/>
              <w:spacing w:before="35"/>
              <w:ind w:left="150"/>
              <w:rPr>
                <w:sz w:val="24"/>
              </w:rPr>
            </w:pPr>
            <w:r>
              <w:rPr>
                <w:spacing w:val="-5"/>
                <w:sz w:val="24"/>
              </w:rPr>
              <w:t>10%</w:t>
            </w:r>
          </w:p>
        </w:tc>
      </w:tr>
      <w:tr>
        <w:trPr>
          <w:trHeight w:val="455" w:hRule="atLeast"/>
        </w:trPr>
        <w:tc>
          <w:tcPr>
            <w:tcW w:w="4107" w:type="dxa"/>
          </w:tcPr>
          <w:p>
            <w:pPr>
              <w:pStyle w:val="TableParagraph"/>
              <w:spacing w:before="35"/>
              <w:ind w:left="150"/>
              <w:rPr>
                <w:sz w:val="24"/>
              </w:rPr>
            </w:pPr>
            <w:r>
              <w:rPr>
                <w:sz w:val="24"/>
              </w:rPr>
              <w:t>Середній</w:t>
            </w:r>
            <w:r>
              <w:rPr>
                <w:spacing w:val="-9"/>
                <w:sz w:val="24"/>
              </w:rPr>
              <w:t> </w:t>
            </w:r>
            <w:r>
              <w:rPr>
                <w:spacing w:val="-4"/>
                <w:sz w:val="24"/>
              </w:rPr>
              <w:t>дохід</w:t>
            </w:r>
          </w:p>
        </w:tc>
        <w:tc>
          <w:tcPr>
            <w:tcW w:w="2125" w:type="dxa"/>
          </w:tcPr>
          <w:p>
            <w:pPr>
              <w:pStyle w:val="TableParagraph"/>
              <w:spacing w:before="35"/>
              <w:ind w:left="150"/>
              <w:rPr>
                <w:sz w:val="24"/>
              </w:rPr>
            </w:pPr>
            <w:r>
              <w:rPr>
                <w:spacing w:val="-5"/>
                <w:sz w:val="24"/>
              </w:rPr>
              <w:t>30%</w:t>
            </w:r>
          </w:p>
        </w:tc>
        <w:tc>
          <w:tcPr>
            <w:tcW w:w="2131" w:type="dxa"/>
          </w:tcPr>
          <w:p>
            <w:pPr>
              <w:pStyle w:val="TableParagraph"/>
              <w:spacing w:before="35"/>
              <w:ind w:left="155"/>
              <w:rPr>
                <w:sz w:val="24"/>
              </w:rPr>
            </w:pPr>
            <w:r>
              <w:rPr>
                <w:spacing w:val="-5"/>
                <w:sz w:val="24"/>
              </w:rPr>
              <w:t>25%</w:t>
            </w:r>
          </w:p>
        </w:tc>
        <w:tc>
          <w:tcPr>
            <w:tcW w:w="1886" w:type="dxa"/>
          </w:tcPr>
          <w:p>
            <w:pPr>
              <w:pStyle w:val="TableParagraph"/>
              <w:spacing w:before="35"/>
              <w:ind w:left="150"/>
              <w:rPr>
                <w:sz w:val="24"/>
              </w:rPr>
            </w:pPr>
            <w:r>
              <w:rPr>
                <w:spacing w:val="-5"/>
                <w:sz w:val="24"/>
              </w:rPr>
              <w:t>15%</w:t>
            </w:r>
          </w:p>
        </w:tc>
      </w:tr>
      <w:tr>
        <w:trPr>
          <w:trHeight w:val="555" w:hRule="atLeast"/>
        </w:trPr>
        <w:tc>
          <w:tcPr>
            <w:tcW w:w="4107" w:type="dxa"/>
          </w:tcPr>
          <w:p>
            <w:pPr>
              <w:pStyle w:val="TableParagraph"/>
              <w:spacing w:before="36"/>
              <w:ind w:left="150"/>
              <w:rPr>
                <w:sz w:val="24"/>
              </w:rPr>
            </w:pPr>
            <w:r>
              <w:rPr>
                <w:sz w:val="24"/>
              </w:rPr>
              <w:t>Високий</w:t>
            </w:r>
            <w:r>
              <w:rPr>
                <w:spacing w:val="-4"/>
                <w:sz w:val="24"/>
              </w:rPr>
              <w:t> дохід</w:t>
            </w:r>
          </w:p>
        </w:tc>
        <w:tc>
          <w:tcPr>
            <w:tcW w:w="2125" w:type="dxa"/>
          </w:tcPr>
          <w:p>
            <w:pPr>
              <w:pStyle w:val="TableParagraph"/>
              <w:spacing w:before="36"/>
              <w:ind w:left="150"/>
              <w:rPr>
                <w:sz w:val="24"/>
              </w:rPr>
            </w:pPr>
            <w:r>
              <w:rPr>
                <w:spacing w:val="-5"/>
                <w:sz w:val="24"/>
              </w:rPr>
              <w:t>10%</w:t>
            </w:r>
          </w:p>
        </w:tc>
        <w:tc>
          <w:tcPr>
            <w:tcW w:w="2131" w:type="dxa"/>
          </w:tcPr>
          <w:p>
            <w:pPr>
              <w:pStyle w:val="TableParagraph"/>
              <w:spacing w:before="36"/>
              <w:ind w:left="155"/>
              <w:rPr>
                <w:sz w:val="24"/>
              </w:rPr>
            </w:pPr>
            <w:r>
              <w:rPr>
                <w:spacing w:val="-5"/>
                <w:sz w:val="24"/>
              </w:rPr>
              <w:t>15%</w:t>
            </w:r>
          </w:p>
        </w:tc>
        <w:tc>
          <w:tcPr>
            <w:tcW w:w="1886" w:type="dxa"/>
          </w:tcPr>
          <w:p>
            <w:pPr>
              <w:pStyle w:val="TableParagraph"/>
              <w:spacing w:line="267" w:lineRule="exact" w:before="0"/>
              <w:rPr>
                <w:sz w:val="24"/>
              </w:rPr>
            </w:pPr>
            <w:r>
              <w:rPr>
                <w:spacing w:val="-5"/>
                <w:sz w:val="24"/>
              </w:rPr>
              <w:t>25%</w:t>
            </w:r>
          </w:p>
        </w:tc>
      </w:tr>
    </w:tbl>
    <w:p>
      <w:pPr>
        <w:spacing w:before="0"/>
        <w:ind w:left="1051" w:right="0" w:firstLine="0"/>
        <w:jc w:val="both"/>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[42]</w:t>
      </w:r>
    </w:p>
    <w:p>
      <w:pPr>
        <w:spacing w:after="0"/>
        <w:jc w:val="both"/>
        <w:rPr>
          <w:i/>
          <w:sz w:val="24"/>
        </w:rPr>
        <w:sectPr>
          <w:pgSz w:w="12240" w:h="15840"/>
          <w:pgMar w:header="722" w:footer="0" w:top="980" w:bottom="280" w:left="1080" w:right="0"/>
        </w:sectPr>
      </w:pPr>
    </w:p>
    <w:p>
      <w:pPr>
        <w:pStyle w:val="BodyText"/>
        <w:spacing w:before="151"/>
        <w:ind w:left="1041"/>
        <w:jc w:val="both"/>
      </w:pPr>
      <w:r>
        <w:rPr/>
        <w:t>Аналіз</w:t>
      </w:r>
      <w:r>
        <w:rPr>
          <w:spacing w:val="-3"/>
        </w:rPr>
        <w:t> </w:t>
      </w:r>
      <w:r>
        <w:rPr/>
        <w:t>ринкової</w:t>
      </w:r>
      <w:r>
        <w:rPr>
          <w:spacing w:val="-1"/>
        </w:rPr>
        <w:t> </w:t>
      </w:r>
      <w:r>
        <w:rPr>
          <w:spacing w:val="-2"/>
        </w:rPr>
        <w:t>пропозиції.</w:t>
      </w:r>
    </w:p>
    <w:p>
      <w:pPr>
        <w:pStyle w:val="BodyText"/>
        <w:spacing w:line="360" w:lineRule="auto" w:before="158"/>
        <w:ind w:right="566" w:firstLine="710"/>
        <w:jc w:val="both"/>
      </w:pPr>
      <w:r>
        <w:rPr/>
        <w:t>Формування ринкової пропозиції у секторі роздрібної торгівлі продуктами харчування залежить від багатьох факторів, таких як попит споживачів, рівень конкуренції, наявність виробничих ресурсів та інфраструктури, а також макроекономічні та регуляторні умови. Пропозиція на ринку продуктів харчування</w:t>
      </w:r>
      <w:r>
        <w:rPr>
          <w:spacing w:val="-4"/>
        </w:rPr>
        <w:t> </w:t>
      </w:r>
      <w:r>
        <w:rPr/>
        <w:t>є достатньо різноманітною і включає як базові, так і спеціалізовані продукти, що орієнтовані на різні категорії споживачів.</w:t>
      </w:r>
    </w:p>
    <w:p>
      <w:pPr>
        <w:pStyle w:val="ListParagraph"/>
        <w:numPr>
          <w:ilvl w:val="0"/>
          <w:numId w:val="15"/>
        </w:numPr>
        <w:tabs>
          <w:tab w:pos="1331" w:val="left" w:leader="none"/>
        </w:tabs>
        <w:spacing w:line="240" w:lineRule="auto" w:before="4" w:after="0"/>
        <w:ind w:left="1331" w:right="0" w:hanging="280"/>
        <w:jc w:val="both"/>
        <w:rPr>
          <w:sz w:val="28"/>
        </w:rPr>
      </w:pPr>
      <w:r>
        <w:rPr>
          <w:sz w:val="28"/>
        </w:rPr>
        <w:t>Склад</w:t>
      </w:r>
      <w:r>
        <w:rPr>
          <w:spacing w:val="-4"/>
          <w:sz w:val="28"/>
        </w:rPr>
        <w:t> </w:t>
      </w:r>
      <w:r>
        <w:rPr>
          <w:sz w:val="28"/>
        </w:rPr>
        <w:t>ринкової</w:t>
      </w:r>
      <w:r>
        <w:rPr>
          <w:spacing w:val="-4"/>
          <w:sz w:val="28"/>
        </w:rPr>
        <w:t> </w:t>
      </w:r>
      <w:r>
        <w:rPr>
          <w:spacing w:val="-2"/>
          <w:sz w:val="28"/>
        </w:rPr>
        <w:t>пропозиції.</w:t>
      </w:r>
    </w:p>
    <w:p>
      <w:pPr>
        <w:pStyle w:val="BodyText"/>
        <w:spacing w:line="357" w:lineRule="auto" w:before="163"/>
        <w:ind w:firstLine="710"/>
      </w:pPr>
      <w:r>
        <w:rPr/>
        <w:t>Ринкова пропозиція продуктів харчування формується за кількома основними категоріями товарів, кожна з яких орієнтована на різні сегменти споживачів:</w:t>
      </w:r>
    </w:p>
    <w:p>
      <w:pPr>
        <w:pStyle w:val="BodyText"/>
        <w:spacing w:line="357" w:lineRule="auto" w:before="6"/>
        <w:ind w:right="564" w:firstLine="710"/>
      </w:pPr>
      <w:r>
        <w:rPr/>
        <w:t>Основні продукти. Це товари першої необхідності, такі як хліб, молоко, крупи та овочі. Вони формують найбільшу частку ринку і мають стабільний попит.</w:t>
      </w:r>
    </w:p>
    <w:p>
      <w:pPr>
        <w:pStyle w:val="BodyText"/>
        <w:spacing w:line="357" w:lineRule="auto" w:before="6"/>
        <w:ind w:firstLine="710"/>
      </w:pPr>
      <w:r>
        <w:rPr/>
        <w:t>Спеціалізовані</w:t>
      </w:r>
      <w:r>
        <w:rPr>
          <w:spacing w:val="-10"/>
        </w:rPr>
        <w:t> </w:t>
      </w:r>
      <w:r>
        <w:rPr/>
        <w:t>продукти.</w:t>
      </w:r>
      <w:r>
        <w:rPr>
          <w:spacing w:val="-11"/>
        </w:rPr>
        <w:t> </w:t>
      </w:r>
      <w:r>
        <w:rPr/>
        <w:t>Сюди</w:t>
      </w:r>
      <w:r>
        <w:rPr>
          <w:spacing w:val="-11"/>
        </w:rPr>
        <w:t> </w:t>
      </w:r>
      <w:r>
        <w:rPr/>
        <w:t>входять</w:t>
      </w:r>
      <w:r>
        <w:rPr>
          <w:spacing w:val="-10"/>
        </w:rPr>
        <w:t> </w:t>
      </w:r>
      <w:r>
        <w:rPr/>
        <w:t>органічні</w:t>
      </w:r>
      <w:r>
        <w:rPr>
          <w:spacing w:val="-10"/>
        </w:rPr>
        <w:t> </w:t>
      </w:r>
      <w:r>
        <w:rPr/>
        <w:t>продукти,</w:t>
      </w:r>
      <w:r>
        <w:rPr>
          <w:spacing w:val="-11"/>
        </w:rPr>
        <w:t> </w:t>
      </w:r>
      <w:r>
        <w:rPr/>
        <w:t>товари</w:t>
      </w:r>
      <w:r>
        <w:rPr>
          <w:spacing w:val="-15"/>
        </w:rPr>
        <w:t> </w:t>
      </w:r>
      <w:r>
        <w:rPr/>
        <w:t>для</w:t>
      </w:r>
      <w:r>
        <w:rPr>
          <w:spacing w:val="-10"/>
        </w:rPr>
        <w:t> </w:t>
      </w:r>
      <w:r>
        <w:rPr/>
        <w:t>веганів, продукти з низьким вмістом глютену та цукру, а також делікатеси.</w:t>
      </w:r>
    </w:p>
    <w:p>
      <w:pPr>
        <w:pStyle w:val="BodyText"/>
        <w:spacing w:line="362" w:lineRule="auto" w:before="5"/>
        <w:ind w:right="564" w:firstLine="710"/>
      </w:pPr>
      <w:r>
        <w:rPr/>
        <w:t>Готові</w:t>
      </w:r>
      <w:r>
        <w:rPr>
          <w:spacing w:val="-12"/>
        </w:rPr>
        <w:t> </w:t>
      </w:r>
      <w:r>
        <w:rPr/>
        <w:t>до</w:t>
      </w:r>
      <w:r>
        <w:rPr>
          <w:spacing w:val="-14"/>
        </w:rPr>
        <w:t> </w:t>
      </w:r>
      <w:r>
        <w:rPr/>
        <w:t>вживання</w:t>
      </w:r>
      <w:r>
        <w:rPr>
          <w:spacing w:val="-12"/>
        </w:rPr>
        <w:t> </w:t>
      </w:r>
      <w:r>
        <w:rPr/>
        <w:t>продукти.</w:t>
      </w:r>
      <w:r>
        <w:rPr>
          <w:spacing w:val="-13"/>
        </w:rPr>
        <w:t> </w:t>
      </w:r>
      <w:r>
        <w:rPr/>
        <w:t>Це</w:t>
      </w:r>
      <w:r>
        <w:rPr>
          <w:spacing w:val="-13"/>
        </w:rPr>
        <w:t> </w:t>
      </w:r>
      <w:r>
        <w:rPr/>
        <w:t>страви</w:t>
      </w:r>
      <w:r>
        <w:rPr>
          <w:spacing w:val="-13"/>
        </w:rPr>
        <w:t> </w:t>
      </w:r>
      <w:r>
        <w:rPr/>
        <w:t>швидкого</w:t>
      </w:r>
      <w:r>
        <w:rPr>
          <w:spacing w:val="-13"/>
        </w:rPr>
        <w:t> </w:t>
      </w:r>
      <w:r>
        <w:rPr/>
        <w:t>приготування</w:t>
      </w:r>
      <w:r>
        <w:rPr>
          <w:spacing w:val="-12"/>
        </w:rPr>
        <w:t> </w:t>
      </w:r>
      <w:r>
        <w:rPr/>
        <w:t>або</w:t>
      </w:r>
      <w:r>
        <w:rPr>
          <w:spacing w:val="-14"/>
        </w:rPr>
        <w:t> </w:t>
      </w:r>
      <w:r>
        <w:rPr/>
        <w:t>вже</w:t>
      </w:r>
      <w:r>
        <w:rPr>
          <w:spacing w:val="-13"/>
        </w:rPr>
        <w:t> </w:t>
      </w:r>
      <w:r>
        <w:rPr/>
        <w:t>готові для споживання продукти, що популярні серед зайнятих споживачів.</w:t>
      </w:r>
    </w:p>
    <w:p>
      <w:pPr>
        <w:pStyle w:val="BodyText"/>
        <w:spacing w:before="156"/>
        <w:ind w:left="0"/>
      </w:pPr>
    </w:p>
    <w:p>
      <w:pPr>
        <w:pStyle w:val="BodyText"/>
        <w:ind w:left="1051"/>
        <w:jc w:val="both"/>
      </w:pPr>
      <w:r>
        <w:rPr/>
        <w:t>Таблиця</w:t>
      </w:r>
      <w:r>
        <w:rPr>
          <w:spacing w:val="-2"/>
        </w:rPr>
        <w:t> </w:t>
      </w:r>
      <w:r>
        <w:rPr/>
        <w:t>2.9</w:t>
      </w:r>
      <w:r>
        <w:rPr>
          <w:spacing w:val="-2"/>
        </w:rPr>
        <w:t> </w:t>
      </w:r>
      <w:r>
        <w:rPr/>
        <w:t>-</w:t>
      </w:r>
      <w:r>
        <w:rPr>
          <w:spacing w:val="-6"/>
        </w:rPr>
        <w:t> </w:t>
      </w:r>
      <w:r>
        <w:rPr/>
        <w:t>Структура</w:t>
      </w:r>
      <w:r>
        <w:rPr>
          <w:spacing w:val="-3"/>
        </w:rPr>
        <w:t> </w:t>
      </w:r>
      <w:r>
        <w:rPr/>
        <w:t>ринкової пропозиції</w:t>
      </w:r>
      <w:r>
        <w:rPr>
          <w:spacing w:val="-1"/>
        </w:rPr>
        <w:t> </w:t>
      </w:r>
      <w:r>
        <w:rPr/>
        <w:t>за</w:t>
      </w:r>
      <w:r>
        <w:rPr>
          <w:spacing w:val="-3"/>
        </w:rPr>
        <w:t> </w:t>
      </w:r>
      <w:r>
        <w:rPr/>
        <w:t>типами</w:t>
      </w:r>
      <w:r>
        <w:rPr>
          <w:spacing w:val="-3"/>
        </w:rPr>
        <w:t> </w:t>
      </w:r>
      <w:r>
        <w:rPr/>
        <w:t>продуктів</w:t>
      </w:r>
      <w:r>
        <w:rPr>
          <w:spacing w:val="-5"/>
        </w:rPr>
        <w:t> </w:t>
      </w:r>
      <w:r>
        <w:rPr>
          <w:spacing w:val="-2"/>
        </w:rPr>
        <w:t>(2023)</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22"/>
        <w:gridCol w:w="5127"/>
      </w:tblGrid>
      <w:tr>
        <w:trPr>
          <w:trHeight w:val="470" w:hRule="atLeast"/>
        </w:trPr>
        <w:tc>
          <w:tcPr>
            <w:tcW w:w="5122" w:type="dxa"/>
          </w:tcPr>
          <w:p>
            <w:pPr>
              <w:pStyle w:val="TableParagraph"/>
              <w:spacing w:before="46"/>
              <w:ind w:left="150"/>
              <w:rPr>
                <w:sz w:val="24"/>
              </w:rPr>
            </w:pPr>
            <w:r>
              <w:rPr>
                <w:sz w:val="24"/>
              </w:rPr>
              <w:t>Категорія</w:t>
            </w:r>
            <w:r>
              <w:rPr>
                <w:spacing w:val="-5"/>
                <w:sz w:val="24"/>
              </w:rPr>
              <w:t> </w:t>
            </w:r>
            <w:r>
              <w:rPr>
                <w:spacing w:val="-2"/>
                <w:sz w:val="24"/>
              </w:rPr>
              <w:t>товарів</w:t>
            </w:r>
          </w:p>
        </w:tc>
        <w:tc>
          <w:tcPr>
            <w:tcW w:w="5127" w:type="dxa"/>
          </w:tcPr>
          <w:p>
            <w:pPr>
              <w:pStyle w:val="TableParagraph"/>
              <w:spacing w:before="46"/>
              <w:ind w:left="155"/>
              <w:rPr>
                <w:sz w:val="24"/>
              </w:rPr>
            </w:pPr>
            <w:r>
              <w:rPr>
                <w:sz w:val="24"/>
              </w:rPr>
              <w:t>Частка</w:t>
            </w:r>
            <w:r>
              <w:rPr>
                <w:spacing w:val="-6"/>
                <w:sz w:val="24"/>
              </w:rPr>
              <w:t> </w:t>
            </w:r>
            <w:r>
              <w:rPr>
                <w:sz w:val="24"/>
              </w:rPr>
              <w:t>в</w:t>
            </w:r>
            <w:r>
              <w:rPr>
                <w:spacing w:val="-2"/>
                <w:sz w:val="24"/>
              </w:rPr>
              <w:t> </w:t>
            </w:r>
            <w:r>
              <w:rPr>
                <w:sz w:val="24"/>
              </w:rPr>
              <w:t>загальному</w:t>
            </w:r>
            <w:r>
              <w:rPr>
                <w:spacing w:val="-4"/>
                <w:sz w:val="24"/>
              </w:rPr>
              <w:t> </w:t>
            </w:r>
            <w:r>
              <w:rPr>
                <w:sz w:val="24"/>
              </w:rPr>
              <w:t>обсязі</w:t>
            </w:r>
            <w:r>
              <w:rPr>
                <w:spacing w:val="-5"/>
                <w:sz w:val="24"/>
              </w:rPr>
              <w:t> </w:t>
            </w:r>
            <w:r>
              <w:rPr>
                <w:sz w:val="24"/>
              </w:rPr>
              <w:t>пропозиції,</w:t>
            </w:r>
            <w:r>
              <w:rPr>
                <w:spacing w:val="-3"/>
                <w:sz w:val="24"/>
              </w:rPr>
              <w:t> </w:t>
            </w:r>
            <w:r>
              <w:rPr>
                <w:spacing w:val="-10"/>
                <w:sz w:val="24"/>
              </w:rPr>
              <w:t>%</w:t>
            </w:r>
          </w:p>
        </w:tc>
      </w:tr>
      <w:tr>
        <w:trPr>
          <w:trHeight w:val="454" w:hRule="atLeast"/>
        </w:trPr>
        <w:tc>
          <w:tcPr>
            <w:tcW w:w="5122" w:type="dxa"/>
          </w:tcPr>
          <w:p>
            <w:pPr>
              <w:pStyle w:val="TableParagraph"/>
              <w:spacing w:before="46"/>
              <w:ind w:left="150"/>
              <w:rPr>
                <w:sz w:val="24"/>
              </w:rPr>
            </w:pPr>
            <w:r>
              <w:rPr>
                <w:sz w:val="24"/>
              </w:rPr>
              <w:t>Основні</w:t>
            </w:r>
            <w:r>
              <w:rPr>
                <w:spacing w:val="-1"/>
                <w:sz w:val="24"/>
              </w:rPr>
              <w:t> </w:t>
            </w:r>
            <w:r>
              <w:rPr>
                <w:spacing w:val="-2"/>
                <w:sz w:val="24"/>
              </w:rPr>
              <w:t>продукти</w:t>
            </w:r>
          </w:p>
        </w:tc>
        <w:tc>
          <w:tcPr>
            <w:tcW w:w="5127" w:type="dxa"/>
          </w:tcPr>
          <w:p>
            <w:pPr>
              <w:pStyle w:val="TableParagraph"/>
              <w:ind w:left="110"/>
              <w:rPr>
                <w:sz w:val="24"/>
              </w:rPr>
            </w:pPr>
            <w:r>
              <w:rPr>
                <w:spacing w:val="-5"/>
                <w:sz w:val="24"/>
              </w:rPr>
              <w:t>55</w:t>
            </w:r>
          </w:p>
        </w:tc>
      </w:tr>
      <w:tr>
        <w:trPr>
          <w:trHeight w:val="460" w:hRule="atLeast"/>
        </w:trPr>
        <w:tc>
          <w:tcPr>
            <w:tcW w:w="5122" w:type="dxa"/>
          </w:tcPr>
          <w:p>
            <w:pPr>
              <w:pStyle w:val="TableParagraph"/>
              <w:spacing w:before="46"/>
              <w:ind w:left="150"/>
              <w:rPr>
                <w:sz w:val="24"/>
              </w:rPr>
            </w:pPr>
            <w:r>
              <w:rPr>
                <w:sz w:val="24"/>
              </w:rPr>
              <w:t>Спеціалізовані</w:t>
            </w:r>
            <w:r>
              <w:rPr>
                <w:spacing w:val="-11"/>
                <w:sz w:val="24"/>
              </w:rPr>
              <w:t> </w:t>
            </w:r>
            <w:r>
              <w:rPr>
                <w:spacing w:val="-2"/>
                <w:sz w:val="24"/>
              </w:rPr>
              <w:t>продукти</w:t>
            </w:r>
          </w:p>
        </w:tc>
        <w:tc>
          <w:tcPr>
            <w:tcW w:w="5127" w:type="dxa"/>
          </w:tcPr>
          <w:p>
            <w:pPr>
              <w:pStyle w:val="TableParagraph"/>
              <w:ind w:left="110"/>
              <w:rPr>
                <w:sz w:val="24"/>
              </w:rPr>
            </w:pPr>
            <w:r>
              <w:rPr>
                <w:spacing w:val="-5"/>
                <w:sz w:val="24"/>
              </w:rPr>
              <w:t>20</w:t>
            </w:r>
          </w:p>
        </w:tc>
      </w:tr>
      <w:tr>
        <w:trPr>
          <w:trHeight w:val="455" w:hRule="atLeast"/>
        </w:trPr>
        <w:tc>
          <w:tcPr>
            <w:tcW w:w="5122" w:type="dxa"/>
          </w:tcPr>
          <w:p>
            <w:pPr>
              <w:pStyle w:val="TableParagraph"/>
              <w:spacing w:before="46"/>
              <w:ind w:left="150"/>
              <w:rPr>
                <w:sz w:val="24"/>
              </w:rPr>
            </w:pPr>
            <w:r>
              <w:rPr>
                <w:sz w:val="24"/>
              </w:rPr>
              <w:t>Готові</w:t>
            </w:r>
            <w:r>
              <w:rPr>
                <w:spacing w:val="-3"/>
                <w:sz w:val="24"/>
              </w:rPr>
              <w:t> </w:t>
            </w:r>
            <w:r>
              <w:rPr>
                <w:sz w:val="24"/>
              </w:rPr>
              <w:t>до</w:t>
            </w:r>
            <w:r>
              <w:rPr>
                <w:spacing w:val="-1"/>
                <w:sz w:val="24"/>
              </w:rPr>
              <w:t> </w:t>
            </w:r>
            <w:r>
              <w:rPr>
                <w:sz w:val="24"/>
              </w:rPr>
              <w:t>вживання</w:t>
            </w:r>
            <w:r>
              <w:rPr>
                <w:spacing w:val="-1"/>
                <w:sz w:val="24"/>
              </w:rPr>
              <w:t> </w:t>
            </w:r>
            <w:r>
              <w:rPr>
                <w:spacing w:val="-2"/>
                <w:sz w:val="24"/>
              </w:rPr>
              <w:t>продукти</w:t>
            </w:r>
          </w:p>
        </w:tc>
        <w:tc>
          <w:tcPr>
            <w:tcW w:w="5127" w:type="dxa"/>
          </w:tcPr>
          <w:p>
            <w:pPr>
              <w:pStyle w:val="TableParagraph"/>
              <w:ind w:left="110"/>
              <w:rPr>
                <w:sz w:val="24"/>
              </w:rPr>
            </w:pPr>
            <w:r>
              <w:rPr>
                <w:spacing w:val="-5"/>
                <w:sz w:val="24"/>
              </w:rPr>
              <w:t>15</w:t>
            </w:r>
          </w:p>
        </w:tc>
      </w:tr>
      <w:tr>
        <w:trPr>
          <w:trHeight w:val="455" w:hRule="atLeast"/>
        </w:trPr>
        <w:tc>
          <w:tcPr>
            <w:tcW w:w="5122" w:type="dxa"/>
          </w:tcPr>
          <w:p>
            <w:pPr>
              <w:pStyle w:val="TableParagraph"/>
              <w:spacing w:before="46"/>
              <w:ind w:left="150"/>
              <w:rPr>
                <w:sz w:val="24"/>
              </w:rPr>
            </w:pPr>
            <w:r>
              <w:rPr>
                <w:sz w:val="24"/>
              </w:rPr>
              <w:t>Продукти</w:t>
            </w:r>
            <w:r>
              <w:rPr>
                <w:spacing w:val="-11"/>
                <w:sz w:val="24"/>
              </w:rPr>
              <w:t> </w:t>
            </w:r>
            <w:r>
              <w:rPr>
                <w:sz w:val="24"/>
              </w:rPr>
              <w:t>преміум-</w:t>
            </w:r>
            <w:r>
              <w:rPr>
                <w:spacing w:val="-2"/>
                <w:sz w:val="24"/>
              </w:rPr>
              <w:t>сегменту</w:t>
            </w:r>
          </w:p>
        </w:tc>
        <w:tc>
          <w:tcPr>
            <w:tcW w:w="5127" w:type="dxa"/>
          </w:tcPr>
          <w:p>
            <w:pPr>
              <w:pStyle w:val="TableParagraph"/>
              <w:ind w:left="110"/>
              <w:rPr>
                <w:sz w:val="24"/>
              </w:rPr>
            </w:pPr>
            <w:r>
              <w:rPr>
                <w:spacing w:val="-5"/>
                <w:sz w:val="24"/>
              </w:rPr>
              <w:t>10</w:t>
            </w:r>
          </w:p>
        </w:tc>
      </w:tr>
    </w:tbl>
    <w:p>
      <w:pPr>
        <w:spacing w:before="3"/>
        <w:ind w:left="1051" w:right="0" w:firstLine="0"/>
        <w:jc w:val="both"/>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[42]</w:t>
      </w:r>
    </w:p>
    <w:p>
      <w:pPr>
        <w:pStyle w:val="BodyText"/>
        <w:ind w:left="0"/>
        <w:rPr>
          <w:i/>
          <w:sz w:val="24"/>
        </w:rPr>
      </w:pPr>
    </w:p>
    <w:p>
      <w:pPr>
        <w:pStyle w:val="BodyText"/>
        <w:spacing w:before="69"/>
        <w:ind w:left="0"/>
        <w:rPr>
          <w:i/>
          <w:sz w:val="24"/>
        </w:rPr>
      </w:pPr>
    </w:p>
    <w:p>
      <w:pPr>
        <w:pStyle w:val="BodyText"/>
        <w:spacing w:line="362" w:lineRule="auto"/>
        <w:ind w:right="564" w:firstLine="710"/>
        <w:jc w:val="both"/>
      </w:pPr>
      <w:r>
        <w:rPr/>
        <w:t>Як видно з таблиці, основні продукти становлять більше половини загальної пропозиції на</w:t>
      </w:r>
      <w:r>
        <w:rPr>
          <w:spacing w:val="-5"/>
        </w:rPr>
        <w:t> </w:t>
      </w:r>
      <w:r>
        <w:rPr/>
        <w:t>ринку,</w:t>
      </w:r>
      <w:r>
        <w:rPr>
          <w:spacing w:val="-2"/>
        </w:rPr>
        <w:t> </w:t>
      </w:r>
      <w:r>
        <w:rPr/>
        <w:t>тоді</w:t>
      </w:r>
      <w:r>
        <w:rPr>
          <w:spacing w:val="-3"/>
        </w:rPr>
        <w:t> </w:t>
      </w:r>
      <w:r>
        <w:rPr/>
        <w:t>як</w:t>
      </w:r>
      <w:r>
        <w:rPr>
          <w:spacing w:val="-2"/>
        </w:rPr>
        <w:t> </w:t>
      </w:r>
      <w:r>
        <w:rPr/>
        <w:t>спеціалізовані продукти займають 20%,</w:t>
      </w:r>
      <w:r>
        <w:rPr>
          <w:spacing w:val="-1"/>
        </w:rPr>
        <w:t> </w:t>
      </w:r>
      <w:r>
        <w:rPr/>
        <w:t>що</w:t>
      </w:r>
      <w:r>
        <w:rPr>
          <w:spacing w:val="-1"/>
        </w:rPr>
        <w:t> </w:t>
      </w:r>
      <w:r>
        <w:rPr/>
        <w:t>свідчить про зростаючий інтерес до здорового харчування та органічної продукції.</w:t>
      </w:r>
    </w:p>
    <w:p>
      <w:pPr>
        <w:pStyle w:val="BodyText"/>
        <w:spacing w:after="0" w:line="362" w:lineRule="auto"/>
        <w:jc w:val="both"/>
        <w:sectPr>
          <w:pgSz w:w="12240" w:h="15840"/>
          <w:pgMar w:header="722" w:footer="0" w:top="980" w:bottom="280" w:left="1080" w:right="0"/>
        </w:sectPr>
      </w:pPr>
    </w:p>
    <w:p>
      <w:pPr>
        <w:pStyle w:val="ListParagraph"/>
        <w:numPr>
          <w:ilvl w:val="0"/>
          <w:numId w:val="15"/>
        </w:numPr>
        <w:tabs>
          <w:tab w:pos="1331" w:val="left" w:leader="none"/>
        </w:tabs>
        <w:spacing w:line="240" w:lineRule="auto" w:before="151" w:after="0"/>
        <w:ind w:left="1331" w:right="0" w:hanging="280"/>
        <w:jc w:val="both"/>
        <w:rPr>
          <w:sz w:val="28"/>
        </w:rPr>
      </w:pPr>
      <w:r>
        <w:rPr>
          <w:sz w:val="28"/>
        </w:rPr>
        <w:t>Динаміка</w:t>
      </w:r>
      <w:r>
        <w:rPr>
          <w:spacing w:val="-4"/>
          <w:sz w:val="28"/>
        </w:rPr>
        <w:t> </w:t>
      </w:r>
      <w:r>
        <w:rPr>
          <w:sz w:val="28"/>
        </w:rPr>
        <w:t>змін</w:t>
      </w:r>
      <w:r>
        <w:rPr>
          <w:spacing w:val="-3"/>
          <w:sz w:val="28"/>
        </w:rPr>
        <w:t> </w:t>
      </w:r>
      <w:r>
        <w:rPr>
          <w:sz w:val="28"/>
        </w:rPr>
        <w:t>пропозиції під</w:t>
      </w:r>
      <w:r>
        <w:rPr>
          <w:spacing w:val="1"/>
          <w:sz w:val="28"/>
        </w:rPr>
        <w:t> </w:t>
      </w:r>
      <w:r>
        <w:rPr>
          <w:sz w:val="28"/>
        </w:rPr>
        <w:t>впливом</w:t>
      </w:r>
      <w:r>
        <w:rPr>
          <w:spacing w:val="-4"/>
          <w:sz w:val="28"/>
        </w:rPr>
        <w:t> </w:t>
      </w:r>
      <w:r>
        <w:rPr>
          <w:sz w:val="28"/>
        </w:rPr>
        <w:t>воєнного</w:t>
      </w:r>
      <w:r>
        <w:rPr>
          <w:spacing w:val="-2"/>
          <w:sz w:val="28"/>
        </w:rPr>
        <w:t> стану.</w:t>
      </w:r>
    </w:p>
    <w:p>
      <w:pPr>
        <w:pStyle w:val="BodyText"/>
        <w:spacing w:line="360" w:lineRule="auto" w:before="158"/>
        <w:ind w:right="560" w:firstLine="710"/>
        <w:jc w:val="both"/>
      </w:pPr>
      <w:r>
        <w:rPr/>
        <w:t>В умовах воєнного стану у 2022-2023 роках пропозиція на ринку продуктів харчування зазнала значних змін, викликаних низкою ключових факторів. Однією з найбільших проблем стало порушення логістичних ланцюгів, що призвело до труднощів із транспортуванням як сировини, так і готових продуктів. Військові дії, зруйнована інфраструктура, зокрема дороги, мости та порти, а також блокування важливих</w:t>
      </w:r>
      <w:r>
        <w:rPr>
          <w:spacing w:val="-18"/>
        </w:rPr>
        <w:t> </w:t>
      </w:r>
      <w:r>
        <w:rPr/>
        <w:t>торгових</w:t>
      </w:r>
      <w:r>
        <w:rPr>
          <w:spacing w:val="-17"/>
        </w:rPr>
        <w:t> </w:t>
      </w:r>
      <w:r>
        <w:rPr/>
        <w:t>шляхів</w:t>
      </w:r>
      <w:r>
        <w:rPr>
          <w:spacing w:val="-18"/>
        </w:rPr>
        <w:t> </w:t>
      </w:r>
      <w:r>
        <w:rPr/>
        <w:t>обмежили</w:t>
      </w:r>
      <w:r>
        <w:rPr>
          <w:spacing w:val="-17"/>
        </w:rPr>
        <w:t> </w:t>
      </w:r>
      <w:r>
        <w:rPr/>
        <w:t>можливості</w:t>
      </w:r>
      <w:r>
        <w:rPr>
          <w:spacing w:val="-18"/>
        </w:rPr>
        <w:t> </w:t>
      </w:r>
      <w:r>
        <w:rPr/>
        <w:t>постачання</w:t>
      </w:r>
      <w:r>
        <w:rPr>
          <w:spacing w:val="-17"/>
        </w:rPr>
        <w:t> </w:t>
      </w:r>
      <w:r>
        <w:rPr/>
        <w:t>як</w:t>
      </w:r>
      <w:r>
        <w:rPr>
          <w:spacing w:val="-18"/>
        </w:rPr>
        <w:t> </w:t>
      </w:r>
      <w:r>
        <w:rPr/>
        <w:t>на</w:t>
      </w:r>
      <w:r>
        <w:rPr>
          <w:spacing w:val="-17"/>
        </w:rPr>
        <w:t> </w:t>
      </w:r>
      <w:r>
        <w:rPr/>
        <w:t>внутрішньому,</w:t>
      </w:r>
      <w:r>
        <w:rPr>
          <w:spacing w:val="-18"/>
        </w:rPr>
        <w:t> </w:t>
      </w:r>
      <w:r>
        <w:rPr/>
        <w:t>так і на зовнішньому ринках. Це ускладнило доставку товарів до магазинів, спричинило затримки та збільшило вартість логістики, що автоматично вплинуло на ціни продуктів харчування.</w:t>
      </w:r>
    </w:p>
    <w:p>
      <w:pPr>
        <w:pStyle w:val="BodyText"/>
        <w:spacing w:line="360" w:lineRule="auto" w:before="5"/>
        <w:ind w:right="559" w:firstLine="710"/>
        <w:jc w:val="both"/>
      </w:pPr>
      <w:r>
        <w:rPr/>
        <w:t>Крім того, скорочення обсягів виробництва стало критичним фактором, який вплинув на ринкову пропозицію. Через бойові дії в багатьох регіонах України, особливо</w:t>
      </w:r>
      <w:r>
        <w:rPr>
          <w:spacing w:val="-8"/>
        </w:rPr>
        <w:t> </w:t>
      </w:r>
      <w:r>
        <w:rPr/>
        <w:t>на</w:t>
      </w:r>
      <w:r>
        <w:rPr>
          <w:spacing w:val="-7"/>
        </w:rPr>
        <w:t> </w:t>
      </w:r>
      <w:r>
        <w:rPr/>
        <w:t>сході</w:t>
      </w:r>
      <w:r>
        <w:rPr>
          <w:spacing w:val="-6"/>
        </w:rPr>
        <w:t> </w:t>
      </w:r>
      <w:r>
        <w:rPr/>
        <w:t>та</w:t>
      </w:r>
      <w:r>
        <w:rPr>
          <w:spacing w:val="-7"/>
        </w:rPr>
        <w:t> </w:t>
      </w:r>
      <w:r>
        <w:rPr/>
        <w:t>півдні,</w:t>
      </w:r>
      <w:r>
        <w:rPr>
          <w:spacing w:val="-8"/>
        </w:rPr>
        <w:t> </w:t>
      </w:r>
      <w:r>
        <w:rPr/>
        <w:t>було</w:t>
      </w:r>
      <w:r>
        <w:rPr>
          <w:spacing w:val="-7"/>
        </w:rPr>
        <w:t> </w:t>
      </w:r>
      <w:r>
        <w:rPr/>
        <w:t>втрачено</w:t>
      </w:r>
      <w:r>
        <w:rPr>
          <w:spacing w:val="-12"/>
        </w:rPr>
        <w:t> </w:t>
      </w:r>
      <w:r>
        <w:rPr/>
        <w:t>значні</w:t>
      </w:r>
      <w:r>
        <w:rPr>
          <w:spacing w:val="-6"/>
        </w:rPr>
        <w:t> </w:t>
      </w:r>
      <w:r>
        <w:rPr/>
        <w:t>сільськогосподарські</w:t>
      </w:r>
      <w:r>
        <w:rPr>
          <w:spacing w:val="-6"/>
        </w:rPr>
        <w:t> </w:t>
      </w:r>
      <w:r>
        <w:rPr/>
        <w:t>потужності</w:t>
      </w:r>
      <w:r>
        <w:rPr>
          <w:spacing w:val="-6"/>
        </w:rPr>
        <w:t> </w:t>
      </w:r>
      <w:r>
        <w:rPr/>
        <w:t>та території, що зменшило можливість вирощування зернових, овочів та інших ключових продуктів. Відсутність доступу до сировини, палива та добрив також сприяло зниженню врожайності та скороченню обсягів виробництва на багатьох підприємствах. Це створило дефіцит багатьох продуктів на внутрішньому ринку, що змусило</w:t>
      </w:r>
      <w:r>
        <w:rPr>
          <w:spacing w:val="-14"/>
        </w:rPr>
        <w:t> </w:t>
      </w:r>
      <w:r>
        <w:rPr/>
        <w:t>збільшити</w:t>
      </w:r>
      <w:r>
        <w:rPr>
          <w:spacing w:val="-14"/>
        </w:rPr>
        <w:t> </w:t>
      </w:r>
      <w:r>
        <w:rPr/>
        <w:t>імпорт</w:t>
      </w:r>
      <w:r>
        <w:rPr>
          <w:spacing w:val="-17"/>
        </w:rPr>
        <w:t> </w:t>
      </w:r>
      <w:r>
        <w:rPr/>
        <w:t>для</w:t>
      </w:r>
      <w:r>
        <w:rPr>
          <w:spacing w:val="-13"/>
        </w:rPr>
        <w:t> </w:t>
      </w:r>
      <w:r>
        <w:rPr/>
        <w:t>задоволення</w:t>
      </w:r>
      <w:r>
        <w:rPr>
          <w:spacing w:val="-14"/>
        </w:rPr>
        <w:t> </w:t>
      </w:r>
      <w:r>
        <w:rPr/>
        <w:t>попиту</w:t>
      </w:r>
      <w:r>
        <w:rPr>
          <w:spacing w:val="-15"/>
        </w:rPr>
        <w:t> </w:t>
      </w:r>
      <w:r>
        <w:rPr/>
        <w:t>населення.</w:t>
      </w:r>
      <w:r>
        <w:rPr>
          <w:spacing w:val="-15"/>
        </w:rPr>
        <w:t> </w:t>
      </w:r>
      <w:r>
        <w:rPr/>
        <w:t>Внаслідок</w:t>
      </w:r>
      <w:r>
        <w:rPr>
          <w:spacing w:val="-16"/>
        </w:rPr>
        <w:t> </w:t>
      </w:r>
      <w:r>
        <w:rPr/>
        <w:t>цього</w:t>
      </w:r>
      <w:r>
        <w:rPr>
          <w:spacing w:val="-14"/>
        </w:rPr>
        <w:t> </w:t>
      </w:r>
      <w:r>
        <w:rPr/>
        <w:t>частка імпортних товарів зросла, що не лише вплинуло на доступність продукції, але й спричинило</w:t>
      </w:r>
      <w:r>
        <w:rPr>
          <w:spacing w:val="-18"/>
        </w:rPr>
        <w:t> </w:t>
      </w:r>
      <w:r>
        <w:rPr/>
        <w:t>додаткове</w:t>
      </w:r>
      <w:r>
        <w:rPr>
          <w:spacing w:val="-17"/>
        </w:rPr>
        <w:t> </w:t>
      </w:r>
      <w:r>
        <w:rPr/>
        <w:t>зростання</w:t>
      </w:r>
      <w:r>
        <w:rPr>
          <w:spacing w:val="-18"/>
        </w:rPr>
        <w:t> </w:t>
      </w:r>
      <w:r>
        <w:rPr/>
        <w:t>цін</w:t>
      </w:r>
      <w:r>
        <w:rPr>
          <w:spacing w:val="-17"/>
        </w:rPr>
        <w:t> </w:t>
      </w:r>
      <w:r>
        <w:rPr/>
        <w:t>через</w:t>
      </w:r>
      <w:r>
        <w:rPr>
          <w:spacing w:val="-18"/>
        </w:rPr>
        <w:t> </w:t>
      </w:r>
      <w:r>
        <w:rPr/>
        <w:t>залежність</w:t>
      </w:r>
      <w:r>
        <w:rPr>
          <w:spacing w:val="-17"/>
        </w:rPr>
        <w:t> </w:t>
      </w:r>
      <w:r>
        <w:rPr/>
        <w:t>від</w:t>
      </w:r>
      <w:r>
        <w:rPr>
          <w:spacing w:val="-18"/>
        </w:rPr>
        <w:t> </w:t>
      </w:r>
      <w:r>
        <w:rPr/>
        <w:t>коливань</w:t>
      </w:r>
      <w:r>
        <w:rPr>
          <w:spacing w:val="-17"/>
        </w:rPr>
        <w:t> </w:t>
      </w:r>
      <w:r>
        <w:rPr/>
        <w:t>на</w:t>
      </w:r>
      <w:r>
        <w:rPr>
          <w:spacing w:val="-18"/>
        </w:rPr>
        <w:t> </w:t>
      </w:r>
      <w:r>
        <w:rPr/>
        <w:t>світових</w:t>
      </w:r>
      <w:r>
        <w:rPr>
          <w:spacing w:val="-17"/>
        </w:rPr>
        <w:t> </w:t>
      </w:r>
      <w:r>
        <w:rPr/>
        <w:t>ринках та валютних курсів.</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3280"/>
        <w:rPr>
          <w:sz w:val="20"/>
        </w:rPr>
      </w:pPr>
      <w:r>
        <w:rPr>
          <w:sz w:val="20"/>
        </w:rPr>
        <w:drawing>
          <wp:inline distT="0" distB="0" distL="0" distR="0">
            <wp:extent cx="3218786" cy="2071687"/>
            <wp:effectExtent l="0" t="0" r="0" b="0"/>
            <wp:docPr id="34" name="Image 34" descr="A graph with a line  Description automatically generated"/>
            <wp:cNvGraphicFramePr>
              <a:graphicFrameLocks/>
            </wp:cNvGraphicFramePr>
            <a:graphic>
              <a:graphicData uri="http://schemas.openxmlformats.org/drawingml/2006/picture">
                <pic:pic>
                  <pic:nvPicPr>
                    <pic:cNvPr id="34" name="Image 34" descr="A graph with a line  Description automatically generated"/>
                    <pic:cNvPicPr/>
                  </pic:nvPicPr>
                  <pic:blipFill>
                    <a:blip r:embed="rId33" cstate="print"/>
                    <a:stretch>
                      <a:fillRect/>
                    </a:stretch>
                  </pic:blipFill>
                  <pic:spPr>
                    <a:xfrm>
                      <a:off x="0" y="0"/>
                      <a:ext cx="3218786" cy="2071687"/>
                    </a:xfrm>
                    <a:prstGeom prst="rect">
                      <a:avLst/>
                    </a:prstGeom>
                  </pic:spPr>
                </pic:pic>
              </a:graphicData>
            </a:graphic>
          </wp:inline>
        </w:drawing>
      </w:r>
      <w:r>
        <w:rPr>
          <w:sz w:val="20"/>
        </w:rPr>
      </w:r>
    </w:p>
    <w:p>
      <w:pPr>
        <w:pStyle w:val="BodyText"/>
        <w:spacing w:before="242"/>
        <w:ind w:left="1186"/>
      </w:pPr>
      <w:r>
        <w:rPr/>
        <w:t>Рисунок</w:t>
      </w:r>
      <w:r>
        <w:rPr>
          <w:spacing w:val="-3"/>
        </w:rPr>
        <w:t> </w:t>
      </w:r>
      <w:r>
        <w:rPr/>
        <w:t>2.13 – Зміни</w:t>
      </w:r>
      <w:r>
        <w:rPr>
          <w:spacing w:val="-1"/>
        </w:rPr>
        <w:t> </w:t>
      </w:r>
      <w:r>
        <w:rPr/>
        <w:t>частки</w:t>
      </w:r>
      <w:r>
        <w:rPr>
          <w:spacing w:val="-1"/>
        </w:rPr>
        <w:t> </w:t>
      </w:r>
      <w:r>
        <w:rPr/>
        <w:t>імпортних продуктів</w:t>
      </w:r>
      <w:r>
        <w:rPr>
          <w:spacing w:val="-3"/>
        </w:rPr>
        <w:t> </w:t>
      </w:r>
      <w:r>
        <w:rPr/>
        <w:t>на ринку (2021-</w:t>
      </w:r>
      <w:r>
        <w:rPr>
          <w:spacing w:val="-2"/>
        </w:rPr>
        <w:t>2023)</w:t>
      </w:r>
    </w:p>
    <w:p>
      <w:pPr>
        <w:spacing w:before="160"/>
        <w:ind w:left="111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2"/>
          <w:sz w:val="24"/>
        </w:rPr>
        <w:t> </w:t>
      </w:r>
      <w:r>
        <w:rPr>
          <w:i/>
          <w:spacing w:val="-4"/>
          <w:sz w:val="24"/>
        </w:rPr>
        <w:t>[43]</w:t>
      </w:r>
    </w:p>
    <w:p>
      <w:pPr>
        <w:pStyle w:val="BodyText"/>
        <w:ind w:left="0"/>
        <w:rPr>
          <w:i/>
          <w:sz w:val="24"/>
        </w:rPr>
      </w:pPr>
    </w:p>
    <w:p>
      <w:pPr>
        <w:pStyle w:val="BodyText"/>
        <w:spacing w:before="70"/>
        <w:ind w:left="0"/>
        <w:rPr>
          <w:i/>
          <w:sz w:val="24"/>
        </w:rPr>
      </w:pPr>
    </w:p>
    <w:p>
      <w:pPr>
        <w:pStyle w:val="BodyText"/>
        <w:spacing w:line="360" w:lineRule="auto"/>
        <w:ind w:right="563" w:firstLine="710"/>
        <w:jc w:val="both"/>
      </w:pPr>
      <w:r>
        <w:rPr/>
        <w:t>Рисунок демонструє, що частка імпортних продуктів на ринку роздрібної торгівлі продуктами харчування зросла з 10% у 2021 році до 25% у 2023 році. Це свідчить про зростання залежності від імпортних постачань через обмеження внутрішнього виробництва та логістичні труднощі, спричинені воєнним станом.</w:t>
      </w:r>
    </w:p>
    <w:p>
      <w:pPr>
        <w:pStyle w:val="BodyText"/>
        <w:spacing w:line="321" w:lineRule="exact"/>
        <w:ind w:left="1051"/>
        <w:jc w:val="both"/>
      </w:pPr>
      <w:r>
        <w:rPr/>
        <w:t>Структура</w:t>
      </w:r>
      <w:r>
        <w:rPr>
          <w:spacing w:val="-2"/>
        </w:rPr>
        <w:t> </w:t>
      </w:r>
      <w:r>
        <w:rPr/>
        <w:t>ринкової </w:t>
      </w:r>
      <w:r>
        <w:rPr>
          <w:spacing w:val="-2"/>
        </w:rPr>
        <w:t>конкуренції.</w:t>
      </w:r>
    </w:p>
    <w:p>
      <w:pPr>
        <w:pStyle w:val="BodyText"/>
        <w:spacing w:line="360" w:lineRule="auto" w:before="164"/>
        <w:ind w:right="563" w:firstLine="710"/>
        <w:jc w:val="both"/>
      </w:pPr>
      <w:r>
        <w:rPr/>
        <w:t>Ринок роздрібної торгівлі продуктами харчування в Україні характеризується високим рівнем конкуренції, який формується як між національними, так і міжнародними компаніями, що діють на різних рівнях. Конкуренція на цьому ринку визначається різними факторами, зокрема доступом до ресурсів, ефективністю логістичних процесів, ціновими стратегіями, інноваційними підходами до продажів, зокрема через онлайн-канали, а також маркетинговими та рекламними заходами.</w:t>
      </w:r>
    </w:p>
    <w:p>
      <w:pPr>
        <w:pStyle w:val="BodyText"/>
        <w:spacing w:line="320" w:lineRule="exact"/>
        <w:jc w:val="both"/>
      </w:pPr>
      <w:r>
        <w:rPr/>
        <w:t>Типи</w:t>
      </w:r>
      <w:r>
        <w:rPr>
          <w:spacing w:val="-3"/>
        </w:rPr>
        <w:t> </w:t>
      </w:r>
      <w:r>
        <w:rPr/>
        <w:t>конкурентів</w:t>
      </w:r>
      <w:r>
        <w:rPr>
          <w:spacing w:val="-5"/>
        </w:rPr>
        <w:t> </w:t>
      </w:r>
      <w:r>
        <w:rPr/>
        <w:t>на</w:t>
      </w:r>
      <w:r>
        <w:rPr>
          <w:spacing w:val="-1"/>
        </w:rPr>
        <w:t> </w:t>
      </w:r>
      <w:r>
        <w:rPr>
          <w:spacing w:val="-2"/>
        </w:rPr>
        <w:t>ринку</w:t>
      </w:r>
    </w:p>
    <w:p>
      <w:pPr>
        <w:pStyle w:val="BodyText"/>
        <w:spacing w:line="362" w:lineRule="auto" w:before="164"/>
        <w:ind w:right="570"/>
        <w:jc w:val="both"/>
      </w:pPr>
      <w:r>
        <w:rPr/>
        <w:t>На ринку роздрібної торгівлі продуктами харчування виділяються кілька ключових типів гравців:</w:t>
      </w:r>
    </w:p>
    <w:p>
      <w:pPr>
        <w:pStyle w:val="ListParagraph"/>
        <w:numPr>
          <w:ilvl w:val="0"/>
          <w:numId w:val="16"/>
        </w:numPr>
        <w:tabs>
          <w:tab w:pos="1780" w:val="left" w:leader="none"/>
        </w:tabs>
        <w:spacing w:line="360" w:lineRule="auto" w:before="0" w:after="0"/>
        <w:ind w:left="696" w:right="560" w:firstLine="710"/>
        <w:jc w:val="both"/>
        <w:rPr>
          <w:sz w:val="28"/>
        </w:rPr>
      </w:pPr>
      <w:r>
        <w:rPr>
          <w:sz w:val="28"/>
        </w:rPr>
        <w:t>національні</w:t>
      </w:r>
      <w:r>
        <w:rPr>
          <w:spacing w:val="-8"/>
          <w:sz w:val="28"/>
        </w:rPr>
        <w:t> </w:t>
      </w:r>
      <w:r>
        <w:rPr>
          <w:sz w:val="28"/>
        </w:rPr>
        <w:t>супермаркети</w:t>
      </w:r>
      <w:r>
        <w:rPr>
          <w:spacing w:val="-14"/>
          <w:sz w:val="28"/>
        </w:rPr>
        <w:t> </w:t>
      </w:r>
      <w:r>
        <w:rPr>
          <w:sz w:val="28"/>
        </w:rPr>
        <w:t>та</w:t>
      </w:r>
      <w:r>
        <w:rPr>
          <w:spacing w:val="-9"/>
          <w:sz w:val="28"/>
        </w:rPr>
        <w:t> </w:t>
      </w:r>
      <w:r>
        <w:rPr>
          <w:sz w:val="28"/>
        </w:rPr>
        <w:t>гіпермаркети.</w:t>
      </w:r>
      <w:r>
        <w:rPr>
          <w:spacing w:val="-9"/>
          <w:sz w:val="28"/>
        </w:rPr>
        <w:t> </w:t>
      </w:r>
      <w:r>
        <w:rPr>
          <w:sz w:val="28"/>
        </w:rPr>
        <w:t>Це</w:t>
      </w:r>
      <w:r>
        <w:rPr>
          <w:spacing w:val="-9"/>
          <w:sz w:val="28"/>
        </w:rPr>
        <w:t> </w:t>
      </w:r>
      <w:r>
        <w:rPr>
          <w:sz w:val="28"/>
        </w:rPr>
        <w:t>найбільші</w:t>
      </w:r>
      <w:r>
        <w:rPr>
          <w:spacing w:val="-8"/>
          <w:sz w:val="28"/>
        </w:rPr>
        <w:t> </w:t>
      </w:r>
      <w:r>
        <w:rPr>
          <w:sz w:val="28"/>
        </w:rPr>
        <w:t>гравці</w:t>
      </w:r>
      <w:r>
        <w:rPr>
          <w:spacing w:val="-8"/>
          <w:sz w:val="28"/>
        </w:rPr>
        <w:t> </w:t>
      </w:r>
      <w:r>
        <w:rPr>
          <w:sz w:val="28"/>
        </w:rPr>
        <w:t>на</w:t>
      </w:r>
      <w:r>
        <w:rPr>
          <w:spacing w:val="-9"/>
          <w:sz w:val="28"/>
        </w:rPr>
        <w:t> </w:t>
      </w:r>
      <w:r>
        <w:rPr>
          <w:sz w:val="28"/>
        </w:rPr>
        <w:t>ринку, які</w:t>
      </w:r>
      <w:r>
        <w:rPr>
          <w:spacing w:val="-18"/>
          <w:sz w:val="28"/>
        </w:rPr>
        <w:t> </w:t>
      </w:r>
      <w:r>
        <w:rPr>
          <w:sz w:val="28"/>
        </w:rPr>
        <w:t>мають</w:t>
      </w:r>
      <w:r>
        <w:rPr>
          <w:spacing w:val="-17"/>
          <w:sz w:val="28"/>
        </w:rPr>
        <w:t> </w:t>
      </w:r>
      <w:r>
        <w:rPr>
          <w:sz w:val="28"/>
        </w:rPr>
        <w:t>значну</w:t>
      </w:r>
      <w:r>
        <w:rPr>
          <w:spacing w:val="-18"/>
          <w:sz w:val="28"/>
        </w:rPr>
        <w:t> </w:t>
      </w:r>
      <w:r>
        <w:rPr>
          <w:sz w:val="28"/>
        </w:rPr>
        <w:t>частку</w:t>
      </w:r>
      <w:r>
        <w:rPr>
          <w:spacing w:val="-17"/>
          <w:sz w:val="28"/>
        </w:rPr>
        <w:t> </w:t>
      </w:r>
      <w:r>
        <w:rPr>
          <w:sz w:val="28"/>
        </w:rPr>
        <w:t>ринку</w:t>
      </w:r>
      <w:r>
        <w:rPr>
          <w:spacing w:val="-18"/>
          <w:sz w:val="28"/>
        </w:rPr>
        <w:t> </w:t>
      </w:r>
      <w:r>
        <w:rPr>
          <w:sz w:val="28"/>
        </w:rPr>
        <w:t>та</w:t>
      </w:r>
      <w:r>
        <w:rPr>
          <w:spacing w:val="-17"/>
          <w:sz w:val="28"/>
        </w:rPr>
        <w:t> </w:t>
      </w:r>
      <w:r>
        <w:rPr>
          <w:sz w:val="28"/>
        </w:rPr>
        <w:t>пропонують</w:t>
      </w:r>
      <w:r>
        <w:rPr>
          <w:spacing w:val="-18"/>
          <w:sz w:val="28"/>
        </w:rPr>
        <w:t> </w:t>
      </w:r>
      <w:r>
        <w:rPr>
          <w:sz w:val="28"/>
        </w:rPr>
        <w:t>широкий</w:t>
      </w:r>
      <w:r>
        <w:rPr>
          <w:spacing w:val="-17"/>
          <w:sz w:val="28"/>
        </w:rPr>
        <w:t> </w:t>
      </w:r>
      <w:r>
        <w:rPr>
          <w:sz w:val="28"/>
        </w:rPr>
        <w:t>асортимент</w:t>
      </w:r>
      <w:r>
        <w:rPr>
          <w:spacing w:val="-18"/>
          <w:sz w:val="28"/>
        </w:rPr>
        <w:t> </w:t>
      </w:r>
      <w:r>
        <w:rPr>
          <w:sz w:val="28"/>
        </w:rPr>
        <w:t>товарів.</w:t>
      </w:r>
      <w:r>
        <w:rPr>
          <w:spacing w:val="-17"/>
          <w:sz w:val="28"/>
        </w:rPr>
        <w:t> </w:t>
      </w:r>
      <w:r>
        <w:rPr>
          <w:sz w:val="28"/>
        </w:rPr>
        <w:t>До</w:t>
      </w:r>
      <w:r>
        <w:rPr>
          <w:spacing w:val="-18"/>
          <w:sz w:val="28"/>
        </w:rPr>
        <w:t> </w:t>
      </w:r>
      <w:r>
        <w:rPr>
          <w:sz w:val="28"/>
        </w:rPr>
        <w:t>цієї категорії входять мережі, такі як "АТБ", "Сільпо", "Фора" та інші;</w:t>
      </w:r>
    </w:p>
    <w:p>
      <w:pPr>
        <w:pStyle w:val="ListParagraph"/>
        <w:spacing w:after="0" w:line="360" w:lineRule="auto"/>
        <w:jc w:val="both"/>
        <w:rPr>
          <w:sz w:val="28"/>
        </w:rPr>
        <w:sectPr>
          <w:pgSz w:w="12240" w:h="15840"/>
          <w:pgMar w:header="722" w:footer="0" w:top="980" w:bottom="280" w:left="1080" w:right="0"/>
        </w:sectPr>
      </w:pPr>
    </w:p>
    <w:p>
      <w:pPr>
        <w:pStyle w:val="ListParagraph"/>
        <w:numPr>
          <w:ilvl w:val="0"/>
          <w:numId w:val="16"/>
        </w:numPr>
        <w:tabs>
          <w:tab w:pos="1780" w:val="left" w:leader="none"/>
        </w:tabs>
        <w:spacing w:line="360" w:lineRule="auto" w:before="151" w:after="0"/>
        <w:ind w:left="696" w:right="560" w:firstLine="710"/>
        <w:jc w:val="both"/>
        <w:rPr>
          <w:sz w:val="28"/>
        </w:rPr>
      </w:pPr>
      <w:r>
        <w:rPr>
          <w:sz w:val="28"/>
        </w:rPr>
        <w:t>місцеві магазини. Маленькі та середні магазини, які працюють на локальному рівні, здебільшого орієнтовані на певні регіони чи міста. Вони часто спеціалізуються на певних типах продуктів або задовольняють попит у конкретному регіоні;</w:t>
      </w:r>
    </w:p>
    <w:p>
      <w:pPr>
        <w:pStyle w:val="ListParagraph"/>
        <w:numPr>
          <w:ilvl w:val="0"/>
          <w:numId w:val="16"/>
        </w:numPr>
        <w:tabs>
          <w:tab w:pos="1780" w:val="left" w:leader="none"/>
        </w:tabs>
        <w:spacing w:line="360" w:lineRule="auto" w:before="0" w:after="0"/>
        <w:ind w:left="696" w:right="564" w:firstLine="710"/>
        <w:jc w:val="both"/>
        <w:rPr>
          <w:sz w:val="28"/>
        </w:rPr>
      </w:pPr>
      <w:r>
        <w:rPr>
          <w:sz w:val="28"/>
        </w:rPr>
        <w:t>імпортні рітейлери. Міжнародні компанії, які продають імпортні продукти харчування, відіграють важливу роль у сегменті преміум-товарів і спеціалізованих продуктів (наприклад, мережі "Metro", "Auchan");</w:t>
      </w:r>
    </w:p>
    <w:p>
      <w:pPr>
        <w:pStyle w:val="ListParagraph"/>
        <w:numPr>
          <w:ilvl w:val="0"/>
          <w:numId w:val="16"/>
        </w:numPr>
        <w:tabs>
          <w:tab w:pos="1780" w:val="left" w:leader="none"/>
        </w:tabs>
        <w:spacing w:line="360" w:lineRule="auto" w:before="1" w:after="0"/>
        <w:ind w:left="696" w:right="562" w:firstLine="710"/>
        <w:jc w:val="both"/>
        <w:rPr>
          <w:sz w:val="28"/>
        </w:rPr>
      </w:pPr>
      <w:r>
        <w:rPr>
          <w:sz w:val="28"/>
        </w:rPr>
        <w:t>онлайн-ритейлери. Ця категорія швидко зростає завдяки популярності онлайн-замовлень і доставок. Компанії, що пропонують продукти через інтернет, як-от "Rozetka", "Zakaz.ua", набувають популярності особливо під час воєнного стану, коли доступ до фізичних магазинів обмежений.</w:t>
      </w:r>
    </w:p>
    <w:p>
      <w:pPr>
        <w:pStyle w:val="BodyText"/>
        <w:spacing w:before="161"/>
        <w:ind w:left="0"/>
      </w:pPr>
    </w:p>
    <w:p>
      <w:pPr>
        <w:pStyle w:val="BodyText"/>
        <w:spacing w:before="1"/>
        <w:ind w:left="1051"/>
        <w:jc w:val="both"/>
      </w:pPr>
      <w:r>
        <w:rPr/>
        <w:t>Таблиця</w:t>
      </w:r>
      <w:r>
        <w:rPr>
          <w:spacing w:val="-4"/>
        </w:rPr>
        <w:t> </w:t>
      </w:r>
      <w:r>
        <w:rPr/>
        <w:t>2.14</w:t>
      </w:r>
      <w:r>
        <w:rPr>
          <w:spacing w:val="-1"/>
        </w:rPr>
        <w:t> </w:t>
      </w:r>
      <w:r>
        <w:rPr/>
        <w:t>-</w:t>
      </w:r>
      <w:r>
        <w:rPr>
          <w:spacing w:val="-6"/>
        </w:rPr>
        <w:t> </w:t>
      </w:r>
      <w:r>
        <w:rPr/>
        <w:t>Основні гравці </w:t>
      </w:r>
      <w:r>
        <w:rPr>
          <w:spacing w:val="-2"/>
        </w:rPr>
        <w:t>ринку</w:t>
      </w:r>
    </w:p>
    <w:p>
      <w:pPr>
        <w:pStyle w:val="BodyText"/>
        <w:spacing w:before="4" w:after="1"/>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2"/>
        <w:gridCol w:w="5018"/>
        <w:gridCol w:w="2152"/>
      </w:tblGrid>
      <w:tr>
        <w:trPr>
          <w:trHeight w:val="460" w:hRule="atLeast"/>
        </w:trPr>
        <w:tc>
          <w:tcPr>
            <w:tcW w:w="3082" w:type="dxa"/>
          </w:tcPr>
          <w:p>
            <w:pPr>
              <w:pStyle w:val="TableParagraph"/>
              <w:spacing w:before="46"/>
              <w:ind w:left="150"/>
              <w:rPr>
                <w:sz w:val="24"/>
              </w:rPr>
            </w:pPr>
            <w:r>
              <w:rPr>
                <w:sz w:val="24"/>
              </w:rPr>
              <w:t>Тип </w:t>
            </w:r>
            <w:r>
              <w:rPr>
                <w:spacing w:val="-2"/>
                <w:sz w:val="24"/>
              </w:rPr>
              <w:t>гравця</w:t>
            </w:r>
          </w:p>
        </w:tc>
        <w:tc>
          <w:tcPr>
            <w:tcW w:w="5018" w:type="dxa"/>
          </w:tcPr>
          <w:p>
            <w:pPr>
              <w:pStyle w:val="TableParagraph"/>
              <w:spacing w:before="46"/>
              <w:ind w:left="149"/>
              <w:rPr>
                <w:sz w:val="24"/>
              </w:rPr>
            </w:pPr>
            <w:r>
              <w:rPr>
                <w:sz w:val="24"/>
              </w:rPr>
              <w:t>Назви </w:t>
            </w:r>
            <w:r>
              <w:rPr>
                <w:spacing w:val="-2"/>
                <w:sz w:val="24"/>
              </w:rPr>
              <w:t>компаній</w:t>
            </w:r>
          </w:p>
        </w:tc>
        <w:tc>
          <w:tcPr>
            <w:tcW w:w="2152" w:type="dxa"/>
          </w:tcPr>
          <w:p>
            <w:pPr>
              <w:pStyle w:val="TableParagraph"/>
              <w:spacing w:before="46"/>
              <w:ind w:left="153"/>
              <w:rPr>
                <w:sz w:val="24"/>
              </w:rPr>
            </w:pPr>
            <w:r>
              <w:rPr>
                <w:sz w:val="24"/>
              </w:rPr>
              <w:t>Частка</w:t>
            </w:r>
            <w:r>
              <w:rPr>
                <w:spacing w:val="-6"/>
                <w:sz w:val="24"/>
              </w:rPr>
              <w:t> </w:t>
            </w:r>
            <w:r>
              <w:rPr>
                <w:sz w:val="24"/>
              </w:rPr>
              <w:t>ринку,</w:t>
            </w:r>
            <w:r>
              <w:rPr>
                <w:spacing w:val="-4"/>
                <w:sz w:val="24"/>
              </w:rPr>
              <w:t> </w:t>
            </w:r>
            <w:r>
              <w:rPr>
                <w:spacing w:val="-10"/>
                <w:sz w:val="24"/>
              </w:rPr>
              <w:t>%</w:t>
            </w:r>
          </w:p>
        </w:tc>
      </w:tr>
      <w:tr>
        <w:trPr>
          <w:trHeight w:val="455" w:hRule="atLeast"/>
        </w:trPr>
        <w:tc>
          <w:tcPr>
            <w:tcW w:w="3082" w:type="dxa"/>
          </w:tcPr>
          <w:p>
            <w:pPr>
              <w:pStyle w:val="TableParagraph"/>
              <w:spacing w:before="46"/>
              <w:ind w:left="150"/>
              <w:rPr>
                <w:sz w:val="24"/>
              </w:rPr>
            </w:pPr>
            <w:r>
              <w:rPr>
                <w:sz w:val="24"/>
              </w:rPr>
              <w:t>Національні</w:t>
            </w:r>
            <w:r>
              <w:rPr>
                <w:spacing w:val="-6"/>
                <w:sz w:val="24"/>
              </w:rPr>
              <w:t> </w:t>
            </w:r>
            <w:r>
              <w:rPr>
                <w:spacing w:val="-2"/>
                <w:sz w:val="24"/>
              </w:rPr>
              <w:t>супермаркети</w:t>
            </w:r>
          </w:p>
        </w:tc>
        <w:tc>
          <w:tcPr>
            <w:tcW w:w="5018" w:type="dxa"/>
          </w:tcPr>
          <w:p>
            <w:pPr>
              <w:pStyle w:val="TableParagraph"/>
              <w:spacing w:before="46"/>
              <w:ind w:left="149"/>
              <w:rPr>
                <w:sz w:val="24"/>
              </w:rPr>
            </w:pPr>
            <w:r>
              <w:rPr>
                <w:sz w:val="24"/>
              </w:rPr>
              <w:t>АТБ,</w:t>
            </w:r>
            <w:r>
              <w:rPr>
                <w:spacing w:val="-2"/>
                <w:sz w:val="24"/>
              </w:rPr>
              <w:t> </w:t>
            </w:r>
            <w:r>
              <w:rPr>
                <w:sz w:val="24"/>
              </w:rPr>
              <w:t>Сільпо,</w:t>
            </w:r>
            <w:r>
              <w:rPr>
                <w:spacing w:val="-1"/>
                <w:sz w:val="24"/>
              </w:rPr>
              <w:t> </w:t>
            </w:r>
            <w:r>
              <w:rPr>
                <w:sz w:val="24"/>
              </w:rPr>
              <w:t>Фора,</w:t>
            </w:r>
            <w:r>
              <w:rPr>
                <w:spacing w:val="-1"/>
                <w:sz w:val="24"/>
              </w:rPr>
              <w:t> </w:t>
            </w:r>
            <w:r>
              <w:rPr>
                <w:spacing w:val="-2"/>
                <w:sz w:val="24"/>
              </w:rPr>
              <w:t>Варус</w:t>
            </w:r>
          </w:p>
        </w:tc>
        <w:tc>
          <w:tcPr>
            <w:tcW w:w="2152" w:type="dxa"/>
          </w:tcPr>
          <w:p>
            <w:pPr>
              <w:pStyle w:val="TableParagraph"/>
              <w:ind w:left="108"/>
              <w:rPr>
                <w:sz w:val="24"/>
              </w:rPr>
            </w:pPr>
            <w:r>
              <w:rPr>
                <w:spacing w:val="-5"/>
                <w:sz w:val="24"/>
              </w:rPr>
              <w:t>45</w:t>
            </w:r>
          </w:p>
        </w:tc>
      </w:tr>
      <w:tr>
        <w:trPr>
          <w:trHeight w:val="575" w:hRule="atLeast"/>
        </w:trPr>
        <w:tc>
          <w:tcPr>
            <w:tcW w:w="3082" w:type="dxa"/>
          </w:tcPr>
          <w:p>
            <w:pPr>
              <w:pStyle w:val="TableParagraph"/>
              <w:spacing w:before="46"/>
              <w:ind w:left="150"/>
              <w:rPr>
                <w:sz w:val="24"/>
              </w:rPr>
            </w:pPr>
            <w:r>
              <w:rPr>
                <w:sz w:val="24"/>
              </w:rPr>
              <w:t>Місцеві</w:t>
            </w:r>
            <w:r>
              <w:rPr>
                <w:spacing w:val="-5"/>
                <w:sz w:val="24"/>
              </w:rPr>
              <w:t> </w:t>
            </w:r>
            <w:r>
              <w:rPr>
                <w:spacing w:val="-2"/>
                <w:sz w:val="24"/>
              </w:rPr>
              <w:t>магазини</w:t>
            </w:r>
          </w:p>
        </w:tc>
        <w:tc>
          <w:tcPr>
            <w:tcW w:w="5018" w:type="dxa"/>
          </w:tcPr>
          <w:p>
            <w:pPr>
              <w:pStyle w:val="TableParagraph"/>
              <w:spacing w:before="106"/>
              <w:ind w:left="149"/>
              <w:rPr>
                <w:sz w:val="24"/>
              </w:rPr>
            </w:pPr>
            <w:r>
              <w:rPr>
                <w:sz w:val="24"/>
              </w:rPr>
              <w:t>Міські</w:t>
            </w:r>
            <w:r>
              <w:rPr>
                <w:spacing w:val="-5"/>
                <w:sz w:val="24"/>
              </w:rPr>
              <w:t> </w:t>
            </w:r>
            <w:r>
              <w:rPr>
                <w:sz w:val="24"/>
              </w:rPr>
              <w:t>та</w:t>
            </w:r>
            <w:r>
              <w:rPr>
                <w:spacing w:val="-4"/>
                <w:sz w:val="24"/>
              </w:rPr>
              <w:t> </w:t>
            </w:r>
            <w:r>
              <w:rPr>
                <w:sz w:val="24"/>
              </w:rPr>
              <w:t>сільські</w:t>
            </w:r>
            <w:r>
              <w:rPr>
                <w:spacing w:val="-5"/>
                <w:sz w:val="24"/>
              </w:rPr>
              <w:t> </w:t>
            </w:r>
            <w:r>
              <w:rPr>
                <w:sz w:val="24"/>
              </w:rPr>
              <w:t>продовольчі</w:t>
            </w:r>
            <w:r>
              <w:rPr>
                <w:spacing w:val="-1"/>
                <w:sz w:val="24"/>
              </w:rPr>
              <w:t> </w:t>
            </w:r>
            <w:r>
              <w:rPr>
                <w:spacing w:val="-2"/>
                <w:sz w:val="24"/>
              </w:rPr>
              <w:t>магазини</w:t>
            </w:r>
          </w:p>
        </w:tc>
        <w:tc>
          <w:tcPr>
            <w:tcW w:w="2152" w:type="dxa"/>
          </w:tcPr>
          <w:p>
            <w:pPr>
              <w:pStyle w:val="TableParagraph"/>
              <w:ind w:left="108"/>
              <w:rPr>
                <w:sz w:val="24"/>
              </w:rPr>
            </w:pPr>
            <w:r>
              <w:rPr>
                <w:spacing w:val="-5"/>
                <w:sz w:val="24"/>
              </w:rPr>
              <w:t>25</w:t>
            </w:r>
          </w:p>
        </w:tc>
      </w:tr>
      <w:tr>
        <w:trPr>
          <w:trHeight w:val="460" w:hRule="atLeast"/>
        </w:trPr>
        <w:tc>
          <w:tcPr>
            <w:tcW w:w="3082" w:type="dxa"/>
          </w:tcPr>
          <w:p>
            <w:pPr>
              <w:pStyle w:val="TableParagraph"/>
              <w:spacing w:before="46"/>
              <w:ind w:left="150"/>
              <w:rPr>
                <w:sz w:val="24"/>
              </w:rPr>
            </w:pPr>
            <w:r>
              <w:rPr>
                <w:sz w:val="24"/>
              </w:rPr>
              <w:t>Імпортні</w:t>
            </w:r>
            <w:r>
              <w:rPr>
                <w:spacing w:val="-5"/>
                <w:sz w:val="24"/>
              </w:rPr>
              <w:t> </w:t>
            </w:r>
            <w:r>
              <w:rPr>
                <w:spacing w:val="-2"/>
                <w:sz w:val="24"/>
              </w:rPr>
              <w:t>рітейлери</w:t>
            </w:r>
          </w:p>
        </w:tc>
        <w:tc>
          <w:tcPr>
            <w:tcW w:w="5018" w:type="dxa"/>
          </w:tcPr>
          <w:p>
            <w:pPr>
              <w:pStyle w:val="TableParagraph"/>
              <w:spacing w:before="46"/>
              <w:ind w:left="149"/>
              <w:rPr>
                <w:sz w:val="24"/>
              </w:rPr>
            </w:pPr>
            <w:r>
              <w:rPr>
                <w:sz w:val="24"/>
              </w:rPr>
              <w:t>Metro,</w:t>
            </w:r>
            <w:r>
              <w:rPr>
                <w:spacing w:val="-3"/>
                <w:sz w:val="24"/>
              </w:rPr>
              <w:t> </w:t>
            </w:r>
            <w:r>
              <w:rPr>
                <w:spacing w:val="-2"/>
                <w:sz w:val="24"/>
              </w:rPr>
              <w:t>Auchan</w:t>
            </w:r>
          </w:p>
        </w:tc>
        <w:tc>
          <w:tcPr>
            <w:tcW w:w="2152" w:type="dxa"/>
          </w:tcPr>
          <w:p>
            <w:pPr>
              <w:pStyle w:val="TableParagraph"/>
              <w:ind w:left="108"/>
              <w:rPr>
                <w:sz w:val="24"/>
              </w:rPr>
            </w:pPr>
            <w:r>
              <w:rPr>
                <w:spacing w:val="-5"/>
                <w:sz w:val="24"/>
              </w:rPr>
              <w:t>15</w:t>
            </w:r>
          </w:p>
        </w:tc>
      </w:tr>
      <w:tr>
        <w:trPr>
          <w:trHeight w:val="455" w:hRule="atLeast"/>
        </w:trPr>
        <w:tc>
          <w:tcPr>
            <w:tcW w:w="3082" w:type="dxa"/>
          </w:tcPr>
          <w:p>
            <w:pPr>
              <w:pStyle w:val="TableParagraph"/>
              <w:spacing w:before="46"/>
              <w:ind w:left="150"/>
              <w:rPr>
                <w:sz w:val="24"/>
              </w:rPr>
            </w:pPr>
            <w:r>
              <w:rPr>
                <w:sz w:val="24"/>
              </w:rPr>
              <w:t>Онлайн-</w:t>
            </w:r>
            <w:r>
              <w:rPr>
                <w:spacing w:val="-2"/>
                <w:sz w:val="24"/>
              </w:rPr>
              <w:t>ритейлери</w:t>
            </w:r>
          </w:p>
        </w:tc>
        <w:tc>
          <w:tcPr>
            <w:tcW w:w="5018" w:type="dxa"/>
          </w:tcPr>
          <w:p>
            <w:pPr>
              <w:pStyle w:val="TableParagraph"/>
              <w:spacing w:before="46"/>
              <w:ind w:left="149"/>
              <w:rPr>
                <w:sz w:val="24"/>
              </w:rPr>
            </w:pPr>
            <w:r>
              <w:rPr>
                <w:sz w:val="24"/>
              </w:rPr>
              <w:t>Rozetka,</w:t>
            </w:r>
            <w:r>
              <w:rPr>
                <w:spacing w:val="-4"/>
                <w:sz w:val="24"/>
              </w:rPr>
              <w:t> </w:t>
            </w:r>
            <w:r>
              <w:rPr>
                <w:spacing w:val="-2"/>
                <w:sz w:val="24"/>
              </w:rPr>
              <w:t>Zakaz.ua</w:t>
            </w:r>
          </w:p>
        </w:tc>
        <w:tc>
          <w:tcPr>
            <w:tcW w:w="2152" w:type="dxa"/>
          </w:tcPr>
          <w:p>
            <w:pPr>
              <w:pStyle w:val="TableParagraph"/>
              <w:ind w:left="108"/>
              <w:rPr>
                <w:sz w:val="24"/>
              </w:rPr>
            </w:pPr>
            <w:r>
              <w:rPr>
                <w:spacing w:val="-5"/>
                <w:sz w:val="24"/>
              </w:rPr>
              <w:t>15</w:t>
            </w:r>
          </w:p>
        </w:tc>
      </w:tr>
    </w:tbl>
    <w:p>
      <w:pPr>
        <w:spacing w:before="1"/>
        <w:ind w:left="1051" w:right="0" w:firstLine="0"/>
        <w:jc w:val="both"/>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0"/>
        <w:ind w:left="0"/>
        <w:rPr>
          <w:i/>
          <w:sz w:val="24"/>
        </w:rPr>
      </w:pPr>
    </w:p>
    <w:p>
      <w:pPr>
        <w:pStyle w:val="BodyText"/>
        <w:spacing w:line="360" w:lineRule="auto"/>
        <w:ind w:right="560" w:firstLine="710"/>
        <w:jc w:val="both"/>
      </w:pPr>
      <w:r>
        <w:rPr/>
        <w:t>Національні мережі, як-от "АТБ" і "Сільпо", мають найбільшу частку ринку завдяки великій кількості точок продажу та широкому асортименту продукції. Місцеві</w:t>
      </w:r>
      <w:r>
        <w:rPr>
          <w:spacing w:val="-13"/>
        </w:rPr>
        <w:t> </w:t>
      </w:r>
      <w:r>
        <w:rPr/>
        <w:t>магазини</w:t>
      </w:r>
      <w:r>
        <w:rPr>
          <w:spacing w:val="-14"/>
        </w:rPr>
        <w:t> </w:t>
      </w:r>
      <w:r>
        <w:rPr/>
        <w:t>конкурують</w:t>
      </w:r>
      <w:r>
        <w:rPr>
          <w:spacing w:val="-13"/>
        </w:rPr>
        <w:t> </w:t>
      </w:r>
      <w:r>
        <w:rPr/>
        <w:t>завдяки</w:t>
      </w:r>
      <w:r>
        <w:rPr>
          <w:spacing w:val="-14"/>
        </w:rPr>
        <w:t> </w:t>
      </w:r>
      <w:r>
        <w:rPr/>
        <w:t>близькості</w:t>
      </w:r>
      <w:r>
        <w:rPr>
          <w:spacing w:val="-18"/>
        </w:rPr>
        <w:t> </w:t>
      </w:r>
      <w:r>
        <w:rPr/>
        <w:t>до</w:t>
      </w:r>
      <w:r>
        <w:rPr>
          <w:spacing w:val="-14"/>
        </w:rPr>
        <w:t> </w:t>
      </w:r>
      <w:r>
        <w:rPr/>
        <w:t>споживачів,</w:t>
      </w:r>
      <w:r>
        <w:rPr>
          <w:spacing w:val="-15"/>
        </w:rPr>
        <w:t> </w:t>
      </w:r>
      <w:r>
        <w:rPr/>
        <w:t>а</w:t>
      </w:r>
      <w:r>
        <w:rPr>
          <w:spacing w:val="-18"/>
        </w:rPr>
        <w:t> </w:t>
      </w:r>
      <w:r>
        <w:rPr/>
        <w:t>імпортні</w:t>
      </w:r>
      <w:r>
        <w:rPr>
          <w:spacing w:val="-12"/>
        </w:rPr>
        <w:t> </w:t>
      </w:r>
      <w:r>
        <w:rPr/>
        <w:t>рітейлери та онлайн-компанії зосереджуються на спеціалізованих сегментах ринку.</w:t>
      </w:r>
    </w:p>
    <w:p>
      <w:pPr>
        <w:pStyle w:val="BodyText"/>
        <w:spacing w:before="4"/>
        <w:ind w:left="1051"/>
        <w:jc w:val="both"/>
      </w:pPr>
      <w:r>
        <w:rPr/>
        <w:t>Стратегічні</w:t>
      </w:r>
      <w:r>
        <w:rPr>
          <w:spacing w:val="-2"/>
        </w:rPr>
        <w:t> </w:t>
      </w:r>
      <w:r>
        <w:rPr/>
        <w:t>групи</w:t>
      </w:r>
      <w:r>
        <w:rPr>
          <w:spacing w:val="-3"/>
        </w:rPr>
        <w:t> </w:t>
      </w:r>
      <w:r>
        <w:rPr>
          <w:spacing w:val="-2"/>
        </w:rPr>
        <w:t>конкурентів.</w:t>
      </w:r>
    </w:p>
    <w:p>
      <w:pPr>
        <w:pStyle w:val="BodyText"/>
        <w:spacing w:line="362" w:lineRule="auto" w:before="159"/>
        <w:ind w:right="564" w:firstLine="710"/>
        <w:jc w:val="both"/>
      </w:pPr>
      <w:r>
        <w:rPr/>
        <w:t>Стратегічні групи на ринку продуктів харчування формуються на основі таких факторів,</w:t>
      </w:r>
      <w:r>
        <w:rPr>
          <w:spacing w:val="46"/>
        </w:rPr>
        <w:t> </w:t>
      </w:r>
      <w:r>
        <w:rPr/>
        <w:t>як</w:t>
      </w:r>
      <w:r>
        <w:rPr>
          <w:spacing w:val="46"/>
        </w:rPr>
        <w:t> </w:t>
      </w:r>
      <w:r>
        <w:rPr/>
        <w:t>асортимент</w:t>
      </w:r>
      <w:r>
        <w:rPr>
          <w:spacing w:val="44"/>
        </w:rPr>
        <w:t> </w:t>
      </w:r>
      <w:r>
        <w:rPr/>
        <w:t>продукції,</w:t>
      </w:r>
      <w:r>
        <w:rPr>
          <w:spacing w:val="47"/>
        </w:rPr>
        <w:t> </w:t>
      </w:r>
      <w:r>
        <w:rPr/>
        <w:t>цінова</w:t>
      </w:r>
      <w:r>
        <w:rPr>
          <w:spacing w:val="47"/>
        </w:rPr>
        <w:t> </w:t>
      </w:r>
      <w:r>
        <w:rPr/>
        <w:t>політика,</w:t>
      </w:r>
      <w:r>
        <w:rPr>
          <w:spacing w:val="48"/>
        </w:rPr>
        <w:t> </w:t>
      </w:r>
      <w:r>
        <w:rPr/>
        <w:t>масштаби</w:t>
      </w:r>
      <w:r>
        <w:rPr>
          <w:spacing w:val="41"/>
        </w:rPr>
        <w:t> </w:t>
      </w:r>
      <w:r>
        <w:rPr/>
        <w:t>діяльності,</w:t>
      </w:r>
      <w:r>
        <w:rPr>
          <w:spacing w:val="42"/>
        </w:rPr>
        <w:t> </w:t>
      </w:r>
      <w:r>
        <w:rPr/>
        <w:t>а</w:t>
      </w:r>
      <w:r>
        <w:rPr>
          <w:spacing w:val="43"/>
        </w:rPr>
        <w:t> </w:t>
      </w:r>
      <w:r>
        <w:rPr>
          <w:spacing w:val="-2"/>
        </w:rPr>
        <w:t>також</w:t>
      </w:r>
    </w:p>
    <w:p>
      <w:pPr>
        <w:pStyle w:val="BodyText"/>
        <w:spacing w:after="0" w:line="362" w:lineRule="auto"/>
        <w:jc w:val="both"/>
        <w:sectPr>
          <w:pgSz w:w="12240" w:h="15840"/>
          <w:pgMar w:header="722" w:footer="0" w:top="980" w:bottom="280" w:left="1080" w:right="0"/>
        </w:sectPr>
      </w:pPr>
    </w:p>
    <w:p>
      <w:pPr>
        <w:pStyle w:val="BodyText"/>
        <w:spacing w:line="357" w:lineRule="auto" w:before="151"/>
        <w:ind w:right="564"/>
      </w:pPr>
      <w:r>
        <w:rPr/>
        <w:t>рівень інноваційності в методах продажу. Визначимо кілька основних стратегічних </w:t>
      </w:r>
      <w:r>
        <w:rPr>
          <w:spacing w:val="-2"/>
        </w:rPr>
        <w:t>груп:</w:t>
      </w:r>
    </w:p>
    <w:p>
      <w:pPr>
        <w:pStyle w:val="BodyText"/>
        <w:tabs>
          <w:tab w:pos="2711" w:val="left" w:leader="none"/>
          <w:tab w:pos="4100" w:val="left" w:leader="none"/>
          <w:tab w:pos="4690" w:val="left" w:leader="none"/>
          <w:tab w:pos="6393" w:val="left" w:leader="none"/>
          <w:tab w:pos="7437" w:val="left" w:leader="none"/>
          <w:tab w:pos="9487" w:val="left" w:leader="none"/>
        </w:tabs>
        <w:spacing w:line="360" w:lineRule="auto" w:before="6"/>
        <w:ind w:right="554" w:firstLine="710"/>
        <w:jc w:val="right"/>
      </w:pPr>
      <w:r>
        <w:rPr/>
        <w:t>Цінові лідери. Гравці, що орієнтовані на низькі ціни та широке охоплення. Це, наприклад, мережа "АТБ", яка пропонує</w:t>
      </w:r>
      <w:r>
        <w:rPr>
          <w:spacing w:val="-5"/>
        </w:rPr>
        <w:t> </w:t>
      </w:r>
      <w:r>
        <w:rPr/>
        <w:t>широкий</w:t>
      </w:r>
      <w:r>
        <w:rPr>
          <w:spacing w:val="-1"/>
        </w:rPr>
        <w:t> </w:t>
      </w:r>
      <w:r>
        <w:rPr/>
        <w:t>асортимент за доступними</w:t>
      </w:r>
      <w:r>
        <w:rPr>
          <w:spacing w:val="-1"/>
        </w:rPr>
        <w:t> </w:t>
      </w:r>
      <w:r>
        <w:rPr/>
        <w:t>цінами. </w:t>
      </w:r>
      <w:r>
        <w:rPr>
          <w:spacing w:val="-2"/>
        </w:rPr>
        <w:t>Преміум-сегмент.</w:t>
      </w:r>
      <w:r>
        <w:rPr/>
        <w:tab/>
      </w:r>
      <w:r>
        <w:rPr>
          <w:spacing w:val="-2"/>
        </w:rPr>
        <w:t>Компанії,</w:t>
      </w:r>
      <w:r>
        <w:rPr/>
        <w:tab/>
      </w:r>
      <w:r>
        <w:rPr>
          <w:spacing w:val="-6"/>
        </w:rPr>
        <w:t>що</w:t>
      </w:r>
      <w:r>
        <w:rPr/>
        <w:tab/>
      </w:r>
      <w:r>
        <w:rPr>
          <w:spacing w:val="-2"/>
        </w:rPr>
        <w:t>пропонують</w:t>
      </w:r>
      <w:r>
        <w:rPr/>
        <w:tab/>
      </w:r>
      <w:r>
        <w:rPr>
          <w:spacing w:val="-2"/>
        </w:rPr>
        <w:t>товари</w:t>
      </w:r>
      <w:r>
        <w:rPr/>
        <w:tab/>
      </w:r>
      <w:r>
        <w:rPr>
          <w:spacing w:val="-2"/>
        </w:rPr>
        <w:t>преміум-якості</w:t>
      </w:r>
      <w:r>
        <w:rPr/>
        <w:tab/>
      </w:r>
      <w:r>
        <w:rPr>
          <w:spacing w:val="-4"/>
        </w:rPr>
        <w:t>або </w:t>
      </w:r>
      <w:r>
        <w:rPr/>
        <w:t>спеціалізовані</w:t>
      </w:r>
      <w:r>
        <w:rPr>
          <w:spacing w:val="41"/>
        </w:rPr>
        <w:t> </w:t>
      </w:r>
      <w:r>
        <w:rPr/>
        <w:t>продукти.</w:t>
      </w:r>
      <w:r>
        <w:rPr>
          <w:spacing w:val="41"/>
        </w:rPr>
        <w:t> </w:t>
      </w:r>
      <w:r>
        <w:rPr/>
        <w:t>Прикладом</w:t>
      </w:r>
      <w:r>
        <w:rPr>
          <w:spacing w:val="40"/>
        </w:rPr>
        <w:t> </w:t>
      </w:r>
      <w:r>
        <w:rPr/>
        <w:t>є</w:t>
      </w:r>
      <w:r>
        <w:rPr>
          <w:spacing w:val="41"/>
        </w:rPr>
        <w:t> </w:t>
      </w:r>
      <w:r>
        <w:rPr/>
        <w:t>"Сільпо",</w:t>
      </w:r>
      <w:r>
        <w:rPr>
          <w:spacing w:val="41"/>
        </w:rPr>
        <w:t> </w:t>
      </w:r>
      <w:r>
        <w:rPr/>
        <w:t>яке</w:t>
      </w:r>
      <w:r>
        <w:rPr>
          <w:spacing w:val="43"/>
        </w:rPr>
        <w:t> </w:t>
      </w:r>
      <w:r>
        <w:rPr/>
        <w:t>активно</w:t>
      </w:r>
      <w:r>
        <w:rPr>
          <w:spacing w:val="41"/>
        </w:rPr>
        <w:t> </w:t>
      </w:r>
      <w:r>
        <w:rPr/>
        <w:t>просуває</w:t>
      </w:r>
      <w:r>
        <w:rPr>
          <w:spacing w:val="42"/>
        </w:rPr>
        <w:t> </w:t>
      </w:r>
      <w:r>
        <w:rPr/>
        <w:t>бренд</w:t>
      </w:r>
      <w:r>
        <w:rPr>
          <w:spacing w:val="45"/>
        </w:rPr>
        <w:t> </w:t>
      </w:r>
      <w:r>
        <w:rPr>
          <w:spacing w:val="-2"/>
        </w:rPr>
        <w:t>своїх</w:t>
      </w:r>
    </w:p>
    <w:p>
      <w:pPr>
        <w:pStyle w:val="BodyText"/>
        <w:spacing w:line="321" w:lineRule="exact"/>
        <w:jc w:val="both"/>
      </w:pPr>
      <w:r>
        <w:rPr/>
        <w:t>делікатесних </w:t>
      </w:r>
      <w:r>
        <w:rPr>
          <w:spacing w:val="-2"/>
        </w:rPr>
        <w:t>продуктів.</w:t>
      </w:r>
    </w:p>
    <w:p>
      <w:pPr>
        <w:pStyle w:val="BodyText"/>
        <w:spacing w:line="362" w:lineRule="auto" w:before="163"/>
        <w:ind w:right="563" w:firstLine="710"/>
        <w:jc w:val="both"/>
      </w:pPr>
      <w:r>
        <w:rPr/>
        <w:t>Онлайн-ритейлери. Компанії, що роблять ставку на розвиток електронної комерції та доставки, такі як "Rozetka" і "Zakaz.ua".</w:t>
      </w:r>
    </w:p>
    <w:p>
      <w:pPr>
        <w:pStyle w:val="BodyText"/>
        <w:spacing w:line="360" w:lineRule="auto"/>
        <w:ind w:right="564" w:firstLine="710"/>
        <w:jc w:val="both"/>
      </w:pPr>
      <w:r>
        <w:rPr/>
        <w:t>Місцеві гравці. Малі та середні підприємства, які працюють на обмеженій території, часто з обмеженим асортиментом товарів, але за рахунок зручності розташування та персоналізованого підходу утримують конкурентні позиції.</w:t>
      </w:r>
    </w:p>
    <w:p>
      <w:pPr>
        <w:pStyle w:val="BodyText"/>
        <w:ind w:left="1051"/>
        <w:jc w:val="both"/>
      </w:pPr>
      <w:r>
        <w:rPr/>
        <w:t>Конкуренція</w:t>
      </w:r>
      <w:r>
        <w:rPr>
          <w:spacing w:val="-5"/>
        </w:rPr>
        <w:t> </w:t>
      </w:r>
      <w:r>
        <w:rPr/>
        <w:t>між</w:t>
      </w:r>
      <w:r>
        <w:rPr>
          <w:spacing w:val="-5"/>
        </w:rPr>
        <w:t> </w:t>
      </w:r>
      <w:r>
        <w:rPr/>
        <w:t>ключовими</w:t>
      </w:r>
      <w:r>
        <w:rPr>
          <w:spacing w:val="-5"/>
        </w:rPr>
        <w:t> </w:t>
      </w:r>
      <w:r>
        <w:rPr>
          <w:spacing w:val="-2"/>
        </w:rPr>
        <w:t>гравцями</w:t>
      </w:r>
    </w:p>
    <w:p>
      <w:pPr>
        <w:pStyle w:val="BodyText"/>
        <w:spacing w:line="362" w:lineRule="auto" w:before="153"/>
        <w:ind w:right="563" w:firstLine="710"/>
        <w:jc w:val="both"/>
      </w:pPr>
      <w:r>
        <w:rPr/>
        <w:t>Конкуренція</w:t>
      </w:r>
      <w:r>
        <w:rPr>
          <w:spacing w:val="-6"/>
        </w:rPr>
        <w:t> </w:t>
      </w:r>
      <w:r>
        <w:rPr/>
        <w:t>на</w:t>
      </w:r>
      <w:r>
        <w:rPr>
          <w:spacing w:val="-6"/>
        </w:rPr>
        <w:t> </w:t>
      </w:r>
      <w:r>
        <w:rPr/>
        <w:t>ринку</w:t>
      </w:r>
      <w:r>
        <w:rPr>
          <w:spacing w:val="-6"/>
        </w:rPr>
        <w:t> </w:t>
      </w:r>
      <w:r>
        <w:rPr/>
        <w:t>роздрібної</w:t>
      </w:r>
      <w:r>
        <w:rPr>
          <w:spacing w:val="-10"/>
        </w:rPr>
        <w:t> </w:t>
      </w:r>
      <w:r>
        <w:rPr/>
        <w:t>торгівлі</w:t>
      </w:r>
      <w:r>
        <w:rPr>
          <w:spacing w:val="-13"/>
        </w:rPr>
        <w:t> </w:t>
      </w:r>
      <w:r>
        <w:rPr/>
        <w:t>продуктами</w:t>
      </w:r>
      <w:r>
        <w:rPr>
          <w:spacing w:val="-7"/>
        </w:rPr>
        <w:t> </w:t>
      </w:r>
      <w:r>
        <w:rPr/>
        <w:t>харчування</w:t>
      </w:r>
      <w:r>
        <w:rPr>
          <w:spacing w:val="-5"/>
        </w:rPr>
        <w:t> </w:t>
      </w:r>
      <w:r>
        <w:rPr/>
        <w:t>визначається кількома ключовими факторами:</w:t>
      </w:r>
    </w:p>
    <w:p>
      <w:pPr>
        <w:pStyle w:val="BodyText"/>
        <w:spacing w:line="360" w:lineRule="auto"/>
        <w:ind w:right="557" w:firstLine="710"/>
        <w:jc w:val="both"/>
      </w:pPr>
      <w:r>
        <w:rPr/>
        <w:t>Цінова політика. Конкуренція між "АТБ", "Сільпо" та іншими мережами супермаркетів в основному базується на цінах. "АТБ" пропонує товари за нижчими цінами, тоді як "Сільпо" акцентує увагу на преміум-сегменті, що дозволяє залучати різні категорії споживачів.</w:t>
      </w:r>
    </w:p>
    <w:p>
      <w:pPr>
        <w:pStyle w:val="BodyText"/>
        <w:spacing w:line="360" w:lineRule="auto"/>
        <w:ind w:right="564" w:firstLine="710"/>
        <w:jc w:val="both"/>
      </w:pPr>
      <w:r>
        <w:rPr/>
        <w:t>Асортимент. Великі супермаркети, такі як "Metro" та "Auchan", пропонують широкий вибір продуктів харчування, включаючи імпортні товари, що забезпечує їм певну</w:t>
      </w:r>
      <w:r>
        <w:rPr>
          <w:spacing w:val="-10"/>
        </w:rPr>
        <w:t> </w:t>
      </w:r>
      <w:r>
        <w:rPr/>
        <w:t>конкурентну</w:t>
      </w:r>
      <w:r>
        <w:rPr>
          <w:spacing w:val="-10"/>
        </w:rPr>
        <w:t> </w:t>
      </w:r>
      <w:r>
        <w:rPr/>
        <w:t>перевагу</w:t>
      </w:r>
      <w:r>
        <w:rPr>
          <w:spacing w:val="-11"/>
        </w:rPr>
        <w:t> </w:t>
      </w:r>
      <w:r>
        <w:rPr/>
        <w:t>серед</w:t>
      </w:r>
      <w:r>
        <w:rPr>
          <w:spacing w:val="-8"/>
        </w:rPr>
        <w:t> </w:t>
      </w:r>
      <w:r>
        <w:rPr/>
        <w:t>споживачів,</w:t>
      </w:r>
      <w:r>
        <w:rPr>
          <w:spacing w:val="-11"/>
        </w:rPr>
        <w:t> </w:t>
      </w:r>
      <w:r>
        <w:rPr/>
        <w:t>які</w:t>
      </w:r>
      <w:r>
        <w:rPr>
          <w:spacing w:val="-9"/>
        </w:rPr>
        <w:t> </w:t>
      </w:r>
      <w:r>
        <w:rPr/>
        <w:t>шукають</w:t>
      </w:r>
      <w:r>
        <w:rPr>
          <w:spacing w:val="-9"/>
        </w:rPr>
        <w:t> </w:t>
      </w:r>
      <w:r>
        <w:rPr/>
        <w:t>специфічні</w:t>
      </w:r>
      <w:r>
        <w:rPr>
          <w:spacing w:val="-9"/>
        </w:rPr>
        <w:t> </w:t>
      </w:r>
      <w:r>
        <w:rPr/>
        <w:t>або</w:t>
      </w:r>
      <w:r>
        <w:rPr>
          <w:spacing w:val="-11"/>
        </w:rPr>
        <w:t> </w:t>
      </w:r>
      <w:r>
        <w:rPr/>
        <w:t>екзотичні </w:t>
      </w:r>
      <w:r>
        <w:rPr>
          <w:spacing w:val="-2"/>
        </w:rPr>
        <w:t>продукти.</w:t>
      </w:r>
    </w:p>
    <w:p>
      <w:pPr>
        <w:pStyle w:val="BodyText"/>
        <w:spacing w:line="360" w:lineRule="auto"/>
        <w:ind w:right="560" w:firstLine="710"/>
        <w:jc w:val="both"/>
      </w:pPr>
      <w:r>
        <w:rPr/>
        <w:t>Інновації в логістиці та доставці. Онлайн-ритейлери, такі як "Rozetka" і "Zakaz.ua", активно розвивають технології доставки, що дозволяє конкурувати з традиційними супермаркетами, особливо в умовах воєнного стану, коли зручність доставки стала ключовою для багатьох споживачів.</w:t>
      </w:r>
    </w:p>
    <w:p>
      <w:pPr>
        <w:pStyle w:val="BodyText"/>
        <w:spacing w:after="0" w:line="360" w:lineRule="auto"/>
        <w:jc w:val="both"/>
        <w:sectPr>
          <w:pgSz w:w="12240" w:h="15840"/>
          <w:pgMar w:header="722" w:footer="0" w:top="980" w:bottom="280" w:left="1080" w:right="0"/>
        </w:sectPr>
      </w:pPr>
    </w:p>
    <w:p>
      <w:pPr>
        <w:pStyle w:val="BodyText"/>
        <w:spacing w:before="151"/>
        <w:ind w:left="1051"/>
        <w:jc w:val="both"/>
      </w:pPr>
      <w:r>
        <w:rPr/>
        <w:t>Таблиця</w:t>
      </w:r>
      <w:r>
        <w:rPr>
          <w:spacing w:val="-2"/>
        </w:rPr>
        <w:t> </w:t>
      </w:r>
      <w:r>
        <w:rPr/>
        <w:t>2.15</w:t>
      </w:r>
      <w:r>
        <w:rPr>
          <w:spacing w:val="-1"/>
        </w:rPr>
        <w:t> </w:t>
      </w:r>
      <w:r>
        <w:rPr/>
        <w:t>-</w:t>
      </w:r>
      <w:r>
        <w:rPr>
          <w:spacing w:val="-6"/>
        </w:rPr>
        <w:t> </w:t>
      </w:r>
      <w:r>
        <w:rPr/>
        <w:t>Порівняння</w:t>
      </w:r>
      <w:r>
        <w:rPr>
          <w:spacing w:val="-1"/>
        </w:rPr>
        <w:t> </w:t>
      </w:r>
      <w:r>
        <w:rPr/>
        <w:t>стратегій</w:t>
      </w:r>
      <w:r>
        <w:rPr>
          <w:spacing w:val="-3"/>
        </w:rPr>
        <w:t> </w:t>
      </w:r>
      <w:r>
        <w:rPr/>
        <w:t>ключових</w:t>
      </w:r>
      <w:r>
        <w:rPr>
          <w:spacing w:val="-2"/>
        </w:rPr>
        <w:t> </w:t>
      </w:r>
      <w:r>
        <w:rPr/>
        <w:t>гравців</w:t>
      </w:r>
      <w:r>
        <w:rPr>
          <w:spacing w:val="-5"/>
        </w:rPr>
        <w:t> </w:t>
      </w:r>
      <w:r>
        <w:rPr>
          <w:spacing w:val="-2"/>
        </w:rPr>
        <w:t>ринку</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6"/>
        <w:gridCol w:w="4537"/>
        <w:gridCol w:w="4297"/>
      </w:tblGrid>
      <w:tr>
        <w:trPr>
          <w:trHeight w:val="915" w:hRule="atLeast"/>
        </w:trPr>
        <w:tc>
          <w:tcPr>
            <w:tcW w:w="1416" w:type="dxa"/>
          </w:tcPr>
          <w:p>
            <w:pPr>
              <w:pStyle w:val="TableParagraph"/>
              <w:spacing w:before="46"/>
              <w:ind w:left="150"/>
              <w:rPr>
                <w:sz w:val="24"/>
              </w:rPr>
            </w:pPr>
            <w:r>
              <w:rPr>
                <w:spacing w:val="-2"/>
                <w:sz w:val="24"/>
              </w:rPr>
              <w:t>Компанія</w:t>
            </w:r>
          </w:p>
        </w:tc>
        <w:tc>
          <w:tcPr>
            <w:tcW w:w="4537" w:type="dxa"/>
          </w:tcPr>
          <w:p>
            <w:pPr>
              <w:pStyle w:val="TableParagraph"/>
              <w:spacing w:before="91"/>
              <w:ind w:left="195"/>
              <w:rPr>
                <w:sz w:val="24"/>
              </w:rPr>
            </w:pPr>
            <w:r>
              <w:rPr>
                <w:sz w:val="24"/>
              </w:rPr>
              <w:t>Основна</w:t>
            </w:r>
            <w:r>
              <w:rPr>
                <w:spacing w:val="-1"/>
                <w:sz w:val="24"/>
              </w:rPr>
              <w:t> </w:t>
            </w:r>
            <w:r>
              <w:rPr>
                <w:spacing w:val="-2"/>
                <w:sz w:val="24"/>
              </w:rPr>
              <w:t>стратегія</w:t>
            </w:r>
          </w:p>
        </w:tc>
        <w:tc>
          <w:tcPr>
            <w:tcW w:w="4297" w:type="dxa"/>
          </w:tcPr>
          <w:p>
            <w:pPr>
              <w:pStyle w:val="TableParagraph"/>
              <w:tabs>
                <w:tab w:pos="1964" w:val="left" w:leader="none"/>
              </w:tabs>
              <w:spacing w:line="242" w:lineRule="auto" w:before="91"/>
              <w:ind w:left="194" w:right="1472"/>
              <w:rPr>
                <w:sz w:val="24"/>
              </w:rPr>
            </w:pPr>
            <w:r>
              <w:rPr>
                <w:spacing w:val="-2"/>
                <w:sz w:val="24"/>
              </w:rPr>
              <w:t>Ключові</w:t>
            </w:r>
            <w:r>
              <w:rPr>
                <w:sz w:val="24"/>
              </w:rPr>
              <w:tab/>
            </w:r>
            <w:r>
              <w:rPr>
                <w:spacing w:val="-2"/>
                <w:sz w:val="24"/>
              </w:rPr>
              <w:t>фактори конкурентоспроможності</w:t>
            </w:r>
          </w:p>
        </w:tc>
      </w:tr>
      <w:tr>
        <w:trPr>
          <w:trHeight w:val="730" w:hRule="atLeast"/>
        </w:trPr>
        <w:tc>
          <w:tcPr>
            <w:tcW w:w="1416" w:type="dxa"/>
          </w:tcPr>
          <w:p>
            <w:pPr>
              <w:pStyle w:val="TableParagraph"/>
              <w:spacing w:before="46"/>
              <w:ind w:left="150"/>
              <w:rPr>
                <w:sz w:val="24"/>
              </w:rPr>
            </w:pPr>
            <w:r>
              <w:rPr>
                <w:spacing w:val="-5"/>
                <w:sz w:val="24"/>
              </w:rPr>
              <w:t>АТБ</w:t>
            </w:r>
          </w:p>
        </w:tc>
        <w:tc>
          <w:tcPr>
            <w:tcW w:w="4537" w:type="dxa"/>
          </w:tcPr>
          <w:p>
            <w:pPr>
              <w:pStyle w:val="TableParagraph"/>
              <w:spacing w:before="91"/>
              <w:ind w:left="195"/>
              <w:rPr>
                <w:sz w:val="24"/>
              </w:rPr>
            </w:pPr>
            <w:r>
              <w:rPr>
                <w:sz w:val="24"/>
              </w:rPr>
              <w:t>Низькі</w:t>
            </w:r>
            <w:r>
              <w:rPr>
                <w:spacing w:val="-4"/>
                <w:sz w:val="24"/>
              </w:rPr>
              <w:t> </w:t>
            </w:r>
            <w:r>
              <w:rPr>
                <w:sz w:val="24"/>
              </w:rPr>
              <w:t>ціни,</w:t>
            </w:r>
            <w:r>
              <w:rPr>
                <w:spacing w:val="-3"/>
                <w:sz w:val="24"/>
              </w:rPr>
              <w:t> </w:t>
            </w:r>
            <w:r>
              <w:rPr>
                <w:sz w:val="24"/>
              </w:rPr>
              <w:t>масове</w:t>
            </w:r>
            <w:r>
              <w:rPr>
                <w:spacing w:val="-3"/>
                <w:sz w:val="24"/>
              </w:rPr>
              <w:t> </w:t>
            </w:r>
            <w:r>
              <w:rPr>
                <w:spacing w:val="-2"/>
                <w:sz w:val="24"/>
              </w:rPr>
              <w:t>охоплення</w:t>
            </w:r>
          </w:p>
        </w:tc>
        <w:tc>
          <w:tcPr>
            <w:tcW w:w="4297" w:type="dxa"/>
          </w:tcPr>
          <w:p>
            <w:pPr>
              <w:pStyle w:val="TableParagraph"/>
              <w:tabs>
                <w:tab w:pos="1188" w:val="left" w:leader="none"/>
                <w:tab w:pos="2213" w:val="left" w:leader="none"/>
              </w:tabs>
              <w:spacing w:before="46"/>
              <w:ind w:left="149" w:right="1425"/>
              <w:rPr>
                <w:sz w:val="24"/>
              </w:rPr>
            </w:pPr>
            <w:r>
              <w:rPr>
                <w:spacing w:val="-2"/>
                <w:sz w:val="24"/>
              </w:rPr>
              <w:t>Широка</w:t>
            </w:r>
            <w:r>
              <w:rPr>
                <w:sz w:val="24"/>
              </w:rPr>
              <w:tab/>
            </w:r>
            <w:r>
              <w:rPr>
                <w:spacing w:val="-2"/>
                <w:sz w:val="24"/>
              </w:rPr>
              <w:t>мережа,</w:t>
            </w:r>
            <w:r>
              <w:rPr>
                <w:sz w:val="24"/>
              </w:rPr>
              <w:tab/>
            </w:r>
            <w:r>
              <w:rPr>
                <w:spacing w:val="-2"/>
                <w:sz w:val="24"/>
              </w:rPr>
              <w:t>низькі </w:t>
            </w:r>
            <w:r>
              <w:rPr>
                <w:spacing w:val="-4"/>
                <w:sz w:val="24"/>
              </w:rPr>
              <w:t>ціни</w:t>
            </w:r>
          </w:p>
        </w:tc>
      </w:tr>
      <w:tr>
        <w:trPr>
          <w:trHeight w:val="735" w:hRule="atLeast"/>
        </w:trPr>
        <w:tc>
          <w:tcPr>
            <w:tcW w:w="1416" w:type="dxa"/>
          </w:tcPr>
          <w:p>
            <w:pPr>
              <w:pStyle w:val="TableParagraph"/>
              <w:spacing w:before="46"/>
              <w:ind w:left="150"/>
              <w:rPr>
                <w:sz w:val="24"/>
              </w:rPr>
            </w:pPr>
            <w:r>
              <w:rPr>
                <w:spacing w:val="-2"/>
                <w:sz w:val="24"/>
              </w:rPr>
              <w:t>Сільпо</w:t>
            </w:r>
          </w:p>
        </w:tc>
        <w:tc>
          <w:tcPr>
            <w:tcW w:w="4537" w:type="dxa"/>
          </w:tcPr>
          <w:p>
            <w:pPr>
              <w:pStyle w:val="TableParagraph"/>
              <w:spacing w:before="91"/>
              <w:ind w:left="195"/>
              <w:rPr>
                <w:sz w:val="24"/>
              </w:rPr>
            </w:pPr>
            <w:r>
              <w:rPr>
                <w:sz w:val="24"/>
              </w:rPr>
              <w:t>Преміум-якість,</w:t>
            </w:r>
            <w:r>
              <w:rPr>
                <w:spacing w:val="-7"/>
                <w:sz w:val="24"/>
              </w:rPr>
              <w:t> </w:t>
            </w:r>
            <w:r>
              <w:rPr>
                <w:sz w:val="24"/>
              </w:rPr>
              <w:t>спеціалізовані</w:t>
            </w:r>
            <w:r>
              <w:rPr>
                <w:spacing w:val="-9"/>
                <w:sz w:val="24"/>
              </w:rPr>
              <w:t> </w:t>
            </w:r>
            <w:r>
              <w:rPr>
                <w:spacing w:val="-2"/>
                <w:sz w:val="24"/>
              </w:rPr>
              <w:t>продукти</w:t>
            </w:r>
          </w:p>
        </w:tc>
        <w:tc>
          <w:tcPr>
            <w:tcW w:w="4297" w:type="dxa"/>
          </w:tcPr>
          <w:p>
            <w:pPr>
              <w:pStyle w:val="TableParagraph"/>
              <w:tabs>
                <w:tab w:pos="1833" w:val="left" w:leader="none"/>
              </w:tabs>
              <w:spacing w:before="46"/>
              <w:ind w:left="149" w:right="1426"/>
              <w:rPr>
                <w:sz w:val="24"/>
              </w:rPr>
            </w:pPr>
            <w:r>
              <w:rPr>
                <w:spacing w:val="-2"/>
                <w:sz w:val="24"/>
              </w:rPr>
              <w:t>Високоякісні</w:t>
            </w:r>
            <w:r>
              <w:rPr>
                <w:sz w:val="24"/>
              </w:rPr>
              <w:tab/>
            </w:r>
            <w:r>
              <w:rPr>
                <w:spacing w:val="-2"/>
                <w:sz w:val="24"/>
              </w:rPr>
              <w:t>продукти, делікатеси</w:t>
            </w:r>
          </w:p>
        </w:tc>
      </w:tr>
      <w:tr>
        <w:trPr>
          <w:trHeight w:val="730" w:hRule="atLeast"/>
        </w:trPr>
        <w:tc>
          <w:tcPr>
            <w:tcW w:w="1416" w:type="dxa"/>
          </w:tcPr>
          <w:p>
            <w:pPr>
              <w:pStyle w:val="TableParagraph"/>
              <w:spacing w:before="46"/>
              <w:ind w:left="150"/>
              <w:rPr>
                <w:sz w:val="24"/>
              </w:rPr>
            </w:pPr>
            <w:r>
              <w:rPr>
                <w:spacing w:val="-2"/>
                <w:sz w:val="24"/>
              </w:rPr>
              <w:t>Rozetka</w:t>
            </w:r>
          </w:p>
        </w:tc>
        <w:tc>
          <w:tcPr>
            <w:tcW w:w="4537" w:type="dxa"/>
          </w:tcPr>
          <w:p>
            <w:pPr>
              <w:pStyle w:val="TableParagraph"/>
              <w:spacing w:before="91"/>
              <w:ind w:left="195"/>
              <w:rPr>
                <w:sz w:val="24"/>
              </w:rPr>
            </w:pPr>
            <w:r>
              <w:rPr>
                <w:sz w:val="24"/>
              </w:rPr>
              <w:t>Онлайн-торгівля,</w:t>
            </w:r>
            <w:r>
              <w:rPr>
                <w:spacing w:val="-5"/>
                <w:sz w:val="24"/>
              </w:rPr>
              <w:t> </w:t>
            </w:r>
            <w:r>
              <w:rPr>
                <w:sz w:val="24"/>
              </w:rPr>
              <w:t>швидка</w:t>
            </w:r>
            <w:r>
              <w:rPr>
                <w:spacing w:val="-6"/>
                <w:sz w:val="24"/>
              </w:rPr>
              <w:t> </w:t>
            </w:r>
            <w:r>
              <w:rPr>
                <w:spacing w:val="-2"/>
                <w:sz w:val="24"/>
              </w:rPr>
              <w:t>доставка</w:t>
            </w:r>
          </w:p>
        </w:tc>
        <w:tc>
          <w:tcPr>
            <w:tcW w:w="4297" w:type="dxa"/>
          </w:tcPr>
          <w:p>
            <w:pPr>
              <w:pStyle w:val="TableParagraph"/>
              <w:spacing w:before="46"/>
              <w:ind w:left="149" w:right="1424"/>
              <w:rPr>
                <w:sz w:val="24"/>
              </w:rPr>
            </w:pPr>
            <w:r>
              <w:rPr>
                <w:sz w:val="24"/>
              </w:rPr>
              <w:t>Швидка</w:t>
            </w:r>
            <w:r>
              <w:rPr>
                <w:spacing w:val="-15"/>
                <w:sz w:val="24"/>
              </w:rPr>
              <w:t> </w:t>
            </w:r>
            <w:r>
              <w:rPr>
                <w:sz w:val="24"/>
              </w:rPr>
              <w:t>доставка,</w:t>
            </w:r>
            <w:r>
              <w:rPr>
                <w:spacing w:val="-15"/>
                <w:sz w:val="24"/>
              </w:rPr>
              <w:t> </w:t>
            </w:r>
            <w:r>
              <w:rPr>
                <w:sz w:val="24"/>
              </w:rPr>
              <w:t>онлайн- </w:t>
            </w:r>
            <w:r>
              <w:rPr>
                <w:spacing w:val="-2"/>
                <w:sz w:val="24"/>
              </w:rPr>
              <w:t>платформа</w:t>
            </w:r>
          </w:p>
        </w:tc>
      </w:tr>
      <w:tr>
        <w:trPr>
          <w:trHeight w:val="910" w:hRule="atLeast"/>
        </w:trPr>
        <w:tc>
          <w:tcPr>
            <w:tcW w:w="1416" w:type="dxa"/>
          </w:tcPr>
          <w:p>
            <w:pPr>
              <w:pStyle w:val="TableParagraph"/>
              <w:spacing w:before="91"/>
              <w:ind w:left="195" w:right="263"/>
              <w:rPr>
                <w:sz w:val="24"/>
              </w:rPr>
            </w:pPr>
            <w:r>
              <w:rPr>
                <w:spacing w:val="-2"/>
                <w:sz w:val="24"/>
              </w:rPr>
              <w:t>Місцеві магазини</w:t>
            </w:r>
          </w:p>
        </w:tc>
        <w:tc>
          <w:tcPr>
            <w:tcW w:w="4537" w:type="dxa"/>
          </w:tcPr>
          <w:p>
            <w:pPr>
              <w:pStyle w:val="TableParagraph"/>
              <w:spacing w:before="91"/>
              <w:ind w:left="195"/>
              <w:rPr>
                <w:sz w:val="24"/>
              </w:rPr>
            </w:pPr>
            <w:r>
              <w:rPr>
                <w:sz w:val="24"/>
              </w:rPr>
              <w:t>Локальне</w:t>
            </w:r>
            <w:r>
              <w:rPr>
                <w:spacing w:val="-4"/>
                <w:sz w:val="24"/>
              </w:rPr>
              <w:t> </w:t>
            </w:r>
            <w:r>
              <w:rPr>
                <w:spacing w:val="-2"/>
                <w:sz w:val="24"/>
              </w:rPr>
              <w:t>обслуговування</w:t>
            </w:r>
          </w:p>
        </w:tc>
        <w:tc>
          <w:tcPr>
            <w:tcW w:w="4297" w:type="dxa"/>
          </w:tcPr>
          <w:p>
            <w:pPr>
              <w:pStyle w:val="TableParagraph"/>
              <w:ind w:left="104"/>
              <w:rPr>
                <w:sz w:val="24"/>
              </w:rPr>
            </w:pPr>
            <w:r>
              <w:rPr>
                <w:sz w:val="24"/>
              </w:rPr>
              <w:t>Зручне</w:t>
            </w:r>
            <w:r>
              <w:rPr>
                <w:spacing w:val="-3"/>
                <w:sz w:val="24"/>
              </w:rPr>
              <w:t> </w:t>
            </w:r>
            <w:r>
              <w:rPr>
                <w:sz w:val="24"/>
              </w:rPr>
              <w:t>розташування,</w:t>
            </w:r>
            <w:r>
              <w:rPr>
                <w:spacing w:val="-1"/>
                <w:sz w:val="24"/>
              </w:rPr>
              <w:t> </w:t>
            </w:r>
            <w:r>
              <w:rPr>
                <w:spacing w:val="-2"/>
                <w:sz w:val="24"/>
              </w:rPr>
              <w:t>близькість</w:t>
            </w:r>
          </w:p>
        </w:tc>
      </w:tr>
    </w:tbl>
    <w:p>
      <w:pPr>
        <w:spacing w:before="2"/>
        <w:ind w:left="1051" w:right="0" w:firstLine="0"/>
        <w:jc w:val="both"/>
        <w:rPr>
          <w:i/>
          <w:sz w:val="24"/>
        </w:rPr>
      </w:pPr>
      <w:r>
        <w:rPr>
          <w:i/>
          <w:sz w:val="24"/>
        </w:rPr>
        <w:t>Складено</w:t>
      </w:r>
      <w:r>
        <w:rPr>
          <w:i/>
          <w:spacing w:val="-3"/>
          <w:sz w:val="24"/>
        </w:rPr>
        <w:t> </w:t>
      </w:r>
      <w:r>
        <w:rPr>
          <w:i/>
          <w:sz w:val="24"/>
        </w:rPr>
        <w:t>на</w:t>
      </w:r>
      <w:r>
        <w:rPr>
          <w:i/>
          <w:spacing w:val="-2"/>
          <w:sz w:val="24"/>
        </w:rPr>
        <w:t> </w:t>
      </w:r>
      <w:r>
        <w:rPr>
          <w:i/>
          <w:sz w:val="24"/>
        </w:rPr>
        <w:t>основі</w:t>
      </w:r>
      <w:r>
        <w:rPr>
          <w:i/>
          <w:spacing w:val="61"/>
          <w:sz w:val="24"/>
        </w:rPr>
        <w:t> </w:t>
      </w:r>
      <w:r>
        <w:rPr>
          <w:i/>
          <w:spacing w:val="-4"/>
          <w:sz w:val="24"/>
        </w:rPr>
        <w:t>[42]</w:t>
      </w:r>
    </w:p>
    <w:p>
      <w:pPr>
        <w:pStyle w:val="BodyText"/>
        <w:ind w:left="0"/>
        <w:rPr>
          <w:i/>
          <w:sz w:val="24"/>
        </w:rPr>
      </w:pPr>
    </w:p>
    <w:p>
      <w:pPr>
        <w:pStyle w:val="BodyText"/>
        <w:spacing w:before="75"/>
        <w:ind w:left="0"/>
        <w:rPr>
          <w:i/>
          <w:sz w:val="24"/>
        </w:rPr>
      </w:pPr>
    </w:p>
    <w:p>
      <w:pPr>
        <w:pStyle w:val="BodyText"/>
        <w:spacing w:line="360" w:lineRule="auto"/>
        <w:ind w:right="561" w:firstLine="710"/>
        <w:jc w:val="both"/>
      </w:pPr>
      <w:r>
        <w:rPr/>
        <w:t>Конкуренція на ринку роздрібної торгівлі продуктами харчування залишається інтенсивною, зокрема через різні стратегії, які використовують різні типи гравців. Цінові лідери, такі як "АТБ", зосереджуються на доступних цінах і масовому охопленні,</w:t>
      </w:r>
      <w:r>
        <w:rPr>
          <w:spacing w:val="-11"/>
        </w:rPr>
        <w:t> </w:t>
      </w:r>
      <w:r>
        <w:rPr/>
        <w:t>тоді</w:t>
      </w:r>
      <w:r>
        <w:rPr>
          <w:spacing w:val="-14"/>
        </w:rPr>
        <w:t> </w:t>
      </w:r>
      <w:r>
        <w:rPr/>
        <w:t>як</w:t>
      </w:r>
      <w:r>
        <w:rPr>
          <w:spacing w:val="-12"/>
        </w:rPr>
        <w:t> </w:t>
      </w:r>
      <w:r>
        <w:rPr/>
        <w:t>преміум-сегмент,</w:t>
      </w:r>
      <w:r>
        <w:rPr>
          <w:spacing w:val="-11"/>
        </w:rPr>
        <w:t> </w:t>
      </w:r>
      <w:r>
        <w:rPr/>
        <w:t>зокрема</w:t>
      </w:r>
      <w:r>
        <w:rPr>
          <w:spacing w:val="-10"/>
        </w:rPr>
        <w:t> </w:t>
      </w:r>
      <w:r>
        <w:rPr/>
        <w:t>"Сільпо",</w:t>
      </w:r>
      <w:r>
        <w:rPr>
          <w:spacing w:val="-11"/>
        </w:rPr>
        <w:t> </w:t>
      </w:r>
      <w:r>
        <w:rPr/>
        <w:t>орієнтується</w:t>
      </w:r>
      <w:r>
        <w:rPr>
          <w:spacing w:val="-9"/>
        </w:rPr>
        <w:t> </w:t>
      </w:r>
      <w:r>
        <w:rPr/>
        <w:t>на</w:t>
      </w:r>
      <w:r>
        <w:rPr>
          <w:spacing w:val="-10"/>
        </w:rPr>
        <w:t> </w:t>
      </w:r>
      <w:r>
        <w:rPr/>
        <w:t>спеціалізовану продукцію високої якості. Онлайн-ритейлери зростають завдяки розширенню електронної</w:t>
      </w:r>
      <w:r>
        <w:rPr>
          <w:spacing w:val="-8"/>
        </w:rPr>
        <w:t> </w:t>
      </w:r>
      <w:r>
        <w:rPr/>
        <w:t>комерції,</w:t>
      </w:r>
      <w:r>
        <w:rPr>
          <w:spacing w:val="-11"/>
        </w:rPr>
        <w:t> </w:t>
      </w:r>
      <w:r>
        <w:rPr/>
        <w:t>особливо</w:t>
      </w:r>
      <w:r>
        <w:rPr>
          <w:spacing w:val="-11"/>
        </w:rPr>
        <w:t> </w:t>
      </w:r>
      <w:r>
        <w:rPr/>
        <w:t>під</w:t>
      </w:r>
      <w:r>
        <w:rPr>
          <w:spacing w:val="-8"/>
        </w:rPr>
        <w:t> </w:t>
      </w:r>
      <w:r>
        <w:rPr/>
        <w:t>час</w:t>
      </w:r>
      <w:r>
        <w:rPr>
          <w:spacing w:val="-9"/>
        </w:rPr>
        <w:t> </w:t>
      </w:r>
      <w:r>
        <w:rPr/>
        <w:t>воєнного</w:t>
      </w:r>
      <w:r>
        <w:rPr>
          <w:spacing w:val="-10"/>
        </w:rPr>
        <w:t> </w:t>
      </w:r>
      <w:r>
        <w:rPr/>
        <w:t>стану.</w:t>
      </w:r>
      <w:r>
        <w:rPr>
          <w:spacing w:val="-5"/>
        </w:rPr>
        <w:t> </w:t>
      </w:r>
      <w:r>
        <w:rPr/>
        <w:t>Така</w:t>
      </w:r>
      <w:r>
        <w:rPr>
          <w:spacing w:val="-10"/>
        </w:rPr>
        <w:t> </w:t>
      </w:r>
      <w:r>
        <w:rPr/>
        <w:t>диверсифікація</w:t>
      </w:r>
      <w:r>
        <w:rPr>
          <w:spacing w:val="-15"/>
        </w:rPr>
        <w:t> </w:t>
      </w:r>
      <w:r>
        <w:rPr/>
        <w:t>дозволяє задовольнити потреби різних сегментів споживачів.</w:t>
      </w:r>
    </w:p>
    <w:p>
      <w:pPr>
        <w:pStyle w:val="BodyText"/>
        <w:jc w:val="both"/>
      </w:pPr>
      <w:r>
        <w:rPr/>
        <w:t>Поведінковий</w:t>
      </w:r>
      <w:r>
        <w:rPr>
          <w:spacing w:val="-4"/>
        </w:rPr>
        <w:t> </w:t>
      </w:r>
      <w:r>
        <w:rPr/>
        <w:t>підхід до</w:t>
      </w:r>
      <w:r>
        <w:rPr>
          <w:spacing w:val="-2"/>
        </w:rPr>
        <w:t> </w:t>
      </w:r>
      <w:r>
        <w:rPr/>
        <w:t>аналізу</w:t>
      </w:r>
      <w:r>
        <w:rPr>
          <w:spacing w:val="-1"/>
        </w:rPr>
        <w:t> </w:t>
      </w:r>
      <w:r>
        <w:rPr>
          <w:spacing w:val="-2"/>
        </w:rPr>
        <w:t>конкуренції.</w:t>
      </w:r>
    </w:p>
    <w:p>
      <w:pPr>
        <w:pStyle w:val="BodyText"/>
        <w:spacing w:line="360" w:lineRule="auto" w:before="158"/>
        <w:ind w:right="562" w:firstLine="710"/>
        <w:jc w:val="both"/>
      </w:pPr>
      <w:r>
        <w:rPr/>
        <w:t>Поведінковий підхід до аналізу конкуренції на ринку роздрібної торгівлі продуктами харчування передбачає дослідження дій компаній, спрямованих на зміцнення</w:t>
      </w:r>
      <w:r>
        <w:rPr>
          <w:spacing w:val="-5"/>
        </w:rPr>
        <w:t> </w:t>
      </w:r>
      <w:r>
        <w:rPr/>
        <w:t>своїх</w:t>
      </w:r>
      <w:r>
        <w:rPr>
          <w:spacing w:val="-6"/>
        </w:rPr>
        <w:t> </w:t>
      </w:r>
      <w:r>
        <w:rPr/>
        <w:t>позицій</w:t>
      </w:r>
      <w:r>
        <w:rPr>
          <w:spacing w:val="-7"/>
        </w:rPr>
        <w:t> </w:t>
      </w:r>
      <w:r>
        <w:rPr/>
        <w:t>та</w:t>
      </w:r>
      <w:r>
        <w:rPr>
          <w:spacing w:val="-6"/>
        </w:rPr>
        <w:t> </w:t>
      </w:r>
      <w:r>
        <w:rPr/>
        <w:t>утримання</w:t>
      </w:r>
      <w:r>
        <w:rPr>
          <w:spacing w:val="-10"/>
        </w:rPr>
        <w:t> </w:t>
      </w:r>
      <w:r>
        <w:rPr/>
        <w:t>конкурентних</w:t>
      </w:r>
      <w:r>
        <w:rPr>
          <w:spacing w:val="-6"/>
        </w:rPr>
        <w:t> </w:t>
      </w:r>
      <w:r>
        <w:rPr/>
        <w:t>переваг.</w:t>
      </w:r>
      <w:r>
        <w:rPr>
          <w:spacing w:val="-6"/>
        </w:rPr>
        <w:t> </w:t>
      </w:r>
      <w:r>
        <w:rPr/>
        <w:t>Цей</w:t>
      </w:r>
      <w:r>
        <w:rPr>
          <w:spacing w:val="-6"/>
        </w:rPr>
        <w:t> </w:t>
      </w:r>
      <w:r>
        <w:rPr/>
        <w:t>підхід</w:t>
      </w:r>
      <w:r>
        <w:rPr>
          <w:spacing w:val="-4"/>
        </w:rPr>
        <w:t> </w:t>
      </w:r>
      <w:r>
        <w:rPr/>
        <w:t>фокусується на аналізі стратегій компаній, цілей і методів конкурентної боротьби, а також на визначенні впливу зовнішніх факторів на конкурентне середовище.</w:t>
      </w:r>
    </w:p>
    <w:p>
      <w:pPr>
        <w:pStyle w:val="BodyText"/>
        <w:spacing w:before="1"/>
        <w:ind w:left="1051"/>
        <w:jc w:val="both"/>
      </w:pPr>
      <w:r>
        <w:rPr/>
        <w:t>Модель п’яти</w:t>
      </w:r>
      <w:r>
        <w:rPr>
          <w:spacing w:val="-2"/>
        </w:rPr>
        <w:t> </w:t>
      </w:r>
      <w:r>
        <w:rPr/>
        <w:t>сил</w:t>
      </w:r>
      <w:r>
        <w:rPr>
          <w:spacing w:val="-1"/>
        </w:rPr>
        <w:t> </w:t>
      </w:r>
      <w:r>
        <w:rPr/>
        <w:t>М. </w:t>
      </w:r>
      <w:r>
        <w:rPr>
          <w:spacing w:val="-2"/>
        </w:rPr>
        <w:t>Портера.</w:t>
      </w:r>
    </w:p>
    <w:p>
      <w:pPr>
        <w:pStyle w:val="BodyText"/>
        <w:spacing w:line="360" w:lineRule="auto" w:before="164"/>
        <w:ind w:right="565" w:firstLine="710"/>
        <w:jc w:val="both"/>
      </w:pPr>
      <w:r>
        <w:rPr/>
        <w:t>Модель п’яти сил Портера є одним із основних інструментів для аналізу конкурентного середовища на ринку. Вона допомагає визначити інтенсивність конкуренції та основні фактори, що впливають на прибутковість галузі.</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2"/>
        <w:jc w:val="both"/>
      </w:pPr>
      <w:r>
        <w:rPr/>
        <w:t>Загроза нових учасників. Входження нових компаній на ринок залежить від бар’єрів входу, таких як масштаби виробництва, логістика, доступ до сировини та лояльність споживачів</w:t>
      </w:r>
      <w:r>
        <w:rPr>
          <w:spacing w:val="-18"/>
        </w:rPr>
        <w:t> </w:t>
      </w:r>
      <w:r>
        <w:rPr/>
        <w:t>до</w:t>
      </w:r>
      <w:r>
        <w:rPr>
          <w:spacing w:val="-17"/>
        </w:rPr>
        <w:t> </w:t>
      </w:r>
      <w:r>
        <w:rPr/>
        <w:t>існуючих</w:t>
      </w:r>
      <w:r>
        <w:rPr>
          <w:spacing w:val="-18"/>
        </w:rPr>
        <w:t> </w:t>
      </w:r>
      <w:r>
        <w:rPr/>
        <w:t>гравців.</w:t>
      </w:r>
      <w:r>
        <w:rPr>
          <w:spacing w:val="-17"/>
        </w:rPr>
        <w:t> </w:t>
      </w:r>
      <w:r>
        <w:rPr/>
        <w:t>В</w:t>
      </w:r>
      <w:r>
        <w:rPr>
          <w:spacing w:val="-18"/>
        </w:rPr>
        <w:t> </w:t>
      </w:r>
      <w:r>
        <w:rPr/>
        <w:t>умовах</w:t>
      </w:r>
      <w:r>
        <w:rPr>
          <w:spacing w:val="-17"/>
        </w:rPr>
        <w:t> </w:t>
      </w:r>
      <w:r>
        <w:rPr/>
        <w:t>роздрібної</w:t>
      </w:r>
      <w:r>
        <w:rPr>
          <w:spacing w:val="-18"/>
        </w:rPr>
        <w:t> </w:t>
      </w:r>
      <w:r>
        <w:rPr/>
        <w:t>торгівлі</w:t>
      </w:r>
      <w:r>
        <w:rPr>
          <w:spacing w:val="-17"/>
        </w:rPr>
        <w:t> </w:t>
      </w:r>
      <w:r>
        <w:rPr/>
        <w:t>продуктами</w:t>
      </w:r>
      <w:r>
        <w:rPr>
          <w:spacing w:val="-18"/>
        </w:rPr>
        <w:t> </w:t>
      </w:r>
      <w:r>
        <w:rPr/>
        <w:t>харчування ці бар'єри є</w:t>
      </w:r>
      <w:r>
        <w:rPr>
          <w:spacing w:val="-4"/>
        </w:rPr>
        <w:t> </w:t>
      </w:r>
      <w:r>
        <w:rPr/>
        <w:t>досить високими через значні</w:t>
      </w:r>
      <w:r>
        <w:rPr>
          <w:spacing w:val="-2"/>
        </w:rPr>
        <w:t> </w:t>
      </w:r>
      <w:r>
        <w:rPr/>
        <w:t>інвестиції, необхідні</w:t>
      </w:r>
      <w:r>
        <w:rPr>
          <w:spacing w:val="-1"/>
        </w:rPr>
        <w:t> </w:t>
      </w:r>
      <w:r>
        <w:rPr/>
        <w:t>для створення мережі постачання і збереження конкурентоспроможних цін:</w:t>
      </w:r>
    </w:p>
    <w:p>
      <w:pPr>
        <w:pStyle w:val="ListParagraph"/>
        <w:numPr>
          <w:ilvl w:val="0"/>
          <w:numId w:val="17"/>
        </w:numPr>
        <w:tabs>
          <w:tab w:pos="1780" w:val="left" w:leader="none"/>
        </w:tabs>
        <w:spacing w:line="360" w:lineRule="auto" w:before="1" w:after="0"/>
        <w:ind w:left="696" w:right="557" w:firstLine="710"/>
        <w:jc w:val="both"/>
        <w:rPr>
          <w:sz w:val="28"/>
        </w:rPr>
      </w:pPr>
      <w:r>
        <w:rPr>
          <w:sz w:val="28"/>
        </w:rPr>
        <w:t>загроза замінників. Продукти харчування — це товари першої необхідності,</w:t>
      </w:r>
      <w:r>
        <w:rPr>
          <w:spacing w:val="-10"/>
          <w:sz w:val="28"/>
        </w:rPr>
        <w:t> </w:t>
      </w:r>
      <w:r>
        <w:rPr>
          <w:sz w:val="28"/>
        </w:rPr>
        <w:t>тому</w:t>
      </w:r>
      <w:r>
        <w:rPr>
          <w:spacing w:val="-4"/>
          <w:sz w:val="28"/>
        </w:rPr>
        <w:t> </w:t>
      </w:r>
      <w:r>
        <w:rPr>
          <w:sz w:val="28"/>
        </w:rPr>
        <w:t>загроза</w:t>
      </w:r>
      <w:r>
        <w:rPr>
          <w:spacing w:val="-4"/>
          <w:sz w:val="28"/>
        </w:rPr>
        <w:t> </w:t>
      </w:r>
      <w:r>
        <w:rPr>
          <w:sz w:val="28"/>
        </w:rPr>
        <w:t>замінників</w:t>
      </w:r>
      <w:r>
        <w:rPr>
          <w:spacing w:val="-7"/>
          <w:sz w:val="28"/>
        </w:rPr>
        <w:t> </w:t>
      </w:r>
      <w:r>
        <w:rPr>
          <w:sz w:val="28"/>
        </w:rPr>
        <w:t>є</w:t>
      </w:r>
      <w:r>
        <w:rPr>
          <w:spacing w:val="-5"/>
          <w:sz w:val="28"/>
        </w:rPr>
        <w:t> </w:t>
      </w:r>
      <w:r>
        <w:rPr>
          <w:sz w:val="28"/>
        </w:rPr>
        <w:t>невеликою.</w:t>
      </w:r>
      <w:r>
        <w:rPr>
          <w:spacing w:val="-4"/>
          <w:sz w:val="28"/>
        </w:rPr>
        <w:t> </w:t>
      </w:r>
      <w:r>
        <w:rPr>
          <w:sz w:val="28"/>
        </w:rPr>
        <w:t>Проте</w:t>
      </w:r>
      <w:r>
        <w:rPr>
          <w:spacing w:val="-4"/>
          <w:sz w:val="28"/>
        </w:rPr>
        <w:t> </w:t>
      </w:r>
      <w:r>
        <w:rPr>
          <w:sz w:val="28"/>
        </w:rPr>
        <w:t>зростання</w:t>
      </w:r>
      <w:r>
        <w:rPr>
          <w:spacing w:val="-8"/>
          <w:sz w:val="28"/>
        </w:rPr>
        <w:t> </w:t>
      </w:r>
      <w:r>
        <w:rPr>
          <w:sz w:val="28"/>
        </w:rPr>
        <w:t>популярності альтернативних</w:t>
      </w:r>
      <w:r>
        <w:rPr>
          <w:spacing w:val="-4"/>
          <w:sz w:val="28"/>
        </w:rPr>
        <w:t> </w:t>
      </w:r>
      <w:r>
        <w:rPr>
          <w:sz w:val="28"/>
        </w:rPr>
        <w:t>продуктів,</w:t>
      </w:r>
      <w:r>
        <w:rPr>
          <w:spacing w:val="-10"/>
          <w:sz w:val="28"/>
        </w:rPr>
        <w:t> </w:t>
      </w:r>
      <w:r>
        <w:rPr>
          <w:sz w:val="28"/>
        </w:rPr>
        <w:t>таких</w:t>
      </w:r>
      <w:r>
        <w:rPr>
          <w:spacing w:val="-4"/>
          <w:sz w:val="28"/>
        </w:rPr>
        <w:t> </w:t>
      </w:r>
      <w:r>
        <w:rPr>
          <w:sz w:val="28"/>
        </w:rPr>
        <w:t>як</w:t>
      </w:r>
      <w:r>
        <w:rPr>
          <w:spacing w:val="-6"/>
          <w:sz w:val="28"/>
        </w:rPr>
        <w:t> </w:t>
      </w:r>
      <w:r>
        <w:rPr>
          <w:sz w:val="28"/>
        </w:rPr>
        <w:t>органічна</w:t>
      </w:r>
      <w:r>
        <w:rPr>
          <w:spacing w:val="-4"/>
          <w:sz w:val="28"/>
        </w:rPr>
        <w:t> </w:t>
      </w:r>
      <w:r>
        <w:rPr>
          <w:sz w:val="28"/>
        </w:rPr>
        <w:t>їжа</w:t>
      </w:r>
      <w:r>
        <w:rPr>
          <w:spacing w:val="-9"/>
          <w:sz w:val="28"/>
        </w:rPr>
        <w:t> </w:t>
      </w:r>
      <w:r>
        <w:rPr>
          <w:sz w:val="28"/>
        </w:rPr>
        <w:t>або</w:t>
      </w:r>
      <w:r>
        <w:rPr>
          <w:spacing w:val="-4"/>
          <w:sz w:val="28"/>
        </w:rPr>
        <w:t> </w:t>
      </w:r>
      <w:r>
        <w:rPr>
          <w:sz w:val="28"/>
        </w:rPr>
        <w:t>готові</w:t>
      </w:r>
      <w:r>
        <w:rPr>
          <w:spacing w:val="-2"/>
          <w:sz w:val="28"/>
        </w:rPr>
        <w:t> </w:t>
      </w:r>
      <w:r>
        <w:rPr>
          <w:sz w:val="28"/>
        </w:rPr>
        <w:t>страви,</w:t>
      </w:r>
      <w:r>
        <w:rPr>
          <w:spacing w:val="-4"/>
          <w:sz w:val="28"/>
        </w:rPr>
        <w:t> </w:t>
      </w:r>
      <w:r>
        <w:rPr>
          <w:sz w:val="28"/>
        </w:rPr>
        <w:t>може</w:t>
      </w:r>
      <w:r>
        <w:rPr>
          <w:spacing w:val="-4"/>
          <w:sz w:val="28"/>
        </w:rPr>
        <w:t> </w:t>
      </w:r>
      <w:r>
        <w:rPr>
          <w:sz w:val="28"/>
        </w:rPr>
        <w:t>змінити попит на традиційні продукти;</w:t>
      </w:r>
    </w:p>
    <w:p>
      <w:pPr>
        <w:pStyle w:val="ListParagraph"/>
        <w:numPr>
          <w:ilvl w:val="0"/>
          <w:numId w:val="17"/>
        </w:numPr>
        <w:tabs>
          <w:tab w:pos="1780" w:val="left" w:leader="none"/>
        </w:tabs>
        <w:spacing w:line="360" w:lineRule="auto" w:before="0" w:after="0"/>
        <w:ind w:left="696" w:right="562" w:firstLine="710"/>
        <w:jc w:val="both"/>
        <w:rPr>
          <w:sz w:val="28"/>
        </w:rPr>
      </w:pPr>
      <w:r>
        <w:rPr>
          <w:sz w:val="28"/>
        </w:rPr>
        <w:t>боротьба між існуючими конкурентами. Конкуренція між супермаркетами,</w:t>
      </w:r>
      <w:r>
        <w:rPr>
          <w:spacing w:val="-10"/>
          <w:sz w:val="28"/>
        </w:rPr>
        <w:t> </w:t>
      </w:r>
      <w:r>
        <w:rPr>
          <w:sz w:val="28"/>
        </w:rPr>
        <w:t>місцевими</w:t>
      </w:r>
      <w:r>
        <w:rPr>
          <w:spacing w:val="-10"/>
          <w:sz w:val="28"/>
        </w:rPr>
        <w:t> </w:t>
      </w:r>
      <w:r>
        <w:rPr>
          <w:sz w:val="28"/>
        </w:rPr>
        <w:t>магазинами</w:t>
      </w:r>
      <w:r>
        <w:rPr>
          <w:spacing w:val="-6"/>
          <w:sz w:val="28"/>
        </w:rPr>
        <w:t> </w:t>
      </w:r>
      <w:r>
        <w:rPr>
          <w:sz w:val="28"/>
        </w:rPr>
        <w:t>та</w:t>
      </w:r>
      <w:r>
        <w:rPr>
          <w:spacing w:val="-10"/>
          <w:sz w:val="28"/>
        </w:rPr>
        <w:t> </w:t>
      </w:r>
      <w:r>
        <w:rPr>
          <w:sz w:val="28"/>
        </w:rPr>
        <w:t>онлайн-ритейлерами</w:t>
      </w:r>
      <w:r>
        <w:rPr>
          <w:spacing w:val="-10"/>
          <w:sz w:val="28"/>
        </w:rPr>
        <w:t> </w:t>
      </w:r>
      <w:r>
        <w:rPr>
          <w:sz w:val="28"/>
        </w:rPr>
        <w:t>є</w:t>
      </w:r>
      <w:r>
        <w:rPr>
          <w:spacing w:val="-11"/>
          <w:sz w:val="28"/>
        </w:rPr>
        <w:t> </w:t>
      </w:r>
      <w:r>
        <w:rPr>
          <w:sz w:val="28"/>
        </w:rPr>
        <w:t>високою.</w:t>
      </w:r>
      <w:r>
        <w:rPr>
          <w:spacing w:val="-5"/>
          <w:sz w:val="28"/>
        </w:rPr>
        <w:t> </w:t>
      </w:r>
      <w:r>
        <w:rPr>
          <w:sz w:val="28"/>
        </w:rPr>
        <w:t>Гравці ринку конкурують як за ціною, так і за асортиментом товарів та якістю </w:t>
      </w:r>
      <w:r>
        <w:rPr>
          <w:spacing w:val="-2"/>
          <w:sz w:val="28"/>
        </w:rPr>
        <w:t>обслуговування;</w:t>
      </w:r>
    </w:p>
    <w:p>
      <w:pPr>
        <w:pStyle w:val="ListParagraph"/>
        <w:numPr>
          <w:ilvl w:val="0"/>
          <w:numId w:val="17"/>
        </w:numPr>
        <w:tabs>
          <w:tab w:pos="1780" w:val="left" w:leader="none"/>
        </w:tabs>
        <w:spacing w:line="360" w:lineRule="auto" w:before="0" w:after="0"/>
        <w:ind w:left="696" w:right="561" w:firstLine="710"/>
        <w:jc w:val="both"/>
        <w:rPr>
          <w:sz w:val="28"/>
        </w:rPr>
      </w:pPr>
      <w:r>
        <w:rPr>
          <w:sz w:val="28"/>
        </w:rPr>
        <w:t>сила постачальників.</w:t>
      </w:r>
      <w:r>
        <w:rPr>
          <w:spacing w:val="40"/>
          <w:sz w:val="28"/>
        </w:rPr>
        <w:t> </w:t>
      </w:r>
      <w:r>
        <w:rPr>
          <w:sz w:val="28"/>
        </w:rPr>
        <w:t>Сила постачальників залежить від наявності альтернатив. Великі рітейлери, такі як "АТБ" або "Сільпо", мають значний вплив на постачальників завдяки своїм обсягам закупівель і можливості вибирати між кількома постачальниками. Маленькі магазини менш гнучкі, що робить їх більш залежними від постачальників;</w:t>
      </w:r>
    </w:p>
    <w:p>
      <w:pPr>
        <w:pStyle w:val="ListParagraph"/>
        <w:numPr>
          <w:ilvl w:val="0"/>
          <w:numId w:val="17"/>
        </w:numPr>
        <w:tabs>
          <w:tab w:pos="1780" w:val="left" w:leader="none"/>
        </w:tabs>
        <w:spacing w:line="360" w:lineRule="auto" w:before="0" w:after="0"/>
        <w:ind w:left="696" w:right="561" w:firstLine="710"/>
        <w:jc w:val="both"/>
        <w:rPr>
          <w:sz w:val="28"/>
        </w:rPr>
      </w:pPr>
      <w:r>
        <w:rPr>
          <w:sz w:val="28"/>
        </w:rPr>
        <w:t>сила споживачів. Споживачі мають високу силу, оскільки можуть легко змінити місце закупівель, особливо з розвитком онлайн-торгівлі. Вони також впливають</w:t>
      </w:r>
      <w:r>
        <w:rPr>
          <w:spacing w:val="-1"/>
          <w:sz w:val="28"/>
        </w:rPr>
        <w:t> </w:t>
      </w:r>
      <w:r>
        <w:rPr>
          <w:sz w:val="28"/>
        </w:rPr>
        <w:t>на</w:t>
      </w:r>
      <w:r>
        <w:rPr>
          <w:spacing w:val="-2"/>
          <w:sz w:val="28"/>
        </w:rPr>
        <w:t> </w:t>
      </w:r>
      <w:r>
        <w:rPr>
          <w:sz w:val="28"/>
        </w:rPr>
        <w:t>ринок</w:t>
      </w:r>
      <w:r>
        <w:rPr>
          <w:spacing w:val="-2"/>
          <w:sz w:val="28"/>
        </w:rPr>
        <w:t> </w:t>
      </w:r>
      <w:r>
        <w:rPr>
          <w:sz w:val="28"/>
        </w:rPr>
        <w:t>через</w:t>
      </w:r>
      <w:r>
        <w:rPr>
          <w:spacing w:val="-2"/>
          <w:sz w:val="28"/>
        </w:rPr>
        <w:t> </w:t>
      </w:r>
      <w:r>
        <w:rPr>
          <w:sz w:val="28"/>
        </w:rPr>
        <w:t>свої вподобання</w:t>
      </w:r>
      <w:r>
        <w:rPr>
          <w:spacing w:val="-1"/>
          <w:sz w:val="28"/>
        </w:rPr>
        <w:t> </w:t>
      </w:r>
      <w:r>
        <w:rPr>
          <w:sz w:val="28"/>
        </w:rPr>
        <w:t>до</w:t>
      </w:r>
      <w:r>
        <w:rPr>
          <w:spacing w:val="-2"/>
          <w:sz w:val="28"/>
        </w:rPr>
        <w:t> </w:t>
      </w:r>
      <w:r>
        <w:rPr>
          <w:sz w:val="28"/>
        </w:rPr>
        <w:t>якості продуктів,</w:t>
      </w:r>
      <w:r>
        <w:rPr>
          <w:spacing w:val="-2"/>
          <w:sz w:val="28"/>
        </w:rPr>
        <w:t> </w:t>
      </w:r>
      <w:r>
        <w:rPr>
          <w:sz w:val="28"/>
        </w:rPr>
        <w:t>цін</w:t>
      </w:r>
      <w:r>
        <w:rPr>
          <w:spacing w:val="-3"/>
          <w:sz w:val="28"/>
        </w:rPr>
        <w:t> </w:t>
      </w:r>
      <w:r>
        <w:rPr>
          <w:sz w:val="28"/>
        </w:rPr>
        <w:t>та</w:t>
      </w:r>
      <w:r>
        <w:rPr>
          <w:spacing w:val="-7"/>
          <w:sz w:val="28"/>
        </w:rPr>
        <w:t> </w:t>
      </w:r>
      <w:r>
        <w:rPr>
          <w:sz w:val="28"/>
        </w:rPr>
        <w:t>доступності </w:t>
      </w:r>
      <w:r>
        <w:rPr>
          <w:spacing w:val="-2"/>
          <w:sz w:val="28"/>
        </w:rPr>
        <w:t>доставки.</w:t>
      </w:r>
    </w:p>
    <w:p>
      <w:pPr>
        <w:pStyle w:val="BodyText"/>
        <w:spacing w:before="161"/>
        <w:ind w:left="0"/>
      </w:pPr>
    </w:p>
    <w:p>
      <w:pPr>
        <w:pStyle w:val="BodyText"/>
        <w:ind w:left="1051"/>
      </w:pPr>
      <w:r>
        <w:rPr/>
        <w:t>Таблиця</w:t>
      </w:r>
      <w:r>
        <w:rPr>
          <w:spacing w:val="-3"/>
        </w:rPr>
        <w:t> </w:t>
      </w:r>
      <w:r>
        <w:rPr/>
        <w:t>2.16 -</w:t>
      </w:r>
      <w:r>
        <w:rPr>
          <w:spacing w:val="-5"/>
        </w:rPr>
        <w:t> </w:t>
      </w:r>
      <w:r>
        <w:rPr/>
        <w:t>Аналіз</w:t>
      </w:r>
      <w:r>
        <w:rPr>
          <w:spacing w:val="-2"/>
        </w:rPr>
        <w:t> </w:t>
      </w:r>
      <w:r>
        <w:rPr/>
        <w:t>ринку</w:t>
      </w:r>
      <w:r>
        <w:rPr>
          <w:spacing w:val="-1"/>
        </w:rPr>
        <w:t> </w:t>
      </w:r>
      <w:r>
        <w:rPr/>
        <w:t>продуктів</w:t>
      </w:r>
      <w:r>
        <w:rPr>
          <w:spacing w:val="-4"/>
        </w:rPr>
        <w:t> </w:t>
      </w:r>
      <w:r>
        <w:rPr/>
        <w:t>харчування</w:t>
      </w:r>
      <w:r>
        <w:rPr>
          <w:spacing w:val="-1"/>
        </w:rPr>
        <w:t> </w:t>
      </w:r>
      <w:r>
        <w:rPr/>
        <w:t>за</w:t>
      </w:r>
      <w:r>
        <w:rPr>
          <w:spacing w:val="-1"/>
        </w:rPr>
        <w:t> </w:t>
      </w:r>
      <w:r>
        <w:rPr/>
        <w:t>моделлю</w:t>
      </w:r>
      <w:r>
        <w:rPr>
          <w:spacing w:val="-1"/>
        </w:rPr>
        <w:t> </w:t>
      </w:r>
      <w:r>
        <w:rPr>
          <w:spacing w:val="-2"/>
        </w:rPr>
        <w:t>Портера</w:t>
      </w:r>
    </w:p>
    <w:p>
      <w:pPr>
        <w:pStyle w:val="BodyText"/>
        <w:spacing w:before="9" w:after="1"/>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7"/>
        <w:gridCol w:w="1826"/>
        <w:gridCol w:w="5007"/>
      </w:tblGrid>
      <w:tr>
        <w:trPr>
          <w:trHeight w:val="315" w:hRule="atLeast"/>
        </w:trPr>
        <w:tc>
          <w:tcPr>
            <w:tcW w:w="3417" w:type="dxa"/>
          </w:tcPr>
          <w:p>
            <w:pPr>
              <w:pStyle w:val="TableParagraph"/>
              <w:rPr>
                <w:sz w:val="24"/>
              </w:rPr>
            </w:pPr>
            <w:r>
              <w:rPr>
                <w:sz w:val="24"/>
              </w:rPr>
              <w:t>Сила</w:t>
            </w:r>
            <w:r>
              <w:rPr>
                <w:spacing w:val="-5"/>
                <w:sz w:val="24"/>
              </w:rPr>
              <w:t> </w:t>
            </w:r>
            <w:r>
              <w:rPr>
                <w:sz w:val="24"/>
              </w:rPr>
              <w:t>конкурентної</w:t>
            </w:r>
            <w:r>
              <w:rPr>
                <w:spacing w:val="-4"/>
                <w:sz w:val="24"/>
              </w:rPr>
              <w:t> </w:t>
            </w:r>
            <w:r>
              <w:rPr>
                <w:spacing w:val="-2"/>
                <w:sz w:val="24"/>
              </w:rPr>
              <w:t>боротьби</w:t>
            </w:r>
          </w:p>
        </w:tc>
        <w:tc>
          <w:tcPr>
            <w:tcW w:w="1826" w:type="dxa"/>
          </w:tcPr>
          <w:p>
            <w:pPr>
              <w:pStyle w:val="TableParagraph"/>
              <w:ind w:left="104"/>
              <w:rPr>
                <w:sz w:val="24"/>
              </w:rPr>
            </w:pPr>
            <w:r>
              <w:rPr>
                <w:sz w:val="24"/>
              </w:rPr>
              <w:t>Рівень</w:t>
            </w:r>
            <w:r>
              <w:rPr>
                <w:spacing w:val="-2"/>
                <w:sz w:val="24"/>
              </w:rPr>
              <w:t> впливу</w:t>
            </w:r>
          </w:p>
        </w:tc>
        <w:tc>
          <w:tcPr>
            <w:tcW w:w="5007" w:type="dxa"/>
          </w:tcPr>
          <w:p>
            <w:pPr>
              <w:pStyle w:val="TableParagraph"/>
              <w:ind w:left="104"/>
              <w:rPr>
                <w:sz w:val="24"/>
              </w:rPr>
            </w:pPr>
            <w:r>
              <w:rPr>
                <w:spacing w:val="-2"/>
                <w:sz w:val="24"/>
              </w:rPr>
              <w:t>Пояснення</w:t>
            </w:r>
          </w:p>
        </w:tc>
      </w:tr>
      <w:tr>
        <w:trPr>
          <w:trHeight w:val="635" w:hRule="atLeast"/>
        </w:trPr>
        <w:tc>
          <w:tcPr>
            <w:tcW w:w="3417" w:type="dxa"/>
          </w:tcPr>
          <w:p>
            <w:pPr>
              <w:pStyle w:val="TableParagraph"/>
              <w:spacing w:before="161"/>
              <w:rPr>
                <w:sz w:val="24"/>
              </w:rPr>
            </w:pPr>
            <w:r>
              <w:rPr>
                <w:sz w:val="24"/>
              </w:rPr>
              <w:t>Загроза</w:t>
            </w:r>
            <w:r>
              <w:rPr>
                <w:spacing w:val="-2"/>
                <w:sz w:val="24"/>
              </w:rPr>
              <w:t> </w:t>
            </w:r>
            <w:r>
              <w:rPr>
                <w:sz w:val="24"/>
              </w:rPr>
              <w:t>нових</w:t>
            </w:r>
            <w:r>
              <w:rPr>
                <w:spacing w:val="2"/>
                <w:sz w:val="24"/>
              </w:rPr>
              <w:t> </w:t>
            </w:r>
            <w:r>
              <w:rPr>
                <w:spacing w:val="-2"/>
                <w:sz w:val="24"/>
              </w:rPr>
              <w:t>учасників</w:t>
            </w:r>
          </w:p>
        </w:tc>
        <w:tc>
          <w:tcPr>
            <w:tcW w:w="1826" w:type="dxa"/>
          </w:tcPr>
          <w:p>
            <w:pPr>
              <w:pStyle w:val="TableParagraph"/>
              <w:spacing w:before="161"/>
              <w:ind w:left="104"/>
              <w:rPr>
                <w:sz w:val="24"/>
              </w:rPr>
            </w:pPr>
            <w:r>
              <w:rPr>
                <w:spacing w:val="-2"/>
                <w:sz w:val="24"/>
              </w:rPr>
              <w:t>Низька</w:t>
            </w:r>
          </w:p>
        </w:tc>
        <w:tc>
          <w:tcPr>
            <w:tcW w:w="5007" w:type="dxa"/>
          </w:tcPr>
          <w:p>
            <w:pPr>
              <w:pStyle w:val="TableParagraph"/>
              <w:ind w:left="104"/>
              <w:rPr>
                <w:sz w:val="24"/>
              </w:rPr>
            </w:pPr>
            <w:r>
              <w:rPr>
                <w:sz w:val="24"/>
              </w:rPr>
              <w:t>Високі</w:t>
            </w:r>
            <w:r>
              <w:rPr>
                <w:spacing w:val="-10"/>
                <w:sz w:val="24"/>
              </w:rPr>
              <w:t> </w:t>
            </w:r>
            <w:r>
              <w:rPr>
                <w:sz w:val="24"/>
              </w:rPr>
              <w:t>бар’єри</w:t>
            </w:r>
            <w:r>
              <w:rPr>
                <w:spacing w:val="-7"/>
                <w:sz w:val="24"/>
              </w:rPr>
              <w:t> </w:t>
            </w:r>
            <w:r>
              <w:rPr>
                <w:sz w:val="24"/>
              </w:rPr>
              <w:t>входу</w:t>
            </w:r>
            <w:r>
              <w:rPr>
                <w:spacing w:val="-9"/>
                <w:sz w:val="24"/>
              </w:rPr>
              <w:t> </w:t>
            </w:r>
            <w:r>
              <w:rPr>
                <w:sz w:val="24"/>
              </w:rPr>
              <w:t>на</w:t>
            </w:r>
            <w:r>
              <w:rPr>
                <w:spacing w:val="-10"/>
                <w:sz w:val="24"/>
              </w:rPr>
              <w:t> </w:t>
            </w:r>
            <w:r>
              <w:rPr>
                <w:sz w:val="24"/>
              </w:rPr>
              <w:t>ринок</w:t>
            </w:r>
            <w:r>
              <w:rPr>
                <w:spacing w:val="-10"/>
                <w:sz w:val="24"/>
              </w:rPr>
              <w:t> </w:t>
            </w:r>
            <w:r>
              <w:rPr>
                <w:sz w:val="24"/>
              </w:rPr>
              <w:t>через</w:t>
            </w:r>
            <w:r>
              <w:rPr>
                <w:spacing w:val="-8"/>
                <w:sz w:val="24"/>
              </w:rPr>
              <w:t> </w:t>
            </w:r>
            <w:r>
              <w:rPr>
                <w:sz w:val="24"/>
              </w:rPr>
              <w:t>потребу</w:t>
            </w:r>
            <w:r>
              <w:rPr>
                <w:spacing w:val="-8"/>
                <w:sz w:val="24"/>
              </w:rPr>
              <w:t> </w:t>
            </w:r>
            <w:r>
              <w:rPr>
                <w:spacing w:val="-10"/>
                <w:sz w:val="24"/>
              </w:rPr>
              <w:t>в</w:t>
            </w:r>
          </w:p>
          <w:p>
            <w:pPr>
              <w:pStyle w:val="TableParagraph"/>
              <w:spacing w:before="44"/>
              <w:ind w:left="104"/>
              <w:rPr>
                <w:sz w:val="24"/>
              </w:rPr>
            </w:pPr>
            <w:r>
              <w:rPr>
                <w:sz w:val="24"/>
              </w:rPr>
              <w:t>інвестиціях,</w:t>
            </w:r>
            <w:r>
              <w:rPr>
                <w:spacing w:val="-4"/>
                <w:sz w:val="24"/>
              </w:rPr>
              <w:t> </w:t>
            </w:r>
            <w:r>
              <w:rPr>
                <w:sz w:val="24"/>
              </w:rPr>
              <w:t>логістиці</w:t>
            </w:r>
            <w:r>
              <w:rPr>
                <w:spacing w:val="-5"/>
                <w:sz w:val="24"/>
              </w:rPr>
              <w:t> </w:t>
            </w:r>
            <w:r>
              <w:rPr>
                <w:sz w:val="24"/>
              </w:rPr>
              <w:t>та</w:t>
            </w:r>
            <w:r>
              <w:rPr>
                <w:spacing w:val="-5"/>
                <w:sz w:val="24"/>
              </w:rPr>
              <w:t> </w:t>
            </w:r>
            <w:r>
              <w:rPr>
                <w:sz w:val="24"/>
              </w:rPr>
              <w:t>мережі</w:t>
            </w:r>
            <w:r>
              <w:rPr>
                <w:spacing w:val="-4"/>
                <w:sz w:val="24"/>
              </w:rPr>
              <w:t> </w:t>
            </w:r>
            <w:r>
              <w:rPr>
                <w:spacing w:val="-2"/>
                <w:sz w:val="24"/>
              </w:rPr>
              <w:t>постачання</w:t>
            </w:r>
          </w:p>
        </w:tc>
      </w:tr>
      <w:tr>
        <w:trPr>
          <w:trHeight w:val="634" w:hRule="atLeast"/>
        </w:trPr>
        <w:tc>
          <w:tcPr>
            <w:tcW w:w="3417" w:type="dxa"/>
          </w:tcPr>
          <w:p>
            <w:pPr>
              <w:pStyle w:val="TableParagraph"/>
              <w:spacing w:before="161"/>
              <w:rPr>
                <w:sz w:val="24"/>
              </w:rPr>
            </w:pPr>
            <w:r>
              <w:rPr>
                <w:sz w:val="24"/>
              </w:rPr>
              <w:t>Загроза</w:t>
            </w:r>
            <w:r>
              <w:rPr>
                <w:spacing w:val="-3"/>
                <w:sz w:val="24"/>
              </w:rPr>
              <w:t> </w:t>
            </w:r>
            <w:r>
              <w:rPr>
                <w:spacing w:val="-2"/>
                <w:sz w:val="24"/>
              </w:rPr>
              <w:t>замінників</w:t>
            </w:r>
          </w:p>
        </w:tc>
        <w:tc>
          <w:tcPr>
            <w:tcW w:w="1826" w:type="dxa"/>
          </w:tcPr>
          <w:p>
            <w:pPr>
              <w:pStyle w:val="TableParagraph"/>
              <w:spacing w:before="161"/>
              <w:ind w:left="104"/>
              <w:rPr>
                <w:sz w:val="24"/>
              </w:rPr>
            </w:pPr>
            <w:r>
              <w:rPr>
                <w:spacing w:val="-2"/>
                <w:sz w:val="24"/>
              </w:rPr>
              <w:t>Середня</w:t>
            </w:r>
          </w:p>
        </w:tc>
        <w:tc>
          <w:tcPr>
            <w:tcW w:w="5007" w:type="dxa"/>
          </w:tcPr>
          <w:p>
            <w:pPr>
              <w:pStyle w:val="TableParagraph"/>
              <w:tabs>
                <w:tab w:pos="2188" w:val="left" w:leader="none"/>
                <w:tab w:pos="3717" w:val="left" w:leader="none"/>
              </w:tabs>
              <w:ind w:left="104"/>
              <w:rPr>
                <w:sz w:val="24"/>
              </w:rPr>
            </w:pPr>
            <w:r>
              <w:rPr>
                <w:spacing w:val="-2"/>
                <w:sz w:val="24"/>
              </w:rPr>
              <w:t>Альтернативні</w:t>
            </w:r>
            <w:r>
              <w:rPr>
                <w:sz w:val="24"/>
              </w:rPr>
              <w:tab/>
            </w:r>
            <w:r>
              <w:rPr>
                <w:spacing w:val="-2"/>
                <w:sz w:val="24"/>
              </w:rPr>
              <w:t>продукти</w:t>
            </w:r>
            <w:r>
              <w:rPr>
                <w:sz w:val="24"/>
              </w:rPr>
              <w:tab/>
            </w:r>
            <w:r>
              <w:rPr>
                <w:spacing w:val="-2"/>
                <w:sz w:val="24"/>
              </w:rPr>
              <w:t>харчування</w:t>
            </w:r>
          </w:p>
          <w:p>
            <w:pPr>
              <w:pStyle w:val="TableParagraph"/>
              <w:spacing w:before="44"/>
              <w:ind w:left="104"/>
              <w:rPr>
                <w:sz w:val="24"/>
              </w:rPr>
            </w:pPr>
            <w:r>
              <w:rPr>
                <w:sz w:val="24"/>
              </w:rPr>
              <w:t>набувають</w:t>
            </w:r>
            <w:r>
              <w:rPr>
                <w:spacing w:val="-8"/>
                <w:sz w:val="24"/>
              </w:rPr>
              <w:t> </w:t>
            </w:r>
            <w:r>
              <w:rPr>
                <w:spacing w:val="-2"/>
                <w:sz w:val="24"/>
              </w:rPr>
              <w:t>популярності</w:t>
            </w:r>
          </w:p>
        </w:tc>
      </w:tr>
    </w:tbl>
    <w:p>
      <w:pPr>
        <w:pStyle w:val="TableParagraph"/>
        <w:spacing w:after="0"/>
        <w:rPr>
          <w:sz w:val="24"/>
        </w:rPr>
        <w:sectPr>
          <w:pgSz w:w="12240" w:h="15840"/>
          <w:pgMar w:header="722" w:footer="0" w:top="980" w:bottom="280" w:left="1080" w:right="0"/>
        </w:sectPr>
      </w:pPr>
    </w:p>
    <w:p>
      <w:pPr>
        <w:spacing w:before="149"/>
        <w:ind w:left="1051" w:right="0" w:firstLine="0"/>
        <w:jc w:val="both"/>
        <w:rPr>
          <w:sz w:val="24"/>
        </w:rPr>
      </w:pPr>
      <w:r>
        <w:rPr>
          <w:sz w:val="24"/>
        </w:rPr>
        <w:t>Продовження</w:t>
      </w:r>
      <w:r>
        <w:rPr>
          <w:spacing w:val="-7"/>
          <w:sz w:val="24"/>
        </w:rPr>
        <w:t> </w:t>
      </w:r>
      <w:r>
        <w:rPr>
          <w:sz w:val="24"/>
        </w:rPr>
        <w:t>таблиці</w:t>
      </w:r>
      <w:r>
        <w:rPr>
          <w:spacing w:val="-7"/>
          <w:sz w:val="24"/>
        </w:rPr>
        <w:t> </w:t>
      </w:r>
      <w:r>
        <w:rPr>
          <w:spacing w:val="-4"/>
          <w:sz w:val="24"/>
        </w:rPr>
        <w:t>2.16</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7"/>
        <w:gridCol w:w="1826"/>
        <w:gridCol w:w="5007"/>
      </w:tblGrid>
      <w:tr>
        <w:trPr>
          <w:trHeight w:val="635" w:hRule="atLeast"/>
        </w:trPr>
        <w:tc>
          <w:tcPr>
            <w:tcW w:w="3417" w:type="dxa"/>
          </w:tcPr>
          <w:p>
            <w:pPr>
              <w:pStyle w:val="TableParagraph"/>
              <w:tabs>
                <w:tab w:pos="1414" w:val="left" w:leader="none"/>
                <w:tab w:pos="2169" w:val="left" w:leader="none"/>
              </w:tabs>
              <w:rPr>
                <w:sz w:val="24"/>
              </w:rPr>
            </w:pPr>
            <w:r>
              <w:rPr>
                <w:spacing w:val="-2"/>
                <w:sz w:val="24"/>
              </w:rPr>
              <w:t>Боротьба</w:t>
            </w:r>
            <w:r>
              <w:rPr>
                <w:sz w:val="24"/>
              </w:rPr>
              <w:tab/>
            </w:r>
            <w:r>
              <w:rPr>
                <w:spacing w:val="-5"/>
                <w:sz w:val="24"/>
              </w:rPr>
              <w:t>між</w:t>
            </w:r>
            <w:r>
              <w:rPr>
                <w:sz w:val="24"/>
              </w:rPr>
              <w:tab/>
            </w:r>
            <w:r>
              <w:rPr>
                <w:spacing w:val="-2"/>
                <w:sz w:val="24"/>
              </w:rPr>
              <w:t>існуючими</w:t>
            </w:r>
          </w:p>
          <w:p>
            <w:pPr>
              <w:pStyle w:val="TableParagraph"/>
              <w:spacing w:before="39"/>
              <w:rPr>
                <w:sz w:val="24"/>
              </w:rPr>
            </w:pPr>
            <w:r>
              <w:rPr>
                <w:spacing w:val="-2"/>
                <w:sz w:val="24"/>
              </w:rPr>
              <w:t>гравцями</w:t>
            </w:r>
          </w:p>
        </w:tc>
        <w:tc>
          <w:tcPr>
            <w:tcW w:w="1826" w:type="dxa"/>
          </w:tcPr>
          <w:p>
            <w:pPr>
              <w:pStyle w:val="TableParagraph"/>
              <w:spacing w:before="161"/>
              <w:ind w:left="104"/>
              <w:rPr>
                <w:sz w:val="24"/>
              </w:rPr>
            </w:pPr>
            <w:r>
              <w:rPr>
                <w:spacing w:val="-2"/>
                <w:sz w:val="24"/>
              </w:rPr>
              <w:t>Висока</w:t>
            </w:r>
          </w:p>
        </w:tc>
        <w:tc>
          <w:tcPr>
            <w:tcW w:w="5007" w:type="dxa"/>
          </w:tcPr>
          <w:p>
            <w:pPr>
              <w:pStyle w:val="TableParagraph"/>
              <w:tabs>
                <w:tab w:pos="1578" w:val="left" w:leader="none"/>
                <w:tab w:pos="3177" w:val="left" w:leader="none"/>
                <w:tab w:pos="3897" w:val="left" w:leader="none"/>
              </w:tabs>
              <w:ind w:left="104"/>
              <w:rPr>
                <w:sz w:val="24"/>
              </w:rPr>
            </w:pPr>
            <w:r>
              <w:rPr>
                <w:spacing w:val="-2"/>
                <w:sz w:val="24"/>
              </w:rPr>
              <w:t>Інтенсивна</w:t>
            </w:r>
            <w:r>
              <w:rPr>
                <w:sz w:val="24"/>
              </w:rPr>
              <w:tab/>
            </w:r>
            <w:r>
              <w:rPr>
                <w:spacing w:val="-2"/>
                <w:sz w:val="24"/>
              </w:rPr>
              <w:t>конкуренція</w:t>
            </w:r>
            <w:r>
              <w:rPr>
                <w:sz w:val="24"/>
              </w:rPr>
              <w:tab/>
            </w:r>
            <w:r>
              <w:rPr>
                <w:spacing w:val="-5"/>
                <w:sz w:val="24"/>
              </w:rPr>
              <w:t>між</w:t>
            </w:r>
            <w:r>
              <w:rPr>
                <w:sz w:val="24"/>
              </w:rPr>
              <w:tab/>
            </w:r>
            <w:r>
              <w:rPr>
                <w:spacing w:val="-2"/>
                <w:sz w:val="24"/>
              </w:rPr>
              <w:t>великими</w:t>
            </w:r>
          </w:p>
          <w:p>
            <w:pPr>
              <w:pStyle w:val="TableParagraph"/>
              <w:spacing w:before="39"/>
              <w:ind w:left="104"/>
              <w:rPr>
                <w:sz w:val="24"/>
              </w:rPr>
            </w:pPr>
            <w:r>
              <w:rPr>
                <w:sz w:val="24"/>
              </w:rPr>
              <w:t>рітейлерами</w:t>
            </w:r>
            <w:r>
              <w:rPr>
                <w:spacing w:val="-3"/>
                <w:sz w:val="24"/>
              </w:rPr>
              <w:t> </w:t>
            </w:r>
            <w:r>
              <w:rPr>
                <w:sz w:val="24"/>
              </w:rPr>
              <w:t>та</w:t>
            </w:r>
            <w:r>
              <w:rPr>
                <w:spacing w:val="-5"/>
                <w:sz w:val="24"/>
              </w:rPr>
              <w:t> </w:t>
            </w:r>
            <w:r>
              <w:rPr>
                <w:sz w:val="24"/>
              </w:rPr>
              <w:t>онлайн-</w:t>
            </w:r>
            <w:r>
              <w:rPr>
                <w:spacing w:val="-2"/>
                <w:sz w:val="24"/>
              </w:rPr>
              <w:t>магазинами</w:t>
            </w:r>
          </w:p>
        </w:tc>
      </w:tr>
      <w:tr>
        <w:trPr>
          <w:trHeight w:val="635" w:hRule="atLeast"/>
        </w:trPr>
        <w:tc>
          <w:tcPr>
            <w:tcW w:w="3417" w:type="dxa"/>
          </w:tcPr>
          <w:p>
            <w:pPr>
              <w:pStyle w:val="TableParagraph"/>
              <w:spacing w:before="161"/>
              <w:rPr>
                <w:sz w:val="24"/>
              </w:rPr>
            </w:pPr>
            <w:r>
              <w:rPr>
                <w:sz w:val="24"/>
              </w:rPr>
              <w:t>Сила</w:t>
            </w:r>
            <w:r>
              <w:rPr>
                <w:spacing w:val="-2"/>
                <w:sz w:val="24"/>
              </w:rPr>
              <w:t> постачальників</w:t>
            </w:r>
          </w:p>
        </w:tc>
        <w:tc>
          <w:tcPr>
            <w:tcW w:w="1826" w:type="dxa"/>
          </w:tcPr>
          <w:p>
            <w:pPr>
              <w:pStyle w:val="TableParagraph"/>
              <w:spacing w:before="161"/>
              <w:ind w:left="104"/>
              <w:rPr>
                <w:sz w:val="24"/>
              </w:rPr>
            </w:pPr>
            <w:r>
              <w:rPr>
                <w:spacing w:val="-2"/>
                <w:sz w:val="24"/>
              </w:rPr>
              <w:t>Низька</w:t>
            </w:r>
          </w:p>
        </w:tc>
        <w:tc>
          <w:tcPr>
            <w:tcW w:w="5007" w:type="dxa"/>
          </w:tcPr>
          <w:p>
            <w:pPr>
              <w:pStyle w:val="TableParagraph"/>
              <w:ind w:left="104"/>
              <w:rPr>
                <w:sz w:val="24"/>
              </w:rPr>
            </w:pPr>
            <w:r>
              <w:rPr>
                <w:sz w:val="24"/>
              </w:rPr>
              <w:t>Великі</w:t>
            </w:r>
            <w:r>
              <w:rPr>
                <w:spacing w:val="57"/>
                <w:w w:val="150"/>
                <w:sz w:val="24"/>
              </w:rPr>
              <w:t> </w:t>
            </w:r>
            <w:r>
              <w:rPr>
                <w:sz w:val="24"/>
              </w:rPr>
              <w:t>рітейлери</w:t>
            </w:r>
            <w:r>
              <w:rPr>
                <w:spacing w:val="62"/>
                <w:w w:val="150"/>
                <w:sz w:val="24"/>
              </w:rPr>
              <w:t> </w:t>
            </w:r>
            <w:r>
              <w:rPr>
                <w:sz w:val="24"/>
              </w:rPr>
              <w:t>мають</w:t>
            </w:r>
            <w:r>
              <w:rPr>
                <w:spacing w:val="61"/>
                <w:w w:val="150"/>
                <w:sz w:val="24"/>
              </w:rPr>
              <w:t> </w:t>
            </w:r>
            <w:r>
              <w:rPr>
                <w:sz w:val="24"/>
              </w:rPr>
              <w:t>значний</w:t>
            </w:r>
            <w:r>
              <w:rPr>
                <w:spacing w:val="57"/>
                <w:w w:val="150"/>
                <w:sz w:val="24"/>
              </w:rPr>
              <w:t> </w:t>
            </w:r>
            <w:r>
              <w:rPr>
                <w:sz w:val="24"/>
              </w:rPr>
              <w:t>вплив</w:t>
            </w:r>
            <w:r>
              <w:rPr>
                <w:spacing w:val="58"/>
                <w:w w:val="150"/>
                <w:sz w:val="24"/>
              </w:rPr>
              <w:t> </w:t>
            </w:r>
            <w:r>
              <w:rPr>
                <w:spacing w:val="-5"/>
                <w:sz w:val="24"/>
              </w:rPr>
              <w:t>на</w:t>
            </w:r>
          </w:p>
          <w:p>
            <w:pPr>
              <w:pStyle w:val="TableParagraph"/>
              <w:spacing w:before="39"/>
              <w:ind w:left="104"/>
              <w:rPr>
                <w:sz w:val="24"/>
              </w:rPr>
            </w:pPr>
            <w:r>
              <w:rPr>
                <w:spacing w:val="-2"/>
                <w:sz w:val="24"/>
              </w:rPr>
              <w:t>постачальників</w:t>
            </w:r>
          </w:p>
        </w:tc>
      </w:tr>
      <w:tr>
        <w:trPr>
          <w:trHeight w:val="635" w:hRule="atLeast"/>
        </w:trPr>
        <w:tc>
          <w:tcPr>
            <w:tcW w:w="3417" w:type="dxa"/>
          </w:tcPr>
          <w:p>
            <w:pPr>
              <w:pStyle w:val="TableParagraph"/>
              <w:spacing w:before="161"/>
              <w:rPr>
                <w:sz w:val="24"/>
              </w:rPr>
            </w:pPr>
            <w:r>
              <w:rPr>
                <w:sz w:val="24"/>
              </w:rPr>
              <w:t>Сила</w:t>
            </w:r>
            <w:r>
              <w:rPr>
                <w:spacing w:val="-2"/>
                <w:sz w:val="24"/>
              </w:rPr>
              <w:t> споживачів</w:t>
            </w:r>
          </w:p>
        </w:tc>
        <w:tc>
          <w:tcPr>
            <w:tcW w:w="1826" w:type="dxa"/>
          </w:tcPr>
          <w:p>
            <w:pPr>
              <w:pStyle w:val="TableParagraph"/>
              <w:spacing w:before="161"/>
              <w:ind w:left="104"/>
              <w:rPr>
                <w:sz w:val="24"/>
              </w:rPr>
            </w:pPr>
            <w:r>
              <w:rPr>
                <w:spacing w:val="-2"/>
                <w:sz w:val="24"/>
              </w:rPr>
              <w:t>Висока</w:t>
            </w:r>
          </w:p>
        </w:tc>
        <w:tc>
          <w:tcPr>
            <w:tcW w:w="5007" w:type="dxa"/>
          </w:tcPr>
          <w:p>
            <w:pPr>
              <w:pStyle w:val="TableParagraph"/>
              <w:tabs>
                <w:tab w:pos="1563" w:val="left" w:leader="none"/>
                <w:tab w:pos="2683" w:val="left" w:leader="none"/>
                <w:tab w:pos="3817" w:val="left" w:leader="none"/>
              </w:tabs>
              <w:ind w:left="104"/>
              <w:rPr>
                <w:sz w:val="24"/>
              </w:rPr>
            </w:pPr>
            <w:r>
              <w:rPr>
                <w:spacing w:val="-2"/>
                <w:sz w:val="24"/>
              </w:rPr>
              <w:t>Споживачі</w:t>
            </w:r>
            <w:r>
              <w:rPr>
                <w:sz w:val="24"/>
              </w:rPr>
              <w:tab/>
            </w:r>
            <w:r>
              <w:rPr>
                <w:spacing w:val="-2"/>
                <w:sz w:val="24"/>
              </w:rPr>
              <w:t>можуть</w:t>
            </w:r>
            <w:r>
              <w:rPr>
                <w:sz w:val="24"/>
              </w:rPr>
              <w:tab/>
            </w:r>
            <w:r>
              <w:rPr>
                <w:spacing w:val="-2"/>
                <w:sz w:val="24"/>
              </w:rPr>
              <w:t>швидко</w:t>
            </w:r>
            <w:r>
              <w:rPr>
                <w:sz w:val="24"/>
              </w:rPr>
              <w:tab/>
            </w:r>
            <w:r>
              <w:rPr>
                <w:spacing w:val="-2"/>
                <w:sz w:val="24"/>
              </w:rPr>
              <w:t>змінювати</w:t>
            </w:r>
          </w:p>
          <w:p>
            <w:pPr>
              <w:pStyle w:val="TableParagraph"/>
              <w:spacing w:before="39"/>
              <w:ind w:left="104"/>
              <w:rPr>
                <w:sz w:val="24"/>
              </w:rPr>
            </w:pPr>
            <w:r>
              <w:rPr>
                <w:sz w:val="24"/>
              </w:rPr>
              <w:t>постачальників</w:t>
            </w:r>
            <w:r>
              <w:rPr>
                <w:spacing w:val="-2"/>
                <w:sz w:val="24"/>
              </w:rPr>
              <w:t> </w:t>
            </w:r>
            <w:r>
              <w:rPr>
                <w:sz w:val="24"/>
              </w:rPr>
              <w:t>та</w:t>
            </w:r>
            <w:r>
              <w:rPr>
                <w:spacing w:val="-3"/>
                <w:sz w:val="24"/>
              </w:rPr>
              <w:t> </w:t>
            </w:r>
            <w:r>
              <w:rPr>
                <w:sz w:val="24"/>
              </w:rPr>
              <w:t>впливати</w:t>
            </w:r>
            <w:r>
              <w:rPr>
                <w:spacing w:val="-2"/>
                <w:sz w:val="24"/>
              </w:rPr>
              <w:t> </w:t>
            </w:r>
            <w:r>
              <w:rPr>
                <w:sz w:val="24"/>
              </w:rPr>
              <w:t>на</w:t>
            </w:r>
            <w:r>
              <w:rPr>
                <w:spacing w:val="-3"/>
                <w:sz w:val="24"/>
              </w:rPr>
              <w:t> </w:t>
            </w:r>
            <w:r>
              <w:rPr>
                <w:spacing w:val="-4"/>
                <w:sz w:val="24"/>
              </w:rPr>
              <w:t>ціни</w:t>
            </w:r>
          </w:p>
        </w:tc>
      </w:tr>
    </w:tbl>
    <w:p>
      <w:pPr>
        <w:spacing w:before="0"/>
        <w:ind w:left="1051" w:right="0" w:firstLine="0"/>
        <w:jc w:val="both"/>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69"/>
        <w:ind w:left="0"/>
        <w:rPr>
          <w:i/>
          <w:sz w:val="24"/>
        </w:rPr>
      </w:pPr>
    </w:p>
    <w:p>
      <w:pPr>
        <w:pStyle w:val="BodyText"/>
        <w:ind w:left="1051"/>
        <w:jc w:val="both"/>
      </w:pPr>
      <w:r>
        <w:rPr/>
        <w:t>Цілі</w:t>
      </w:r>
      <w:r>
        <w:rPr>
          <w:spacing w:val="-1"/>
        </w:rPr>
        <w:t> </w:t>
      </w:r>
      <w:r>
        <w:rPr/>
        <w:t>та</w:t>
      </w:r>
      <w:r>
        <w:rPr>
          <w:spacing w:val="-3"/>
        </w:rPr>
        <w:t> </w:t>
      </w:r>
      <w:r>
        <w:rPr/>
        <w:t>методи</w:t>
      </w:r>
      <w:r>
        <w:rPr>
          <w:spacing w:val="-3"/>
        </w:rPr>
        <w:t> </w:t>
      </w:r>
      <w:r>
        <w:rPr/>
        <w:t>конкурентної </w:t>
      </w:r>
      <w:r>
        <w:rPr>
          <w:spacing w:val="-2"/>
        </w:rPr>
        <w:t>боротьби</w:t>
      </w:r>
    </w:p>
    <w:p>
      <w:pPr>
        <w:pStyle w:val="BodyText"/>
        <w:spacing w:line="357" w:lineRule="auto" w:before="164"/>
        <w:ind w:right="563" w:firstLine="710"/>
        <w:jc w:val="both"/>
      </w:pPr>
      <w:r>
        <w:rPr/>
        <w:t>Компанії</w:t>
      </w:r>
      <w:r>
        <w:rPr>
          <w:spacing w:val="-2"/>
        </w:rPr>
        <w:t> </w:t>
      </w:r>
      <w:r>
        <w:rPr/>
        <w:t>на</w:t>
      </w:r>
      <w:r>
        <w:rPr>
          <w:spacing w:val="-4"/>
        </w:rPr>
        <w:t> </w:t>
      </w:r>
      <w:r>
        <w:rPr/>
        <w:t>ринку</w:t>
      </w:r>
      <w:r>
        <w:rPr>
          <w:spacing w:val="-4"/>
        </w:rPr>
        <w:t> </w:t>
      </w:r>
      <w:r>
        <w:rPr/>
        <w:t>роздрібної</w:t>
      </w:r>
      <w:r>
        <w:rPr>
          <w:spacing w:val="-7"/>
        </w:rPr>
        <w:t> </w:t>
      </w:r>
      <w:r>
        <w:rPr/>
        <w:t>торгівлі</w:t>
      </w:r>
      <w:r>
        <w:rPr>
          <w:spacing w:val="-2"/>
        </w:rPr>
        <w:t> </w:t>
      </w:r>
      <w:r>
        <w:rPr/>
        <w:t>продуктами</w:t>
      </w:r>
      <w:r>
        <w:rPr>
          <w:spacing w:val="-5"/>
        </w:rPr>
        <w:t> </w:t>
      </w:r>
      <w:r>
        <w:rPr/>
        <w:t>харчування</w:t>
      </w:r>
      <w:r>
        <w:rPr>
          <w:spacing w:val="-3"/>
        </w:rPr>
        <w:t> </w:t>
      </w:r>
      <w:r>
        <w:rPr/>
        <w:t>мають</w:t>
      </w:r>
      <w:r>
        <w:rPr>
          <w:spacing w:val="-3"/>
        </w:rPr>
        <w:t> </w:t>
      </w:r>
      <w:r>
        <w:rPr/>
        <w:t>різні</w:t>
      </w:r>
      <w:r>
        <w:rPr>
          <w:spacing w:val="-3"/>
        </w:rPr>
        <w:t> </w:t>
      </w:r>
      <w:r>
        <w:rPr/>
        <w:t>цілі, які варіюються в залежності від їх розміру, сегменту ринку та наявності ресурсів.</w:t>
      </w:r>
    </w:p>
    <w:p>
      <w:pPr>
        <w:pStyle w:val="BodyText"/>
        <w:spacing w:line="360" w:lineRule="auto" w:before="5"/>
        <w:ind w:right="557" w:firstLine="710"/>
        <w:jc w:val="both"/>
      </w:pPr>
      <w:r>
        <w:rPr/>
        <w:t>Цінова конкуренція. Основна мета більшості гравців ринку — це збереження конкурентних цін на продукти харчування, що є ключовим фактором для залучення масового споживача. Компанії, такі як "АТБ", часто використовують стратегію зниження цін, щоб збільшити свою частку ринку.</w:t>
      </w:r>
    </w:p>
    <w:p>
      <w:pPr>
        <w:pStyle w:val="BodyText"/>
        <w:spacing w:line="362" w:lineRule="auto"/>
        <w:ind w:right="559" w:firstLine="710"/>
        <w:jc w:val="both"/>
      </w:pPr>
      <w:r>
        <w:rPr/>
        <w:t>Конкуренція через асортимент. Преміум-мережі, такі як "Сільпо", роблять ставку</w:t>
      </w:r>
      <w:r>
        <w:rPr>
          <w:spacing w:val="-14"/>
        </w:rPr>
        <w:t> </w:t>
      </w:r>
      <w:r>
        <w:rPr/>
        <w:t>на</w:t>
      </w:r>
      <w:r>
        <w:rPr>
          <w:spacing w:val="-13"/>
        </w:rPr>
        <w:t> </w:t>
      </w:r>
      <w:r>
        <w:rPr/>
        <w:t>широкий</w:t>
      </w:r>
      <w:r>
        <w:rPr>
          <w:spacing w:val="-13"/>
        </w:rPr>
        <w:t> </w:t>
      </w:r>
      <w:r>
        <w:rPr/>
        <w:t>асортимент,</w:t>
      </w:r>
      <w:r>
        <w:rPr>
          <w:spacing w:val="-14"/>
        </w:rPr>
        <w:t> </w:t>
      </w:r>
      <w:r>
        <w:rPr/>
        <w:t>включаючи</w:t>
      </w:r>
      <w:r>
        <w:rPr>
          <w:spacing w:val="-13"/>
        </w:rPr>
        <w:t> </w:t>
      </w:r>
      <w:r>
        <w:rPr/>
        <w:t>ексклюзивні</w:t>
      </w:r>
      <w:r>
        <w:rPr>
          <w:spacing w:val="-12"/>
        </w:rPr>
        <w:t> </w:t>
      </w:r>
      <w:r>
        <w:rPr/>
        <w:t>товари</w:t>
      </w:r>
      <w:r>
        <w:rPr>
          <w:spacing w:val="-13"/>
        </w:rPr>
        <w:t> </w:t>
      </w:r>
      <w:r>
        <w:rPr/>
        <w:t>та</w:t>
      </w:r>
      <w:r>
        <w:rPr>
          <w:spacing w:val="-13"/>
        </w:rPr>
        <w:t> </w:t>
      </w:r>
      <w:r>
        <w:rPr/>
        <w:t>продукти</w:t>
      </w:r>
      <w:r>
        <w:rPr>
          <w:spacing w:val="-13"/>
        </w:rPr>
        <w:t> </w:t>
      </w:r>
      <w:r>
        <w:rPr/>
        <w:t>преміум- якості, що дозволяє їм залучати споживачів, які шукають унікальні товари.</w:t>
      </w:r>
    </w:p>
    <w:p>
      <w:pPr>
        <w:pStyle w:val="BodyText"/>
        <w:spacing w:line="360" w:lineRule="auto"/>
        <w:ind w:right="560" w:firstLine="710"/>
        <w:jc w:val="both"/>
      </w:pPr>
      <w:r>
        <w:rPr/>
        <w:t>Інноваційні методи. Онлайн-ритейлери використовують інноваційні методи доставки</w:t>
      </w:r>
      <w:r>
        <w:rPr>
          <w:spacing w:val="-3"/>
        </w:rPr>
        <w:t> </w:t>
      </w:r>
      <w:r>
        <w:rPr/>
        <w:t>та</w:t>
      </w:r>
      <w:r>
        <w:rPr>
          <w:spacing w:val="-2"/>
        </w:rPr>
        <w:t> </w:t>
      </w:r>
      <w:r>
        <w:rPr/>
        <w:t>замовлення,</w:t>
      </w:r>
      <w:r>
        <w:rPr>
          <w:spacing w:val="-2"/>
        </w:rPr>
        <w:t> </w:t>
      </w:r>
      <w:r>
        <w:rPr/>
        <w:t>такі</w:t>
      </w:r>
      <w:r>
        <w:rPr>
          <w:spacing w:val="-1"/>
        </w:rPr>
        <w:t> </w:t>
      </w:r>
      <w:r>
        <w:rPr/>
        <w:t>як</w:t>
      </w:r>
      <w:r>
        <w:rPr>
          <w:spacing w:val="-4"/>
        </w:rPr>
        <w:t> </w:t>
      </w:r>
      <w:r>
        <w:rPr/>
        <w:t>автоматизація</w:t>
      </w:r>
      <w:r>
        <w:rPr>
          <w:spacing w:val="-2"/>
        </w:rPr>
        <w:t> </w:t>
      </w:r>
      <w:r>
        <w:rPr/>
        <w:t>процесів,</w:t>
      </w:r>
      <w:r>
        <w:rPr>
          <w:spacing w:val="-2"/>
        </w:rPr>
        <w:t> </w:t>
      </w:r>
      <w:r>
        <w:rPr/>
        <w:t>щоб</w:t>
      </w:r>
      <w:r>
        <w:rPr>
          <w:spacing w:val="-1"/>
        </w:rPr>
        <w:t> </w:t>
      </w:r>
      <w:r>
        <w:rPr/>
        <w:t>забезпечити</w:t>
      </w:r>
      <w:r>
        <w:rPr>
          <w:spacing w:val="-3"/>
        </w:rPr>
        <w:t> </w:t>
      </w:r>
      <w:r>
        <w:rPr/>
        <w:t>швидкість</w:t>
      </w:r>
      <w:r>
        <w:rPr>
          <w:spacing w:val="-5"/>
        </w:rPr>
        <w:t> </w:t>
      </w:r>
      <w:r>
        <w:rPr/>
        <w:t>і зручність для споживачів.</w:t>
      </w:r>
    </w:p>
    <w:p>
      <w:pPr>
        <w:pStyle w:val="BodyText"/>
        <w:ind w:left="1051"/>
        <w:jc w:val="both"/>
      </w:pPr>
      <w:r>
        <w:rPr/>
        <w:t>Стратегії</w:t>
      </w:r>
      <w:r>
        <w:rPr>
          <w:spacing w:val="1"/>
        </w:rPr>
        <w:t> </w:t>
      </w:r>
      <w:r>
        <w:rPr>
          <w:spacing w:val="-2"/>
        </w:rPr>
        <w:t>конкуренції.</w:t>
      </w:r>
    </w:p>
    <w:p>
      <w:pPr>
        <w:pStyle w:val="BodyText"/>
        <w:spacing w:line="357" w:lineRule="auto" w:before="156"/>
        <w:ind w:right="561" w:firstLine="710"/>
        <w:jc w:val="both"/>
      </w:pPr>
      <w:r>
        <w:rPr/>
        <w:t>Кожна</w:t>
      </w:r>
      <w:r>
        <w:rPr>
          <w:spacing w:val="-4"/>
        </w:rPr>
        <w:t> </w:t>
      </w:r>
      <w:r>
        <w:rPr/>
        <w:t>компанія</w:t>
      </w:r>
      <w:r>
        <w:rPr>
          <w:spacing w:val="-4"/>
        </w:rPr>
        <w:t> </w:t>
      </w:r>
      <w:r>
        <w:rPr/>
        <w:t>на</w:t>
      </w:r>
      <w:r>
        <w:rPr>
          <w:spacing w:val="-9"/>
        </w:rPr>
        <w:t> </w:t>
      </w:r>
      <w:r>
        <w:rPr/>
        <w:t>ринку</w:t>
      </w:r>
      <w:r>
        <w:rPr>
          <w:spacing w:val="-4"/>
        </w:rPr>
        <w:t> </w:t>
      </w:r>
      <w:r>
        <w:rPr/>
        <w:t>обирає</w:t>
      </w:r>
      <w:r>
        <w:rPr>
          <w:spacing w:val="-5"/>
        </w:rPr>
        <w:t> </w:t>
      </w:r>
      <w:r>
        <w:rPr/>
        <w:t>свою</w:t>
      </w:r>
      <w:r>
        <w:rPr>
          <w:spacing w:val="-9"/>
        </w:rPr>
        <w:t> </w:t>
      </w:r>
      <w:r>
        <w:rPr/>
        <w:t>стратегію,</w:t>
      </w:r>
      <w:r>
        <w:rPr>
          <w:spacing w:val="-10"/>
        </w:rPr>
        <w:t> </w:t>
      </w:r>
      <w:r>
        <w:rPr/>
        <w:t>щоб</w:t>
      </w:r>
      <w:r>
        <w:rPr>
          <w:spacing w:val="-8"/>
        </w:rPr>
        <w:t> </w:t>
      </w:r>
      <w:r>
        <w:rPr/>
        <w:t>утримати</w:t>
      </w:r>
      <w:r>
        <w:rPr>
          <w:spacing w:val="-5"/>
        </w:rPr>
        <w:t> </w:t>
      </w:r>
      <w:r>
        <w:rPr/>
        <w:t>або</w:t>
      </w:r>
      <w:r>
        <w:rPr>
          <w:spacing w:val="-4"/>
        </w:rPr>
        <w:t> </w:t>
      </w:r>
      <w:r>
        <w:rPr/>
        <w:t>розширити частку ринку. Стратегії можуть відрізнятися в залежності від типу рітейлера:</w:t>
      </w:r>
    </w:p>
    <w:p>
      <w:pPr>
        <w:pStyle w:val="BodyText"/>
        <w:spacing w:line="360" w:lineRule="auto" w:before="6"/>
        <w:ind w:right="566" w:firstLine="710"/>
        <w:jc w:val="both"/>
      </w:pPr>
      <w:r>
        <w:rPr/>
        <w:t>Стратегія низьких цін. Вона є ключовою для великих супермаркетів, таких як "АТБ", які орієнтуються на масовий сегмент ринку. За рахунок великих обсягів продажів вони можуть підтримувати низькі ціни на продукти.</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0" w:firstLine="710"/>
        <w:jc w:val="both"/>
      </w:pPr>
      <w:r>
        <w:rPr/>
        <w:t>Диверсифікація товарів. Преміум-мережі використовують стратегію диверсифікації, пропонуючи не лише продукти харчування, але й інші товари, які можуть задовольнити різні потреби клієнтів.</w:t>
      </w:r>
    </w:p>
    <w:p>
      <w:pPr>
        <w:pStyle w:val="BodyText"/>
        <w:spacing w:line="360" w:lineRule="auto" w:before="2"/>
        <w:ind w:right="559" w:firstLine="710"/>
        <w:jc w:val="both"/>
      </w:pPr>
      <w:r>
        <w:rPr/>
        <w:t>Цифровізація продажів. Онлайн-ритейлери, такі як "Rozetka" і "Zakaz.ua", роблять ставку на онлайн-платформи для доставки продуктів, що дозволяє залучати зайнятих споживачів, які шукають зручності та швидкості.</w:t>
      </w:r>
    </w:p>
    <w:p>
      <w:pPr>
        <w:pStyle w:val="BodyText"/>
        <w:spacing w:before="222"/>
        <w:ind w:left="0"/>
        <w:rPr>
          <w:sz w:val="20"/>
        </w:rPr>
      </w:pPr>
      <w:r>
        <w:rPr>
          <w:sz w:val="20"/>
        </w:rPr>
        <w:drawing>
          <wp:anchor distT="0" distB="0" distL="0" distR="0" allowOverlap="1" layoutInCell="1" locked="0" behindDoc="1" simplePos="0" relativeHeight="487597568">
            <wp:simplePos x="0" y="0"/>
            <wp:positionH relativeFrom="page">
              <wp:posOffset>2444750</wp:posOffset>
            </wp:positionH>
            <wp:positionV relativeFrom="paragraph">
              <wp:posOffset>302724</wp:posOffset>
            </wp:positionV>
            <wp:extent cx="3869277" cy="2209800"/>
            <wp:effectExtent l="0" t="0" r="0" b="0"/>
            <wp:wrapTopAndBottom/>
            <wp:docPr id="35" name="Image 35" descr="A pie chart with text on it  Description automatically generated"/>
            <wp:cNvGraphicFramePr>
              <a:graphicFrameLocks/>
            </wp:cNvGraphicFramePr>
            <a:graphic>
              <a:graphicData uri="http://schemas.openxmlformats.org/drawingml/2006/picture">
                <pic:pic>
                  <pic:nvPicPr>
                    <pic:cNvPr id="35" name="Image 35" descr="A pie chart with text on it  Description automatically generated"/>
                    <pic:cNvPicPr/>
                  </pic:nvPicPr>
                  <pic:blipFill>
                    <a:blip r:embed="rId34" cstate="print"/>
                    <a:stretch>
                      <a:fillRect/>
                    </a:stretch>
                  </pic:blipFill>
                  <pic:spPr>
                    <a:xfrm>
                      <a:off x="0" y="0"/>
                      <a:ext cx="3869277" cy="2209800"/>
                    </a:xfrm>
                    <a:prstGeom prst="rect">
                      <a:avLst/>
                    </a:prstGeom>
                  </pic:spPr>
                </pic:pic>
              </a:graphicData>
            </a:graphic>
          </wp:anchor>
        </w:drawing>
      </w:r>
    </w:p>
    <w:p>
      <w:pPr>
        <w:pStyle w:val="BodyText"/>
        <w:spacing w:before="264"/>
        <w:ind w:left="0"/>
      </w:pPr>
    </w:p>
    <w:p>
      <w:pPr>
        <w:pStyle w:val="BodyText"/>
        <w:spacing w:line="362" w:lineRule="auto"/>
        <w:ind w:left="4162" w:hanging="2396"/>
      </w:pPr>
      <w:r>
        <w:rPr/>
        <w:t>Рисунок</w:t>
      </w:r>
      <w:r>
        <w:rPr>
          <w:spacing w:val="-5"/>
        </w:rPr>
        <w:t> </w:t>
      </w:r>
      <w:r>
        <w:rPr/>
        <w:t>2.14</w:t>
      </w:r>
      <w:r>
        <w:rPr>
          <w:spacing w:val="-5"/>
        </w:rPr>
        <w:t> </w:t>
      </w:r>
      <w:r>
        <w:rPr/>
        <w:t>-</w:t>
      </w:r>
      <w:r>
        <w:rPr>
          <w:spacing w:val="-8"/>
        </w:rPr>
        <w:t> </w:t>
      </w:r>
      <w:r>
        <w:rPr/>
        <w:t>Стратегії</w:t>
      </w:r>
      <w:r>
        <w:rPr>
          <w:spacing w:val="-3"/>
        </w:rPr>
        <w:t> </w:t>
      </w:r>
      <w:r>
        <w:rPr/>
        <w:t>конкурентної</w:t>
      </w:r>
      <w:r>
        <w:rPr>
          <w:spacing w:val="-3"/>
        </w:rPr>
        <w:t> </w:t>
      </w:r>
      <w:r>
        <w:rPr/>
        <w:t>боротьби</w:t>
      </w:r>
      <w:r>
        <w:rPr>
          <w:spacing w:val="-5"/>
        </w:rPr>
        <w:t> </w:t>
      </w:r>
      <w:r>
        <w:rPr/>
        <w:t>на</w:t>
      </w:r>
      <w:r>
        <w:rPr>
          <w:spacing w:val="-5"/>
        </w:rPr>
        <w:t> </w:t>
      </w:r>
      <w:r>
        <w:rPr/>
        <w:t>ринку</w:t>
      </w:r>
      <w:r>
        <w:rPr>
          <w:spacing w:val="-5"/>
        </w:rPr>
        <w:t> </w:t>
      </w:r>
      <w:r>
        <w:rPr/>
        <w:t>продуктів харчування (2023 рік)</w:t>
      </w:r>
    </w:p>
    <w:p>
      <w:pPr>
        <w:spacing w:line="271" w:lineRule="exact" w:before="0"/>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0"/>
        <w:ind w:left="0"/>
        <w:rPr>
          <w:i/>
          <w:sz w:val="24"/>
        </w:rPr>
      </w:pPr>
    </w:p>
    <w:p>
      <w:pPr>
        <w:pStyle w:val="BodyText"/>
        <w:spacing w:line="360" w:lineRule="auto"/>
        <w:ind w:right="566" w:firstLine="710"/>
        <w:jc w:val="both"/>
      </w:pPr>
      <w:r>
        <w:rPr/>
        <w:t>Діаграма демонструє, що стратегія низьких цін домінує на ринку роздрібної торгівлі продуктами харчування, займаючи 50% ринку. Диверсифікація товарів, яку використовують преміум-сегменти, охоплює 30% ринку, тоді як цифровізація продажів, характерна для онлайн-ритейлерів, займає 20%.</w:t>
      </w:r>
    </w:p>
    <w:p>
      <w:pPr>
        <w:pStyle w:val="BodyText"/>
        <w:spacing w:line="360" w:lineRule="auto"/>
        <w:ind w:right="558" w:firstLine="710"/>
        <w:jc w:val="both"/>
      </w:pPr>
      <w:r>
        <w:rPr/>
        <w:t>Конкуренція на ринку роздрібної торгівлі продуктами харчування є складною та багатовимірною. Важливим аспектом є взаємодія між існуючими конкурентами, постачальниками та споживачами, а також загроза нових учасників і замінників. Великі супермаркети, такі як "АТБ", орієнтуються на масовий ринок і пропонують товари</w:t>
      </w:r>
      <w:r>
        <w:rPr>
          <w:spacing w:val="8"/>
        </w:rPr>
        <w:t> </w:t>
      </w:r>
      <w:r>
        <w:rPr/>
        <w:t>за</w:t>
      </w:r>
      <w:r>
        <w:rPr>
          <w:spacing w:val="7"/>
        </w:rPr>
        <w:t> </w:t>
      </w:r>
      <w:r>
        <w:rPr/>
        <w:t>низькими</w:t>
      </w:r>
      <w:r>
        <w:rPr>
          <w:spacing w:val="7"/>
        </w:rPr>
        <w:t> </w:t>
      </w:r>
      <w:r>
        <w:rPr/>
        <w:t>цінами,</w:t>
      </w:r>
      <w:r>
        <w:rPr>
          <w:spacing w:val="8"/>
        </w:rPr>
        <w:t> </w:t>
      </w:r>
      <w:r>
        <w:rPr/>
        <w:t>що</w:t>
      </w:r>
      <w:r>
        <w:rPr>
          <w:spacing w:val="7"/>
        </w:rPr>
        <w:t> </w:t>
      </w:r>
      <w:r>
        <w:rPr/>
        <w:t>допомагає</w:t>
      </w:r>
      <w:r>
        <w:rPr>
          <w:spacing w:val="3"/>
        </w:rPr>
        <w:t> </w:t>
      </w:r>
      <w:r>
        <w:rPr/>
        <w:t>їм</w:t>
      </w:r>
      <w:r>
        <w:rPr>
          <w:spacing w:val="6"/>
        </w:rPr>
        <w:t> </w:t>
      </w:r>
      <w:r>
        <w:rPr/>
        <w:t>зберігати</w:t>
      </w:r>
      <w:r>
        <w:rPr>
          <w:spacing w:val="7"/>
        </w:rPr>
        <w:t> </w:t>
      </w:r>
      <w:r>
        <w:rPr/>
        <w:t>лідерство.</w:t>
      </w:r>
      <w:r>
        <w:rPr>
          <w:spacing w:val="7"/>
        </w:rPr>
        <w:t> </w:t>
      </w:r>
      <w:r>
        <w:rPr/>
        <w:t>Преміум-гравці,</w:t>
      </w:r>
      <w:r>
        <w:rPr>
          <w:spacing w:val="8"/>
        </w:rPr>
        <w:t> </w:t>
      </w:r>
      <w:r>
        <w:rPr>
          <w:spacing w:val="-5"/>
        </w:rPr>
        <w:t>як</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7"/>
        <w:jc w:val="both"/>
      </w:pPr>
      <w:r>
        <w:rPr/>
        <w:t>"Сільпо", зосереджуються на унікальності асортименту та якості товарів. Розвиток онлайн-торгівлі</w:t>
      </w:r>
      <w:r>
        <w:rPr>
          <w:spacing w:val="-3"/>
        </w:rPr>
        <w:t> </w:t>
      </w:r>
      <w:r>
        <w:rPr/>
        <w:t>та</w:t>
      </w:r>
      <w:r>
        <w:rPr>
          <w:spacing w:val="-5"/>
        </w:rPr>
        <w:t> </w:t>
      </w:r>
      <w:r>
        <w:rPr/>
        <w:t>цифровізації</w:t>
      </w:r>
      <w:r>
        <w:rPr>
          <w:spacing w:val="-3"/>
        </w:rPr>
        <w:t> </w:t>
      </w:r>
      <w:r>
        <w:rPr/>
        <w:t>також</w:t>
      </w:r>
      <w:r>
        <w:rPr>
          <w:spacing w:val="-5"/>
        </w:rPr>
        <w:t> </w:t>
      </w:r>
      <w:r>
        <w:rPr/>
        <w:t>робить</w:t>
      </w:r>
      <w:r>
        <w:rPr>
          <w:spacing w:val="-4"/>
        </w:rPr>
        <w:t> </w:t>
      </w:r>
      <w:r>
        <w:rPr/>
        <w:t>свій</w:t>
      </w:r>
      <w:r>
        <w:rPr>
          <w:spacing w:val="-6"/>
        </w:rPr>
        <w:t> </w:t>
      </w:r>
      <w:r>
        <w:rPr/>
        <w:t>внесок</w:t>
      </w:r>
      <w:r>
        <w:rPr>
          <w:spacing w:val="-5"/>
        </w:rPr>
        <w:t> </w:t>
      </w:r>
      <w:r>
        <w:rPr/>
        <w:t>у</w:t>
      </w:r>
      <w:r>
        <w:rPr>
          <w:spacing w:val="-5"/>
        </w:rPr>
        <w:t> </w:t>
      </w:r>
      <w:r>
        <w:rPr/>
        <w:t>конкурентне</w:t>
      </w:r>
      <w:r>
        <w:rPr>
          <w:spacing w:val="-5"/>
        </w:rPr>
        <w:t> </w:t>
      </w:r>
      <w:r>
        <w:rPr/>
        <w:t>середовище, надаючи можливість швидкої доставки та зручності для споживачів.</w:t>
      </w:r>
    </w:p>
    <w:p>
      <w:pPr>
        <w:pStyle w:val="BodyText"/>
        <w:spacing w:before="2"/>
        <w:ind w:left="1041"/>
      </w:pPr>
      <w:r>
        <w:rPr>
          <w:spacing w:val="-2"/>
        </w:rPr>
        <w:t>Висновки</w:t>
      </w:r>
    </w:p>
    <w:p>
      <w:pPr>
        <w:pStyle w:val="BodyText"/>
        <w:spacing w:before="158"/>
        <w:ind w:left="1051"/>
      </w:pPr>
      <w:r>
        <w:rPr/>
        <w:t>Аналіз</w:t>
      </w:r>
      <w:r>
        <w:rPr>
          <w:spacing w:val="-4"/>
        </w:rPr>
        <w:t> </w:t>
      </w:r>
      <w:r>
        <w:rPr/>
        <w:t>узгодження</w:t>
      </w:r>
      <w:r>
        <w:rPr>
          <w:spacing w:val="-1"/>
        </w:rPr>
        <w:t> </w:t>
      </w:r>
      <w:r>
        <w:rPr/>
        <w:t>попиту</w:t>
      </w:r>
      <w:r>
        <w:rPr>
          <w:spacing w:val="-1"/>
        </w:rPr>
        <w:t> </w:t>
      </w:r>
      <w:r>
        <w:rPr/>
        <w:t>та</w:t>
      </w:r>
      <w:r>
        <w:rPr>
          <w:spacing w:val="-2"/>
        </w:rPr>
        <w:t> </w:t>
      </w:r>
      <w:r>
        <w:rPr/>
        <w:t>пропозиції на</w:t>
      </w:r>
      <w:r>
        <w:rPr>
          <w:spacing w:val="-1"/>
        </w:rPr>
        <w:t> </w:t>
      </w:r>
      <w:r>
        <w:rPr>
          <w:spacing w:val="-2"/>
        </w:rPr>
        <w:t>ринку.</w:t>
      </w:r>
    </w:p>
    <w:p>
      <w:pPr>
        <w:pStyle w:val="BodyText"/>
        <w:spacing w:line="360" w:lineRule="auto" w:before="163"/>
        <w:ind w:right="556" w:firstLine="710"/>
        <w:jc w:val="both"/>
      </w:pPr>
      <w:r>
        <w:rPr/>
        <w:t>Аналіз узгодження попиту та пропозиції на ринку роздрібної торгівлі продуктами харчування демонструє складний баланс між впливом внутрішніх та зовнішніх факторів. Попит на продукти харчування є стабільним, оскільки вони є товарами</w:t>
      </w:r>
      <w:r>
        <w:rPr>
          <w:spacing w:val="-4"/>
        </w:rPr>
        <w:t> </w:t>
      </w:r>
      <w:r>
        <w:rPr/>
        <w:t>першої</w:t>
      </w:r>
      <w:r>
        <w:rPr>
          <w:spacing w:val="-2"/>
        </w:rPr>
        <w:t> </w:t>
      </w:r>
      <w:r>
        <w:rPr/>
        <w:t>необхідності.</w:t>
      </w:r>
      <w:r>
        <w:rPr>
          <w:spacing w:val="-9"/>
        </w:rPr>
        <w:t> </w:t>
      </w:r>
      <w:r>
        <w:rPr/>
        <w:t>Проте</w:t>
      </w:r>
      <w:r>
        <w:rPr>
          <w:spacing w:val="-3"/>
        </w:rPr>
        <w:t> </w:t>
      </w:r>
      <w:r>
        <w:rPr/>
        <w:t>воєнний</w:t>
      </w:r>
      <w:r>
        <w:rPr>
          <w:spacing w:val="-4"/>
        </w:rPr>
        <w:t> </w:t>
      </w:r>
      <w:r>
        <w:rPr/>
        <w:t>стан</w:t>
      </w:r>
      <w:r>
        <w:rPr>
          <w:spacing w:val="-3"/>
        </w:rPr>
        <w:t> </w:t>
      </w:r>
      <w:r>
        <w:rPr/>
        <w:t>в</w:t>
      </w:r>
      <w:r>
        <w:rPr>
          <w:spacing w:val="-6"/>
        </w:rPr>
        <w:t> </w:t>
      </w:r>
      <w:r>
        <w:rPr/>
        <w:t>Україні</w:t>
      </w:r>
      <w:r>
        <w:rPr>
          <w:spacing w:val="-1"/>
        </w:rPr>
        <w:t> </w:t>
      </w:r>
      <w:r>
        <w:rPr/>
        <w:t>призвів</w:t>
      </w:r>
      <w:r>
        <w:rPr>
          <w:spacing w:val="-6"/>
        </w:rPr>
        <w:t> </w:t>
      </w:r>
      <w:r>
        <w:rPr/>
        <w:t>до</w:t>
      </w:r>
      <w:r>
        <w:rPr>
          <w:spacing w:val="-3"/>
        </w:rPr>
        <w:t> </w:t>
      </w:r>
      <w:r>
        <w:rPr/>
        <w:t>значних</w:t>
      </w:r>
      <w:r>
        <w:rPr>
          <w:spacing w:val="-3"/>
        </w:rPr>
        <w:t> </w:t>
      </w:r>
      <w:r>
        <w:rPr/>
        <w:t>змін у споживчій поведінці, що вплинуло на структуру попиту. Зокрема, споживачі стали частіше</w:t>
      </w:r>
      <w:r>
        <w:rPr>
          <w:spacing w:val="-1"/>
        </w:rPr>
        <w:t> </w:t>
      </w:r>
      <w:r>
        <w:rPr/>
        <w:t>обирати базові продукти харчування,</w:t>
      </w:r>
      <w:r>
        <w:rPr>
          <w:spacing w:val="-1"/>
        </w:rPr>
        <w:t> </w:t>
      </w:r>
      <w:r>
        <w:rPr/>
        <w:t>знижуючи витрати на преміум-сегмент та імпортні товари. Це відображається у зростанні попиту на більш доступні та локальні продукти, що суттєво впливає на структуру ринку.</w:t>
      </w:r>
    </w:p>
    <w:p>
      <w:pPr>
        <w:pStyle w:val="BodyText"/>
        <w:spacing w:line="360" w:lineRule="auto"/>
        <w:ind w:right="561" w:firstLine="710"/>
        <w:jc w:val="both"/>
      </w:pPr>
      <w:r>
        <w:rPr/>
        <w:t>З іншого боку, пропозиція на ринку зазнала змін через порушення ланцюгів постачання та скорочення обсягів виробництва внаслідок війни. Багато підприємств скоротили обсяги виробництва або повністю зупинили свою діяльність через бойові дії або проблеми з доступом до сировини та ресурсів. Це призвело до дефіциту окремих категорій товарів, що ускладнило узгодження пропозиції з поточним попитом. Імпортні</w:t>
      </w:r>
      <w:r>
        <w:rPr>
          <w:spacing w:val="-2"/>
        </w:rPr>
        <w:t> </w:t>
      </w:r>
      <w:r>
        <w:rPr/>
        <w:t>товари частково замінили внутрішню продукцію, проте зростання цін</w:t>
      </w:r>
      <w:r>
        <w:rPr>
          <w:spacing w:val="-13"/>
        </w:rPr>
        <w:t> </w:t>
      </w:r>
      <w:r>
        <w:rPr/>
        <w:t>на</w:t>
      </w:r>
      <w:r>
        <w:rPr>
          <w:spacing w:val="-13"/>
        </w:rPr>
        <w:t> </w:t>
      </w:r>
      <w:r>
        <w:rPr/>
        <w:t>імпортні</w:t>
      </w:r>
      <w:r>
        <w:rPr>
          <w:spacing w:val="-12"/>
        </w:rPr>
        <w:t> </w:t>
      </w:r>
      <w:r>
        <w:rPr/>
        <w:t>товари</w:t>
      </w:r>
      <w:r>
        <w:rPr>
          <w:spacing w:val="-13"/>
        </w:rPr>
        <w:t> </w:t>
      </w:r>
      <w:r>
        <w:rPr/>
        <w:t>через</w:t>
      </w:r>
      <w:r>
        <w:rPr>
          <w:spacing w:val="-14"/>
        </w:rPr>
        <w:t> </w:t>
      </w:r>
      <w:r>
        <w:rPr/>
        <w:t>зміну</w:t>
      </w:r>
      <w:r>
        <w:rPr>
          <w:spacing w:val="-13"/>
        </w:rPr>
        <w:t> </w:t>
      </w:r>
      <w:r>
        <w:rPr/>
        <w:t>валютних</w:t>
      </w:r>
      <w:r>
        <w:rPr>
          <w:spacing w:val="-13"/>
        </w:rPr>
        <w:t> </w:t>
      </w:r>
      <w:r>
        <w:rPr/>
        <w:t>курсів</w:t>
      </w:r>
      <w:r>
        <w:rPr>
          <w:spacing w:val="-16"/>
        </w:rPr>
        <w:t> </w:t>
      </w:r>
      <w:r>
        <w:rPr/>
        <w:t>та</w:t>
      </w:r>
      <w:r>
        <w:rPr>
          <w:spacing w:val="-13"/>
        </w:rPr>
        <w:t> </w:t>
      </w:r>
      <w:r>
        <w:rPr/>
        <w:t>збільшення</w:t>
      </w:r>
      <w:r>
        <w:rPr>
          <w:spacing w:val="-12"/>
        </w:rPr>
        <w:t> </w:t>
      </w:r>
      <w:r>
        <w:rPr/>
        <w:t>витрат</w:t>
      </w:r>
      <w:r>
        <w:rPr>
          <w:spacing w:val="-11"/>
        </w:rPr>
        <w:t> </w:t>
      </w:r>
      <w:r>
        <w:rPr/>
        <w:t>на</w:t>
      </w:r>
      <w:r>
        <w:rPr>
          <w:spacing w:val="-13"/>
        </w:rPr>
        <w:t> </w:t>
      </w:r>
      <w:r>
        <w:rPr/>
        <w:t>логістику вплинуло на загальну картину.</w:t>
      </w:r>
    </w:p>
    <w:p>
      <w:pPr>
        <w:pStyle w:val="BodyText"/>
        <w:spacing w:line="360" w:lineRule="auto"/>
        <w:ind w:right="567" w:firstLine="710"/>
        <w:jc w:val="both"/>
      </w:pPr>
      <w:r>
        <w:rPr/>
        <w:t>Таким</w:t>
      </w:r>
      <w:r>
        <w:rPr>
          <w:spacing w:val="-18"/>
        </w:rPr>
        <w:t> </w:t>
      </w:r>
      <w:r>
        <w:rPr/>
        <w:t>чином,</w:t>
      </w:r>
      <w:r>
        <w:rPr>
          <w:spacing w:val="-17"/>
        </w:rPr>
        <w:t> </w:t>
      </w:r>
      <w:r>
        <w:rPr/>
        <w:t>в</w:t>
      </w:r>
      <w:r>
        <w:rPr>
          <w:spacing w:val="-18"/>
        </w:rPr>
        <w:t> </w:t>
      </w:r>
      <w:r>
        <w:rPr/>
        <w:t>умовах</w:t>
      </w:r>
      <w:r>
        <w:rPr>
          <w:spacing w:val="-17"/>
        </w:rPr>
        <w:t> </w:t>
      </w:r>
      <w:r>
        <w:rPr/>
        <w:t>воєнного</w:t>
      </w:r>
      <w:r>
        <w:rPr>
          <w:spacing w:val="-18"/>
        </w:rPr>
        <w:t> </w:t>
      </w:r>
      <w:r>
        <w:rPr/>
        <w:t>стану</w:t>
      </w:r>
      <w:r>
        <w:rPr>
          <w:spacing w:val="-17"/>
        </w:rPr>
        <w:t> </w:t>
      </w:r>
      <w:r>
        <w:rPr/>
        <w:t>ринок</w:t>
      </w:r>
      <w:r>
        <w:rPr>
          <w:spacing w:val="-18"/>
        </w:rPr>
        <w:t> </w:t>
      </w:r>
      <w:r>
        <w:rPr/>
        <w:t>зіткнувся</w:t>
      </w:r>
      <w:r>
        <w:rPr>
          <w:spacing w:val="-17"/>
        </w:rPr>
        <w:t> </w:t>
      </w:r>
      <w:r>
        <w:rPr/>
        <w:t>з</w:t>
      </w:r>
      <w:r>
        <w:rPr>
          <w:spacing w:val="-18"/>
        </w:rPr>
        <w:t> </w:t>
      </w:r>
      <w:r>
        <w:rPr/>
        <w:t>серйозними</w:t>
      </w:r>
      <w:r>
        <w:rPr>
          <w:spacing w:val="-17"/>
        </w:rPr>
        <w:t> </w:t>
      </w:r>
      <w:r>
        <w:rPr/>
        <w:t>викликами в</w:t>
      </w:r>
      <w:r>
        <w:rPr>
          <w:spacing w:val="-5"/>
        </w:rPr>
        <w:t> </w:t>
      </w:r>
      <w:r>
        <w:rPr/>
        <w:t>плані узгодження</w:t>
      </w:r>
      <w:r>
        <w:rPr>
          <w:spacing w:val="-1"/>
        </w:rPr>
        <w:t> </w:t>
      </w:r>
      <w:r>
        <w:rPr/>
        <w:t>попиту</w:t>
      </w:r>
      <w:r>
        <w:rPr>
          <w:spacing w:val="-2"/>
        </w:rPr>
        <w:t> </w:t>
      </w:r>
      <w:r>
        <w:rPr/>
        <w:t>та</w:t>
      </w:r>
      <w:r>
        <w:rPr>
          <w:spacing w:val="-2"/>
        </w:rPr>
        <w:t> </w:t>
      </w:r>
      <w:r>
        <w:rPr/>
        <w:t>пропозиції.</w:t>
      </w:r>
      <w:r>
        <w:rPr>
          <w:spacing w:val="-8"/>
        </w:rPr>
        <w:t> </w:t>
      </w:r>
      <w:r>
        <w:rPr/>
        <w:t>Виробники</w:t>
      </w:r>
      <w:r>
        <w:rPr>
          <w:spacing w:val="-3"/>
        </w:rPr>
        <w:t> </w:t>
      </w:r>
      <w:r>
        <w:rPr/>
        <w:t>змушені адаптуватися</w:t>
      </w:r>
      <w:r>
        <w:rPr>
          <w:spacing w:val="-7"/>
        </w:rPr>
        <w:t> </w:t>
      </w:r>
      <w:r>
        <w:rPr/>
        <w:t>до</w:t>
      </w:r>
      <w:r>
        <w:rPr>
          <w:spacing w:val="-2"/>
        </w:rPr>
        <w:t> </w:t>
      </w:r>
      <w:r>
        <w:rPr/>
        <w:t>нових реалій, скорочуючи витрати та оптимізуючи виробничі процеси, щоб забезпечити стабільність пропозиції. У той же час споживачі переглядають свої пріоритети, зменшуючи</w:t>
      </w:r>
      <w:r>
        <w:rPr>
          <w:spacing w:val="-10"/>
        </w:rPr>
        <w:t> </w:t>
      </w:r>
      <w:r>
        <w:rPr/>
        <w:t>витрати</w:t>
      </w:r>
      <w:r>
        <w:rPr>
          <w:spacing w:val="-9"/>
        </w:rPr>
        <w:t> </w:t>
      </w:r>
      <w:r>
        <w:rPr/>
        <w:t>на</w:t>
      </w:r>
      <w:r>
        <w:rPr>
          <w:spacing w:val="-9"/>
        </w:rPr>
        <w:t> </w:t>
      </w:r>
      <w:r>
        <w:rPr/>
        <w:t>другорядні</w:t>
      </w:r>
      <w:r>
        <w:rPr>
          <w:spacing w:val="-13"/>
        </w:rPr>
        <w:t> </w:t>
      </w:r>
      <w:r>
        <w:rPr/>
        <w:t>товари</w:t>
      </w:r>
      <w:r>
        <w:rPr>
          <w:spacing w:val="-9"/>
        </w:rPr>
        <w:t> </w:t>
      </w:r>
      <w:r>
        <w:rPr/>
        <w:t>та</w:t>
      </w:r>
      <w:r>
        <w:rPr>
          <w:spacing w:val="-9"/>
        </w:rPr>
        <w:t> </w:t>
      </w:r>
      <w:r>
        <w:rPr/>
        <w:t>підвищуючи</w:t>
      </w:r>
      <w:r>
        <w:rPr>
          <w:spacing w:val="-10"/>
        </w:rPr>
        <w:t> </w:t>
      </w:r>
      <w:r>
        <w:rPr/>
        <w:t>попит</w:t>
      </w:r>
      <w:r>
        <w:rPr>
          <w:spacing w:val="-6"/>
        </w:rPr>
        <w:t> </w:t>
      </w:r>
      <w:r>
        <w:rPr/>
        <w:t>на</w:t>
      </w:r>
      <w:r>
        <w:rPr>
          <w:spacing w:val="-9"/>
        </w:rPr>
        <w:t> </w:t>
      </w:r>
      <w:r>
        <w:rPr/>
        <w:t>основні</w:t>
      </w:r>
      <w:r>
        <w:rPr>
          <w:spacing w:val="-8"/>
        </w:rPr>
        <w:t> </w:t>
      </w:r>
      <w:r>
        <w:rPr/>
        <w:t>продукти. Це</w:t>
      </w:r>
      <w:r>
        <w:rPr>
          <w:spacing w:val="-12"/>
        </w:rPr>
        <w:t> </w:t>
      </w:r>
      <w:r>
        <w:rPr/>
        <w:t>створює</w:t>
      </w:r>
      <w:r>
        <w:rPr>
          <w:spacing w:val="-13"/>
        </w:rPr>
        <w:t> </w:t>
      </w:r>
      <w:r>
        <w:rPr/>
        <w:t>нерівномірність</w:t>
      </w:r>
      <w:r>
        <w:rPr>
          <w:spacing w:val="-11"/>
        </w:rPr>
        <w:t> </w:t>
      </w:r>
      <w:r>
        <w:rPr/>
        <w:t>у</w:t>
      </w:r>
      <w:r>
        <w:rPr>
          <w:spacing w:val="-13"/>
        </w:rPr>
        <w:t> </w:t>
      </w:r>
      <w:r>
        <w:rPr/>
        <w:t>попиті</w:t>
      </w:r>
      <w:r>
        <w:rPr>
          <w:spacing w:val="-11"/>
        </w:rPr>
        <w:t> </w:t>
      </w:r>
      <w:r>
        <w:rPr/>
        <w:t>на</w:t>
      </w:r>
      <w:r>
        <w:rPr>
          <w:spacing w:val="-12"/>
        </w:rPr>
        <w:t> </w:t>
      </w:r>
      <w:r>
        <w:rPr/>
        <w:t>різні</w:t>
      </w:r>
      <w:r>
        <w:rPr>
          <w:spacing w:val="-11"/>
        </w:rPr>
        <w:t> </w:t>
      </w:r>
      <w:r>
        <w:rPr/>
        <w:t>категорії</w:t>
      </w:r>
      <w:r>
        <w:rPr>
          <w:spacing w:val="-11"/>
        </w:rPr>
        <w:t> </w:t>
      </w:r>
      <w:r>
        <w:rPr/>
        <w:t>товарів</w:t>
      </w:r>
      <w:r>
        <w:rPr>
          <w:spacing w:val="-15"/>
        </w:rPr>
        <w:t> </w:t>
      </w:r>
      <w:r>
        <w:rPr/>
        <w:t>і</w:t>
      </w:r>
      <w:r>
        <w:rPr>
          <w:spacing w:val="-11"/>
        </w:rPr>
        <w:t> </w:t>
      </w:r>
      <w:r>
        <w:rPr/>
        <w:t>вимагає</w:t>
      </w:r>
      <w:r>
        <w:rPr>
          <w:spacing w:val="-12"/>
        </w:rPr>
        <w:t> </w:t>
      </w:r>
      <w:r>
        <w:rPr/>
        <w:t>від</w:t>
      </w:r>
      <w:r>
        <w:rPr>
          <w:spacing w:val="-10"/>
        </w:rPr>
        <w:t> </w:t>
      </w:r>
      <w:r>
        <w:rPr/>
        <w:t>рітейлерів і виробників більшої гнучкості у відповідь на ці зміни.</w:t>
      </w:r>
    </w:p>
    <w:p>
      <w:pPr>
        <w:pStyle w:val="BodyText"/>
        <w:spacing w:after="0" w:line="360" w:lineRule="auto"/>
        <w:jc w:val="both"/>
        <w:sectPr>
          <w:pgSz w:w="12240" w:h="15840"/>
          <w:pgMar w:header="722" w:footer="0" w:top="980" w:bottom="280" w:left="1080" w:right="0"/>
        </w:sectPr>
      </w:pPr>
    </w:p>
    <w:p>
      <w:pPr>
        <w:pStyle w:val="BodyText"/>
        <w:spacing w:before="151"/>
        <w:ind w:left="1051"/>
        <w:jc w:val="both"/>
      </w:pPr>
      <w:r>
        <w:rPr/>
        <w:t>Прогалини</w:t>
      </w:r>
      <w:r>
        <w:rPr>
          <w:spacing w:val="-5"/>
        </w:rPr>
        <w:t> </w:t>
      </w:r>
      <w:r>
        <w:rPr/>
        <w:t>у</w:t>
      </w:r>
      <w:r>
        <w:rPr>
          <w:spacing w:val="-2"/>
        </w:rPr>
        <w:t> </w:t>
      </w:r>
      <w:r>
        <w:rPr/>
        <w:t>ринковому</w:t>
      </w:r>
      <w:r>
        <w:rPr>
          <w:spacing w:val="-3"/>
        </w:rPr>
        <w:t> </w:t>
      </w:r>
      <w:r>
        <w:rPr/>
        <w:t>попиті та</w:t>
      </w:r>
      <w:r>
        <w:rPr>
          <w:spacing w:val="-2"/>
        </w:rPr>
        <w:t> пропозиції.</w:t>
      </w:r>
    </w:p>
    <w:p>
      <w:pPr>
        <w:pStyle w:val="BodyText"/>
        <w:spacing w:line="360" w:lineRule="auto" w:before="158"/>
        <w:ind w:right="564" w:firstLine="710"/>
        <w:jc w:val="both"/>
      </w:pPr>
      <w:r>
        <w:rPr/>
        <w:t>Прогалини у ринковому попиті та пропозиції на ринку роздрібної торгівлі продуктами</w:t>
      </w:r>
      <w:r>
        <w:rPr>
          <w:spacing w:val="-8"/>
        </w:rPr>
        <w:t> </w:t>
      </w:r>
      <w:r>
        <w:rPr/>
        <w:t>харчування</w:t>
      </w:r>
      <w:r>
        <w:rPr>
          <w:spacing w:val="-7"/>
        </w:rPr>
        <w:t> </w:t>
      </w:r>
      <w:r>
        <w:rPr/>
        <w:t>в</w:t>
      </w:r>
      <w:r>
        <w:rPr>
          <w:spacing w:val="-11"/>
        </w:rPr>
        <w:t> </w:t>
      </w:r>
      <w:r>
        <w:rPr/>
        <w:t>Україні</w:t>
      </w:r>
      <w:r>
        <w:rPr>
          <w:spacing w:val="-7"/>
        </w:rPr>
        <w:t> </w:t>
      </w:r>
      <w:r>
        <w:rPr/>
        <w:t>особливо</w:t>
      </w:r>
      <w:r>
        <w:rPr>
          <w:spacing w:val="-9"/>
        </w:rPr>
        <w:t> </w:t>
      </w:r>
      <w:r>
        <w:rPr/>
        <w:t>загострилися</w:t>
      </w:r>
      <w:r>
        <w:rPr>
          <w:spacing w:val="-8"/>
        </w:rPr>
        <w:t> </w:t>
      </w:r>
      <w:r>
        <w:rPr/>
        <w:t>в</w:t>
      </w:r>
      <w:r>
        <w:rPr>
          <w:spacing w:val="-11"/>
        </w:rPr>
        <w:t> </w:t>
      </w:r>
      <w:r>
        <w:rPr/>
        <w:t>умовах</w:t>
      </w:r>
      <w:r>
        <w:rPr>
          <w:spacing w:val="-3"/>
        </w:rPr>
        <w:t> </w:t>
      </w:r>
      <w:r>
        <w:rPr/>
        <w:t>воєнного</w:t>
      </w:r>
      <w:r>
        <w:rPr>
          <w:spacing w:val="-8"/>
        </w:rPr>
        <w:t> </w:t>
      </w:r>
      <w:r>
        <w:rPr/>
        <w:t>стану.</w:t>
      </w:r>
      <w:r>
        <w:rPr>
          <w:spacing w:val="-9"/>
        </w:rPr>
        <w:t> </w:t>
      </w:r>
      <w:r>
        <w:rPr/>
        <w:t>Ці прогалини виникають через різні фактори, зокрема порушення логістики, зміну споживчих уподобань, скорочення виробництва та обмеженість доступу до певних категорій товарів.</w:t>
      </w:r>
    </w:p>
    <w:p>
      <w:pPr>
        <w:pStyle w:val="BodyText"/>
        <w:spacing w:line="360" w:lineRule="auto" w:before="2"/>
        <w:ind w:right="562" w:firstLine="710"/>
        <w:jc w:val="both"/>
      </w:pPr>
      <w:r>
        <w:rPr/>
        <w:t>Однією з головних</w:t>
      </w:r>
      <w:r>
        <w:rPr>
          <w:spacing w:val="-4"/>
        </w:rPr>
        <w:t> </w:t>
      </w:r>
      <w:r>
        <w:rPr/>
        <w:t>прогалин є</w:t>
      </w:r>
      <w:r>
        <w:rPr>
          <w:spacing w:val="-5"/>
        </w:rPr>
        <w:t> </w:t>
      </w:r>
      <w:r>
        <w:rPr/>
        <w:t>невідповідність між</w:t>
      </w:r>
      <w:r>
        <w:rPr>
          <w:spacing w:val="-3"/>
        </w:rPr>
        <w:t> </w:t>
      </w:r>
      <w:r>
        <w:rPr/>
        <w:t>попитом</w:t>
      </w:r>
      <w:r>
        <w:rPr>
          <w:spacing w:val="-2"/>
        </w:rPr>
        <w:t> </w:t>
      </w:r>
      <w:r>
        <w:rPr/>
        <w:t>на</w:t>
      </w:r>
      <w:r>
        <w:rPr>
          <w:spacing w:val="-4"/>
        </w:rPr>
        <w:t> </w:t>
      </w:r>
      <w:r>
        <w:rPr/>
        <w:t>базові продукти харчування та можливістю їх стабільного постачання. Багато споживачів через зниження купівельної спроможності зосередили свій попит на більш доступних товарах, таких як хліб, крупи, макаронні вироби, олія. Проте через порушення ланцюгів постачання та скорочення внутрішнього виробництва цих товарів виникає дефіцит у певних регіонах, особливо у зонах активних бойових дій.</w:t>
      </w:r>
    </w:p>
    <w:p>
      <w:pPr>
        <w:pStyle w:val="BodyText"/>
        <w:spacing w:line="360" w:lineRule="auto" w:before="3"/>
        <w:ind w:right="564" w:firstLine="710"/>
        <w:jc w:val="both"/>
      </w:pPr>
      <w:r>
        <w:rPr/>
        <w:t>Ще однією важливою прогалиною є попит на імпортні продукти та товари преміум-сегменту, який суттєво зменшився через значне підвищення цін на ці категорії товарів. Обмеженість доступу до цих товарів, зростання витрат на імпорт і проблеми</w:t>
      </w:r>
      <w:r>
        <w:rPr>
          <w:spacing w:val="-6"/>
        </w:rPr>
        <w:t> </w:t>
      </w:r>
      <w:r>
        <w:rPr/>
        <w:t>з</w:t>
      </w:r>
      <w:r>
        <w:rPr>
          <w:spacing w:val="-5"/>
        </w:rPr>
        <w:t> </w:t>
      </w:r>
      <w:r>
        <w:rPr/>
        <w:t>валютними</w:t>
      </w:r>
      <w:r>
        <w:rPr>
          <w:spacing w:val="-6"/>
        </w:rPr>
        <w:t> </w:t>
      </w:r>
      <w:r>
        <w:rPr/>
        <w:t>коливаннями</w:t>
      </w:r>
      <w:r>
        <w:rPr>
          <w:spacing w:val="-6"/>
        </w:rPr>
        <w:t> </w:t>
      </w:r>
      <w:r>
        <w:rPr/>
        <w:t>вплинули</w:t>
      </w:r>
      <w:r>
        <w:rPr>
          <w:spacing w:val="-6"/>
        </w:rPr>
        <w:t> </w:t>
      </w:r>
      <w:r>
        <w:rPr/>
        <w:t>на</w:t>
      </w:r>
      <w:r>
        <w:rPr>
          <w:spacing w:val="-4"/>
        </w:rPr>
        <w:t> </w:t>
      </w:r>
      <w:r>
        <w:rPr/>
        <w:t>можливість</w:t>
      </w:r>
      <w:r>
        <w:rPr>
          <w:spacing w:val="-4"/>
        </w:rPr>
        <w:t> </w:t>
      </w:r>
      <w:r>
        <w:rPr/>
        <w:t>задовольнити</w:t>
      </w:r>
      <w:r>
        <w:rPr>
          <w:spacing w:val="-6"/>
        </w:rPr>
        <w:t> </w:t>
      </w:r>
      <w:r>
        <w:rPr/>
        <w:t>попит</w:t>
      </w:r>
      <w:r>
        <w:rPr>
          <w:spacing w:val="-4"/>
        </w:rPr>
        <w:t> </w:t>
      </w:r>
      <w:r>
        <w:rPr/>
        <w:t>на них. Водночас внутрішні виробники</w:t>
      </w:r>
      <w:r>
        <w:rPr>
          <w:spacing w:val="-6"/>
        </w:rPr>
        <w:t> </w:t>
      </w:r>
      <w:r>
        <w:rPr/>
        <w:t>не завжди готові</w:t>
      </w:r>
      <w:r>
        <w:rPr>
          <w:spacing w:val="-3"/>
        </w:rPr>
        <w:t> </w:t>
      </w:r>
      <w:r>
        <w:rPr/>
        <w:t>швидко</w:t>
      </w:r>
      <w:r>
        <w:rPr>
          <w:spacing w:val="-1"/>
        </w:rPr>
        <w:t> </w:t>
      </w:r>
      <w:r>
        <w:rPr/>
        <w:t>адаптуватися</w:t>
      </w:r>
      <w:r>
        <w:rPr>
          <w:spacing w:val="-4"/>
        </w:rPr>
        <w:t> </w:t>
      </w:r>
      <w:r>
        <w:rPr/>
        <w:t>і зайняти цей сегмент, що створює додаткову нерівновагу між попитом і пропозицією.</w:t>
      </w:r>
    </w:p>
    <w:p>
      <w:pPr>
        <w:pStyle w:val="BodyText"/>
        <w:spacing w:line="360" w:lineRule="auto"/>
        <w:ind w:right="556" w:firstLine="710"/>
        <w:jc w:val="both"/>
      </w:pPr>
      <w:r>
        <w:rPr/>
        <w:t>Крім того, відчутний розрив спостерігається в сегменті онлайн-торгівлі продуктами харчування. Попит на онлайн-доставки суттєво зріс, оскільки споживачі прагнуть уникнути фізичних відвідувань магазинів, особливо під час воєнних дій. Однак не всі рітейлери встигли налагодити ефективну систему онлайн-замовлень і доставки, що створює прогалини в задоволенні цього попиту. Онлайн-канали досі залишаються недосяжними або недостатньо розвинутими в багатьох регіонах, що створює потенціал для подальшого розвитку цього сегмента.</w:t>
      </w:r>
    </w:p>
    <w:p>
      <w:pPr>
        <w:pStyle w:val="BodyText"/>
        <w:spacing w:after="0" w:line="360" w:lineRule="auto"/>
        <w:jc w:val="both"/>
        <w:sectPr>
          <w:pgSz w:w="12240" w:h="15840"/>
          <w:pgMar w:header="722" w:footer="0" w:top="980" w:bottom="280" w:left="1080" w:right="0"/>
        </w:sectPr>
      </w:pPr>
    </w:p>
    <w:p>
      <w:pPr>
        <w:pStyle w:val="Heading2"/>
        <w:spacing w:before="151"/>
        <w:ind w:left="1061"/>
      </w:pPr>
      <w:r>
        <w:rPr/>
        <w:t>2.2</w:t>
      </w:r>
      <w:r>
        <w:rPr>
          <w:spacing w:val="-7"/>
        </w:rPr>
        <w:t> </w:t>
      </w:r>
      <w:r>
        <w:rPr/>
        <w:t>Аналіз</w:t>
      </w:r>
      <w:r>
        <w:rPr>
          <w:spacing w:val="-3"/>
        </w:rPr>
        <w:t> </w:t>
      </w:r>
      <w:r>
        <w:rPr/>
        <w:t>маркетингової</w:t>
      </w:r>
      <w:r>
        <w:rPr>
          <w:spacing w:val="-3"/>
        </w:rPr>
        <w:t> </w:t>
      </w:r>
      <w:r>
        <w:rPr/>
        <w:t>діяльності</w:t>
      </w:r>
      <w:r>
        <w:rPr>
          <w:spacing w:val="-3"/>
        </w:rPr>
        <w:t> </w:t>
      </w:r>
      <w:r>
        <w:rPr>
          <w:spacing w:val="-2"/>
        </w:rPr>
        <w:t>підприємства</w:t>
      </w:r>
    </w:p>
    <w:p>
      <w:pPr>
        <w:pStyle w:val="BodyText"/>
        <w:ind w:left="0"/>
        <w:rPr>
          <w:b/>
        </w:rPr>
      </w:pPr>
    </w:p>
    <w:p>
      <w:pPr>
        <w:pStyle w:val="BodyText"/>
        <w:ind w:left="0"/>
        <w:rPr>
          <w:b/>
        </w:rPr>
      </w:pPr>
    </w:p>
    <w:p>
      <w:pPr>
        <w:pStyle w:val="BodyText"/>
        <w:spacing w:line="360" w:lineRule="auto"/>
        <w:ind w:right="557" w:firstLine="710"/>
        <w:jc w:val="both"/>
      </w:pPr>
      <w:r>
        <w:rPr/>
        <w:t>Аналіз внутрішнього середовища підприємства ТОВ "Сільпо-Фуд" має на меті виявлення ключових чинників, що впливають на його ефективність та конкурентоспроможність на ринку</w:t>
      </w:r>
      <w:r>
        <w:rPr>
          <w:spacing w:val="-2"/>
        </w:rPr>
        <w:t> </w:t>
      </w:r>
      <w:r>
        <w:rPr/>
        <w:t>роздрібної торгівлі продуктами харчування.</w:t>
      </w:r>
      <w:r>
        <w:rPr>
          <w:spacing w:val="-1"/>
        </w:rPr>
        <w:t> </w:t>
      </w:r>
      <w:r>
        <w:rPr/>
        <w:t>Мета аналізу</w:t>
      </w:r>
      <w:r>
        <w:rPr>
          <w:spacing w:val="-7"/>
        </w:rPr>
        <w:t> </w:t>
      </w:r>
      <w:r>
        <w:rPr/>
        <w:t>полягає</w:t>
      </w:r>
      <w:r>
        <w:rPr>
          <w:spacing w:val="-7"/>
        </w:rPr>
        <w:t> </w:t>
      </w:r>
      <w:r>
        <w:rPr/>
        <w:t>у</w:t>
      </w:r>
      <w:r>
        <w:rPr>
          <w:spacing w:val="-7"/>
        </w:rPr>
        <w:t> </w:t>
      </w:r>
      <w:r>
        <w:rPr/>
        <w:t>визначенні</w:t>
      </w:r>
      <w:r>
        <w:rPr>
          <w:spacing w:val="-4"/>
        </w:rPr>
        <w:t> </w:t>
      </w:r>
      <w:r>
        <w:rPr/>
        <w:t>сильних</w:t>
      </w:r>
      <w:r>
        <w:rPr>
          <w:spacing w:val="-6"/>
        </w:rPr>
        <w:t> </w:t>
      </w:r>
      <w:r>
        <w:rPr/>
        <w:t>та</w:t>
      </w:r>
      <w:r>
        <w:rPr>
          <w:spacing w:val="-6"/>
        </w:rPr>
        <w:t> </w:t>
      </w:r>
      <w:r>
        <w:rPr/>
        <w:t>слабких</w:t>
      </w:r>
      <w:r>
        <w:rPr>
          <w:spacing w:val="-6"/>
        </w:rPr>
        <w:t> </w:t>
      </w:r>
      <w:r>
        <w:rPr/>
        <w:t>сторін</w:t>
      </w:r>
      <w:r>
        <w:rPr>
          <w:spacing w:val="-6"/>
        </w:rPr>
        <w:t> </w:t>
      </w:r>
      <w:r>
        <w:rPr/>
        <w:t>компанії,</w:t>
      </w:r>
      <w:r>
        <w:rPr>
          <w:spacing w:val="-7"/>
        </w:rPr>
        <w:t> </w:t>
      </w:r>
      <w:r>
        <w:rPr/>
        <w:t>оцінці</w:t>
      </w:r>
      <w:r>
        <w:rPr>
          <w:spacing w:val="-5"/>
        </w:rPr>
        <w:t> </w:t>
      </w:r>
      <w:r>
        <w:rPr/>
        <w:t>її</w:t>
      </w:r>
      <w:r>
        <w:rPr>
          <w:spacing w:val="-5"/>
        </w:rPr>
        <w:t> </w:t>
      </w:r>
      <w:r>
        <w:rPr/>
        <w:t>ресурсного забезпечення, управлінських процесів, а також виявленні можливостей для підвищення ефективності діяльності та адаптації до поточних умов ринку, зокрема в умовах воєнного стану. Цей аналіз допоможе керівництву приймати обґрунтовані рішення щодо розвитку та вдосконалення бізнес-процесів для забезпечення стабільності та зростання компанії.</w:t>
      </w:r>
    </w:p>
    <w:p>
      <w:pPr>
        <w:pStyle w:val="BodyText"/>
        <w:spacing w:line="360" w:lineRule="auto"/>
        <w:ind w:right="560" w:firstLine="710"/>
        <w:jc w:val="both"/>
      </w:pPr>
      <w:r>
        <w:rPr/>
        <w:t>Аналіз внутрішнього середовища підприємства ґрунтується на використанні різних методів, кожен з яких дозволяє оцінити окремі аспекти діяльності компанії. Один із головних методів— це SWOT-аналіз, який допомагає визначити сильні та слабкі</w:t>
      </w:r>
      <w:r>
        <w:rPr>
          <w:spacing w:val="-7"/>
        </w:rPr>
        <w:t> </w:t>
      </w:r>
      <w:r>
        <w:rPr/>
        <w:t>сторони</w:t>
      </w:r>
      <w:r>
        <w:rPr>
          <w:spacing w:val="-8"/>
        </w:rPr>
        <w:t> </w:t>
      </w:r>
      <w:r>
        <w:rPr/>
        <w:t>підприємства,</w:t>
      </w:r>
      <w:r>
        <w:rPr>
          <w:spacing w:val="-8"/>
        </w:rPr>
        <w:t> </w:t>
      </w:r>
      <w:r>
        <w:rPr/>
        <w:t>а</w:t>
      </w:r>
      <w:r>
        <w:rPr>
          <w:spacing w:val="-8"/>
        </w:rPr>
        <w:t> </w:t>
      </w:r>
      <w:r>
        <w:rPr/>
        <w:t>також</w:t>
      </w:r>
      <w:r>
        <w:rPr>
          <w:spacing w:val="-8"/>
        </w:rPr>
        <w:t> </w:t>
      </w:r>
      <w:r>
        <w:rPr/>
        <w:t>можливості</w:t>
      </w:r>
      <w:r>
        <w:rPr>
          <w:spacing w:val="-7"/>
        </w:rPr>
        <w:t> </w:t>
      </w:r>
      <w:r>
        <w:rPr/>
        <w:t>та</w:t>
      </w:r>
      <w:r>
        <w:rPr>
          <w:spacing w:val="-8"/>
        </w:rPr>
        <w:t> </w:t>
      </w:r>
      <w:r>
        <w:rPr/>
        <w:t>загрози,</w:t>
      </w:r>
      <w:r>
        <w:rPr>
          <w:spacing w:val="-9"/>
        </w:rPr>
        <w:t> </w:t>
      </w:r>
      <w:r>
        <w:rPr/>
        <w:t>що</w:t>
      </w:r>
      <w:r>
        <w:rPr>
          <w:spacing w:val="-9"/>
        </w:rPr>
        <w:t> </w:t>
      </w:r>
      <w:r>
        <w:rPr/>
        <w:t>виникають</w:t>
      </w:r>
      <w:r>
        <w:rPr>
          <w:spacing w:val="-7"/>
        </w:rPr>
        <w:t> </w:t>
      </w:r>
      <w:r>
        <w:rPr/>
        <w:t>на</w:t>
      </w:r>
      <w:r>
        <w:rPr>
          <w:spacing w:val="-8"/>
        </w:rPr>
        <w:t> </w:t>
      </w:r>
      <w:r>
        <w:rPr/>
        <w:t>основі внутрішніх</w:t>
      </w:r>
      <w:r>
        <w:rPr>
          <w:spacing w:val="-18"/>
        </w:rPr>
        <w:t> </w:t>
      </w:r>
      <w:r>
        <w:rPr/>
        <w:t>факторів.</w:t>
      </w:r>
      <w:r>
        <w:rPr>
          <w:spacing w:val="-17"/>
        </w:rPr>
        <w:t> </w:t>
      </w:r>
      <w:r>
        <w:rPr/>
        <w:t>Цей</w:t>
      </w:r>
      <w:r>
        <w:rPr>
          <w:spacing w:val="-18"/>
        </w:rPr>
        <w:t> </w:t>
      </w:r>
      <w:r>
        <w:rPr/>
        <w:t>метод</w:t>
      </w:r>
      <w:r>
        <w:rPr>
          <w:spacing w:val="-17"/>
        </w:rPr>
        <w:t> </w:t>
      </w:r>
      <w:r>
        <w:rPr/>
        <w:t>дозволяє</w:t>
      </w:r>
      <w:r>
        <w:rPr>
          <w:spacing w:val="-18"/>
        </w:rPr>
        <w:t> </w:t>
      </w:r>
      <w:r>
        <w:rPr/>
        <w:t>комплексно</w:t>
      </w:r>
      <w:r>
        <w:rPr>
          <w:spacing w:val="-17"/>
        </w:rPr>
        <w:t> </w:t>
      </w:r>
      <w:r>
        <w:rPr/>
        <w:t>оцінити</w:t>
      </w:r>
      <w:r>
        <w:rPr>
          <w:spacing w:val="-18"/>
        </w:rPr>
        <w:t> </w:t>
      </w:r>
      <w:r>
        <w:rPr/>
        <w:t>поточний</w:t>
      </w:r>
      <w:r>
        <w:rPr>
          <w:spacing w:val="-17"/>
        </w:rPr>
        <w:t> </w:t>
      </w:r>
      <w:r>
        <w:rPr/>
        <w:t>стан</w:t>
      </w:r>
      <w:r>
        <w:rPr>
          <w:spacing w:val="-18"/>
        </w:rPr>
        <w:t> </w:t>
      </w:r>
      <w:r>
        <w:rPr/>
        <w:t>компанії та її готовність до подальшого розвитку.</w:t>
      </w:r>
    </w:p>
    <w:p>
      <w:pPr>
        <w:pStyle w:val="BodyText"/>
        <w:spacing w:line="360" w:lineRule="auto" w:before="2"/>
        <w:ind w:right="563" w:firstLine="710"/>
        <w:jc w:val="both"/>
      </w:pPr>
      <w:r>
        <w:rPr/>
        <w:t>Інший важливий підхід — це ресурсний аналіз, який фокусується на вивченні фінансових, людських, матеріальних та інформаційних ресурсів підприємства. Він дозволяє оцінити, наскільки ефективно використовуються ресурси компанії, та визначити потенційні напрями для їх оптимізації або розвитку.</w:t>
      </w:r>
    </w:p>
    <w:p>
      <w:pPr>
        <w:pStyle w:val="BodyText"/>
        <w:spacing w:line="360" w:lineRule="auto"/>
        <w:ind w:right="558" w:firstLine="710"/>
        <w:jc w:val="both"/>
      </w:pPr>
      <w:r>
        <w:rPr/>
        <w:t>Також буде використано функціональний аналіз, який включає оцінку ефективності управлінських процесів, організаційної структури та корпоративної культури.</w:t>
      </w:r>
      <w:r>
        <w:rPr>
          <w:spacing w:val="-7"/>
        </w:rPr>
        <w:t> </w:t>
      </w:r>
      <w:r>
        <w:rPr/>
        <w:t>Цей</w:t>
      </w:r>
      <w:r>
        <w:rPr>
          <w:spacing w:val="-7"/>
        </w:rPr>
        <w:t> </w:t>
      </w:r>
      <w:r>
        <w:rPr/>
        <w:t>метод</w:t>
      </w:r>
      <w:r>
        <w:rPr>
          <w:spacing w:val="-5"/>
        </w:rPr>
        <w:t> </w:t>
      </w:r>
      <w:r>
        <w:rPr/>
        <w:t>дозволяє</w:t>
      </w:r>
      <w:r>
        <w:rPr>
          <w:spacing w:val="-8"/>
        </w:rPr>
        <w:t> </w:t>
      </w:r>
      <w:r>
        <w:rPr/>
        <w:t>виявити</w:t>
      </w:r>
      <w:r>
        <w:rPr>
          <w:spacing w:val="-7"/>
        </w:rPr>
        <w:t> </w:t>
      </w:r>
      <w:r>
        <w:rPr/>
        <w:t>слабкі</w:t>
      </w:r>
      <w:r>
        <w:rPr>
          <w:spacing w:val="-6"/>
        </w:rPr>
        <w:t> </w:t>
      </w:r>
      <w:r>
        <w:rPr/>
        <w:t>місця</w:t>
      </w:r>
      <w:r>
        <w:rPr>
          <w:spacing w:val="-7"/>
        </w:rPr>
        <w:t> </w:t>
      </w:r>
      <w:r>
        <w:rPr/>
        <w:t>в</w:t>
      </w:r>
      <w:r>
        <w:rPr>
          <w:spacing w:val="-10"/>
        </w:rPr>
        <w:t> </w:t>
      </w:r>
      <w:r>
        <w:rPr/>
        <w:t>управлінні</w:t>
      </w:r>
      <w:r>
        <w:rPr>
          <w:spacing w:val="-5"/>
        </w:rPr>
        <w:t> </w:t>
      </w:r>
      <w:r>
        <w:rPr/>
        <w:t>та</w:t>
      </w:r>
      <w:r>
        <w:rPr>
          <w:spacing w:val="-7"/>
        </w:rPr>
        <w:t> </w:t>
      </w:r>
      <w:r>
        <w:rPr/>
        <w:t>прийнятті</w:t>
      </w:r>
      <w:r>
        <w:rPr>
          <w:spacing w:val="-6"/>
        </w:rPr>
        <w:t> </w:t>
      </w:r>
      <w:r>
        <w:rPr/>
        <w:t>рішень, що можуть негативно впливати на продуктивність компанії.</w:t>
      </w:r>
    </w:p>
    <w:p>
      <w:pPr>
        <w:pStyle w:val="BodyText"/>
        <w:spacing w:before="3"/>
        <w:ind w:left="1051"/>
        <w:jc w:val="both"/>
      </w:pPr>
      <w:r>
        <w:rPr/>
        <w:t>Фінансові</w:t>
      </w:r>
      <w:r>
        <w:rPr>
          <w:spacing w:val="-4"/>
        </w:rPr>
        <w:t> </w:t>
      </w:r>
      <w:r>
        <w:rPr/>
        <w:t>показники</w:t>
      </w:r>
      <w:r>
        <w:rPr>
          <w:spacing w:val="-5"/>
        </w:rPr>
        <w:t> </w:t>
      </w:r>
      <w:r>
        <w:rPr/>
        <w:t>підприємства</w:t>
      </w:r>
      <w:r>
        <w:rPr>
          <w:spacing w:val="-3"/>
        </w:rPr>
        <w:t> </w:t>
      </w:r>
      <w:r>
        <w:rPr/>
        <w:t>ТОВ</w:t>
      </w:r>
      <w:r>
        <w:rPr>
          <w:spacing w:val="-5"/>
        </w:rPr>
        <w:t> </w:t>
      </w:r>
      <w:r>
        <w:rPr/>
        <w:t>«Сільпо-</w:t>
      </w:r>
      <w:r>
        <w:rPr>
          <w:spacing w:val="-2"/>
        </w:rPr>
        <w:t>фуд».</w:t>
      </w:r>
    </w:p>
    <w:p>
      <w:pPr>
        <w:pStyle w:val="BodyText"/>
        <w:spacing w:line="362" w:lineRule="auto" w:before="158"/>
        <w:ind w:right="564" w:firstLine="710"/>
        <w:jc w:val="both"/>
      </w:pPr>
      <w:r>
        <w:rPr/>
        <w:t>Фінансовий стан компанії визначається сукупністю показників, які відображають</w:t>
      </w:r>
      <w:r>
        <w:rPr>
          <w:spacing w:val="29"/>
        </w:rPr>
        <w:t> </w:t>
      </w:r>
      <w:r>
        <w:rPr/>
        <w:t>здатність</w:t>
      </w:r>
      <w:r>
        <w:rPr>
          <w:spacing w:val="32"/>
        </w:rPr>
        <w:t> </w:t>
      </w:r>
      <w:r>
        <w:rPr/>
        <w:t>підприємства</w:t>
      </w:r>
      <w:r>
        <w:rPr>
          <w:spacing w:val="31"/>
        </w:rPr>
        <w:t> </w:t>
      </w:r>
      <w:r>
        <w:rPr/>
        <w:t>ефективно</w:t>
      </w:r>
      <w:r>
        <w:rPr>
          <w:spacing w:val="31"/>
        </w:rPr>
        <w:t> </w:t>
      </w:r>
      <w:r>
        <w:rPr/>
        <w:t>використовувати</w:t>
      </w:r>
      <w:r>
        <w:rPr>
          <w:spacing w:val="30"/>
        </w:rPr>
        <w:t> </w:t>
      </w:r>
      <w:r>
        <w:rPr/>
        <w:t>свої</w:t>
      </w:r>
      <w:r>
        <w:rPr>
          <w:spacing w:val="32"/>
        </w:rPr>
        <w:t> </w:t>
      </w:r>
      <w:r>
        <w:rPr/>
        <w:t>ресурси</w:t>
      </w:r>
      <w:r>
        <w:rPr>
          <w:spacing w:val="31"/>
        </w:rPr>
        <w:t> </w:t>
      </w:r>
      <w:r>
        <w:rPr>
          <w:spacing w:val="-5"/>
        </w:rPr>
        <w:t>для</w:t>
      </w:r>
    </w:p>
    <w:p>
      <w:pPr>
        <w:pStyle w:val="BodyText"/>
        <w:spacing w:after="0" w:line="362" w:lineRule="auto"/>
        <w:jc w:val="both"/>
        <w:sectPr>
          <w:pgSz w:w="12240" w:h="15840"/>
          <w:pgMar w:header="722" w:footer="0" w:top="980" w:bottom="280" w:left="1080" w:right="0"/>
        </w:sectPr>
      </w:pPr>
    </w:p>
    <w:p>
      <w:pPr>
        <w:pStyle w:val="BodyText"/>
        <w:spacing w:line="360" w:lineRule="auto" w:before="151"/>
        <w:ind w:right="562"/>
        <w:jc w:val="both"/>
      </w:pPr>
      <w:r>
        <w:rPr/>
        <w:t>досягнення стратегічних цілей. Для ТОВ "Сільпо-Фуд" це має особливе значення, оскільки компанія працює на висококонкурентному ринку роздрібної торгівлі продуктами харчування.</w:t>
      </w:r>
    </w:p>
    <w:p>
      <w:pPr>
        <w:pStyle w:val="BodyText"/>
        <w:spacing w:line="357" w:lineRule="auto" w:before="2"/>
        <w:ind w:right="565" w:firstLine="710"/>
        <w:jc w:val="both"/>
      </w:pPr>
      <w:r>
        <w:rPr/>
        <w:t>Розглянемо основні показники активів компанії за останні три роки, щоб зрозуміти тенденції у використанні ресурсів підприємства.</w:t>
      </w:r>
    </w:p>
    <w:p>
      <w:pPr>
        <w:pStyle w:val="BodyText"/>
        <w:spacing w:before="164"/>
        <w:ind w:left="0"/>
      </w:pPr>
    </w:p>
    <w:p>
      <w:pPr>
        <w:pStyle w:val="BodyText"/>
        <w:ind w:left="1051"/>
      </w:pPr>
      <w:r>
        <w:rPr/>
        <w:t>Таблиця</w:t>
      </w:r>
      <w:r>
        <w:rPr>
          <w:spacing w:val="-4"/>
        </w:rPr>
        <w:t> </w:t>
      </w:r>
      <w:r>
        <w:rPr/>
        <w:t>2.17</w:t>
      </w:r>
      <w:r>
        <w:rPr>
          <w:spacing w:val="-2"/>
        </w:rPr>
        <w:t> </w:t>
      </w:r>
      <w:r>
        <w:rPr/>
        <w:t>-</w:t>
      </w:r>
      <w:r>
        <w:rPr>
          <w:spacing w:val="-7"/>
        </w:rPr>
        <w:t> </w:t>
      </w:r>
      <w:r>
        <w:rPr/>
        <w:t>Основні показники</w:t>
      </w:r>
      <w:r>
        <w:rPr>
          <w:spacing w:val="-4"/>
        </w:rPr>
        <w:t> </w:t>
      </w:r>
      <w:r>
        <w:rPr/>
        <w:t>активів</w:t>
      </w:r>
      <w:r>
        <w:rPr>
          <w:spacing w:val="-4"/>
        </w:rPr>
        <w:t> </w:t>
      </w:r>
      <w:r>
        <w:rPr/>
        <w:t>ТОВ</w:t>
      </w:r>
      <w:r>
        <w:rPr>
          <w:spacing w:val="-4"/>
        </w:rPr>
        <w:t> </w:t>
      </w:r>
      <w:r>
        <w:rPr/>
        <w:t>«Сільпо-</w:t>
      </w:r>
      <w:r>
        <w:rPr>
          <w:spacing w:val="-4"/>
        </w:rPr>
        <w:t>фуд»</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2"/>
        <w:gridCol w:w="2412"/>
        <w:gridCol w:w="2307"/>
        <w:gridCol w:w="2562"/>
      </w:tblGrid>
      <w:tr>
        <w:trPr>
          <w:trHeight w:val="275" w:hRule="atLeast"/>
        </w:trPr>
        <w:tc>
          <w:tcPr>
            <w:tcW w:w="2972" w:type="dxa"/>
          </w:tcPr>
          <w:p>
            <w:pPr>
              <w:pStyle w:val="TableParagraph"/>
              <w:spacing w:line="254" w:lineRule="exact"/>
              <w:rPr>
                <w:sz w:val="24"/>
              </w:rPr>
            </w:pPr>
            <w:r>
              <w:rPr>
                <w:spacing w:val="-2"/>
                <w:sz w:val="24"/>
              </w:rPr>
              <w:t>Показник</w:t>
            </w:r>
          </w:p>
        </w:tc>
        <w:tc>
          <w:tcPr>
            <w:tcW w:w="2412" w:type="dxa"/>
          </w:tcPr>
          <w:p>
            <w:pPr>
              <w:pStyle w:val="TableParagraph"/>
              <w:spacing w:line="254" w:lineRule="exact"/>
              <w:ind w:left="109"/>
              <w:rPr>
                <w:sz w:val="24"/>
              </w:rPr>
            </w:pPr>
            <w:r>
              <w:rPr>
                <w:sz w:val="24"/>
              </w:rPr>
              <w:t>2021</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307" w:type="dxa"/>
          </w:tcPr>
          <w:p>
            <w:pPr>
              <w:pStyle w:val="TableParagraph"/>
              <w:spacing w:line="254" w:lineRule="exact"/>
              <w:ind w:left="108"/>
              <w:rPr>
                <w:sz w:val="24"/>
              </w:rPr>
            </w:pPr>
            <w:r>
              <w:rPr>
                <w:sz w:val="24"/>
              </w:rPr>
              <w:t>2022</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562" w:type="dxa"/>
          </w:tcPr>
          <w:p>
            <w:pPr>
              <w:pStyle w:val="TableParagraph"/>
              <w:spacing w:line="254" w:lineRule="exact"/>
              <w:ind w:left="102"/>
              <w:rPr>
                <w:sz w:val="24"/>
              </w:rPr>
            </w:pPr>
            <w:r>
              <w:rPr>
                <w:sz w:val="24"/>
              </w:rPr>
              <w:t>2023</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r>
      <w:tr>
        <w:trPr>
          <w:trHeight w:val="275" w:hRule="atLeast"/>
        </w:trPr>
        <w:tc>
          <w:tcPr>
            <w:tcW w:w="2972" w:type="dxa"/>
          </w:tcPr>
          <w:p>
            <w:pPr>
              <w:pStyle w:val="TableParagraph"/>
              <w:spacing w:line="254" w:lineRule="exact"/>
              <w:rPr>
                <w:sz w:val="24"/>
              </w:rPr>
            </w:pPr>
            <w:r>
              <w:rPr>
                <w:sz w:val="24"/>
              </w:rPr>
              <w:t>Нематеріальні</w:t>
            </w:r>
            <w:r>
              <w:rPr>
                <w:spacing w:val="-8"/>
                <w:sz w:val="24"/>
              </w:rPr>
              <w:t> </w:t>
            </w:r>
            <w:r>
              <w:rPr>
                <w:spacing w:val="-2"/>
                <w:sz w:val="24"/>
              </w:rPr>
              <w:t>активи</w:t>
            </w:r>
          </w:p>
        </w:tc>
        <w:tc>
          <w:tcPr>
            <w:tcW w:w="2412" w:type="dxa"/>
          </w:tcPr>
          <w:p>
            <w:pPr>
              <w:pStyle w:val="TableParagraph"/>
              <w:spacing w:line="254" w:lineRule="exact"/>
              <w:ind w:left="109"/>
              <w:rPr>
                <w:sz w:val="24"/>
              </w:rPr>
            </w:pPr>
            <w:r>
              <w:rPr>
                <w:sz w:val="24"/>
              </w:rPr>
              <w:t>4 226 </w:t>
            </w:r>
            <w:r>
              <w:rPr>
                <w:spacing w:val="-5"/>
                <w:sz w:val="24"/>
              </w:rPr>
              <w:t>036</w:t>
            </w:r>
          </w:p>
        </w:tc>
        <w:tc>
          <w:tcPr>
            <w:tcW w:w="2307" w:type="dxa"/>
          </w:tcPr>
          <w:p>
            <w:pPr>
              <w:pStyle w:val="TableParagraph"/>
              <w:spacing w:line="254" w:lineRule="exact"/>
              <w:ind w:left="108"/>
              <w:rPr>
                <w:sz w:val="24"/>
              </w:rPr>
            </w:pPr>
            <w:r>
              <w:rPr>
                <w:sz w:val="24"/>
              </w:rPr>
              <w:t>2 951 </w:t>
            </w:r>
            <w:r>
              <w:rPr>
                <w:spacing w:val="-5"/>
                <w:sz w:val="24"/>
              </w:rPr>
              <w:t>855</w:t>
            </w:r>
          </w:p>
        </w:tc>
        <w:tc>
          <w:tcPr>
            <w:tcW w:w="2562" w:type="dxa"/>
          </w:tcPr>
          <w:p>
            <w:pPr>
              <w:pStyle w:val="TableParagraph"/>
              <w:spacing w:line="254" w:lineRule="exact"/>
              <w:ind w:left="102"/>
              <w:rPr>
                <w:sz w:val="24"/>
              </w:rPr>
            </w:pPr>
            <w:r>
              <w:rPr>
                <w:sz w:val="24"/>
              </w:rPr>
              <w:t>2 155 </w:t>
            </w:r>
            <w:r>
              <w:rPr>
                <w:spacing w:val="-5"/>
                <w:sz w:val="24"/>
              </w:rPr>
              <w:t>614</w:t>
            </w:r>
          </w:p>
        </w:tc>
      </w:tr>
      <w:tr>
        <w:trPr>
          <w:trHeight w:val="280" w:hRule="atLeast"/>
        </w:trPr>
        <w:tc>
          <w:tcPr>
            <w:tcW w:w="2972" w:type="dxa"/>
          </w:tcPr>
          <w:p>
            <w:pPr>
              <w:pStyle w:val="TableParagraph"/>
              <w:spacing w:line="259" w:lineRule="exact"/>
              <w:rPr>
                <w:sz w:val="24"/>
              </w:rPr>
            </w:pPr>
            <w:r>
              <w:rPr>
                <w:sz w:val="24"/>
              </w:rPr>
              <w:t>Основні</w:t>
            </w:r>
            <w:r>
              <w:rPr>
                <w:spacing w:val="-1"/>
                <w:sz w:val="24"/>
              </w:rPr>
              <w:t> </w:t>
            </w:r>
            <w:r>
              <w:rPr>
                <w:spacing w:val="-2"/>
                <w:sz w:val="24"/>
              </w:rPr>
              <w:t>засоби</w:t>
            </w:r>
          </w:p>
        </w:tc>
        <w:tc>
          <w:tcPr>
            <w:tcW w:w="2412" w:type="dxa"/>
          </w:tcPr>
          <w:p>
            <w:pPr>
              <w:pStyle w:val="TableParagraph"/>
              <w:spacing w:line="259" w:lineRule="exact"/>
              <w:ind w:left="109"/>
              <w:rPr>
                <w:sz w:val="24"/>
              </w:rPr>
            </w:pPr>
            <w:r>
              <w:rPr>
                <w:sz w:val="24"/>
              </w:rPr>
              <w:t>16 590 </w:t>
            </w:r>
            <w:r>
              <w:rPr>
                <w:spacing w:val="-5"/>
                <w:sz w:val="24"/>
              </w:rPr>
              <w:t>031</w:t>
            </w:r>
          </w:p>
        </w:tc>
        <w:tc>
          <w:tcPr>
            <w:tcW w:w="2307" w:type="dxa"/>
          </w:tcPr>
          <w:p>
            <w:pPr>
              <w:pStyle w:val="TableParagraph"/>
              <w:spacing w:line="259" w:lineRule="exact"/>
              <w:ind w:left="108"/>
              <w:rPr>
                <w:sz w:val="24"/>
              </w:rPr>
            </w:pPr>
            <w:r>
              <w:rPr>
                <w:sz w:val="24"/>
              </w:rPr>
              <w:t>16 907 </w:t>
            </w:r>
            <w:r>
              <w:rPr>
                <w:spacing w:val="-5"/>
                <w:sz w:val="24"/>
              </w:rPr>
              <w:t>634</w:t>
            </w:r>
          </w:p>
        </w:tc>
        <w:tc>
          <w:tcPr>
            <w:tcW w:w="2562" w:type="dxa"/>
          </w:tcPr>
          <w:p>
            <w:pPr>
              <w:pStyle w:val="TableParagraph"/>
              <w:spacing w:line="259" w:lineRule="exact"/>
              <w:ind w:left="102"/>
              <w:rPr>
                <w:sz w:val="24"/>
              </w:rPr>
            </w:pPr>
            <w:r>
              <w:rPr>
                <w:sz w:val="24"/>
              </w:rPr>
              <w:t>15 463 </w:t>
            </w:r>
            <w:r>
              <w:rPr>
                <w:spacing w:val="-5"/>
                <w:sz w:val="24"/>
              </w:rPr>
              <w:t>929</w:t>
            </w:r>
          </w:p>
        </w:tc>
      </w:tr>
      <w:tr>
        <w:trPr>
          <w:trHeight w:val="275" w:hRule="atLeast"/>
        </w:trPr>
        <w:tc>
          <w:tcPr>
            <w:tcW w:w="2972" w:type="dxa"/>
          </w:tcPr>
          <w:p>
            <w:pPr>
              <w:pStyle w:val="TableParagraph"/>
              <w:spacing w:line="254" w:lineRule="exact"/>
              <w:rPr>
                <w:sz w:val="24"/>
              </w:rPr>
            </w:pPr>
            <w:r>
              <w:rPr>
                <w:sz w:val="24"/>
              </w:rPr>
              <w:t>Інвестиційна</w:t>
            </w:r>
            <w:r>
              <w:rPr>
                <w:spacing w:val="-4"/>
                <w:sz w:val="24"/>
              </w:rPr>
              <w:t> </w:t>
            </w:r>
            <w:r>
              <w:rPr>
                <w:spacing w:val="-2"/>
                <w:sz w:val="24"/>
              </w:rPr>
              <w:t>нерухомість</w:t>
            </w:r>
          </w:p>
        </w:tc>
        <w:tc>
          <w:tcPr>
            <w:tcW w:w="2412" w:type="dxa"/>
          </w:tcPr>
          <w:p>
            <w:pPr>
              <w:pStyle w:val="TableParagraph"/>
              <w:spacing w:line="254" w:lineRule="exact"/>
              <w:ind w:left="109"/>
              <w:rPr>
                <w:sz w:val="24"/>
              </w:rPr>
            </w:pPr>
            <w:r>
              <w:rPr>
                <w:spacing w:val="-10"/>
                <w:sz w:val="24"/>
              </w:rPr>
              <w:t>0</w:t>
            </w:r>
          </w:p>
        </w:tc>
        <w:tc>
          <w:tcPr>
            <w:tcW w:w="2307" w:type="dxa"/>
          </w:tcPr>
          <w:p>
            <w:pPr>
              <w:pStyle w:val="TableParagraph"/>
              <w:spacing w:line="254" w:lineRule="exact"/>
              <w:ind w:left="108"/>
              <w:rPr>
                <w:sz w:val="24"/>
              </w:rPr>
            </w:pPr>
            <w:r>
              <w:rPr>
                <w:sz w:val="24"/>
              </w:rPr>
              <w:t>289 </w:t>
            </w:r>
            <w:r>
              <w:rPr>
                <w:spacing w:val="-5"/>
                <w:sz w:val="24"/>
              </w:rPr>
              <w:t>880</w:t>
            </w:r>
          </w:p>
        </w:tc>
        <w:tc>
          <w:tcPr>
            <w:tcW w:w="2562" w:type="dxa"/>
          </w:tcPr>
          <w:p>
            <w:pPr>
              <w:pStyle w:val="TableParagraph"/>
              <w:spacing w:line="254" w:lineRule="exact"/>
              <w:ind w:left="102"/>
              <w:rPr>
                <w:sz w:val="24"/>
              </w:rPr>
            </w:pPr>
            <w:r>
              <w:rPr>
                <w:sz w:val="24"/>
              </w:rPr>
              <w:t>965 </w:t>
            </w:r>
            <w:r>
              <w:rPr>
                <w:spacing w:val="-5"/>
                <w:sz w:val="24"/>
              </w:rPr>
              <w:t>871</w:t>
            </w:r>
          </w:p>
        </w:tc>
      </w:tr>
      <w:tr>
        <w:trPr>
          <w:trHeight w:val="275" w:hRule="atLeast"/>
        </w:trPr>
        <w:tc>
          <w:tcPr>
            <w:tcW w:w="2972" w:type="dxa"/>
          </w:tcPr>
          <w:p>
            <w:pPr>
              <w:pStyle w:val="TableParagraph"/>
              <w:spacing w:line="254" w:lineRule="exact"/>
              <w:rPr>
                <w:sz w:val="24"/>
              </w:rPr>
            </w:pPr>
            <w:r>
              <w:rPr>
                <w:sz w:val="24"/>
              </w:rPr>
              <w:t>Оборотні</w:t>
            </w:r>
            <w:r>
              <w:rPr>
                <w:spacing w:val="-7"/>
                <w:sz w:val="24"/>
              </w:rPr>
              <w:t> </w:t>
            </w:r>
            <w:r>
              <w:rPr>
                <w:spacing w:val="-2"/>
                <w:sz w:val="24"/>
              </w:rPr>
              <w:t>активи</w:t>
            </w:r>
          </w:p>
        </w:tc>
        <w:tc>
          <w:tcPr>
            <w:tcW w:w="2412" w:type="dxa"/>
          </w:tcPr>
          <w:p>
            <w:pPr>
              <w:pStyle w:val="TableParagraph"/>
              <w:spacing w:line="254" w:lineRule="exact"/>
              <w:ind w:left="109"/>
              <w:rPr>
                <w:sz w:val="24"/>
              </w:rPr>
            </w:pPr>
            <w:r>
              <w:rPr>
                <w:sz w:val="24"/>
              </w:rPr>
              <w:t>6 461 </w:t>
            </w:r>
            <w:r>
              <w:rPr>
                <w:spacing w:val="-5"/>
                <w:sz w:val="24"/>
              </w:rPr>
              <w:t>632</w:t>
            </w:r>
          </w:p>
        </w:tc>
        <w:tc>
          <w:tcPr>
            <w:tcW w:w="2307" w:type="dxa"/>
          </w:tcPr>
          <w:p>
            <w:pPr>
              <w:pStyle w:val="TableParagraph"/>
              <w:spacing w:line="254" w:lineRule="exact"/>
              <w:ind w:left="108"/>
              <w:rPr>
                <w:sz w:val="24"/>
              </w:rPr>
            </w:pPr>
            <w:r>
              <w:rPr>
                <w:sz w:val="24"/>
              </w:rPr>
              <w:t>5 973 </w:t>
            </w:r>
            <w:r>
              <w:rPr>
                <w:spacing w:val="-5"/>
                <w:sz w:val="24"/>
              </w:rPr>
              <w:t>577</w:t>
            </w:r>
          </w:p>
        </w:tc>
        <w:tc>
          <w:tcPr>
            <w:tcW w:w="2562" w:type="dxa"/>
          </w:tcPr>
          <w:p>
            <w:pPr>
              <w:pStyle w:val="TableParagraph"/>
              <w:spacing w:line="254" w:lineRule="exact"/>
              <w:ind w:left="102"/>
              <w:rPr>
                <w:sz w:val="24"/>
              </w:rPr>
            </w:pPr>
            <w:r>
              <w:rPr>
                <w:sz w:val="24"/>
              </w:rPr>
              <w:t>4 819 </w:t>
            </w:r>
            <w:r>
              <w:rPr>
                <w:spacing w:val="-5"/>
                <w:sz w:val="24"/>
              </w:rPr>
              <w:t>319</w:t>
            </w:r>
          </w:p>
        </w:tc>
      </w:tr>
      <w:tr>
        <w:trPr>
          <w:trHeight w:val="275" w:hRule="atLeast"/>
        </w:trPr>
        <w:tc>
          <w:tcPr>
            <w:tcW w:w="2972" w:type="dxa"/>
          </w:tcPr>
          <w:p>
            <w:pPr>
              <w:pStyle w:val="TableParagraph"/>
              <w:spacing w:line="254" w:lineRule="exact"/>
              <w:rPr>
                <w:sz w:val="24"/>
              </w:rPr>
            </w:pPr>
            <w:r>
              <w:rPr>
                <w:sz w:val="24"/>
              </w:rPr>
              <w:t>Грошові</w:t>
            </w:r>
            <w:r>
              <w:rPr>
                <w:spacing w:val="-4"/>
                <w:sz w:val="24"/>
              </w:rPr>
              <w:t> </w:t>
            </w:r>
            <w:r>
              <w:rPr>
                <w:spacing w:val="-2"/>
                <w:sz w:val="24"/>
              </w:rPr>
              <w:t>кошти</w:t>
            </w:r>
          </w:p>
        </w:tc>
        <w:tc>
          <w:tcPr>
            <w:tcW w:w="2412" w:type="dxa"/>
          </w:tcPr>
          <w:p>
            <w:pPr>
              <w:pStyle w:val="TableParagraph"/>
              <w:spacing w:line="254" w:lineRule="exact"/>
              <w:ind w:left="109"/>
              <w:rPr>
                <w:sz w:val="24"/>
              </w:rPr>
            </w:pPr>
            <w:r>
              <w:rPr>
                <w:sz w:val="24"/>
              </w:rPr>
              <w:t>1 163 </w:t>
            </w:r>
            <w:r>
              <w:rPr>
                <w:spacing w:val="-5"/>
                <w:sz w:val="24"/>
              </w:rPr>
              <w:t>038</w:t>
            </w:r>
          </w:p>
        </w:tc>
        <w:tc>
          <w:tcPr>
            <w:tcW w:w="2307" w:type="dxa"/>
          </w:tcPr>
          <w:p>
            <w:pPr>
              <w:pStyle w:val="TableParagraph"/>
              <w:spacing w:line="254" w:lineRule="exact"/>
              <w:ind w:left="108"/>
              <w:rPr>
                <w:sz w:val="24"/>
              </w:rPr>
            </w:pPr>
            <w:r>
              <w:rPr>
                <w:sz w:val="24"/>
              </w:rPr>
              <w:t>1 066 </w:t>
            </w:r>
            <w:r>
              <w:rPr>
                <w:spacing w:val="-5"/>
                <w:sz w:val="24"/>
              </w:rPr>
              <w:t>300</w:t>
            </w:r>
          </w:p>
        </w:tc>
        <w:tc>
          <w:tcPr>
            <w:tcW w:w="2562" w:type="dxa"/>
          </w:tcPr>
          <w:p>
            <w:pPr>
              <w:pStyle w:val="TableParagraph"/>
              <w:spacing w:line="254" w:lineRule="exact"/>
              <w:ind w:left="102"/>
              <w:rPr>
                <w:sz w:val="24"/>
              </w:rPr>
            </w:pPr>
            <w:r>
              <w:rPr>
                <w:sz w:val="24"/>
              </w:rPr>
              <w:t>1 418 </w:t>
            </w:r>
            <w:r>
              <w:rPr>
                <w:spacing w:val="-5"/>
                <w:sz w:val="24"/>
              </w:rPr>
              <w:t>482</w:t>
            </w:r>
          </w:p>
        </w:tc>
      </w:tr>
      <w:tr>
        <w:trPr>
          <w:trHeight w:val="275" w:hRule="atLeast"/>
        </w:trPr>
        <w:tc>
          <w:tcPr>
            <w:tcW w:w="2972" w:type="dxa"/>
          </w:tcPr>
          <w:p>
            <w:pPr>
              <w:pStyle w:val="TableParagraph"/>
              <w:spacing w:line="254" w:lineRule="exact"/>
              <w:rPr>
                <w:sz w:val="24"/>
              </w:rPr>
            </w:pPr>
            <w:r>
              <w:rPr>
                <w:sz w:val="24"/>
              </w:rPr>
              <w:t>Баланс</w:t>
            </w:r>
            <w:r>
              <w:rPr>
                <w:spacing w:val="-5"/>
                <w:sz w:val="24"/>
              </w:rPr>
              <w:t> </w:t>
            </w:r>
            <w:r>
              <w:rPr>
                <w:sz w:val="24"/>
              </w:rPr>
              <w:t>(всього</w:t>
            </w:r>
            <w:r>
              <w:rPr>
                <w:spacing w:val="-2"/>
                <w:sz w:val="24"/>
              </w:rPr>
              <w:t> активів)</w:t>
            </w:r>
          </w:p>
        </w:tc>
        <w:tc>
          <w:tcPr>
            <w:tcW w:w="2412" w:type="dxa"/>
          </w:tcPr>
          <w:p>
            <w:pPr>
              <w:pStyle w:val="TableParagraph"/>
              <w:spacing w:line="254" w:lineRule="exact"/>
              <w:ind w:left="109"/>
              <w:rPr>
                <w:sz w:val="24"/>
              </w:rPr>
            </w:pPr>
            <w:r>
              <w:rPr>
                <w:sz w:val="24"/>
              </w:rPr>
              <w:t>38 660 </w:t>
            </w:r>
            <w:r>
              <w:rPr>
                <w:spacing w:val="-5"/>
                <w:sz w:val="24"/>
              </w:rPr>
              <w:t>465</w:t>
            </w:r>
          </w:p>
        </w:tc>
        <w:tc>
          <w:tcPr>
            <w:tcW w:w="2307" w:type="dxa"/>
          </w:tcPr>
          <w:p>
            <w:pPr>
              <w:pStyle w:val="TableParagraph"/>
              <w:spacing w:line="254" w:lineRule="exact"/>
              <w:ind w:left="108"/>
              <w:rPr>
                <w:sz w:val="24"/>
              </w:rPr>
            </w:pPr>
            <w:r>
              <w:rPr>
                <w:sz w:val="24"/>
              </w:rPr>
              <w:t>33 668 </w:t>
            </w:r>
            <w:r>
              <w:rPr>
                <w:spacing w:val="-5"/>
                <w:sz w:val="24"/>
              </w:rPr>
              <w:t>858</w:t>
            </w:r>
          </w:p>
        </w:tc>
        <w:tc>
          <w:tcPr>
            <w:tcW w:w="2562" w:type="dxa"/>
          </w:tcPr>
          <w:p>
            <w:pPr>
              <w:pStyle w:val="TableParagraph"/>
              <w:spacing w:line="254" w:lineRule="exact"/>
              <w:ind w:left="102"/>
              <w:rPr>
                <w:sz w:val="24"/>
              </w:rPr>
            </w:pPr>
            <w:r>
              <w:rPr>
                <w:sz w:val="24"/>
              </w:rPr>
              <w:t>33 358 </w:t>
            </w:r>
            <w:r>
              <w:rPr>
                <w:spacing w:val="-5"/>
                <w:sz w:val="24"/>
              </w:rPr>
              <w:t>509</w:t>
            </w:r>
          </w:p>
        </w:tc>
      </w:tr>
    </w:tbl>
    <w:p>
      <w:pPr>
        <w:spacing w:before="1"/>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[44]</w:t>
      </w:r>
    </w:p>
    <w:p>
      <w:pPr>
        <w:pStyle w:val="BodyText"/>
        <w:ind w:left="0"/>
        <w:rPr>
          <w:i/>
          <w:sz w:val="24"/>
        </w:rPr>
      </w:pPr>
    </w:p>
    <w:p>
      <w:pPr>
        <w:pStyle w:val="BodyText"/>
        <w:spacing w:before="75"/>
        <w:ind w:left="0"/>
        <w:rPr>
          <w:i/>
          <w:sz w:val="24"/>
        </w:rPr>
      </w:pPr>
    </w:p>
    <w:p>
      <w:pPr>
        <w:pStyle w:val="BodyText"/>
        <w:spacing w:line="360" w:lineRule="auto"/>
        <w:ind w:right="565" w:firstLine="710"/>
        <w:jc w:val="both"/>
      </w:pPr>
      <w:r>
        <w:rPr/>
        <w:t>З 2021 до 2023 року спостерігається зменшення нематеріальних активів та основних засобів, що може свідчити про амортизацію активів або їх вибуття. Водночас, інвестиції в нерухомість зросли, що може свідчити про розширення або оновлення інфраструктури компанії. Загальний баланс активів зменшується, що свідчить про скорочення обсягу ресурсів компанії.</w:t>
      </w:r>
    </w:p>
    <w:p>
      <w:pPr>
        <w:pStyle w:val="BodyText"/>
        <w:spacing w:line="357" w:lineRule="auto" w:before="1"/>
        <w:ind w:right="558" w:firstLine="710"/>
        <w:jc w:val="both"/>
      </w:pPr>
      <w:r>
        <w:rPr/>
        <w:t>Розглянемо</w:t>
      </w:r>
      <w:r>
        <w:rPr>
          <w:spacing w:val="-15"/>
        </w:rPr>
        <w:t> </w:t>
      </w:r>
      <w:r>
        <w:rPr/>
        <w:t>основні</w:t>
      </w:r>
      <w:r>
        <w:rPr>
          <w:spacing w:val="-10"/>
        </w:rPr>
        <w:t> </w:t>
      </w:r>
      <w:r>
        <w:rPr/>
        <w:t>фінансові</w:t>
      </w:r>
      <w:r>
        <w:rPr>
          <w:spacing w:val="-13"/>
        </w:rPr>
        <w:t> </w:t>
      </w:r>
      <w:r>
        <w:rPr/>
        <w:t>показники</w:t>
      </w:r>
      <w:r>
        <w:rPr>
          <w:spacing w:val="-13"/>
        </w:rPr>
        <w:t> </w:t>
      </w:r>
      <w:r>
        <w:rPr/>
        <w:t>компанії,</w:t>
      </w:r>
      <w:r>
        <w:rPr>
          <w:spacing w:val="-15"/>
        </w:rPr>
        <w:t> </w:t>
      </w:r>
      <w:r>
        <w:rPr/>
        <w:t>щоб</w:t>
      </w:r>
      <w:r>
        <w:rPr>
          <w:spacing w:val="-13"/>
        </w:rPr>
        <w:t> </w:t>
      </w:r>
      <w:r>
        <w:rPr/>
        <w:t>проаналізувати</w:t>
      </w:r>
      <w:r>
        <w:rPr>
          <w:spacing w:val="-14"/>
        </w:rPr>
        <w:t> </w:t>
      </w:r>
      <w:r>
        <w:rPr/>
        <w:t>джерела фінансування та рівень заборгованості.</w:t>
      </w:r>
    </w:p>
    <w:p>
      <w:pPr>
        <w:pStyle w:val="BodyText"/>
        <w:spacing w:before="164"/>
        <w:ind w:left="0"/>
      </w:pPr>
    </w:p>
    <w:p>
      <w:pPr>
        <w:pStyle w:val="BodyText"/>
        <w:ind w:left="1051"/>
      </w:pPr>
      <w:r>
        <w:rPr/>
        <w:t>Таблиця</w:t>
      </w:r>
      <w:r>
        <w:rPr>
          <w:spacing w:val="-3"/>
        </w:rPr>
        <w:t> </w:t>
      </w:r>
      <w:r>
        <w:rPr/>
        <w:t>2.18</w:t>
      </w:r>
      <w:r>
        <w:rPr>
          <w:spacing w:val="-3"/>
        </w:rPr>
        <w:t> </w:t>
      </w:r>
      <w:r>
        <w:rPr/>
        <w:t>–</w:t>
      </w:r>
      <w:r>
        <w:rPr>
          <w:spacing w:val="-3"/>
        </w:rPr>
        <w:t> </w:t>
      </w:r>
      <w:r>
        <w:rPr/>
        <w:t>Основні</w:t>
      </w:r>
      <w:r>
        <w:rPr>
          <w:spacing w:val="-2"/>
        </w:rPr>
        <w:t> </w:t>
      </w:r>
      <w:r>
        <w:rPr/>
        <w:t>фінансові показники</w:t>
      </w:r>
      <w:r>
        <w:rPr>
          <w:spacing w:val="-3"/>
        </w:rPr>
        <w:t> </w:t>
      </w:r>
      <w:r>
        <w:rPr/>
        <w:t>ТОВ</w:t>
      </w:r>
      <w:r>
        <w:rPr>
          <w:spacing w:val="-5"/>
        </w:rPr>
        <w:t> </w:t>
      </w:r>
      <w:r>
        <w:rPr/>
        <w:t>«Сільпо-</w:t>
      </w:r>
      <w:r>
        <w:rPr>
          <w:spacing w:val="-4"/>
        </w:rPr>
        <w:t>фуд»</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42"/>
        <w:gridCol w:w="2412"/>
        <w:gridCol w:w="2127"/>
        <w:gridCol w:w="2172"/>
      </w:tblGrid>
      <w:tr>
        <w:trPr>
          <w:trHeight w:val="275" w:hRule="atLeast"/>
        </w:trPr>
        <w:tc>
          <w:tcPr>
            <w:tcW w:w="3542" w:type="dxa"/>
          </w:tcPr>
          <w:p>
            <w:pPr>
              <w:pStyle w:val="TableParagraph"/>
              <w:spacing w:line="254" w:lineRule="exact"/>
              <w:rPr>
                <w:sz w:val="24"/>
              </w:rPr>
            </w:pPr>
            <w:r>
              <w:rPr>
                <w:spacing w:val="-2"/>
                <w:sz w:val="24"/>
              </w:rPr>
              <w:t>Показник</w:t>
            </w:r>
          </w:p>
        </w:tc>
        <w:tc>
          <w:tcPr>
            <w:tcW w:w="2412" w:type="dxa"/>
          </w:tcPr>
          <w:p>
            <w:pPr>
              <w:pStyle w:val="TableParagraph"/>
              <w:spacing w:line="254" w:lineRule="exact"/>
              <w:ind w:left="104"/>
              <w:rPr>
                <w:sz w:val="24"/>
              </w:rPr>
            </w:pPr>
            <w:r>
              <w:rPr>
                <w:sz w:val="24"/>
              </w:rPr>
              <w:t>2021</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127" w:type="dxa"/>
          </w:tcPr>
          <w:p>
            <w:pPr>
              <w:pStyle w:val="TableParagraph"/>
              <w:spacing w:line="254" w:lineRule="exact"/>
              <w:ind w:left="103"/>
              <w:rPr>
                <w:sz w:val="24"/>
              </w:rPr>
            </w:pPr>
            <w:r>
              <w:rPr>
                <w:sz w:val="24"/>
              </w:rPr>
              <w:t>2022</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172" w:type="dxa"/>
          </w:tcPr>
          <w:p>
            <w:pPr>
              <w:pStyle w:val="TableParagraph"/>
              <w:spacing w:line="254" w:lineRule="exact"/>
              <w:ind w:left="102"/>
              <w:rPr>
                <w:sz w:val="24"/>
              </w:rPr>
            </w:pPr>
            <w:r>
              <w:rPr>
                <w:sz w:val="24"/>
              </w:rPr>
              <w:t>2023</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r>
      <w:tr>
        <w:trPr>
          <w:trHeight w:val="275" w:hRule="atLeast"/>
        </w:trPr>
        <w:tc>
          <w:tcPr>
            <w:tcW w:w="3542" w:type="dxa"/>
          </w:tcPr>
          <w:p>
            <w:pPr>
              <w:pStyle w:val="TableParagraph"/>
              <w:spacing w:line="254" w:lineRule="exact"/>
              <w:rPr>
                <w:sz w:val="24"/>
              </w:rPr>
            </w:pPr>
            <w:r>
              <w:rPr>
                <w:sz w:val="24"/>
              </w:rPr>
              <w:t>Власний</w:t>
            </w:r>
            <w:r>
              <w:rPr>
                <w:spacing w:val="-1"/>
                <w:sz w:val="24"/>
              </w:rPr>
              <w:t> </w:t>
            </w:r>
            <w:r>
              <w:rPr>
                <w:spacing w:val="-2"/>
                <w:sz w:val="24"/>
              </w:rPr>
              <w:t>капітал</w:t>
            </w:r>
          </w:p>
        </w:tc>
        <w:tc>
          <w:tcPr>
            <w:tcW w:w="2412" w:type="dxa"/>
          </w:tcPr>
          <w:p>
            <w:pPr>
              <w:pStyle w:val="TableParagraph"/>
              <w:spacing w:line="254" w:lineRule="exact"/>
              <w:ind w:left="104"/>
              <w:rPr>
                <w:sz w:val="24"/>
              </w:rPr>
            </w:pPr>
            <w:r>
              <w:rPr>
                <w:sz w:val="24"/>
              </w:rPr>
              <w:t>-2 994 </w:t>
            </w:r>
            <w:r>
              <w:rPr>
                <w:spacing w:val="-5"/>
                <w:sz w:val="24"/>
              </w:rPr>
              <w:t>714</w:t>
            </w:r>
          </w:p>
        </w:tc>
        <w:tc>
          <w:tcPr>
            <w:tcW w:w="2127" w:type="dxa"/>
          </w:tcPr>
          <w:p>
            <w:pPr>
              <w:pStyle w:val="TableParagraph"/>
              <w:spacing w:line="254" w:lineRule="exact"/>
              <w:ind w:left="103"/>
              <w:rPr>
                <w:sz w:val="24"/>
              </w:rPr>
            </w:pPr>
            <w:r>
              <w:rPr>
                <w:sz w:val="24"/>
              </w:rPr>
              <w:t>-10 689 </w:t>
            </w:r>
            <w:r>
              <w:rPr>
                <w:spacing w:val="-5"/>
                <w:sz w:val="24"/>
              </w:rPr>
              <w:t>056</w:t>
            </w:r>
          </w:p>
        </w:tc>
        <w:tc>
          <w:tcPr>
            <w:tcW w:w="2172" w:type="dxa"/>
          </w:tcPr>
          <w:p>
            <w:pPr>
              <w:pStyle w:val="TableParagraph"/>
              <w:spacing w:line="254" w:lineRule="exact"/>
              <w:ind w:left="102"/>
              <w:rPr>
                <w:sz w:val="24"/>
              </w:rPr>
            </w:pPr>
            <w:r>
              <w:rPr>
                <w:sz w:val="24"/>
              </w:rPr>
              <w:t>-10 434 </w:t>
            </w:r>
            <w:r>
              <w:rPr>
                <w:spacing w:val="-5"/>
                <w:sz w:val="24"/>
              </w:rPr>
              <w:t>623</w:t>
            </w:r>
          </w:p>
        </w:tc>
      </w:tr>
      <w:tr>
        <w:trPr>
          <w:trHeight w:val="280" w:hRule="atLeast"/>
        </w:trPr>
        <w:tc>
          <w:tcPr>
            <w:tcW w:w="3542" w:type="dxa"/>
          </w:tcPr>
          <w:p>
            <w:pPr>
              <w:pStyle w:val="TableParagraph"/>
              <w:spacing w:line="259" w:lineRule="exact"/>
              <w:rPr>
                <w:sz w:val="24"/>
              </w:rPr>
            </w:pPr>
            <w:r>
              <w:rPr>
                <w:sz w:val="24"/>
              </w:rPr>
              <w:t>Довгострокові</w:t>
            </w:r>
            <w:r>
              <w:rPr>
                <w:spacing w:val="-4"/>
                <w:sz w:val="24"/>
              </w:rPr>
              <w:t> </w:t>
            </w:r>
            <w:r>
              <w:rPr>
                <w:spacing w:val="-2"/>
                <w:sz w:val="24"/>
              </w:rPr>
              <w:t>зобов'язання</w:t>
            </w:r>
          </w:p>
        </w:tc>
        <w:tc>
          <w:tcPr>
            <w:tcW w:w="2412" w:type="dxa"/>
          </w:tcPr>
          <w:p>
            <w:pPr>
              <w:pStyle w:val="TableParagraph"/>
              <w:spacing w:line="259" w:lineRule="exact"/>
              <w:ind w:left="104"/>
              <w:rPr>
                <w:sz w:val="24"/>
              </w:rPr>
            </w:pPr>
            <w:r>
              <w:rPr>
                <w:sz w:val="24"/>
              </w:rPr>
              <w:t>15 148 </w:t>
            </w:r>
            <w:r>
              <w:rPr>
                <w:spacing w:val="-5"/>
                <w:sz w:val="24"/>
              </w:rPr>
              <w:t>922</w:t>
            </w:r>
          </w:p>
        </w:tc>
        <w:tc>
          <w:tcPr>
            <w:tcW w:w="2127" w:type="dxa"/>
          </w:tcPr>
          <w:p>
            <w:pPr>
              <w:pStyle w:val="TableParagraph"/>
              <w:spacing w:line="259" w:lineRule="exact"/>
              <w:ind w:left="103"/>
              <w:rPr>
                <w:sz w:val="24"/>
              </w:rPr>
            </w:pPr>
            <w:r>
              <w:rPr>
                <w:sz w:val="24"/>
              </w:rPr>
              <w:t>15 998 </w:t>
            </w:r>
            <w:r>
              <w:rPr>
                <w:spacing w:val="-5"/>
                <w:sz w:val="24"/>
              </w:rPr>
              <w:t>056</w:t>
            </w:r>
          </w:p>
        </w:tc>
        <w:tc>
          <w:tcPr>
            <w:tcW w:w="2172" w:type="dxa"/>
          </w:tcPr>
          <w:p>
            <w:pPr>
              <w:pStyle w:val="TableParagraph"/>
              <w:spacing w:line="259" w:lineRule="exact"/>
              <w:ind w:left="102"/>
              <w:rPr>
                <w:sz w:val="24"/>
              </w:rPr>
            </w:pPr>
            <w:r>
              <w:rPr>
                <w:sz w:val="24"/>
              </w:rPr>
              <w:t>14 045 </w:t>
            </w:r>
            <w:r>
              <w:rPr>
                <w:spacing w:val="-5"/>
                <w:sz w:val="24"/>
              </w:rPr>
              <w:t>697</w:t>
            </w:r>
          </w:p>
        </w:tc>
      </w:tr>
      <w:tr>
        <w:trPr>
          <w:trHeight w:val="275" w:hRule="atLeast"/>
        </w:trPr>
        <w:tc>
          <w:tcPr>
            <w:tcW w:w="3542" w:type="dxa"/>
          </w:tcPr>
          <w:p>
            <w:pPr>
              <w:pStyle w:val="TableParagraph"/>
              <w:spacing w:line="254" w:lineRule="exact"/>
              <w:rPr>
                <w:sz w:val="24"/>
              </w:rPr>
            </w:pPr>
            <w:r>
              <w:rPr>
                <w:sz w:val="24"/>
              </w:rPr>
              <w:t>Короткострокові</w:t>
            </w:r>
            <w:r>
              <w:rPr>
                <w:spacing w:val="-8"/>
                <w:sz w:val="24"/>
              </w:rPr>
              <w:t> </w:t>
            </w:r>
            <w:r>
              <w:rPr>
                <w:spacing w:val="-2"/>
                <w:sz w:val="24"/>
              </w:rPr>
              <w:t>зобов'язання</w:t>
            </w:r>
          </w:p>
        </w:tc>
        <w:tc>
          <w:tcPr>
            <w:tcW w:w="2412" w:type="dxa"/>
          </w:tcPr>
          <w:p>
            <w:pPr>
              <w:pStyle w:val="TableParagraph"/>
              <w:spacing w:line="254" w:lineRule="exact"/>
              <w:ind w:left="104"/>
              <w:rPr>
                <w:sz w:val="24"/>
              </w:rPr>
            </w:pPr>
            <w:r>
              <w:rPr>
                <w:sz w:val="24"/>
              </w:rPr>
              <w:t>26 506 </w:t>
            </w:r>
            <w:r>
              <w:rPr>
                <w:spacing w:val="-5"/>
                <w:sz w:val="24"/>
              </w:rPr>
              <w:t>257</w:t>
            </w:r>
          </w:p>
        </w:tc>
        <w:tc>
          <w:tcPr>
            <w:tcW w:w="2127" w:type="dxa"/>
          </w:tcPr>
          <w:p>
            <w:pPr>
              <w:pStyle w:val="TableParagraph"/>
              <w:spacing w:line="254" w:lineRule="exact"/>
              <w:ind w:left="103"/>
              <w:rPr>
                <w:sz w:val="24"/>
              </w:rPr>
            </w:pPr>
            <w:r>
              <w:rPr>
                <w:sz w:val="24"/>
              </w:rPr>
              <w:t>28 396 </w:t>
            </w:r>
            <w:r>
              <w:rPr>
                <w:spacing w:val="-5"/>
                <w:sz w:val="24"/>
              </w:rPr>
              <w:t>118</w:t>
            </w:r>
          </w:p>
        </w:tc>
        <w:tc>
          <w:tcPr>
            <w:tcW w:w="2172" w:type="dxa"/>
          </w:tcPr>
          <w:p>
            <w:pPr>
              <w:pStyle w:val="TableParagraph"/>
              <w:spacing w:line="254" w:lineRule="exact"/>
              <w:ind w:left="102"/>
              <w:rPr>
                <w:sz w:val="24"/>
              </w:rPr>
            </w:pPr>
            <w:r>
              <w:rPr>
                <w:sz w:val="24"/>
              </w:rPr>
              <w:t>29 747 </w:t>
            </w:r>
            <w:r>
              <w:rPr>
                <w:spacing w:val="-5"/>
                <w:sz w:val="24"/>
              </w:rPr>
              <w:t>435</w:t>
            </w:r>
          </w:p>
        </w:tc>
      </w:tr>
      <w:tr>
        <w:trPr>
          <w:trHeight w:val="275" w:hRule="atLeast"/>
        </w:trPr>
        <w:tc>
          <w:tcPr>
            <w:tcW w:w="3542" w:type="dxa"/>
          </w:tcPr>
          <w:p>
            <w:pPr>
              <w:pStyle w:val="TableParagraph"/>
              <w:spacing w:line="254" w:lineRule="exact"/>
              <w:rPr>
                <w:sz w:val="24"/>
              </w:rPr>
            </w:pPr>
            <w:r>
              <w:rPr>
                <w:sz w:val="24"/>
              </w:rPr>
              <w:t>Баланс</w:t>
            </w:r>
            <w:r>
              <w:rPr>
                <w:spacing w:val="-5"/>
                <w:sz w:val="24"/>
              </w:rPr>
              <w:t> </w:t>
            </w:r>
            <w:r>
              <w:rPr>
                <w:sz w:val="24"/>
              </w:rPr>
              <w:t>(всього</w:t>
            </w:r>
            <w:r>
              <w:rPr>
                <w:spacing w:val="-2"/>
                <w:sz w:val="24"/>
              </w:rPr>
              <w:t> пасивів)</w:t>
            </w:r>
          </w:p>
        </w:tc>
        <w:tc>
          <w:tcPr>
            <w:tcW w:w="2412" w:type="dxa"/>
          </w:tcPr>
          <w:p>
            <w:pPr>
              <w:pStyle w:val="TableParagraph"/>
              <w:spacing w:line="254" w:lineRule="exact"/>
              <w:ind w:left="104"/>
              <w:rPr>
                <w:sz w:val="24"/>
              </w:rPr>
            </w:pPr>
            <w:r>
              <w:rPr>
                <w:sz w:val="24"/>
              </w:rPr>
              <w:t>38 660 </w:t>
            </w:r>
            <w:r>
              <w:rPr>
                <w:spacing w:val="-5"/>
                <w:sz w:val="24"/>
              </w:rPr>
              <w:t>465</w:t>
            </w:r>
          </w:p>
        </w:tc>
        <w:tc>
          <w:tcPr>
            <w:tcW w:w="2127" w:type="dxa"/>
          </w:tcPr>
          <w:p>
            <w:pPr>
              <w:pStyle w:val="TableParagraph"/>
              <w:spacing w:line="254" w:lineRule="exact"/>
              <w:ind w:left="103"/>
              <w:rPr>
                <w:sz w:val="24"/>
              </w:rPr>
            </w:pPr>
            <w:r>
              <w:rPr>
                <w:sz w:val="24"/>
              </w:rPr>
              <w:t>33 668 </w:t>
            </w:r>
            <w:r>
              <w:rPr>
                <w:spacing w:val="-5"/>
                <w:sz w:val="24"/>
              </w:rPr>
              <w:t>858</w:t>
            </w:r>
          </w:p>
        </w:tc>
        <w:tc>
          <w:tcPr>
            <w:tcW w:w="2172" w:type="dxa"/>
          </w:tcPr>
          <w:p>
            <w:pPr>
              <w:pStyle w:val="TableParagraph"/>
              <w:spacing w:line="254" w:lineRule="exact"/>
              <w:ind w:left="102"/>
              <w:rPr>
                <w:sz w:val="24"/>
              </w:rPr>
            </w:pPr>
            <w:r>
              <w:rPr>
                <w:sz w:val="24"/>
              </w:rPr>
              <w:t>33 358 </w:t>
            </w:r>
            <w:r>
              <w:rPr>
                <w:spacing w:val="-5"/>
                <w:sz w:val="24"/>
              </w:rPr>
              <w:t>509</w:t>
            </w:r>
          </w:p>
        </w:tc>
      </w:tr>
    </w:tbl>
    <w:p>
      <w:pPr>
        <w:spacing w:before="2"/>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[44]</w:t>
      </w:r>
    </w:p>
    <w:p>
      <w:pPr>
        <w:spacing w:after="0"/>
        <w:jc w:val="left"/>
        <w:rPr>
          <w:i/>
          <w:sz w:val="24"/>
        </w:rPr>
        <w:sectPr>
          <w:pgSz w:w="12240" w:h="15840"/>
          <w:pgMar w:header="722" w:footer="0" w:top="980" w:bottom="280" w:left="1080" w:right="0"/>
        </w:sectPr>
      </w:pPr>
    </w:p>
    <w:p>
      <w:pPr>
        <w:pStyle w:val="BodyText"/>
        <w:spacing w:line="360" w:lineRule="auto" w:before="151"/>
        <w:ind w:right="559" w:firstLine="710"/>
        <w:jc w:val="both"/>
      </w:pPr>
      <w:r>
        <w:rPr/>
        <w:t>Від'ємний власний капітал свідчить про постійні збитки підприємства, які значно зросли з 2021 до 2022 року, але незначно покращились у 2023 році. Довгострокові зобов'язання поступово знижуються, тоді як короткострокові зобов'язання зростають, що вказує на збільшення поточних боргів підприємства.</w:t>
      </w:r>
    </w:p>
    <w:p>
      <w:pPr>
        <w:pStyle w:val="BodyText"/>
        <w:spacing w:line="362" w:lineRule="auto"/>
        <w:ind w:right="563" w:firstLine="710"/>
        <w:jc w:val="both"/>
      </w:pPr>
      <w:r>
        <w:rPr/>
        <w:t>Проаналізуємо</w:t>
      </w:r>
      <w:r>
        <w:rPr>
          <w:spacing w:val="-14"/>
        </w:rPr>
        <w:t> </w:t>
      </w:r>
      <w:r>
        <w:rPr/>
        <w:t>доходи,</w:t>
      </w:r>
      <w:r>
        <w:rPr>
          <w:spacing w:val="-13"/>
        </w:rPr>
        <w:t> </w:t>
      </w:r>
      <w:r>
        <w:rPr/>
        <w:t>витрати</w:t>
      </w:r>
      <w:r>
        <w:rPr>
          <w:spacing w:val="-18"/>
        </w:rPr>
        <w:t> </w:t>
      </w:r>
      <w:r>
        <w:rPr/>
        <w:t>та</w:t>
      </w:r>
      <w:r>
        <w:rPr>
          <w:spacing w:val="-13"/>
        </w:rPr>
        <w:t> </w:t>
      </w:r>
      <w:r>
        <w:rPr/>
        <w:t>фінансовий</w:t>
      </w:r>
      <w:r>
        <w:rPr>
          <w:spacing w:val="-13"/>
        </w:rPr>
        <w:t> </w:t>
      </w:r>
      <w:r>
        <w:rPr/>
        <w:t>результат</w:t>
      </w:r>
      <w:r>
        <w:rPr>
          <w:spacing w:val="-10"/>
        </w:rPr>
        <w:t> </w:t>
      </w:r>
      <w:r>
        <w:rPr/>
        <w:t>компанії</w:t>
      </w:r>
      <w:r>
        <w:rPr>
          <w:spacing w:val="-12"/>
        </w:rPr>
        <w:t> </w:t>
      </w:r>
      <w:r>
        <w:rPr/>
        <w:t>за</w:t>
      </w:r>
      <w:r>
        <w:rPr>
          <w:spacing w:val="-13"/>
        </w:rPr>
        <w:t> </w:t>
      </w:r>
      <w:r>
        <w:rPr/>
        <w:t>останні</w:t>
      </w:r>
      <w:r>
        <w:rPr>
          <w:spacing w:val="-17"/>
        </w:rPr>
        <w:t> </w:t>
      </w:r>
      <w:r>
        <w:rPr/>
        <w:t>три роки, щоб оцінити ефективність діяльності підприємства.</w:t>
      </w:r>
    </w:p>
    <w:p>
      <w:pPr>
        <w:pStyle w:val="BodyText"/>
        <w:spacing w:before="155"/>
        <w:ind w:left="0"/>
      </w:pPr>
    </w:p>
    <w:p>
      <w:pPr>
        <w:pStyle w:val="BodyText"/>
        <w:ind w:left="1051"/>
      </w:pPr>
      <w:r>
        <w:rPr/>
        <w:t>Таблиця 2.19</w:t>
      </w:r>
      <w:r>
        <w:rPr>
          <w:spacing w:val="-1"/>
        </w:rPr>
        <w:t> </w:t>
      </w:r>
      <w:r>
        <w:rPr/>
        <w:t>– Доходи</w:t>
      </w:r>
      <w:r>
        <w:rPr>
          <w:spacing w:val="-5"/>
        </w:rPr>
        <w:t> </w:t>
      </w:r>
      <w:r>
        <w:rPr/>
        <w:t>та</w:t>
      </w:r>
      <w:r>
        <w:rPr>
          <w:spacing w:val="-1"/>
        </w:rPr>
        <w:t> </w:t>
      </w:r>
      <w:r>
        <w:rPr/>
        <w:t>витрати</w:t>
      </w:r>
      <w:r>
        <w:rPr>
          <w:spacing w:val="1"/>
        </w:rPr>
        <w:t> </w:t>
      </w:r>
      <w:r>
        <w:rPr/>
        <w:t>ТОВ</w:t>
      </w:r>
      <w:r>
        <w:rPr>
          <w:spacing w:val="-3"/>
        </w:rPr>
        <w:t> </w:t>
      </w:r>
      <w:r>
        <w:rPr/>
        <w:t>"Сільпо-Фуд"</w:t>
      </w:r>
      <w:r>
        <w:rPr>
          <w:spacing w:val="-1"/>
        </w:rPr>
        <w:t> </w:t>
      </w:r>
      <w:r>
        <w:rPr/>
        <w:t>за</w:t>
      </w:r>
      <w:r>
        <w:rPr>
          <w:spacing w:val="-1"/>
        </w:rPr>
        <w:t> </w:t>
      </w:r>
      <w:r>
        <w:rPr/>
        <w:t>2021-2023 </w:t>
      </w:r>
      <w:r>
        <w:rPr>
          <w:spacing w:val="-4"/>
        </w:rPr>
        <w:t>роки</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7"/>
        <w:gridCol w:w="2126"/>
        <w:gridCol w:w="2126"/>
        <w:gridCol w:w="2171"/>
      </w:tblGrid>
      <w:tr>
        <w:trPr>
          <w:trHeight w:val="275" w:hRule="atLeast"/>
        </w:trPr>
        <w:tc>
          <w:tcPr>
            <w:tcW w:w="3827" w:type="dxa"/>
          </w:tcPr>
          <w:p>
            <w:pPr>
              <w:pStyle w:val="TableParagraph"/>
              <w:spacing w:line="254" w:lineRule="exact"/>
              <w:rPr>
                <w:sz w:val="24"/>
              </w:rPr>
            </w:pPr>
            <w:r>
              <w:rPr>
                <w:spacing w:val="-2"/>
                <w:sz w:val="24"/>
              </w:rPr>
              <w:t>Показник</w:t>
            </w:r>
          </w:p>
        </w:tc>
        <w:tc>
          <w:tcPr>
            <w:tcW w:w="2126" w:type="dxa"/>
          </w:tcPr>
          <w:p>
            <w:pPr>
              <w:pStyle w:val="TableParagraph"/>
              <w:spacing w:line="254" w:lineRule="exact"/>
              <w:ind w:left="104"/>
              <w:rPr>
                <w:sz w:val="24"/>
              </w:rPr>
            </w:pPr>
            <w:r>
              <w:rPr>
                <w:sz w:val="24"/>
              </w:rPr>
              <w:t>2021</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126" w:type="dxa"/>
          </w:tcPr>
          <w:p>
            <w:pPr>
              <w:pStyle w:val="TableParagraph"/>
              <w:spacing w:line="254" w:lineRule="exact"/>
              <w:ind w:left="104"/>
              <w:rPr>
                <w:sz w:val="24"/>
              </w:rPr>
            </w:pPr>
            <w:r>
              <w:rPr>
                <w:sz w:val="24"/>
              </w:rPr>
              <w:t>2022</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171" w:type="dxa"/>
          </w:tcPr>
          <w:p>
            <w:pPr>
              <w:pStyle w:val="TableParagraph"/>
              <w:spacing w:line="254" w:lineRule="exact"/>
              <w:ind w:left="104"/>
              <w:rPr>
                <w:sz w:val="24"/>
              </w:rPr>
            </w:pPr>
            <w:r>
              <w:rPr>
                <w:sz w:val="24"/>
              </w:rPr>
              <w:t>2023</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r>
      <w:tr>
        <w:trPr>
          <w:trHeight w:val="275" w:hRule="atLeast"/>
        </w:trPr>
        <w:tc>
          <w:tcPr>
            <w:tcW w:w="3827" w:type="dxa"/>
          </w:tcPr>
          <w:p>
            <w:pPr>
              <w:pStyle w:val="TableParagraph"/>
              <w:spacing w:line="254" w:lineRule="exact"/>
              <w:rPr>
                <w:sz w:val="24"/>
              </w:rPr>
            </w:pPr>
            <w:r>
              <w:rPr>
                <w:sz w:val="24"/>
              </w:rPr>
              <w:t>Чистий</w:t>
            </w:r>
            <w:r>
              <w:rPr>
                <w:spacing w:val="-3"/>
                <w:sz w:val="24"/>
              </w:rPr>
              <w:t> </w:t>
            </w:r>
            <w:r>
              <w:rPr>
                <w:spacing w:val="-2"/>
                <w:sz w:val="24"/>
              </w:rPr>
              <w:t>дохід</w:t>
            </w:r>
          </w:p>
        </w:tc>
        <w:tc>
          <w:tcPr>
            <w:tcW w:w="2126" w:type="dxa"/>
          </w:tcPr>
          <w:p>
            <w:pPr>
              <w:pStyle w:val="TableParagraph"/>
              <w:spacing w:line="254" w:lineRule="exact"/>
              <w:ind w:left="104"/>
              <w:rPr>
                <w:sz w:val="24"/>
              </w:rPr>
            </w:pPr>
            <w:r>
              <w:rPr>
                <w:sz w:val="24"/>
              </w:rPr>
              <w:t>72 784 </w:t>
            </w:r>
            <w:r>
              <w:rPr>
                <w:spacing w:val="-5"/>
                <w:sz w:val="24"/>
              </w:rPr>
              <w:t>232</w:t>
            </w:r>
          </w:p>
        </w:tc>
        <w:tc>
          <w:tcPr>
            <w:tcW w:w="2126" w:type="dxa"/>
          </w:tcPr>
          <w:p>
            <w:pPr>
              <w:pStyle w:val="TableParagraph"/>
              <w:spacing w:line="254" w:lineRule="exact"/>
              <w:ind w:left="104"/>
              <w:rPr>
                <w:sz w:val="24"/>
              </w:rPr>
            </w:pPr>
            <w:r>
              <w:rPr>
                <w:sz w:val="24"/>
              </w:rPr>
              <w:t>69 990 </w:t>
            </w:r>
            <w:r>
              <w:rPr>
                <w:spacing w:val="-5"/>
                <w:sz w:val="24"/>
              </w:rPr>
              <w:t>601</w:t>
            </w:r>
          </w:p>
        </w:tc>
        <w:tc>
          <w:tcPr>
            <w:tcW w:w="2171" w:type="dxa"/>
          </w:tcPr>
          <w:p>
            <w:pPr>
              <w:pStyle w:val="TableParagraph"/>
              <w:spacing w:line="254" w:lineRule="exact"/>
              <w:ind w:left="104"/>
              <w:rPr>
                <w:sz w:val="24"/>
              </w:rPr>
            </w:pPr>
            <w:r>
              <w:rPr>
                <w:sz w:val="24"/>
              </w:rPr>
              <w:t>84 727 </w:t>
            </w:r>
            <w:r>
              <w:rPr>
                <w:spacing w:val="-5"/>
                <w:sz w:val="24"/>
              </w:rPr>
              <w:t>987</w:t>
            </w:r>
          </w:p>
        </w:tc>
      </w:tr>
      <w:tr>
        <w:trPr>
          <w:trHeight w:val="550" w:hRule="atLeast"/>
        </w:trPr>
        <w:tc>
          <w:tcPr>
            <w:tcW w:w="3827" w:type="dxa"/>
          </w:tcPr>
          <w:p>
            <w:pPr>
              <w:pStyle w:val="TableParagraph"/>
              <w:tabs>
                <w:tab w:pos="2439" w:val="left" w:leader="none"/>
              </w:tabs>
              <w:spacing w:line="276" w:lineRule="exact" w:before="0"/>
              <w:ind w:right="109"/>
              <w:rPr>
                <w:sz w:val="24"/>
              </w:rPr>
            </w:pPr>
            <w:r>
              <w:rPr>
                <w:spacing w:val="-2"/>
                <w:sz w:val="24"/>
              </w:rPr>
              <w:t>Собівартість</w:t>
            </w:r>
            <w:r>
              <w:rPr>
                <w:sz w:val="24"/>
              </w:rPr>
              <w:tab/>
            </w:r>
            <w:r>
              <w:rPr>
                <w:spacing w:val="-2"/>
                <w:sz w:val="24"/>
              </w:rPr>
              <w:t>реалізованої продукції</w:t>
            </w:r>
          </w:p>
        </w:tc>
        <w:tc>
          <w:tcPr>
            <w:tcW w:w="2126" w:type="dxa"/>
          </w:tcPr>
          <w:p>
            <w:pPr>
              <w:pStyle w:val="TableParagraph"/>
              <w:spacing w:before="141"/>
              <w:ind w:left="104"/>
              <w:rPr>
                <w:sz w:val="24"/>
              </w:rPr>
            </w:pPr>
            <w:r>
              <w:rPr>
                <w:sz w:val="24"/>
              </w:rPr>
              <w:t>52 182 </w:t>
            </w:r>
            <w:r>
              <w:rPr>
                <w:spacing w:val="-5"/>
                <w:sz w:val="24"/>
              </w:rPr>
              <w:t>936</w:t>
            </w:r>
          </w:p>
        </w:tc>
        <w:tc>
          <w:tcPr>
            <w:tcW w:w="2126" w:type="dxa"/>
          </w:tcPr>
          <w:p>
            <w:pPr>
              <w:pStyle w:val="TableParagraph"/>
              <w:spacing w:before="141"/>
              <w:ind w:left="104"/>
              <w:rPr>
                <w:sz w:val="24"/>
              </w:rPr>
            </w:pPr>
            <w:r>
              <w:rPr>
                <w:sz w:val="24"/>
              </w:rPr>
              <w:t>50 815 </w:t>
            </w:r>
            <w:r>
              <w:rPr>
                <w:spacing w:val="-5"/>
                <w:sz w:val="24"/>
              </w:rPr>
              <w:t>360</w:t>
            </w:r>
          </w:p>
        </w:tc>
        <w:tc>
          <w:tcPr>
            <w:tcW w:w="2171" w:type="dxa"/>
          </w:tcPr>
          <w:p>
            <w:pPr>
              <w:pStyle w:val="TableParagraph"/>
              <w:spacing w:before="141"/>
              <w:ind w:left="104"/>
              <w:rPr>
                <w:sz w:val="24"/>
              </w:rPr>
            </w:pPr>
            <w:r>
              <w:rPr>
                <w:sz w:val="24"/>
              </w:rPr>
              <w:t>60 419 </w:t>
            </w:r>
            <w:r>
              <w:rPr>
                <w:spacing w:val="-5"/>
                <w:sz w:val="24"/>
              </w:rPr>
              <w:t>457</w:t>
            </w:r>
          </w:p>
        </w:tc>
      </w:tr>
      <w:tr>
        <w:trPr>
          <w:trHeight w:val="278" w:hRule="atLeast"/>
        </w:trPr>
        <w:tc>
          <w:tcPr>
            <w:tcW w:w="3827" w:type="dxa"/>
          </w:tcPr>
          <w:p>
            <w:pPr>
              <w:pStyle w:val="TableParagraph"/>
              <w:spacing w:line="258" w:lineRule="exact" w:before="0"/>
              <w:rPr>
                <w:sz w:val="24"/>
              </w:rPr>
            </w:pPr>
            <w:r>
              <w:rPr>
                <w:sz w:val="24"/>
              </w:rPr>
              <w:t>Валовий</w:t>
            </w:r>
            <w:r>
              <w:rPr>
                <w:spacing w:val="-1"/>
                <w:sz w:val="24"/>
              </w:rPr>
              <w:t> </w:t>
            </w:r>
            <w:r>
              <w:rPr>
                <w:spacing w:val="-2"/>
                <w:sz w:val="24"/>
              </w:rPr>
              <w:t>прибуток</w:t>
            </w:r>
          </w:p>
        </w:tc>
        <w:tc>
          <w:tcPr>
            <w:tcW w:w="2126" w:type="dxa"/>
          </w:tcPr>
          <w:p>
            <w:pPr>
              <w:pStyle w:val="TableParagraph"/>
              <w:spacing w:line="258" w:lineRule="exact" w:before="0"/>
              <w:ind w:left="104"/>
              <w:rPr>
                <w:sz w:val="24"/>
              </w:rPr>
            </w:pPr>
            <w:r>
              <w:rPr>
                <w:sz w:val="24"/>
              </w:rPr>
              <w:t>20 601 </w:t>
            </w:r>
            <w:r>
              <w:rPr>
                <w:spacing w:val="-5"/>
                <w:sz w:val="24"/>
              </w:rPr>
              <w:t>296</w:t>
            </w:r>
          </w:p>
        </w:tc>
        <w:tc>
          <w:tcPr>
            <w:tcW w:w="2126" w:type="dxa"/>
          </w:tcPr>
          <w:p>
            <w:pPr>
              <w:pStyle w:val="TableParagraph"/>
              <w:spacing w:line="258" w:lineRule="exact" w:before="0"/>
              <w:ind w:left="104"/>
              <w:rPr>
                <w:sz w:val="24"/>
              </w:rPr>
            </w:pPr>
            <w:r>
              <w:rPr>
                <w:sz w:val="24"/>
              </w:rPr>
              <w:t>19 175 </w:t>
            </w:r>
            <w:r>
              <w:rPr>
                <w:spacing w:val="-5"/>
                <w:sz w:val="24"/>
              </w:rPr>
              <w:t>241</w:t>
            </w:r>
          </w:p>
        </w:tc>
        <w:tc>
          <w:tcPr>
            <w:tcW w:w="2171" w:type="dxa"/>
          </w:tcPr>
          <w:p>
            <w:pPr>
              <w:pStyle w:val="TableParagraph"/>
              <w:spacing w:line="258" w:lineRule="exact" w:before="0"/>
              <w:ind w:left="104"/>
              <w:rPr>
                <w:sz w:val="24"/>
              </w:rPr>
            </w:pPr>
            <w:r>
              <w:rPr>
                <w:sz w:val="24"/>
              </w:rPr>
              <w:t>24 308 </w:t>
            </w:r>
            <w:r>
              <w:rPr>
                <w:spacing w:val="-5"/>
                <w:sz w:val="24"/>
              </w:rPr>
              <w:t>530</w:t>
            </w:r>
          </w:p>
        </w:tc>
      </w:tr>
      <w:tr>
        <w:trPr>
          <w:trHeight w:val="275" w:hRule="atLeast"/>
        </w:trPr>
        <w:tc>
          <w:tcPr>
            <w:tcW w:w="3827" w:type="dxa"/>
          </w:tcPr>
          <w:p>
            <w:pPr>
              <w:pStyle w:val="TableParagraph"/>
              <w:spacing w:line="254" w:lineRule="exact"/>
              <w:rPr>
                <w:sz w:val="24"/>
              </w:rPr>
            </w:pPr>
            <w:r>
              <w:rPr>
                <w:sz w:val="24"/>
              </w:rPr>
              <w:t>Адміністративні</w:t>
            </w:r>
            <w:r>
              <w:rPr>
                <w:spacing w:val="-11"/>
                <w:sz w:val="24"/>
              </w:rPr>
              <w:t> </w:t>
            </w:r>
            <w:r>
              <w:rPr>
                <w:spacing w:val="-2"/>
                <w:sz w:val="24"/>
              </w:rPr>
              <w:t>витрати</w:t>
            </w:r>
          </w:p>
        </w:tc>
        <w:tc>
          <w:tcPr>
            <w:tcW w:w="2126" w:type="dxa"/>
          </w:tcPr>
          <w:p>
            <w:pPr>
              <w:pStyle w:val="TableParagraph"/>
              <w:spacing w:line="254" w:lineRule="exact"/>
              <w:ind w:left="104"/>
              <w:rPr>
                <w:sz w:val="24"/>
              </w:rPr>
            </w:pPr>
            <w:r>
              <w:rPr>
                <w:sz w:val="24"/>
              </w:rPr>
              <w:t>2 775 </w:t>
            </w:r>
            <w:r>
              <w:rPr>
                <w:spacing w:val="-5"/>
                <w:sz w:val="24"/>
              </w:rPr>
              <w:t>765</w:t>
            </w:r>
          </w:p>
        </w:tc>
        <w:tc>
          <w:tcPr>
            <w:tcW w:w="2126" w:type="dxa"/>
          </w:tcPr>
          <w:p>
            <w:pPr>
              <w:pStyle w:val="TableParagraph"/>
              <w:spacing w:line="254" w:lineRule="exact"/>
              <w:ind w:left="104"/>
              <w:rPr>
                <w:sz w:val="24"/>
              </w:rPr>
            </w:pPr>
            <w:r>
              <w:rPr>
                <w:sz w:val="24"/>
              </w:rPr>
              <w:t>3 379 </w:t>
            </w:r>
            <w:r>
              <w:rPr>
                <w:spacing w:val="-5"/>
                <w:sz w:val="24"/>
              </w:rPr>
              <w:t>927</w:t>
            </w:r>
          </w:p>
        </w:tc>
        <w:tc>
          <w:tcPr>
            <w:tcW w:w="2171" w:type="dxa"/>
          </w:tcPr>
          <w:p>
            <w:pPr>
              <w:pStyle w:val="TableParagraph"/>
              <w:spacing w:line="254" w:lineRule="exact"/>
              <w:ind w:left="104"/>
              <w:rPr>
                <w:sz w:val="24"/>
              </w:rPr>
            </w:pPr>
            <w:r>
              <w:rPr>
                <w:sz w:val="24"/>
              </w:rPr>
              <w:t>4 342 </w:t>
            </w:r>
            <w:r>
              <w:rPr>
                <w:spacing w:val="-5"/>
                <w:sz w:val="24"/>
              </w:rPr>
              <w:t>286</w:t>
            </w:r>
          </w:p>
        </w:tc>
      </w:tr>
      <w:tr>
        <w:trPr>
          <w:trHeight w:val="275" w:hRule="atLeast"/>
        </w:trPr>
        <w:tc>
          <w:tcPr>
            <w:tcW w:w="3827" w:type="dxa"/>
          </w:tcPr>
          <w:p>
            <w:pPr>
              <w:pStyle w:val="TableParagraph"/>
              <w:spacing w:line="254" w:lineRule="exact"/>
              <w:rPr>
                <w:sz w:val="24"/>
              </w:rPr>
            </w:pPr>
            <w:r>
              <w:rPr>
                <w:sz w:val="24"/>
              </w:rPr>
              <w:t>Фінансові</w:t>
            </w:r>
            <w:r>
              <w:rPr>
                <w:spacing w:val="-6"/>
                <w:sz w:val="24"/>
              </w:rPr>
              <w:t> </w:t>
            </w:r>
            <w:r>
              <w:rPr>
                <w:spacing w:val="-2"/>
                <w:sz w:val="24"/>
              </w:rPr>
              <w:t>витрати</w:t>
            </w:r>
          </w:p>
        </w:tc>
        <w:tc>
          <w:tcPr>
            <w:tcW w:w="2126" w:type="dxa"/>
          </w:tcPr>
          <w:p>
            <w:pPr>
              <w:pStyle w:val="TableParagraph"/>
              <w:spacing w:line="254" w:lineRule="exact"/>
              <w:ind w:left="104"/>
              <w:rPr>
                <w:sz w:val="24"/>
              </w:rPr>
            </w:pPr>
            <w:r>
              <w:rPr>
                <w:sz w:val="24"/>
              </w:rPr>
              <w:t>2 358 </w:t>
            </w:r>
            <w:r>
              <w:rPr>
                <w:spacing w:val="-5"/>
                <w:sz w:val="24"/>
              </w:rPr>
              <w:t>809</w:t>
            </w:r>
          </w:p>
        </w:tc>
        <w:tc>
          <w:tcPr>
            <w:tcW w:w="2126" w:type="dxa"/>
          </w:tcPr>
          <w:p>
            <w:pPr>
              <w:pStyle w:val="TableParagraph"/>
              <w:spacing w:line="254" w:lineRule="exact"/>
              <w:ind w:left="104"/>
              <w:rPr>
                <w:sz w:val="24"/>
              </w:rPr>
            </w:pPr>
            <w:r>
              <w:rPr>
                <w:sz w:val="24"/>
              </w:rPr>
              <w:t>2 503 </w:t>
            </w:r>
            <w:r>
              <w:rPr>
                <w:spacing w:val="-5"/>
                <w:sz w:val="24"/>
              </w:rPr>
              <w:t>139</w:t>
            </w:r>
          </w:p>
        </w:tc>
        <w:tc>
          <w:tcPr>
            <w:tcW w:w="2171" w:type="dxa"/>
          </w:tcPr>
          <w:p>
            <w:pPr>
              <w:pStyle w:val="TableParagraph"/>
              <w:spacing w:line="254" w:lineRule="exact"/>
              <w:ind w:left="104"/>
              <w:rPr>
                <w:sz w:val="24"/>
              </w:rPr>
            </w:pPr>
            <w:r>
              <w:rPr>
                <w:sz w:val="24"/>
              </w:rPr>
              <w:t>2 909 </w:t>
            </w:r>
            <w:r>
              <w:rPr>
                <w:spacing w:val="-5"/>
                <w:sz w:val="24"/>
              </w:rPr>
              <w:t>288</w:t>
            </w:r>
          </w:p>
        </w:tc>
      </w:tr>
      <w:tr>
        <w:trPr>
          <w:trHeight w:val="275" w:hRule="atLeast"/>
        </w:trPr>
        <w:tc>
          <w:tcPr>
            <w:tcW w:w="3827" w:type="dxa"/>
          </w:tcPr>
          <w:p>
            <w:pPr>
              <w:pStyle w:val="TableParagraph"/>
              <w:spacing w:line="254" w:lineRule="exact"/>
              <w:rPr>
                <w:sz w:val="24"/>
              </w:rPr>
            </w:pPr>
            <w:r>
              <w:rPr>
                <w:sz w:val="24"/>
              </w:rPr>
              <w:t>Чистий</w:t>
            </w:r>
            <w:r>
              <w:rPr>
                <w:spacing w:val="-1"/>
                <w:sz w:val="24"/>
              </w:rPr>
              <w:t> </w:t>
            </w:r>
            <w:r>
              <w:rPr>
                <w:sz w:val="24"/>
              </w:rPr>
              <w:t>прибуток</w:t>
            </w:r>
            <w:r>
              <w:rPr>
                <w:spacing w:val="-3"/>
                <w:sz w:val="24"/>
              </w:rPr>
              <w:t> </w:t>
            </w:r>
            <w:r>
              <w:rPr>
                <w:sz w:val="24"/>
              </w:rPr>
              <w:t>/</w:t>
            </w:r>
            <w:r>
              <w:rPr>
                <w:spacing w:val="-3"/>
                <w:sz w:val="24"/>
              </w:rPr>
              <w:t> </w:t>
            </w:r>
            <w:r>
              <w:rPr>
                <w:spacing w:val="-2"/>
                <w:sz w:val="24"/>
              </w:rPr>
              <w:t>(збиток)</w:t>
            </w:r>
          </w:p>
        </w:tc>
        <w:tc>
          <w:tcPr>
            <w:tcW w:w="2126" w:type="dxa"/>
          </w:tcPr>
          <w:p>
            <w:pPr>
              <w:pStyle w:val="TableParagraph"/>
              <w:spacing w:line="254" w:lineRule="exact"/>
              <w:ind w:left="104"/>
              <w:rPr>
                <w:sz w:val="24"/>
              </w:rPr>
            </w:pPr>
            <w:r>
              <w:rPr>
                <w:sz w:val="24"/>
              </w:rPr>
              <w:t>-1 846 </w:t>
            </w:r>
            <w:r>
              <w:rPr>
                <w:spacing w:val="-5"/>
                <w:sz w:val="24"/>
              </w:rPr>
              <w:t>179</w:t>
            </w:r>
          </w:p>
        </w:tc>
        <w:tc>
          <w:tcPr>
            <w:tcW w:w="2126" w:type="dxa"/>
          </w:tcPr>
          <w:p>
            <w:pPr>
              <w:pStyle w:val="TableParagraph"/>
              <w:spacing w:line="254" w:lineRule="exact"/>
              <w:ind w:left="104"/>
              <w:rPr>
                <w:sz w:val="24"/>
              </w:rPr>
            </w:pPr>
            <w:r>
              <w:rPr>
                <w:sz w:val="24"/>
              </w:rPr>
              <w:t>-7 632 </w:t>
            </w:r>
            <w:r>
              <w:rPr>
                <w:spacing w:val="-5"/>
                <w:sz w:val="24"/>
              </w:rPr>
              <w:t>318</w:t>
            </w:r>
          </w:p>
        </w:tc>
        <w:tc>
          <w:tcPr>
            <w:tcW w:w="2171" w:type="dxa"/>
          </w:tcPr>
          <w:p>
            <w:pPr>
              <w:pStyle w:val="TableParagraph"/>
              <w:spacing w:line="254" w:lineRule="exact"/>
              <w:ind w:left="104"/>
              <w:rPr>
                <w:sz w:val="24"/>
              </w:rPr>
            </w:pPr>
            <w:r>
              <w:rPr>
                <w:sz w:val="24"/>
              </w:rPr>
              <w:t>-1 850 </w:t>
            </w:r>
            <w:r>
              <w:rPr>
                <w:spacing w:val="-5"/>
                <w:sz w:val="24"/>
              </w:rPr>
              <w:t>930</w:t>
            </w:r>
          </w:p>
        </w:tc>
      </w:tr>
    </w:tbl>
    <w:p>
      <w:pPr>
        <w:spacing w:before="1"/>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[44]</w:t>
      </w:r>
    </w:p>
    <w:p>
      <w:pPr>
        <w:pStyle w:val="BodyText"/>
        <w:ind w:left="0"/>
        <w:rPr>
          <w:i/>
          <w:sz w:val="24"/>
        </w:rPr>
      </w:pPr>
    </w:p>
    <w:p>
      <w:pPr>
        <w:pStyle w:val="BodyText"/>
        <w:spacing w:before="70"/>
        <w:ind w:left="0"/>
        <w:rPr>
          <w:i/>
          <w:sz w:val="24"/>
        </w:rPr>
      </w:pPr>
    </w:p>
    <w:p>
      <w:pPr>
        <w:pStyle w:val="BodyText"/>
        <w:spacing w:line="360" w:lineRule="auto"/>
        <w:ind w:right="562" w:firstLine="710"/>
        <w:jc w:val="both"/>
      </w:pPr>
      <w:r>
        <w:rPr/>
        <w:t>У 2023 році чистий дохід суттєво зріс порівняно з попередніми роками, однак чистий</w:t>
      </w:r>
      <w:r>
        <w:rPr>
          <w:spacing w:val="-18"/>
        </w:rPr>
        <w:t> </w:t>
      </w:r>
      <w:r>
        <w:rPr/>
        <w:t>фінансовий</w:t>
      </w:r>
      <w:r>
        <w:rPr>
          <w:spacing w:val="-17"/>
        </w:rPr>
        <w:t> </w:t>
      </w:r>
      <w:r>
        <w:rPr/>
        <w:t>результат</w:t>
      </w:r>
      <w:r>
        <w:rPr>
          <w:spacing w:val="-13"/>
        </w:rPr>
        <w:t> </w:t>
      </w:r>
      <w:r>
        <w:rPr/>
        <w:t>залишається</w:t>
      </w:r>
      <w:r>
        <w:rPr>
          <w:spacing w:val="-18"/>
        </w:rPr>
        <w:t> </w:t>
      </w:r>
      <w:r>
        <w:rPr/>
        <w:t>негативним</w:t>
      </w:r>
      <w:r>
        <w:rPr>
          <w:spacing w:val="-16"/>
        </w:rPr>
        <w:t> </w:t>
      </w:r>
      <w:r>
        <w:rPr/>
        <w:t>через</w:t>
      </w:r>
      <w:r>
        <w:rPr>
          <w:spacing w:val="-16"/>
        </w:rPr>
        <w:t> </w:t>
      </w:r>
      <w:r>
        <w:rPr/>
        <w:t>значні</w:t>
      </w:r>
      <w:r>
        <w:rPr>
          <w:spacing w:val="-14"/>
        </w:rPr>
        <w:t> </w:t>
      </w:r>
      <w:r>
        <w:rPr/>
        <w:t>адміністративні</w:t>
      </w:r>
      <w:r>
        <w:rPr>
          <w:spacing w:val="-14"/>
        </w:rPr>
        <w:t> </w:t>
      </w:r>
      <w:r>
        <w:rPr/>
        <w:t>та фінансові витрати. Незважаючи на те, що компанія отримала значно більший дохід, витрати перевищили прибутки, що призвело до збитків.</w:t>
      </w:r>
    </w:p>
    <w:p>
      <w:pPr>
        <w:pStyle w:val="BodyText"/>
        <w:spacing w:line="357" w:lineRule="auto" w:before="4"/>
        <w:ind w:right="568" w:firstLine="710"/>
        <w:jc w:val="both"/>
      </w:pPr>
      <w:r>
        <w:rPr/>
        <w:t>На основі порівняльних даних активів, пасивів і фінансових результатів ТОВ "Сільпо-Фуд" за період 2021-2023 років можна зробити кілька ключових висновків.</w:t>
      </w:r>
    </w:p>
    <w:p>
      <w:pPr>
        <w:pStyle w:val="BodyText"/>
        <w:spacing w:line="360" w:lineRule="auto" w:before="6"/>
        <w:ind w:right="564" w:firstLine="710"/>
        <w:jc w:val="both"/>
      </w:pPr>
      <w:r>
        <w:rPr/>
        <w:t>Протягом аналізованого періоду спостерігається зменшення загальної суми активів</w:t>
      </w:r>
      <w:r>
        <w:rPr>
          <w:spacing w:val="-2"/>
        </w:rPr>
        <w:t> </w:t>
      </w:r>
      <w:r>
        <w:rPr/>
        <w:t>підприємства. Основні засоби та нематеріальні активи зменшилися, що може свідчити про</w:t>
      </w:r>
      <w:r>
        <w:rPr>
          <w:spacing w:val="-4"/>
        </w:rPr>
        <w:t> </w:t>
      </w:r>
      <w:r>
        <w:rPr/>
        <w:t>амортизацію або</w:t>
      </w:r>
      <w:r>
        <w:rPr>
          <w:spacing w:val="-5"/>
        </w:rPr>
        <w:t> </w:t>
      </w:r>
      <w:r>
        <w:rPr/>
        <w:t>вибуття активів.</w:t>
      </w:r>
      <w:r>
        <w:rPr>
          <w:spacing w:val="-1"/>
        </w:rPr>
        <w:t> </w:t>
      </w:r>
      <w:r>
        <w:rPr/>
        <w:t>Водночас спостерігається</w:t>
      </w:r>
      <w:r>
        <w:rPr>
          <w:spacing w:val="-3"/>
        </w:rPr>
        <w:t> </w:t>
      </w:r>
      <w:r>
        <w:rPr/>
        <w:t>збільшення інвестиційної нерухомості, що свідчить про інвестиції у нерухомі активи, що потенційно можуть принести дохід у майбутньому. Зменшення оборотних активів</w:t>
      </w:r>
      <w:r>
        <w:rPr>
          <w:spacing w:val="-2"/>
        </w:rPr>
        <w:t> </w:t>
      </w:r>
      <w:r>
        <w:rPr/>
        <w:t>та грошових коштів також свідчить про складну ситуацію з ліквідністю підприємства.</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6" w:firstLine="710"/>
        <w:jc w:val="both"/>
      </w:pPr>
      <w:r>
        <w:rPr/>
        <w:t>Від'ємний власний капітал протягом всіх трьох років свідчить про постійні збитки, які значно зросли в 2022 році. Хоча в 2023 році ситуація</w:t>
      </w:r>
      <w:r>
        <w:rPr>
          <w:spacing w:val="-2"/>
        </w:rPr>
        <w:t> </w:t>
      </w:r>
      <w:r>
        <w:rPr/>
        <w:t>трохи покращилася, власний</w:t>
      </w:r>
      <w:r>
        <w:rPr>
          <w:spacing w:val="-6"/>
        </w:rPr>
        <w:t> </w:t>
      </w:r>
      <w:r>
        <w:rPr/>
        <w:t>капітал</w:t>
      </w:r>
      <w:r>
        <w:rPr>
          <w:spacing w:val="-5"/>
        </w:rPr>
        <w:t> </w:t>
      </w:r>
      <w:r>
        <w:rPr/>
        <w:t>все</w:t>
      </w:r>
      <w:r>
        <w:rPr>
          <w:spacing w:val="-4"/>
        </w:rPr>
        <w:t> </w:t>
      </w:r>
      <w:r>
        <w:rPr/>
        <w:t>ще</w:t>
      </w:r>
      <w:r>
        <w:rPr>
          <w:spacing w:val="-10"/>
        </w:rPr>
        <w:t> </w:t>
      </w:r>
      <w:r>
        <w:rPr/>
        <w:t>залишається</w:t>
      </w:r>
      <w:r>
        <w:rPr>
          <w:spacing w:val="-4"/>
        </w:rPr>
        <w:t> </w:t>
      </w:r>
      <w:r>
        <w:rPr/>
        <w:t>на</w:t>
      </w:r>
      <w:r>
        <w:rPr>
          <w:spacing w:val="-10"/>
        </w:rPr>
        <w:t> </w:t>
      </w:r>
      <w:r>
        <w:rPr/>
        <w:t>низькому</w:t>
      </w:r>
      <w:r>
        <w:rPr>
          <w:spacing w:val="-5"/>
        </w:rPr>
        <w:t> </w:t>
      </w:r>
      <w:r>
        <w:rPr/>
        <w:t>рівні.</w:t>
      </w:r>
      <w:r>
        <w:rPr>
          <w:spacing w:val="-5"/>
        </w:rPr>
        <w:t> </w:t>
      </w:r>
      <w:r>
        <w:rPr/>
        <w:t>Короткострокові</w:t>
      </w:r>
      <w:r>
        <w:rPr>
          <w:spacing w:val="-3"/>
        </w:rPr>
        <w:t> </w:t>
      </w:r>
      <w:r>
        <w:rPr/>
        <w:t>зобов'язання компанії продовжують зростати, що вказує на збільшення поточних боргів. Довгострокові зобов'язання поступово знижуються, що може свідчити про сплату частини довгострокових боргів або реструктуризацію фінансових зобов'язань.</w:t>
      </w:r>
    </w:p>
    <w:p>
      <w:pPr>
        <w:pStyle w:val="BodyText"/>
        <w:spacing w:line="360" w:lineRule="auto"/>
        <w:ind w:right="566" w:firstLine="710"/>
        <w:jc w:val="both"/>
      </w:pPr>
      <w:r>
        <w:rPr/>
        <w:t>Незважаючи</w:t>
      </w:r>
      <w:r>
        <w:rPr>
          <w:spacing w:val="-7"/>
        </w:rPr>
        <w:t> </w:t>
      </w:r>
      <w:r>
        <w:rPr/>
        <w:t>на</w:t>
      </w:r>
      <w:r>
        <w:rPr>
          <w:spacing w:val="-7"/>
        </w:rPr>
        <w:t> </w:t>
      </w:r>
      <w:r>
        <w:rPr/>
        <w:t>зростання</w:t>
      </w:r>
      <w:r>
        <w:rPr>
          <w:spacing w:val="-6"/>
        </w:rPr>
        <w:t> </w:t>
      </w:r>
      <w:r>
        <w:rPr/>
        <w:t>чистого</w:t>
      </w:r>
      <w:r>
        <w:rPr>
          <w:spacing w:val="-7"/>
        </w:rPr>
        <w:t> </w:t>
      </w:r>
      <w:r>
        <w:rPr/>
        <w:t>доходу</w:t>
      </w:r>
      <w:r>
        <w:rPr>
          <w:spacing w:val="-13"/>
        </w:rPr>
        <w:t> </w:t>
      </w:r>
      <w:r>
        <w:rPr/>
        <w:t>в</w:t>
      </w:r>
      <w:r>
        <w:rPr>
          <w:spacing w:val="-10"/>
        </w:rPr>
        <w:t> </w:t>
      </w:r>
      <w:r>
        <w:rPr/>
        <w:t>2023</w:t>
      </w:r>
      <w:r>
        <w:rPr>
          <w:spacing w:val="-8"/>
        </w:rPr>
        <w:t> </w:t>
      </w:r>
      <w:r>
        <w:rPr/>
        <w:t>році,</w:t>
      </w:r>
      <w:r>
        <w:rPr>
          <w:spacing w:val="-8"/>
        </w:rPr>
        <w:t> </w:t>
      </w:r>
      <w:r>
        <w:rPr/>
        <w:t>підприємство</w:t>
      </w:r>
      <w:r>
        <w:rPr>
          <w:spacing w:val="-8"/>
        </w:rPr>
        <w:t> </w:t>
      </w:r>
      <w:r>
        <w:rPr/>
        <w:t>продовжує зазнавати</w:t>
      </w:r>
      <w:r>
        <w:rPr>
          <w:spacing w:val="-2"/>
        </w:rPr>
        <w:t> </w:t>
      </w:r>
      <w:r>
        <w:rPr/>
        <w:t>збитків</w:t>
      </w:r>
      <w:r>
        <w:rPr>
          <w:spacing w:val="-4"/>
        </w:rPr>
        <w:t> </w:t>
      </w:r>
      <w:r>
        <w:rPr/>
        <w:t>через</w:t>
      </w:r>
      <w:r>
        <w:rPr>
          <w:spacing w:val="-1"/>
        </w:rPr>
        <w:t> </w:t>
      </w:r>
      <w:r>
        <w:rPr/>
        <w:t>значне</w:t>
      </w:r>
      <w:r>
        <w:rPr>
          <w:spacing w:val="-1"/>
        </w:rPr>
        <w:t> </w:t>
      </w:r>
      <w:r>
        <w:rPr/>
        <w:t>збільшення</w:t>
      </w:r>
      <w:r>
        <w:rPr>
          <w:spacing w:val="-5"/>
        </w:rPr>
        <w:t> </w:t>
      </w:r>
      <w:r>
        <w:rPr/>
        <w:t>адміністративних</w:t>
      </w:r>
      <w:r>
        <w:rPr>
          <w:spacing w:val="-1"/>
        </w:rPr>
        <w:t> </w:t>
      </w:r>
      <w:r>
        <w:rPr/>
        <w:t>та</w:t>
      </w:r>
      <w:r>
        <w:rPr>
          <w:spacing w:val="-1"/>
        </w:rPr>
        <w:t> </w:t>
      </w:r>
      <w:r>
        <w:rPr/>
        <w:t>фінансових</w:t>
      </w:r>
      <w:r>
        <w:rPr>
          <w:spacing w:val="-1"/>
        </w:rPr>
        <w:t> </w:t>
      </w:r>
      <w:r>
        <w:rPr/>
        <w:t>витрат.</w:t>
      </w:r>
      <w:r>
        <w:rPr>
          <w:spacing w:val="-7"/>
        </w:rPr>
        <w:t> </w:t>
      </w:r>
      <w:r>
        <w:rPr/>
        <w:t>У 2022</w:t>
      </w:r>
      <w:r>
        <w:rPr>
          <w:spacing w:val="-13"/>
        </w:rPr>
        <w:t> </w:t>
      </w:r>
      <w:r>
        <w:rPr/>
        <w:t>році</w:t>
      </w:r>
      <w:r>
        <w:rPr>
          <w:spacing w:val="-11"/>
        </w:rPr>
        <w:t> </w:t>
      </w:r>
      <w:r>
        <w:rPr/>
        <w:t>збитки</w:t>
      </w:r>
      <w:r>
        <w:rPr>
          <w:spacing w:val="-12"/>
        </w:rPr>
        <w:t> </w:t>
      </w:r>
      <w:r>
        <w:rPr/>
        <w:t>досягли</w:t>
      </w:r>
      <w:r>
        <w:rPr>
          <w:spacing w:val="-12"/>
        </w:rPr>
        <w:t> </w:t>
      </w:r>
      <w:r>
        <w:rPr/>
        <w:t>свого</w:t>
      </w:r>
      <w:r>
        <w:rPr>
          <w:spacing w:val="-12"/>
        </w:rPr>
        <w:t> </w:t>
      </w:r>
      <w:r>
        <w:rPr/>
        <w:t>піку,</w:t>
      </w:r>
      <w:r>
        <w:rPr>
          <w:spacing w:val="-13"/>
        </w:rPr>
        <w:t> </w:t>
      </w:r>
      <w:r>
        <w:rPr/>
        <w:t>але</w:t>
      </w:r>
      <w:r>
        <w:rPr>
          <w:spacing w:val="-12"/>
        </w:rPr>
        <w:t> </w:t>
      </w:r>
      <w:r>
        <w:rPr/>
        <w:t>в</w:t>
      </w:r>
      <w:r>
        <w:rPr>
          <w:spacing w:val="-11"/>
        </w:rPr>
        <w:t> </w:t>
      </w:r>
      <w:r>
        <w:rPr/>
        <w:t>2023</w:t>
      </w:r>
      <w:r>
        <w:rPr>
          <w:spacing w:val="-13"/>
        </w:rPr>
        <w:t> </w:t>
      </w:r>
      <w:r>
        <w:rPr/>
        <w:t>році</w:t>
      </w:r>
      <w:r>
        <w:rPr>
          <w:spacing w:val="-11"/>
        </w:rPr>
        <w:t> </w:t>
      </w:r>
      <w:r>
        <w:rPr/>
        <w:t>ситуація</w:t>
      </w:r>
      <w:r>
        <w:rPr>
          <w:spacing w:val="-12"/>
        </w:rPr>
        <w:t> </w:t>
      </w:r>
      <w:r>
        <w:rPr/>
        <w:t>дещо</w:t>
      </w:r>
      <w:r>
        <w:rPr>
          <w:spacing w:val="-12"/>
        </w:rPr>
        <w:t> </w:t>
      </w:r>
      <w:r>
        <w:rPr/>
        <w:t>покращилася,</w:t>
      </w:r>
      <w:r>
        <w:rPr>
          <w:spacing w:val="-13"/>
        </w:rPr>
        <w:t> </w:t>
      </w:r>
      <w:r>
        <w:rPr/>
        <w:t>хоча фінансовий результат все ще залишається негативним. Це свідчить про неефективне управління витратами та необхідність перегляду операційної стратегії підприємства.</w:t>
      </w:r>
    </w:p>
    <w:p>
      <w:pPr>
        <w:pStyle w:val="BodyText"/>
        <w:spacing w:line="360" w:lineRule="auto"/>
        <w:ind w:right="560" w:firstLine="710"/>
        <w:jc w:val="both"/>
      </w:pPr>
      <w:r>
        <w:rPr/>
        <w:t>Загалом, ТОВ "Сільпо-Фуд" потребує оптимізації витрат та ефективнішого використання активів, щоб покращити фінансові результати і забезпечити стійкий розвиток у майбутньому.</w:t>
      </w:r>
    </w:p>
    <w:p>
      <w:pPr>
        <w:pStyle w:val="BodyText"/>
        <w:spacing w:line="360" w:lineRule="auto" w:before="1"/>
        <w:ind w:right="561" w:firstLine="710"/>
        <w:jc w:val="both"/>
      </w:pPr>
      <w:r>
        <w:rPr/>
        <w:t>Далі розглянемо ліквідність компанії. Ліквідність визначає здатність компанії покривати</w:t>
      </w:r>
      <w:r>
        <w:rPr>
          <w:spacing w:val="-6"/>
        </w:rPr>
        <w:t> </w:t>
      </w:r>
      <w:r>
        <w:rPr/>
        <w:t>свої</w:t>
      </w:r>
      <w:r>
        <w:rPr>
          <w:spacing w:val="-3"/>
        </w:rPr>
        <w:t> </w:t>
      </w:r>
      <w:r>
        <w:rPr/>
        <w:t>короткострокові</w:t>
      </w:r>
      <w:r>
        <w:rPr>
          <w:spacing w:val="-3"/>
        </w:rPr>
        <w:t> </w:t>
      </w:r>
      <w:r>
        <w:rPr/>
        <w:t>зобов'язання</w:t>
      </w:r>
      <w:r>
        <w:rPr>
          <w:spacing w:val="-4"/>
        </w:rPr>
        <w:t> </w:t>
      </w:r>
      <w:r>
        <w:rPr/>
        <w:t>за</w:t>
      </w:r>
      <w:r>
        <w:rPr>
          <w:spacing w:val="-5"/>
        </w:rPr>
        <w:t> </w:t>
      </w:r>
      <w:r>
        <w:rPr/>
        <w:t>рахунок</w:t>
      </w:r>
      <w:r>
        <w:rPr>
          <w:spacing w:val="-7"/>
        </w:rPr>
        <w:t> </w:t>
      </w:r>
      <w:r>
        <w:rPr/>
        <w:t>наявних</w:t>
      </w:r>
      <w:r>
        <w:rPr>
          <w:spacing w:val="-5"/>
        </w:rPr>
        <w:t> </w:t>
      </w:r>
      <w:r>
        <w:rPr/>
        <w:t>активів.</w:t>
      </w:r>
      <w:r>
        <w:rPr>
          <w:spacing w:val="-5"/>
        </w:rPr>
        <w:t> </w:t>
      </w:r>
      <w:r>
        <w:rPr/>
        <w:t>Основними показниками ліквідності є коефіцієнт поточної ліквідності (відношення поточних активів до поточних зобов'язань) та коефіцієнт швидкої ліквідності (відношення найбільш</w:t>
      </w:r>
      <w:r>
        <w:rPr>
          <w:spacing w:val="-14"/>
        </w:rPr>
        <w:t> </w:t>
      </w:r>
      <w:r>
        <w:rPr/>
        <w:t>ліквідних</w:t>
      </w:r>
      <w:r>
        <w:rPr>
          <w:spacing w:val="-13"/>
        </w:rPr>
        <w:t> </w:t>
      </w:r>
      <w:r>
        <w:rPr/>
        <w:t>активів,</w:t>
      </w:r>
      <w:r>
        <w:rPr>
          <w:spacing w:val="-14"/>
        </w:rPr>
        <w:t> </w:t>
      </w:r>
      <w:r>
        <w:rPr/>
        <w:t>таких</w:t>
      </w:r>
      <w:r>
        <w:rPr>
          <w:spacing w:val="-14"/>
        </w:rPr>
        <w:t> </w:t>
      </w:r>
      <w:r>
        <w:rPr/>
        <w:t>як</w:t>
      </w:r>
      <w:r>
        <w:rPr>
          <w:spacing w:val="-15"/>
        </w:rPr>
        <w:t> </w:t>
      </w:r>
      <w:r>
        <w:rPr/>
        <w:t>грошові</w:t>
      </w:r>
      <w:r>
        <w:rPr>
          <w:spacing w:val="-12"/>
        </w:rPr>
        <w:t> </w:t>
      </w:r>
      <w:r>
        <w:rPr/>
        <w:t>кошти</w:t>
      </w:r>
      <w:r>
        <w:rPr>
          <w:spacing w:val="-13"/>
        </w:rPr>
        <w:t> </w:t>
      </w:r>
      <w:r>
        <w:rPr/>
        <w:t>та</w:t>
      </w:r>
      <w:r>
        <w:rPr>
          <w:spacing w:val="-13"/>
        </w:rPr>
        <w:t> </w:t>
      </w:r>
      <w:r>
        <w:rPr/>
        <w:t>дебіторська</w:t>
      </w:r>
      <w:r>
        <w:rPr>
          <w:spacing w:val="-13"/>
        </w:rPr>
        <w:t> </w:t>
      </w:r>
      <w:r>
        <w:rPr/>
        <w:t>заборгованість,</w:t>
      </w:r>
      <w:r>
        <w:rPr>
          <w:spacing w:val="-18"/>
        </w:rPr>
        <w:t> </w:t>
      </w:r>
      <w:r>
        <w:rPr/>
        <w:t>до короткострокових зобов'язань).</w:t>
      </w:r>
    </w:p>
    <w:p>
      <w:pPr>
        <w:pStyle w:val="BodyText"/>
        <w:spacing w:before="161"/>
        <w:ind w:left="0"/>
      </w:pPr>
    </w:p>
    <w:p>
      <w:pPr>
        <w:pStyle w:val="BodyText"/>
        <w:ind w:left="1291"/>
      </w:pPr>
      <w:r>
        <w:rPr/>
        <w:t>Таблиця</w:t>
      </w:r>
      <w:r>
        <w:rPr>
          <w:spacing w:val="-2"/>
        </w:rPr>
        <w:t> </w:t>
      </w:r>
      <w:r>
        <w:rPr/>
        <w:t>2.20</w:t>
      </w:r>
      <w:r>
        <w:rPr>
          <w:spacing w:val="-1"/>
        </w:rPr>
        <w:t> </w:t>
      </w:r>
      <w:r>
        <w:rPr/>
        <w:t>-</w:t>
      </w:r>
      <w:r>
        <w:rPr>
          <w:spacing w:val="-5"/>
        </w:rPr>
        <w:t> </w:t>
      </w:r>
      <w:r>
        <w:rPr/>
        <w:t>Показники</w:t>
      </w:r>
      <w:r>
        <w:rPr>
          <w:spacing w:val="-3"/>
        </w:rPr>
        <w:t> </w:t>
      </w:r>
      <w:r>
        <w:rPr/>
        <w:t>ліквідності</w:t>
      </w:r>
      <w:r>
        <w:rPr>
          <w:spacing w:val="-1"/>
        </w:rPr>
        <w:t> </w:t>
      </w:r>
      <w:r>
        <w:rPr/>
        <w:t>ТОВ</w:t>
      </w:r>
      <w:r>
        <w:rPr>
          <w:spacing w:val="-4"/>
        </w:rPr>
        <w:t> </w:t>
      </w:r>
      <w:r>
        <w:rPr/>
        <w:t>"Сільпо-Фуд"</w:t>
      </w:r>
      <w:r>
        <w:rPr>
          <w:spacing w:val="-3"/>
        </w:rPr>
        <w:t> </w:t>
      </w:r>
      <w:r>
        <w:rPr/>
        <w:t>за</w:t>
      </w:r>
      <w:r>
        <w:rPr>
          <w:spacing w:val="-1"/>
        </w:rPr>
        <w:t> </w:t>
      </w:r>
      <w:r>
        <w:rPr/>
        <w:t>2021-2023</w:t>
      </w:r>
      <w:r>
        <w:rPr>
          <w:spacing w:val="-2"/>
        </w:rPr>
        <w:t> </w:t>
      </w:r>
      <w:r>
        <w:rPr>
          <w:spacing w:val="-4"/>
        </w:rPr>
        <w:t>роки</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7"/>
        <w:gridCol w:w="2266"/>
        <w:gridCol w:w="2126"/>
        <w:gridCol w:w="2031"/>
      </w:tblGrid>
      <w:tr>
        <w:trPr>
          <w:trHeight w:val="315" w:hRule="atLeast"/>
        </w:trPr>
        <w:tc>
          <w:tcPr>
            <w:tcW w:w="3827" w:type="dxa"/>
          </w:tcPr>
          <w:p>
            <w:pPr>
              <w:pStyle w:val="TableParagraph"/>
              <w:ind w:left="6" w:right="9"/>
              <w:jc w:val="center"/>
              <w:rPr>
                <w:sz w:val="24"/>
              </w:rPr>
            </w:pPr>
            <w:r>
              <w:rPr>
                <w:spacing w:val="-2"/>
                <w:sz w:val="24"/>
              </w:rPr>
              <w:t>Показник</w:t>
            </w:r>
          </w:p>
        </w:tc>
        <w:tc>
          <w:tcPr>
            <w:tcW w:w="2266" w:type="dxa"/>
          </w:tcPr>
          <w:p>
            <w:pPr>
              <w:pStyle w:val="TableParagraph"/>
              <w:ind w:left="4" w:right="6"/>
              <w:jc w:val="center"/>
              <w:rPr>
                <w:sz w:val="24"/>
              </w:rPr>
            </w:pPr>
            <w:r>
              <w:rPr>
                <w:sz w:val="24"/>
              </w:rPr>
              <w:t>2021 </w:t>
            </w:r>
            <w:r>
              <w:rPr>
                <w:spacing w:val="-5"/>
                <w:sz w:val="24"/>
              </w:rPr>
              <w:t>рік</w:t>
            </w:r>
          </w:p>
        </w:tc>
        <w:tc>
          <w:tcPr>
            <w:tcW w:w="2126" w:type="dxa"/>
          </w:tcPr>
          <w:p>
            <w:pPr>
              <w:pStyle w:val="TableParagraph"/>
              <w:ind w:left="4" w:right="6"/>
              <w:jc w:val="center"/>
              <w:rPr>
                <w:sz w:val="24"/>
              </w:rPr>
            </w:pPr>
            <w:r>
              <w:rPr>
                <w:sz w:val="24"/>
              </w:rPr>
              <w:t>2022 </w:t>
            </w:r>
            <w:r>
              <w:rPr>
                <w:spacing w:val="-5"/>
                <w:sz w:val="24"/>
              </w:rPr>
              <w:t>рік</w:t>
            </w:r>
          </w:p>
        </w:tc>
        <w:tc>
          <w:tcPr>
            <w:tcW w:w="2031" w:type="dxa"/>
          </w:tcPr>
          <w:p>
            <w:pPr>
              <w:pStyle w:val="TableParagraph"/>
              <w:ind w:left="9" w:right="9"/>
              <w:jc w:val="center"/>
              <w:rPr>
                <w:sz w:val="24"/>
              </w:rPr>
            </w:pPr>
            <w:r>
              <w:rPr>
                <w:sz w:val="24"/>
              </w:rPr>
              <w:t>2023 </w:t>
            </w:r>
            <w:r>
              <w:rPr>
                <w:spacing w:val="-5"/>
                <w:sz w:val="24"/>
              </w:rPr>
              <w:t>рік</w:t>
            </w:r>
          </w:p>
        </w:tc>
      </w:tr>
      <w:tr>
        <w:trPr>
          <w:trHeight w:val="320" w:hRule="atLeast"/>
        </w:trPr>
        <w:tc>
          <w:tcPr>
            <w:tcW w:w="3827" w:type="dxa"/>
          </w:tcPr>
          <w:p>
            <w:pPr>
              <w:pStyle w:val="TableParagraph"/>
              <w:ind w:left="0" w:right="9"/>
              <w:jc w:val="center"/>
              <w:rPr>
                <w:sz w:val="24"/>
              </w:rPr>
            </w:pPr>
            <w:r>
              <w:rPr>
                <w:sz w:val="24"/>
              </w:rPr>
              <w:t>Коефіцієнт</w:t>
            </w:r>
            <w:r>
              <w:rPr>
                <w:spacing w:val="-4"/>
                <w:sz w:val="24"/>
              </w:rPr>
              <w:t> </w:t>
            </w:r>
            <w:r>
              <w:rPr>
                <w:sz w:val="24"/>
              </w:rPr>
              <w:t>поточної</w:t>
            </w:r>
            <w:r>
              <w:rPr>
                <w:spacing w:val="-5"/>
                <w:sz w:val="24"/>
              </w:rPr>
              <w:t> </w:t>
            </w:r>
            <w:r>
              <w:rPr>
                <w:spacing w:val="-2"/>
                <w:sz w:val="24"/>
              </w:rPr>
              <w:t>ліквідності</w:t>
            </w:r>
          </w:p>
        </w:tc>
        <w:tc>
          <w:tcPr>
            <w:tcW w:w="2266" w:type="dxa"/>
          </w:tcPr>
          <w:p>
            <w:pPr>
              <w:pStyle w:val="TableParagraph"/>
              <w:ind w:left="6" w:right="2"/>
              <w:jc w:val="center"/>
              <w:rPr>
                <w:sz w:val="24"/>
              </w:rPr>
            </w:pPr>
            <w:r>
              <w:rPr>
                <w:spacing w:val="-5"/>
                <w:sz w:val="24"/>
              </w:rPr>
              <w:t>1.6</w:t>
            </w:r>
          </w:p>
        </w:tc>
        <w:tc>
          <w:tcPr>
            <w:tcW w:w="2126" w:type="dxa"/>
          </w:tcPr>
          <w:p>
            <w:pPr>
              <w:pStyle w:val="TableParagraph"/>
              <w:ind w:left="6" w:right="2"/>
              <w:jc w:val="center"/>
              <w:rPr>
                <w:sz w:val="24"/>
              </w:rPr>
            </w:pPr>
            <w:r>
              <w:rPr>
                <w:spacing w:val="-5"/>
                <w:sz w:val="24"/>
              </w:rPr>
              <w:t>1.8</w:t>
            </w:r>
          </w:p>
        </w:tc>
        <w:tc>
          <w:tcPr>
            <w:tcW w:w="2031" w:type="dxa"/>
          </w:tcPr>
          <w:p>
            <w:pPr>
              <w:pStyle w:val="TableParagraph"/>
              <w:ind w:left="9"/>
              <w:jc w:val="center"/>
              <w:rPr>
                <w:sz w:val="24"/>
              </w:rPr>
            </w:pPr>
            <w:r>
              <w:rPr>
                <w:spacing w:val="-5"/>
                <w:sz w:val="24"/>
              </w:rPr>
              <w:t>2.0</w:t>
            </w:r>
          </w:p>
        </w:tc>
      </w:tr>
      <w:tr>
        <w:trPr>
          <w:trHeight w:val="315" w:hRule="atLeast"/>
        </w:trPr>
        <w:tc>
          <w:tcPr>
            <w:tcW w:w="3827" w:type="dxa"/>
          </w:tcPr>
          <w:p>
            <w:pPr>
              <w:pStyle w:val="TableParagraph"/>
              <w:ind w:left="5" w:right="9"/>
              <w:jc w:val="center"/>
              <w:rPr>
                <w:sz w:val="24"/>
              </w:rPr>
            </w:pPr>
            <w:r>
              <w:rPr>
                <w:sz w:val="24"/>
              </w:rPr>
              <w:t>Коефіцієнт</w:t>
            </w:r>
            <w:r>
              <w:rPr>
                <w:spacing w:val="-5"/>
                <w:sz w:val="24"/>
              </w:rPr>
              <w:t> </w:t>
            </w:r>
            <w:r>
              <w:rPr>
                <w:sz w:val="24"/>
              </w:rPr>
              <w:t>швидкої</w:t>
            </w:r>
            <w:r>
              <w:rPr>
                <w:spacing w:val="-5"/>
                <w:sz w:val="24"/>
              </w:rPr>
              <w:t> </w:t>
            </w:r>
            <w:r>
              <w:rPr>
                <w:spacing w:val="-2"/>
                <w:sz w:val="24"/>
              </w:rPr>
              <w:t>ліквідності</w:t>
            </w:r>
          </w:p>
        </w:tc>
        <w:tc>
          <w:tcPr>
            <w:tcW w:w="2266" w:type="dxa"/>
          </w:tcPr>
          <w:p>
            <w:pPr>
              <w:pStyle w:val="TableParagraph"/>
              <w:ind w:left="6" w:right="2"/>
              <w:jc w:val="center"/>
              <w:rPr>
                <w:sz w:val="24"/>
              </w:rPr>
            </w:pPr>
            <w:r>
              <w:rPr>
                <w:spacing w:val="-5"/>
                <w:sz w:val="24"/>
              </w:rPr>
              <w:t>1.2</w:t>
            </w:r>
          </w:p>
        </w:tc>
        <w:tc>
          <w:tcPr>
            <w:tcW w:w="2126" w:type="dxa"/>
          </w:tcPr>
          <w:p>
            <w:pPr>
              <w:pStyle w:val="TableParagraph"/>
              <w:ind w:left="6" w:right="2"/>
              <w:jc w:val="center"/>
              <w:rPr>
                <w:sz w:val="24"/>
              </w:rPr>
            </w:pPr>
            <w:r>
              <w:rPr>
                <w:spacing w:val="-5"/>
                <w:sz w:val="24"/>
              </w:rPr>
              <w:t>1.4</w:t>
            </w:r>
          </w:p>
        </w:tc>
        <w:tc>
          <w:tcPr>
            <w:tcW w:w="2031" w:type="dxa"/>
          </w:tcPr>
          <w:p>
            <w:pPr>
              <w:pStyle w:val="TableParagraph"/>
              <w:ind w:left="9"/>
              <w:jc w:val="center"/>
              <w:rPr>
                <w:sz w:val="24"/>
              </w:rPr>
            </w:pPr>
            <w:r>
              <w:rPr>
                <w:spacing w:val="-5"/>
                <w:sz w:val="24"/>
              </w:rPr>
              <w:t>1.6</w:t>
            </w:r>
          </w:p>
        </w:tc>
      </w:tr>
    </w:tbl>
    <w:p>
      <w:pPr>
        <w:spacing w:before="1"/>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[44]</w:t>
      </w:r>
    </w:p>
    <w:p>
      <w:pPr>
        <w:spacing w:after="0"/>
        <w:jc w:val="left"/>
        <w:rPr>
          <w:i/>
          <w:sz w:val="24"/>
        </w:rPr>
        <w:sectPr>
          <w:pgSz w:w="12240" w:h="15840"/>
          <w:pgMar w:header="722" w:footer="0" w:top="980" w:bottom="280" w:left="1080" w:right="0"/>
        </w:sectPr>
      </w:pPr>
    </w:p>
    <w:p>
      <w:pPr>
        <w:pStyle w:val="BodyText"/>
        <w:spacing w:before="309"/>
        <w:ind w:left="0"/>
        <w:rPr>
          <w:i/>
        </w:rPr>
      </w:pPr>
    </w:p>
    <w:p>
      <w:pPr>
        <w:pStyle w:val="BodyText"/>
        <w:spacing w:line="362" w:lineRule="auto"/>
        <w:ind w:right="563" w:firstLine="700"/>
        <w:jc w:val="both"/>
      </w:pPr>
      <w:r>
        <w:rPr/>
        <w:t>Коефіцієнт поточної ліквідності зріс з 1.6 у 2021 році до 2.0 у 2023 році. Це свідчить</w:t>
      </w:r>
      <w:r>
        <w:rPr>
          <w:spacing w:val="-12"/>
        </w:rPr>
        <w:t> </w:t>
      </w:r>
      <w:r>
        <w:rPr/>
        <w:t>про</w:t>
      </w:r>
      <w:r>
        <w:rPr>
          <w:spacing w:val="-13"/>
        </w:rPr>
        <w:t> </w:t>
      </w:r>
      <w:r>
        <w:rPr/>
        <w:t>те,</w:t>
      </w:r>
      <w:r>
        <w:rPr>
          <w:spacing w:val="-13"/>
        </w:rPr>
        <w:t> </w:t>
      </w:r>
      <w:r>
        <w:rPr/>
        <w:t>що</w:t>
      </w:r>
      <w:r>
        <w:rPr>
          <w:spacing w:val="-14"/>
        </w:rPr>
        <w:t> </w:t>
      </w:r>
      <w:r>
        <w:rPr/>
        <w:t>компанія</w:t>
      </w:r>
      <w:r>
        <w:rPr>
          <w:spacing w:val="-13"/>
        </w:rPr>
        <w:t> </w:t>
      </w:r>
      <w:r>
        <w:rPr/>
        <w:t>має</w:t>
      </w:r>
      <w:r>
        <w:rPr>
          <w:spacing w:val="-13"/>
        </w:rPr>
        <w:t> </w:t>
      </w:r>
      <w:r>
        <w:rPr/>
        <w:t>достатньо</w:t>
      </w:r>
      <w:r>
        <w:rPr>
          <w:spacing w:val="-14"/>
        </w:rPr>
        <w:t> </w:t>
      </w:r>
      <w:r>
        <w:rPr/>
        <w:t>оборотних</w:t>
      </w:r>
      <w:r>
        <w:rPr>
          <w:spacing w:val="-13"/>
        </w:rPr>
        <w:t> </w:t>
      </w:r>
      <w:r>
        <w:rPr/>
        <w:t>активів</w:t>
      </w:r>
      <w:r>
        <w:rPr>
          <w:spacing w:val="-16"/>
        </w:rPr>
        <w:t> </w:t>
      </w:r>
      <w:r>
        <w:rPr/>
        <w:t>для</w:t>
      </w:r>
      <w:r>
        <w:rPr>
          <w:spacing w:val="-13"/>
        </w:rPr>
        <w:t> </w:t>
      </w:r>
      <w:r>
        <w:rPr/>
        <w:t>покриття</w:t>
      </w:r>
      <w:r>
        <w:rPr>
          <w:spacing w:val="-13"/>
        </w:rPr>
        <w:t> </w:t>
      </w:r>
      <w:r>
        <w:rPr/>
        <w:t>поточних зобов'язань, і її фінансовий стан щодо ліквідності поступово покращується.</w:t>
      </w:r>
    </w:p>
    <w:p>
      <w:pPr>
        <w:pStyle w:val="BodyText"/>
        <w:spacing w:line="360" w:lineRule="auto"/>
        <w:ind w:right="566" w:firstLine="710"/>
        <w:jc w:val="both"/>
      </w:pPr>
      <w:r>
        <w:rPr/>
        <w:t>Коефіцієнт швидкої ліквідності також зріс з 1.2 у 2021 році до 1.6 у 2023 році, що</w:t>
      </w:r>
      <w:r>
        <w:rPr>
          <w:spacing w:val="-10"/>
        </w:rPr>
        <w:t> </w:t>
      </w:r>
      <w:r>
        <w:rPr/>
        <w:t>означає</w:t>
      </w:r>
      <w:r>
        <w:rPr>
          <w:spacing w:val="-10"/>
        </w:rPr>
        <w:t> </w:t>
      </w:r>
      <w:r>
        <w:rPr/>
        <w:t>покращення</w:t>
      </w:r>
      <w:r>
        <w:rPr>
          <w:spacing w:val="-8"/>
        </w:rPr>
        <w:t> </w:t>
      </w:r>
      <w:r>
        <w:rPr/>
        <w:t>здатності</w:t>
      </w:r>
      <w:r>
        <w:rPr>
          <w:spacing w:val="-8"/>
        </w:rPr>
        <w:t> </w:t>
      </w:r>
      <w:r>
        <w:rPr/>
        <w:t>підприємства</w:t>
      </w:r>
      <w:r>
        <w:rPr>
          <w:spacing w:val="-9"/>
        </w:rPr>
        <w:t> </w:t>
      </w:r>
      <w:r>
        <w:rPr/>
        <w:t>швидко</w:t>
      </w:r>
      <w:r>
        <w:rPr>
          <w:spacing w:val="-10"/>
        </w:rPr>
        <w:t> </w:t>
      </w:r>
      <w:r>
        <w:rPr/>
        <w:t>виконувати</w:t>
      </w:r>
      <w:r>
        <w:rPr>
          <w:spacing w:val="-9"/>
        </w:rPr>
        <w:t> </w:t>
      </w:r>
      <w:r>
        <w:rPr/>
        <w:t>свої</w:t>
      </w:r>
      <w:r>
        <w:rPr>
          <w:spacing w:val="-8"/>
        </w:rPr>
        <w:t> </w:t>
      </w:r>
      <w:r>
        <w:rPr/>
        <w:t>зобов'язання без необхідності продажу запасів.</w:t>
      </w:r>
    </w:p>
    <w:p>
      <w:pPr>
        <w:pStyle w:val="BodyText"/>
        <w:spacing w:line="360" w:lineRule="auto"/>
        <w:ind w:right="554" w:firstLine="710"/>
        <w:jc w:val="both"/>
      </w:pPr>
      <w:r>
        <w:rPr/>
        <w:t>Загалом, позитивна динаміка цих показників свідчить про</w:t>
      </w:r>
      <w:r>
        <w:rPr>
          <w:spacing w:val="-2"/>
        </w:rPr>
        <w:t> </w:t>
      </w:r>
      <w:r>
        <w:rPr/>
        <w:t>те, що ТОВ "Сільпо- Фуд" поступово підвищує свою фінансову стійкість і здатність погашати поточні </w:t>
      </w:r>
      <w:r>
        <w:rPr>
          <w:spacing w:val="-2"/>
        </w:rPr>
        <w:t>борги.</w:t>
      </w:r>
    </w:p>
    <w:p>
      <w:pPr>
        <w:pStyle w:val="BodyText"/>
        <w:spacing w:line="360" w:lineRule="auto"/>
        <w:ind w:right="563" w:firstLine="710"/>
        <w:jc w:val="both"/>
      </w:pPr>
      <w:r>
        <w:rPr/>
        <w:t>Матеріальні ресурси підприємства є однією з ключових складових для ефективного функціонування виробничого процесу, забезпечення стабільного постачання</w:t>
      </w:r>
      <w:r>
        <w:rPr>
          <w:spacing w:val="-18"/>
        </w:rPr>
        <w:t> </w:t>
      </w:r>
      <w:r>
        <w:rPr/>
        <w:t>товарів</w:t>
      </w:r>
      <w:r>
        <w:rPr>
          <w:spacing w:val="-17"/>
        </w:rPr>
        <w:t> </w:t>
      </w:r>
      <w:r>
        <w:rPr/>
        <w:t>і</w:t>
      </w:r>
      <w:r>
        <w:rPr>
          <w:spacing w:val="-13"/>
        </w:rPr>
        <w:t> </w:t>
      </w:r>
      <w:r>
        <w:rPr/>
        <w:t>послуг,</w:t>
      </w:r>
      <w:r>
        <w:rPr>
          <w:spacing w:val="-14"/>
        </w:rPr>
        <w:t> </w:t>
      </w:r>
      <w:r>
        <w:rPr/>
        <w:t>а</w:t>
      </w:r>
      <w:r>
        <w:rPr>
          <w:spacing w:val="-18"/>
        </w:rPr>
        <w:t> </w:t>
      </w:r>
      <w:r>
        <w:rPr/>
        <w:t>також</w:t>
      </w:r>
      <w:r>
        <w:rPr>
          <w:spacing w:val="-13"/>
        </w:rPr>
        <w:t> </w:t>
      </w:r>
      <w:r>
        <w:rPr/>
        <w:t>забезпечення</w:t>
      </w:r>
      <w:r>
        <w:rPr>
          <w:spacing w:val="-13"/>
        </w:rPr>
        <w:t> </w:t>
      </w:r>
      <w:r>
        <w:rPr/>
        <w:t>конкурентоспроможності</w:t>
      </w:r>
      <w:r>
        <w:rPr>
          <w:spacing w:val="-13"/>
        </w:rPr>
        <w:t> </w:t>
      </w:r>
      <w:r>
        <w:rPr/>
        <w:t>на</w:t>
      </w:r>
      <w:r>
        <w:rPr>
          <w:spacing w:val="-14"/>
        </w:rPr>
        <w:t> </w:t>
      </w:r>
      <w:r>
        <w:rPr/>
        <w:t>ринку. ТОВ "Сільпо-Фуд", як один з лідерів у галузі роздрібної торгівлі, має значний потенціал у сфері матеріальних ресурсів, що включають виробничі потужності, обладнання та нерухомість.</w:t>
      </w:r>
    </w:p>
    <w:p>
      <w:pPr>
        <w:pStyle w:val="BodyText"/>
        <w:spacing w:line="360" w:lineRule="auto"/>
        <w:ind w:right="559" w:firstLine="710"/>
        <w:jc w:val="both"/>
      </w:pPr>
      <w:r>
        <w:rPr/>
        <w:t>Виробничі потужності ТОВ "Сільпо-Фуд" спрямовані на забезпечення надійного</w:t>
      </w:r>
      <w:r>
        <w:rPr>
          <w:spacing w:val="-18"/>
        </w:rPr>
        <w:t> </w:t>
      </w:r>
      <w:r>
        <w:rPr/>
        <w:t>постачання</w:t>
      </w:r>
      <w:r>
        <w:rPr>
          <w:spacing w:val="-17"/>
        </w:rPr>
        <w:t> </w:t>
      </w:r>
      <w:r>
        <w:rPr/>
        <w:t>товарів</w:t>
      </w:r>
      <w:r>
        <w:rPr>
          <w:spacing w:val="-18"/>
        </w:rPr>
        <w:t> </w:t>
      </w:r>
      <w:r>
        <w:rPr/>
        <w:t>і</w:t>
      </w:r>
      <w:r>
        <w:rPr>
          <w:spacing w:val="-17"/>
        </w:rPr>
        <w:t> </w:t>
      </w:r>
      <w:r>
        <w:rPr/>
        <w:t>створення</w:t>
      </w:r>
      <w:r>
        <w:rPr>
          <w:spacing w:val="-18"/>
        </w:rPr>
        <w:t> </w:t>
      </w:r>
      <w:r>
        <w:rPr/>
        <w:t>необхідного</w:t>
      </w:r>
      <w:r>
        <w:rPr>
          <w:spacing w:val="-17"/>
        </w:rPr>
        <w:t> </w:t>
      </w:r>
      <w:r>
        <w:rPr/>
        <w:t>запасу</w:t>
      </w:r>
      <w:r>
        <w:rPr>
          <w:spacing w:val="-18"/>
        </w:rPr>
        <w:t> </w:t>
      </w:r>
      <w:r>
        <w:rPr/>
        <w:t>для</w:t>
      </w:r>
      <w:r>
        <w:rPr>
          <w:spacing w:val="-17"/>
        </w:rPr>
        <w:t> </w:t>
      </w:r>
      <w:r>
        <w:rPr/>
        <w:t>підтримки</w:t>
      </w:r>
      <w:r>
        <w:rPr>
          <w:spacing w:val="-18"/>
        </w:rPr>
        <w:t> </w:t>
      </w:r>
      <w:r>
        <w:rPr/>
        <w:t>продажів. Основні виробничі об'єкти компанії розташовані в різних регіонах України і включають склади, логістичні центри та виробничі площі.</w:t>
      </w:r>
    </w:p>
    <w:p>
      <w:pPr>
        <w:pStyle w:val="BodyText"/>
        <w:spacing w:before="155"/>
        <w:ind w:left="0"/>
      </w:pPr>
    </w:p>
    <w:p>
      <w:pPr>
        <w:pStyle w:val="BodyText"/>
        <w:ind w:left="1051"/>
      </w:pPr>
      <w:r>
        <w:rPr/>
        <w:t>Таблиця</w:t>
      </w:r>
      <w:r>
        <w:rPr>
          <w:spacing w:val="-2"/>
        </w:rPr>
        <w:t> </w:t>
      </w:r>
      <w:r>
        <w:rPr/>
        <w:t>2.21</w:t>
      </w:r>
      <w:r>
        <w:rPr>
          <w:spacing w:val="-1"/>
        </w:rPr>
        <w:t> </w:t>
      </w:r>
      <w:r>
        <w:rPr/>
        <w:t>-</w:t>
      </w:r>
      <w:r>
        <w:rPr>
          <w:spacing w:val="63"/>
        </w:rPr>
        <w:t> </w:t>
      </w:r>
      <w:r>
        <w:rPr/>
        <w:t>Виробничі</w:t>
      </w:r>
      <w:r>
        <w:rPr>
          <w:spacing w:val="-1"/>
        </w:rPr>
        <w:t> </w:t>
      </w:r>
      <w:r>
        <w:rPr/>
        <w:t>потужності</w:t>
      </w:r>
      <w:r>
        <w:rPr>
          <w:spacing w:val="2"/>
        </w:rPr>
        <w:t> </w:t>
      </w:r>
      <w:r>
        <w:rPr/>
        <w:t>компанії ТОВ</w:t>
      </w:r>
      <w:r>
        <w:rPr>
          <w:spacing w:val="-3"/>
        </w:rPr>
        <w:t> </w:t>
      </w:r>
      <w:r>
        <w:rPr/>
        <w:t>«Сільпо-</w:t>
      </w:r>
      <w:r>
        <w:rPr>
          <w:spacing w:val="-4"/>
        </w:rPr>
        <w:t>фуд»</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2"/>
        <w:gridCol w:w="2127"/>
        <w:gridCol w:w="2132"/>
        <w:gridCol w:w="2312"/>
      </w:tblGrid>
      <w:tr>
        <w:trPr>
          <w:trHeight w:val="275" w:hRule="atLeast"/>
        </w:trPr>
        <w:tc>
          <w:tcPr>
            <w:tcW w:w="3682" w:type="dxa"/>
          </w:tcPr>
          <w:p>
            <w:pPr>
              <w:pStyle w:val="TableParagraph"/>
              <w:spacing w:line="254" w:lineRule="exact"/>
              <w:rPr>
                <w:sz w:val="24"/>
              </w:rPr>
            </w:pPr>
            <w:r>
              <w:rPr>
                <w:spacing w:val="-2"/>
                <w:sz w:val="24"/>
              </w:rPr>
              <w:t>Показник</w:t>
            </w:r>
          </w:p>
        </w:tc>
        <w:tc>
          <w:tcPr>
            <w:tcW w:w="2127" w:type="dxa"/>
          </w:tcPr>
          <w:p>
            <w:pPr>
              <w:pStyle w:val="TableParagraph"/>
              <w:spacing w:line="254" w:lineRule="exact"/>
              <w:ind w:left="104"/>
              <w:rPr>
                <w:sz w:val="24"/>
              </w:rPr>
            </w:pPr>
            <w:r>
              <w:rPr>
                <w:sz w:val="24"/>
              </w:rPr>
              <w:t>2021</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132" w:type="dxa"/>
          </w:tcPr>
          <w:p>
            <w:pPr>
              <w:pStyle w:val="TableParagraph"/>
              <w:spacing w:line="254" w:lineRule="exact"/>
              <w:ind w:left="108"/>
              <w:rPr>
                <w:sz w:val="24"/>
              </w:rPr>
            </w:pPr>
            <w:r>
              <w:rPr>
                <w:sz w:val="24"/>
              </w:rPr>
              <w:t>2022</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312" w:type="dxa"/>
          </w:tcPr>
          <w:p>
            <w:pPr>
              <w:pStyle w:val="TableParagraph"/>
              <w:spacing w:line="254" w:lineRule="exact"/>
              <w:ind w:left="102"/>
              <w:rPr>
                <w:sz w:val="24"/>
              </w:rPr>
            </w:pPr>
            <w:r>
              <w:rPr>
                <w:sz w:val="24"/>
              </w:rPr>
              <w:t>2023</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r>
      <w:tr>
        <w:trPr>
          <w:trHeight w:val="275" w:hRule="atLeast"/>
        </w:trPr>
        <w:tc>
          <w:tcPr>
            <w:tcW w:w="3682" w:type="dxa"/>
          </w:tcPr>
          <w:p>
            <w:pPr>
              <w:pStyle w:val="TableParagraph"/>
              <w:spacing w:line="254" w:lineRule="exact"/>
              <w:rPr>
                <w:sz w:val="24"/>
              </w:rPr>
            </w:pPr>
            <w:r>
              <w:rPr>
                <w:sz w:val="24"/>
              </w:rPr>
              <w:t>Кількість</w:t>
            </w:r>
            <w:r>
              <w:rPr>
                <w:spacing w:val="-5"/>
                <w:sz w:val="24"/>
              </w:rPr>
              <w:t> </w:t>
            </w:r>
            <w:r>
              <w:rPr>
                <w:sz w:val="24"/>
              </w:rPr>
              <w:t>виробничих</w:t>
            </w:r>
            <w:r>
              <w:rPr>
                <w:spacing w:val="-4"/>
                <w:sz w:val="24"/>
              </w:rPr>
              <w:t> </w:t>
            </w:r>
            <w:r>
              <w:rPr>
                <w:spacing w:val="-2"/>
                <w:sz w:val="24"/>
              </w:rPr>
              <w:t>об'єктів</w:t>
            </w:r>
          </w:p>
        </w:tc>
        <w:tc>
          <w:tcPr>
            <w:tcW w:w="2127" w:type="dxa"/>
          </w:tcPr>
          <w:p>
            <w:pPr>
              <w:pStyle w:val="TableParagraph"/>
              <w:spacing w:line="254" w:lineRule="exact"/>
              <w:ind w:left="104"/>
              <w:rPr>
                <w:sz w:val="24"/>
              </w:rPr>
            </w:pPr>
            <w:r>
              <w:rPr>
                <w:spacing w:val="-5"/>
                <w:sz w:val="24"/>
              </w:rPr>
              <w:t>20</w:t>
            </w:r>
          </w:p>
        </w:tc>
        <w:tc>
          <w:tcPr>
            <w:tcW w:w="2132" w:type="dxa"/>
          </w:tcPr>
          <w:p>
            <w:pPr>
              <w:pStyle w:val="TableParagraph"/>
              <w:spacing w:line="254" w:lineRule="exact"/>
              <w:ind w:left="108"/>
              <w:rPr>
                <w:sz w:val="24"/>
              </w:rPr>
            </w:pPr>
            <w:r>
              <w:rPr>
                <w:spacing w:val="-5"/>
                <w:sz w:val="24"/>
              </w:rPr>
              <w:t>22</w:t>
            </w:r>
          </w:p>
        </w:tc>
        <w:tc>
          <w:tcPr>
            <w:tcW w:w="2312" w:type="dxa"/>
          </w:tcPr>
          <w:p>
            <w:pPr>
              <w:pStyle w:val="TableParagraph"/>
              <w:spacing w:line="254" w:lineRule="exact"/>
              <w:ind w:left="102"/>
              <w:rPr>
                <w:sz w:val="24"/>
              </w:rPr>
            </w:pPr>
            <w:r>
              <w:rPr>
                <w:spacing w:val="-5"/>
                <w:sz w:val="24"/>
              </w:rPr>
              <w:t>24</w:t>
            </w:r>
          </w:p>
        </w:tc>
      </w:tr>
      <w:tr>
        <w:trPr>
          <w:trHeight w:val="275" w:hRule="atLeast"/>
        </w:trPr>
        <w:tc>
          <w:tcPr>
            <w:tcW w:w="3682" w:type="dxa"/>
          </w:tcPr>
          <w:p>
            <w:pPr>
              <w:pStyle w:val="TableParagraph"/>
              <w:spacing w:line="254" w:lineRule="exact"/>
              <w:rPr>
                <w:sz w:val="24"/>
              </w:rPr>
            </w:pPr>
            <w:r>
              <w:rPr>
                <w:sz w:val="24"/>
              </w:rPr>
              <w:t>Виробничі</w:t>
            </w:r>
            <w:r>
              <w:rPr>
                <w:spacing w:val="-4"/>
                <w:sz w:val="24"/>
              </w:rPr>
              <w:t> </w:t>
            </w:r>
            <w:r>
              <w:rPr>
                <w:sz w:val="24"/>
              </w:rPr>
              <w:t>площі,</w:t>
            </w:r>
            <w:r>
              <w:rPr>
                <w:spacing w:val="-1"/>
                <w:sz w:val="24"/>
              </w:rPr>
              <w:t> </w:t>
            </w:r>
            <w:r>
              <w:rPr>
                <w:spacing w:val="-5"/>
                <w:sz w:val="24"/>
              </w:rPr>
              <w:t>м²</w:t>
            </w:r>
          </w:p>
        </w:tc>
        <w:tc>
          <w:tcPr>
            <w:tcW w:w="2127" w:type="dxa"/>
          </w:tcPr>
          <w:p>
            <w:pPr>
              <w:pStyle w:val="TableParagraph"/>
              <w:spacing w:line="254" w:lineRule="exact"/>
              <w:ind w:left="104"/>
              <w:rPr>
                <w:sz w:val="24"/>
              </w:rPr>
            </w:pPr>
            <w:r>
              <w:rPr>
                <w:sz w:val="24"/>
              </w:rPr>
              <w:t>150 </w:t>
            </w:r>
            <w:r>
              <w:rPr>
                <w:spacing w:val="-5"/>
                <w:sz w:val="24"/>
              </w:rPr>
              <w:t>000</w:t>
            </w:r>
          </w:p>
        </w:tc>
        <w:tc>
          <w:tcPr>
            <w:tcW w:w="2132" w:type="dxa"/>
          </w:tcPr>
          <w:p>
            <w:pPr>
              <w:pStyle w:val="TableParagraph"/>
              <w:spacing w:line="254" w:lineRule="exact"/>
              <w:ind w:left="108"/>
              <w:rPr>
                <w:sz w:val="24"/>
              </w:rPr>
            </w:pPr>
            <w:r>
              <w:rPr>
                <w:sz w:val="24"/>
              </w:rPr>
              <w:t>165 </w:t>
            </w:r>
            <w:r>
              <w:rPr>
                <w:spacing w:val="-5"/>
                <w:sz w:val="24"/>
              </w:rPr>
              <w:t>000</w:t>
            </w:r>
          </w:p>
        </w:tc>
        <w:tc>
          <w:tcPr>
            <w:tcW w:w="2312" w:type="dxa"/>
          </w:tcPr>
          <w:p>
            <w:pPr>
              <w:pStyle w:val="TableParagraph"/>
              <w:spacing w:line="254" w:lineRule="exact"/>
              <w:ind w:left="102"/>
              <w:rPr>
                <w:sz w:val="24"/>
              </w:rPr>
            </w:pPr>
            <w:r>
              <w:rPr>
                <w:sz w:val="24"/>
              </w:rPr>
              <w:t>180 </w:t>
            </w:r>
            <w:r>
              <w:rPr>
                <w:spacing w:val="-5"/>
                <w:sz w:val="24"/>
              </w:rPr>
              <w:t>000</w:t>
            </w:r>
          </w:p>
        </w:tc>
      </w:tr>
      <w:tr>
        <w:trPr>
          <w:trHeight w:val="555" w:hRule="atLeast"/>
        </w:trPr>
        <w:tc>
          <w:tcPr>
            <w:tcW w:w="3682" w:type="dxa"/>
          </w:tcPr>
          <w:p>
            <w:pPr>
              <w:pStyle w:val="TableParagraph"/>
              <w:tabs>
                <w:tab w:pos="1649" w:val="left" w:leader="none"/>
                <w:tab w:pos="3329" w:val="left" w:leader="none"/>
              </w:tabs>
              <w:spacing w:line="280" w:lineRule="exact" w:before="0"/>
              <w:ind w:right="104"/>
              <w:rPr>
                <w:sz w:val="24"/>
              </w:rPr>
            </w:pPr>
            <w:r>
              <w:rPr>
                <w:spacing w:val="-2"/>
                <w:sz w:val="24"/>
              </w:rPr>
              <w:t>Кількість</w:t>
            </w:r>
            <w:r>
              <w:rPr>
                <w:sz w:val="24"/>
              </w:rPr>
              <w:tab/>
            </w:r>
            <w:r>
              <w:rPr>
                <w:spacing w:val="-2"/>
                <w:sz w:val="24"/>
              </w:rPr>
              <w:t>робітників</w:t>
            </w:r>
            <w:r>
              <w:rPr>
                <w:sz w:val="24"/>
              </w:rPr>
              <w:tab/>
            </w:r>
            <w:r>
              <w:rPr>
                <w:spacing w:val="-6"/>
                <w:sz w:val="24"/>
              </w:rPr>
              <w:t>на </w:t>
            </w:r>
            <w:r>
              <w:rPr>
                <w:spacing w:val="-2"/>
                <w:sz w:val="24"/>
              </w:rPr>
              <w:t>виробництві</w:t>
            </w:r>
          </w:p>
        </w:tc>
        <w:tc>
          <w:tcPr>
            <w:tcW w:w="2127" w:type="dxa"/>
          </w:tcPr>
          <w:p>
            <w:pPr>
              <w:pStyle w:val="TableParagraph"/>
              <w:spacing w:before="141"/>
              <w:ind w:left="104"/>
              <w:rPr>
                <w:sz w:val="24"/>
              </w:rPr>
            </w:pPr>
            <w:r>
              <w:rPr>
                <w:sz w:val="24"/>
              </w:rPr>
              <w:t>5 </w:t>
            </w:r>
            <w:r>
              <w:rPr>
                <w:spacing w:val="-5"/>
                <w:sz w:val="24"/>
              </w:rPr>
              <w:t>000</w:t>
            </w:r>
          </w:p>
        </w:tc>
        <w:tc>
          <w:tcPr>
            <w:tcW w:w="2132" w:type="dxa"/>
          </w:tcPr>
          <w:p>
            <w:pPr>
              <w:pStyle w:val="TableParagraph"/>
              <w:spacing w:before="141"/>
              <w:ind w:left="108"/>
              <w:rPr>
                <w:sz w:val="24"/>
              </w:rPr>
            </w:pPr>
            <w:r>
              <w:rPr>
                <w:sz w:val="24"/>
              </w:rPr>
              <w:t>5 </w:t>
            </w:r>
            <w:r>
              <w:rPr>
                <w:spacing w:val="-5"/>
                <w:sz w:val="24"/>
              </w:rPr>
              <w:t>200</w:t>
            </w:r>
          </w:p>
        </w:tc>
        <w:tc>
          <w:tcPr>
            <w:tcW w:w="2312" w:type="dxa"/>
          </w:tcPr>
          <w:p>
            <w:pPr>
              <w:pStyle w:val="TableParagraph"/>
              <w:spacing w:before="141"/>
              <w:ind w:left="102"/>
              <w:rPr>
                <w:sz w:val="24"/>
              </w:rPr>
            </w:pPr>
            <w:r>
              <w:rPr>
                <w:sz w:val="24"/>
              </w:rPr>
              <w:t>5 </w:t>
            </w:r>
            <w:r>
              <w:rPr>
                <w:spacing w:val="-5"/>
                <w:sz w:val="24"/>
              </w:rPr>
              <w:t>400</w:t>
            </w:r>
          </w:p>
        </w:tc>
      </w:tr>
    </w:tbl>
    <w:p>
      <w:pPr>
        <w:spacing w:before="2"/>
        <w:ind w:left="1051" w:right="0" w:firstLine="0"/>
        <w:jc w:val="left"/>
        <w:rPr>
          <w:i/>
          <w:sz w:val="24"/>
        </w:rPr>
      </w:pPr>
      <w:r>
        <w:rPr>
          <w:i/>
          <w:sz w:val="24"/>
        </w:rPr>
        <w:t>Складено</w:t>
      </w:r>
      <w:r>
        <w:rPr>
          <w:i/>
          <w:spacing w:val="-3"/>
          <w:sz w:val="24"/>
        </w:rPr>
        <w:t> </w:t>
      </w:r>
      <w:r>
        <w:rPr>
          <w:i/>
          <w:sz w:val="24"/>
        </w:rPr>
        <w:t>на</w:t>
      </w:r>
      <w:r>
        <w:rPr>
          <w:i/>
          <w:spacing w:val="-2"/>
          <w:sz w:val="24"/>
        </w:rPr>
        <w:t> </w:t>
      </w:r>
      <w:r>
        <w:rPr>
          <w:i/>
          <w:sz w:val="24"/>
        </w:rPr>
        <w:t>основі</w:t>
      </w:r>
      <w:r>
        <w:rPr>
          <w:i/>
          <w:spacing w:val="61"/>
          <w:sz w:val="24"/>
        </w:rPr>
        <w:t> </w:t>
      </w:r>
      <w:r>
        <w:rPr>
          <w:i/>
          <w:spacing w:val="-4"/>
          <w:sz w:val="24"/>
        </w:rPr>
        <w:t>[44]</w:t>
      </w:r>
    </w:p>
    <w:p>
      <w:pPr>
        <w:spacing w:after="0"/>
        <w:jc w:val="left"/>
        <w:rPr>
          <w:i/>
          <w:sz w:val="24"/>
        </w:rPr>
        <w:sectPr>
          <w:pgSz w:w="12240" w:h="15840"/>
          <w:pgMar w:header="722" w:footer="0" w:top="980" w:bottom="280" w:left="1080" w:right="0"/>
        </w:sectPr>
      </w:pPr>
    </w:p>
    <w:p>
      <w:pPr>
        <w:pStyle w:val="BodyText"/>
        <w:tabs>
          <w:tab w:pos="1180" w:val="left" w:leader="none"/>
          <w:tab w:pos="3115" w:val="left" w:leader="none"/>
          <w:tab w:pos="3263" w:val="left" w:leader="none"/>
          <w:tab w:pos="4762" w:val="left" w:leader="none"/>
          <w:tab w:pos="5024" w:val="left" w:leader="none"/>
          <w:tab w:pos="6231" w:val="left" w:leader="none"/>
          <w:tab w:pos="7600" w:val="left" w:leader="none"/>
          <w:tab w:pos="7788" w:val="left" w:leader="none"/>
          <w:tab w:pos="8323" w:val="left" w:leader="none"/>
          <w:tab w:pos="9315" w:val="left" w:leader="none"/>
          <w:tab w:pos="10514" w:val="left" w:leader="none"/>
        </w:tabs>
        <w:spacing w:line="360" w:lineRule="auto" w:before="151"/>
        <w:ind w:right="559" w:firstLine="710"/>
        <w:jc w:val="right"/>
      </w:pPr>
      <w:r>
        <w:rPr>
          <w:spacing w:val="-2"/>
        </w:rPr>
        <w:t>Спостерігається</w:t>
      </w:r>
      <w:r>
        <w:rPr/>
        <w:tab/>
        <w:tab/>
      </w:r>
      <w:r>
        <w:rPr>
          <w:spacing w:val="-2"/>
        </w:rPr>
        <w:t>поступове</w:t>
      </w:r>
      <w:r>
        <w:rPr/>
        <w:tab/>
      </w:r>
      <w:r>
        <w:rPr>
          <w:spacing w:val="-2"/>
        </w:rPr>
        <w:t>зростання</w:t>
      </w:r>
      <w:r>
        <w:rPr/>
        <w:tab/>
      </w:r>
      <w:r>
        <w:rPr>
          <w:spacing w:val="-2"/>
        </w:rPr>
        <w:t>кількості</w:t>
      </w:r>
      <w:r>
        <w:rPr/>
        <w:tab/>
      </w:r>
      <w:r>
        <w:rPr>
          <w:spacing w:val="-2"/>
        </w:rPr>
        <w:t>виробничих</w:t>
      </w:r>
      <w:r>
        <w:rPr/>
        <w:tab/>
      </w:r>
      <w:r>
        <w:rPr>
          <w:spacing w:val="-2"/>
        </w:rPr>
        <w:t>об'єктів</w:t>
      </w:r>
      <w:r>
        <w:rPr/>
        <w:tab/>
      </w:r>
      <w:r>
        <w:rPr>
          <w:spacing w:val="-10"/>
        </w:rPr>
        <w:t>і </w:t>
      </w:r>
      <w:r>
        <w:rPr/>
        <w:t>виробничих площ, що свідчить про розширення виробничих можливостей компанії. Збільшення</w:t>
      </w:r>
      <w:r>
        <w:rPr>
          <w:spacing w:val="-3"/>
        </w:rPr>
        <w:t> </w:t>
      </w:r>
      <w:r>
        <w:rPr/>
        <w:t>кількості</w:t>
      </w:r>
      <w:r>
        <w:rPr>
          <w:spacing w:val="-1"/>
        </w:rPr>
        <w:t> </w:t>
      </w:r>
      <w:r>
        <w:rPr/>
        <w:t>робітників</w:t>
      </w:r>
      <w:r>
        <w:rPr>
          <w:spacing w:val="-6"/>
        </w:rPr>
        <w:t> </w:t>
      </w:r>
      <w:r>
        <w:rPr/>
        <w:t>також</w:t>
      </w:r>
      <w:r>
        <w:rPr>
          <w:spacing w:val="-3"/>
        </w:rPr>
        <w:t> </w:t>
      </w:r>
      <w:r>
        <w:rPr/>
        <w:t>вказує</w:t>
      </w:r>
      <w:r>
        <w:rPr>
          <w:spacing w:val="-4"/>
        </w:rPr>
        <w:t> </w:t>
      </w:r>
      <w:r>
        <w:rPr/>
        <w:t>на розширення</w:t>
      </w:r>
      <w:r>
        <w:rPr>
          <w:spacing w:val="-2"/>
        </w:rPr>
        <w:t> </w:t>
      </w:r>
      <w:r>
        <w:rPr/>
        <w:t>операційної</w:t>
      </w:r>
      <w:r>
        <w:rPr>
          <w:spacing w:val="-1"/>
        </w:rPr>
        <w:t> </w:t>
      </w:r>
      <w:r>
        <w:rPr/>
        <w:t>діяльності. </w:t>
      </w:r>
      <w:r>
        <w:rPr>
          <w:spacing w:val="-4"/>
        </w:rPr>
        <w:t>ТОВ</w:t>
      </w:r>
      <w:r>
        <w:rPr/>
        <w:tab/>
      </w:r>
      <w:r>
        <w:rPr>
          <w:spacing w:val="-2"/>
        </w:rPr>
        <w:t>"Сільпо-Фуд"</w:t>
      </w:r>
      <w:r>
        <w:rPr/>
        <w:tab/>
      </w:r>
      <w:r>
        <w:rPr>
          <w:spacing w:val="-2"/>
        </w:rPr>
        <w:t>використовує</w:t>
      </w:r>
      <w:r>
        <w:rPr/>
        <w:tab/>
        <w:tab/>
      </w:r>
      <w:r>
        <w:rPr>
          <w:spacing w:val="-2"/>
        </w:rPr>
        <w:t>сучасне</w:t>
      </w:r>
      <w:r>
        <w:rPr/>
        <w:tab/>
      </w:r>
      <w:r>
        <w:rPr>
          <w:spacing w:val="-64"/>
        </w:rPr>
        <w:t> </w:t>
      </w:r>
      <w:r>
        <w:rPr>
          <w:spacing w:val="-2"/>
        </w:rPr>
        <w:t>виробниче</w:t>
      </w:r>
      <w:r>
        <w:rPr/>
        <w:tab/>
        <w:tab/>
      </w:r>
      <w:r>
        <w:rPr>
          <w:spacing w:val="-6"/>
        </w:rPr>
        <w:t>та</w:t>
      </w:r>
      <w:r>
        <w:rPr/>
        <w:tab/>
      </w:r>
      <w:r>
        <w:rPr>
          <w:spacing w:val="-2"/>
        </w:rPr>
        <w:t>технологічне </w:t>
      </w:r>
      <w:r>
        <w:rPr/>
        <w:t>обладнання,</w:t>
      </w:r>
      <w:r>
        <w:rPr>
          <w:spacing w:val="40"/>
        </w:rPr>
        <w:t> </w:t>
      </w:r>
      <w:r>
        <w:rPr/>
        <w:t>що</w:t>
      </w:r>
      <w:r>
        <w:rPr>
          <w:spacing w:val="40"/>
        </w:rPr>
        <w:t> </w:t>
      </w:r>
      <w:r>
        <w:rPr/>
        <w:t>дозволяє</w:t>
      </w:r>
      <w:r>
        <w:rPr>
          <w:spacing w:val="40"/>
        </w:rPr>
        <w:t> </w:t>
      </w:r>
      <w:r>
        <w:rPr/>
        <w:t>ефективно</w:t>
      </w:r>
      <w:r>
        <w:rPr>
          <w:spacing w:val="40"/>
        </w:rPr>
        <w:t> </w:t>
      </w:r>
      <w:r>
        <w:rPr/>
        <w:t>обслуговувати</w:t>
      </w:r>
      <w:r>
        <w:rPr>
          <w:spacing w:val="40"/>
        </w:rPr>
        <w:t> </w:t>
      </w:r>
      <w:r>
        <w:rPr/>
        <w:t>потреби</w:t>
      </w:r>
      <w:r>
        <w:rPr>
          <w:spacing w:val="40"/>
        </w:rPr>
        <w:t> </w:t>
      </w:r>
      <w:r>
        <w:rPr/>
        <w:t>клієнтів.</w:t>
      </w:r>
      <w:r>
        <w:rPr>
          <w:spacing w:val="40"/>
        </w:rPr>
        <w:t> </w:t>
      </w:r>
      <w:r>
        <w:rPr/>
        <w:t>Оновлення</w:t>
      </w:r>
      <w:r>
        <w:rPr>
          <w:spacing w:val="40"/>
        </w:rPr>
        <w:t> </w:t>
      </w:r>
      <w:r>
        <w:rPr/>
        <w:t>обладнання</w:t>
      </w:r>
      <w:r>
        <w:rPr>
          <w:spacing w:val="37"/>
        </w:rPr>
        <w:t> </w:t>
      </w:r>
      <w:r>
        <w:rPr/>
        <w:t>та</w:t>
      </w:r>
      <w:r>
        <w:rPr>
          <w:spacing w:val="37"/>
        </w:rPr>
        <w:t> </w:t>
      </w:r>
      <w:r>
        <w:rPr/>
        <w:t>впровадження</w:t>
      </w:r>
      <w:r>
        <w:rPr>
          <w:spacing w:val="37"/>
        </w:rPr>
        <w:t> </w:t>
      </w:r>
      <w:r>
        <w:rPr/>
        <w:t>нових</w:t>
      </w:r>
      <w:r>
        <w:rPr>
          <w:spacing w:val="37"/>
        </w:rPr>
        <w:t> </w:t>
      </w:r>
      <w:r>
        <w:rPr/>
        <w:t>технологій</w:t>
      </w:r>
      <w:r>
        <w:rPr>
          <w:spacing w:val="37"/>
        </w:rPr>
        <w:t> </w:t>
      </w:r>
      <w:r>
        <w:rPr/>
        <w:t>дозволяють</w:t>
      </w:r>
      <w:r>
        <w:rPr>
          <w:spacing w:val="38"/>
        </w:rPr>
        <w:t> </w:t>
      </w:r>
      <w:r>
        <w:rPr/>
        <w:t>компанії</w:t>
      </w:r>
      <w:r>
        <w:rPr>
          <w:spacing w:val="50"/>
        </w:rPr>
        <w:t> </w:t>
      </w:r>
      <w:r>
        <w:rPr>
          <w:spacing w:val="-2"/>
        </w:rPr>
        <w:t>забезпечувати</w:t>
      </w:r>
    </w:p>
    <w:p>
      <w:pPr>
        <w:pStyle w:val="BodyText"/>
        <w:spacing w:line="320" w:lineRule="exact"/>
      </w:pPr>
      <w:r>
        <w:rPr/>
        <w:t>високу</w:t>
      </w:r>
      <w:r>
        <w:rPr>
          <w:spacing w:val="-3"/>
        </w:rPr>
        <w:t> </w:t>
      </w:r>
      <w:r>
        <w:rPr/>
        <w:t>продуктивність</w:t>
      </w:r>
      <w:r>
        <w:rPr>
          <w:spacing w:val="-1"/>
        </w:rPr>
        <w:t> </w:t>
      </w:r>
      <w:r>
        <w:rPr/>
        <w:t>та</w:t>
      </w:r>
      <w:r>
        <w:rPr>
          <w:spacing w:val="-3"/>
        </w:rPr>
        <w:t> </w:t>
      </w:r>
      <w:r>
        <w:rPr/>
        <w:t>якість</w:t>
      </w:r>
      <w:r>
        <w:rPr>
          <w:spacing w:val="-1"/>
        </w:rPr>
        <w:t> </w:t>
      </w:r>
      <w:r>
        <w:rPr>
          <w:spacing w:val="-2"/>
        </w:rPr>
        <w:t>продукції.</w:t>
      </w:r>
    </w:p>
    <w:p>
      <w:pPr>
        <w:pStyle w:val="BodyText"/>
        <w:ind w:left="0"/>
      </w:pPr>
    </w:p>
    <w:p>
      <w:pPr>
        <w:pStyle w:val="BodyText"/>
        <w:spacing w:before="4"/>
        <w:ind w:left="0"/>
      </w:pPr>
    </w:p>
    <w:p>
      <w:pPr>
        <w:pStyle w:val="BodyText"/>
        <w:ind w:left="1051"/>
      </w:pPr>
      <w:r>
        <w:rPr/>
        <w:t>Таблиця</w:t>
      </w:r>
      <w:r>
        <w:rPr>
          <w:spacing w:val="-2"/>
        </w:rPr>
        <w:t> </w:t>
      </w:r>
      <w:r>
        <w:rPr/>
        <w:t>2.22</w:t>
      </w:r>
      <w:r>
        <w:rPr>
          <w:spacing w:val="-3"/>
        </w:rPr>
        <w:t> </w:t>
      </w:r>
      <w:r>
        <w:rPr/>
        <w:t>–</w:t>
      </w:r>
      <w:r>
        <w:rPr>
          <w:spacing w:val="-2"/>
        </w:rPr>
        <w:t> </w:t>
      </w:r>
      <w:r>
        <w:rPr/>
        <w:t>Обладнання</w:t>
      </w:r>
      <w:r>
        <w:rPr>
          <w:spacing w:val="-1"/>
        </w:rPr>
        <w:t> </w:t>
      </w:r>
      <w:r>
        <w:rPr/>
        <w:t>компанії</w:t>
      </w:r>
      <w:r>
        <w:rPr>
          <w:spacing w:val="-1"/>
        </w:rPr>
        <w:t> </w:t>
      </w:r>
      <w:r>
        <w:rPr/>
        <w:t>ТОВ</w:t>
      </w:r>
      <w:r>
        <w:rPr>
          <w:spacing w:val="-4"/>
        </w:rPr>
        <w:t> </w:t>
      </w:r>
      <w:r>
        <w:rPr/>
        <w:t>«Сільпо-</w:t>
      </w:r>
      <w:r>
        <w:rPr>
          <w:spacing w:val="-4"/>
        </w:rPr>
        <w:t>фуд»</w:t>
      </w:r>
    </w:p>
    <w:p>
      <w:pPr>
        <w:pStyle w:val="BodyText"/>
        <w:spacing w:before="6"/>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2"/>
        <w:gridCol w:w="2272"/>
        <w:gridCol w:w="2272"/>
        <w:gridCol w:w="2738"/>
      </w:tblGrid>
      <w:tr>
        <w:trPr>
          <w:trHeight w:val="275" w:hRule="atLeast"/>
        </w:trPr>
        <w:tc>
          <w:tcPr>
            <w:tcW w:w="2972" w:type="dxa"/>
          </w:tcPr>
          <w:p>
            <w:pPr>
              <w:pStyle w:val="TableParagraph"/>
              <w:spacing w:line="254" w:lineRule="exact"/>
              <w:rPr>
                <w:sz w:val="24"/>
              </w:rPr>
            </w:pPr>
            <w:r>
              <w:rPr>
                <w:spacing w:val="-2"/>
                <w:sz w:val="24"/>
              </w:rPr>
              <w:t>Показник</w:t>
            </w:r>
          </w:p>
        </w:tc>
        <w:tc>
          <w:tcPr>
            <w:tcW w:w="2272" w:type="dxa"/>
          </w:tcPr>
          <w:p>
            <w:pPr>
              <w:pStyle w:val="TableParagraph"/>
              <w:spacing w:line="254" w:lineRule="exact"/>
              <w:ind w:left="109"/>
              <w:rPr>
                <w:sz w:val="24"/>
              </w:rPr>
            </w:pPr>
            <w:r>
              <w:rPr>
                <w:sz w:val="24"/>
              </w:rPr>
              <w:t>2021</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272" w:type="dxa"/>
          </w:tcPr>
          <w:p>
            <w:pPr>
              <w:pStyle w:val="TableParagraph"/>
              <w:spacing w:line="254" w:lineRule="exact"/>
              <w:ind w:left="103"/>
              <w:rPr>
                <w:sz w:val="24"/>
              </w:rPr>
            </w:pPr>
            <w:r>
              <w:rPr>
                <w:sz w:val="24"/>
              </w:rPr>
              <w:t>2022</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738" w:type="dxa"/>
          </w:tcPr>
          <w:p>
            <w:pPr>
              <w:pStyle w:val="TableParagraph"/>
              <w:spacing w:line="254" w:lineRule="exact"/>
              <w:ind w:left="102"/>
              <w:rPr>
                <w:sz w:val="24"/>
              </w:rPr>
            </w:pPr>
            <w:r>
              <w:rPr>
                <w:sz w:val="24"/>
              </w:rPr>
              <w:t>2023</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r>
      <w:tr>
        <w:trPr>
          <w:trHeight w:val="280" w:hRule="atLeast"/>
        </w:trPr>
        <w:tc>
          <w:tcPr>
            <w:tcW w:w="2972" w:type="dxa"/>
          </w:tcPr>
          <w:p>
            <w:pPr>
              <w:pStyle w:val="TableParagraph"/>
              <w:spacing w:line="259" w:lineRule="exact"/>
              <w:rPr>
                <w:sz w:val="24"/>
              </w:rPr>
            </w:pPr>
            <w:r>
              <w:rPr>
                <w:sz w:val="24"/>
              </w:rPr>
              <w:t>Вартість</w:t>
            </w:r>
            <w:r>
              <w:rPr>
                <w:spacing w:val="-8"/>
                <w:sz w:val="24"/>
              </w:rPr>
              <w:t> </w:t>
            </w:r>
            <w:r>
              <w:rPr>
                <w:spacing w:val="-2"/>
                <w:sz w:val="24"/>
              </w:rPr>
              <w:t>обладнання</w:t>
            </w:r>
          </w:p>
        </w:tc>
        <w:tc>
          <w:tcPr>
            <w:tcW w:w="2272" w:type="dxa"/>
          </w:tcPr>
          <w:p>
            <w:pPr>
              <w:pStyle w:val="TableParagraph"/>
              <w:spacing w:line="259" w:lineRule="exact"/>
              <w:ind w:left="109"/>
              <w:rPr>
                <w:sz w:val="24"/>
              </w:rPr>
            </w:pPr>
            <w:r>
              <w:rPr>
                <w:sz w:val="24"/>
              </w:rPr>
              <w:t>100 </w:t>
            </w:r>
            <w:r>
              <w:rPr>
                <w:spacing w:val="-5"/>
                <w:sz w:val="24"/>
              </w:rPr>
              <w:t>000</w:t>
            </w:r>
          </w:p>
        </w:tc>
        <w:tc>
          <w:tcPr>
            <w:tcW w:w="2272" w:type="dxa"/>
          </w:tcPr>
          <w:p>
            <w:pPr>
              <w:pStyle w:val="TableParagraph"/>
              <w:spacing w:line="259" w:lineRule="exact"/>
              <w:ind w:left="103"/>
              <w:rPr>
                <w:sz w:val="24"/>
              </w:rPr>
            </w:pPr>
            <w:r>
              <w:rPr>
                <w:sz w:val="24"/>
              </w:rPr>
              <w:t>120 </w:t>
            </w:r>
            <w:r>
              <w:rPr>
                <w:spacing w:val="-5"/>
                <w:sz w:val="24"/>
              </w:rPr>
              <w:t>000</w:t>
            </w:r>
          </w:p>
        </w:tc>
        <w:tc>
          <w:tcPr>
            <w:tcW w:w="2738" w:type="dxa"/>
          </w:tcPr>
          <w:p>
            <w:pPr>
              <w:pStyle w:val="TableParagraph"/>
              <w:spacing w:line="259" w:lineRule="exact"/>
              <w:ind w:left="102"/>
              <w:rPr>
                <w:sz w:val="24"/>
              </w:rPr>
            </w:pPr>
            <w:r>
              <w:rPr>
                <w:sz w:val="24"/>
              </w:rPr>
              <w:t>140 </w:t>
            </w:r>
            <w:r>
              <w:rPr>
                <w:spacing w:val="-5"/>
                <w:sz w:val="24"/>
              </w:rPr>
              <w:t>000</w:t>
            </w:r>
          </w:p>
        </w:tc>
      </w:tr>
      <w:tr>
        <w:trPr>
          <w:trHeight w:val="275" w:hRule="atLeast"/>
        </w:trPr>
        <w:tc>
          <w:tcPr>
            <w:tcW w:w="2972" w:type="dxa"/>
          </w:tcPr>
          <w:p>
            <w:pPr>
              <w:pStyle w:val="TableParagraph"/>
              <w:spacing w:line="254" w:lineRule="exact"/>
              <w:rPr>
                <w:sz w:val="24"/>
              </w:rPr>
            </w:pPr>
            <w:r>
              <w:rPr>
                <w:sz w:val="24"/>
              </w:rPr>
              <w:t>Ступінь</w:t>
            </w:r>
            <w:r>
              <w:rPr>
                <w:spacing w:val="-3"/>
                <w:sz w:val="24"/>
              </w:rPr>
              <w:t> </w:t>
            </w:r>
            <w:r>
              <w:rPr>
                <w:sz w:val="24"/>
              </w:rPr>
              <w:t>зносу,</w:t>
            </w:r>
            <w:r>
              <w:rPr>
                <w:spacing w:val="-2"/>
                <w:sz w:val="24"/>
              </w:rPr>
              <w:t> </w:t>
            </w:r>
            <w:r>
              <w:rPr>
                <w:spacing w:val="-10"/>
                <w:sz w:val="24"/>
              </w:rPr>
              <w:t>%</w:t>
            </w:r>
          </w:p>
        </w:tc>
        <w:tc>
          <w:tcPr>
            <w:tcW w:w="2272" w:type="dxa"/>
          </w:tcPr>
          <w:p>
            <w:pPr>
              <w:pStyle w:val="TableParagraph"/>
              <w:spacing w:line="254" w:lineRule="exact"/>
              <w:ind w:left="109"/>
              <w:rPr>
                <w:sz w:val="24"/>
              </w:rPr>
            </w:pPr>
            <w:r>
              <w:rPr>
                <w:spacing w:val="-5"/>
                <w:sz w:val="24"/>
              </w:rPr>
              <w:t>15%</w:t>
            </w:r>
          </w:p>
        </w:tc>
        <w:tc>
          <w:tcPr>
            <w:tcW w:w="2272" w:type="dxa"/>
          </w:tcPr>
          <w:p>
            <w:pPr>
              <w:pStyle w:val="TableParagraph"/>
              <w:spacing w:line="254" w:lineRule="exact"/>
              <w:ind w:left="103"/>
              <w:rPr>
                <w:sz w:val="24"/>
              </w:rPr>
            </w:pPr>
            <w:r>
              <w:rPr>
                <w:spacing w:val="-5"/>
                <w:sz w:val="24"/>
              </w:rPr>
              <w:t>20%</w:t>
            </w:r>
          </w:p>
        </w:tc>
        <w:tc>
          <w:tcPr>
            <w:tcW w:w="2738" w:type="dxa"/>
          </w:tcPr>
          <w:p>
            <w:pPr>
              <w:pStyle w:val="TableParagraph"/>
              <w:spacing w:line="254" w:lineRule="exact"/>
              <w:ind w:left="102"/>
              <w:rPr>
                <w:sz w:val="24"/>
              </w:rPr>
            </w:pPr>
            <w:r>
              <w:rPr>
                <w:spacing w:val="-5"/>
                <w:sz w:val="24"/>
              </w:rPr>
              <w:t>22%</w:t>
            </w:r>
          </w:p>
        </w:tc>
      </w:tr>
      <w:tr>
        <w:trPr>
          <w:trHeight w:val="550" w:hRule="atLeast"/>
        </w:trPr>
        <w:tc>
          <w:tcPr>
            <w:tcW w:w="2972" w:type="dxa"/>
          </w:tcPr>
          <w:p>
            <w:pPr>
              <w:pStyle w:val="TableParagraph"/>
              <w:spacing w:line="276" w:lineRule="exact" w:before="0"/>
              <w:rPr>
                <w:sz w:val="24"/>
              </w:rPr>
            </w:pPr>
            <w:r>
              <w:rPr>
                <w:sz w:val="24"/>
              </w:rPr>
              <w:t>Кількість</w:t>
            </w:r>
            <w:r>
              <w:rPr>
                <w:spacing w:val="68"/>
                <w:sz w:val="24"/>
              </w:rPr>
              <w:t> </w:t>
            </w:r>
            <w:r>
              <w:rPr>
                <w:sz w:val="24"/>
              </w:rPr>
              <w:t>модернізованих одиниць обладнання</w:t>
            </w:r>
          </w:p>
        </w:tc>
        <w:tc>
          <w:tcPr>
            <w:tcW w:w="2272" w:type="dxa"/>
          </w:tcPr>
          <w:p>
            <w:pPr>
              <w:pStyle w:val="TableParagraph"/>
              <w:spacing w:before="136"/>
              <w:ind w:left="109"/>
              <w:rPr>
                <w:sz w:val="24"/>
              </w:rPr>
            </w:pPr>
            <w:r>
              <w:rPr>
                <w:spacing w:val="-5"/>
                <w:sz w:val="24"/>
              </w:rPr>
              <w:t>200</w:t>
            </w:r>
          </w:p>
        </w:tc>
        <w:tc>
          <w:tcPr>
            <w:tcW w:w="2272" w:type="dxa"/>
          </w:tcPr>
          <w:p>
            <w:pPr>
              <w:pStyle w:val="TableParagraph"/>
              <w:spacing w:before="136"/>
              <w:ind w:left="103"/>
              <w:rPr>
                <w:sz w:val="24"/>
              </w:rPr>
            </w:pPr>
            <w:r>
              <w:rPr>
                <w:spacing w:val="-5"/>
                <w:sz w:val="24"/>
              </w:rPr>
              <w:t>250</w:t>
            </w:r>
          </w:p>
        </w:tc>
        <w:tc>
          <w:tcPr>
            <w:tcW w:w="2738" w:type="dxa"/>
          </w:tcPr>
          <w:p>
            <w:pPr>
              <w:pStyle w:val="TableParagraph"/>
              <w:spacing w:before="136"/>
              <w:ind w:left="102"/>
              <w:rPr>
                <w:sz w:val="24"/>
              </w:rPr>
            </w:pPr>
            <w:r>
              <w:rPr>
                <w:spacing w:val="-5"/>
                <w:sz w:val="24"/>
              </w:rPr>
              <w:t>300</w:t>
            </w:r>
          </w:p>
        </w:tc>
      </w:tr>
    </w:tbl>
    <w:p>
      <w:pPr>
        <w:spacing w:before="1"/>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[44]</w:t>
      </w:r>
    </w:p>
    <w:p>
      <w:pPr>
        <w:pStyle w:val="BodyText"/>
        <w:ind w:left="0"/>
        <w:rPr>
          <w:i/>
          <w:sz w:val="24"/>
        </w:rPr>
      </w:pPr>
    </w:p>
    <w:p>
      <w:pPr>
        <w:pStyle w:val="BodyText"/>
        <w:spacing w:before="70"/>
        <w:ind w:left="0"/>
        <w:rPr>
          <w:i/>
          <w:sz w:val="24"/>
        </w:rPr>
      </w:pPr>
    </w:p>
    <w:p>
      <w:pPr>
        <w:pStyle w:val="BodyText"/>
        <w:spacing w:line="360" w:lineRule="auto"/>
        <w:ind w:right="560" w:firstLine="710"/>
        <w:jc w:val="both"/>
      </w:pPr>
      <w:r>
        <w:rPr/>
        <w:t>Вартість</w:t>
      </w:r>
      <w:r>
        <w:rPr>
          <w:spacing w:val="-8"/>
        </w:rPr>
        <w:t> </w:t>
      </w:r>
      <w:r>
        <w:rPr/>
        <w:t>обладнання</w:t>
      </w:r>
      <w:r>
        <w:rPr>
          <w:spacing w:val="-9"/>
        </w:rPr>
        <w:t> </w:t>
      </w:r>
      <w:r>
        <w:rPr/>
        <w:t>зростає</w:t>
      </w:r>
      <w:r>
        <w:rPr>
          <w:spacing w:val="-9"/>
        </w:rPr>
        <w:t> </w:t>
      </w:r>
      <w:r>
        <w:rPr/>
        <w:t>протягом</w:t>
      </w:r>
      <w:r>
        <w:rPr>
          <w:spacing w:val="-11"/>
        </w:rPr>
        <w:t> </w:t>
      </w:r>
      <w:r>
        <w:rPr/>
        <w:t>трьох</w:t>
      </w:r>
      <w:r>
        <w:rPr>
          <w:spacing w:val="-10"/>
        </w:rPr>
        <w:t> </w:t>
      </w:r>
      <w:r>
        <w:rPr/>
        <w:t>років,</w:t>
      </w:r>
      <w:r>
        <w:rPr>
          <w:spacing w:val="-10"/>
        </w:rPr>
        <w:t> </w:t>
      </w:r>
      <w:r>
        <w:rPr/>
        <w:t>що</w:t>
      </w:r>
      <w:r>
        <w:rPr>
          <w:spacing w:val="-10"/>
        </w:rPr>
        <w:t> </w:t>
      </w:r>
      <w:r>
        <w:rPr/>
        <w:t>свідчить</w:t>
      </w:r>
      <w:r>
        <w:rPr>
          <w:spacing w:val="-8"/>
        </w:rPr>
        <w:t> </w:t>
      </w:r>
      <w:r>
        <w:rPr/>
        <w:t>про</w:t>
      </w:r>
      <w:r>
        <w:rPr>
          <w:spacing w:val="-13"/>
        </w:rPr>
        <w:t> </w:t>
      </w:r>
      <w:r>
        <w:rPr/>
        <w:t>інвестиції</w:t>
      </w:r>
      <w:r>
        <w:rPr>
          <w:spacing w:val="-8"/>
        </w:rPr>
        <w:t> </w:t>
      </w:r>
      <w:r>
        <w:rPr/>
        <w:t>в модернізацію та оновлення технічних засобів. Збільшення ступеня зносу вказує на необхідність</w:t>
      </w:r>
      <w:r>
        <w:rPr>
          <w:spacing w:val="-12"/>
        </w:rPr>
        <w:t> </w:t>
      </w:r>
      <w:r>
        <w:rPr/>
        <w:t>подальших</w:t>
      </w:r>
      <w:r>
        <w:rPr>
          <w:spacing w:val="-14"/>
        </w:rPr>
        <w:t> </w:t>
      </w:r>
      <w:r>
        <w:rPr/>
        <w:t>інвестицій</w:t>
      </w:r>
      <w:r>
        <w:rPr>
          <w:spacing w:val="-13"/>
        </w:rPr>
        <w:t> </w:t>
      </w:r>
      <w:r>
        <w:rPr/>
        <w:t>в</w:t>
      </w:r>
      <w:r>
        <w:rPr>
          <w:spacing w:val="-16"/>
        </w:rPr>
        <w:t> </w:t>
      </w:r>
      <w:r>
        <w:rPr/>
        <w:t>оновлення</w:t>
      </w:r>
      <w:r>
        <w:rPr>
          <w:spacing w:val="-12"/>
        </w:rPr>
        <w:t> </w:t>
      </w:r>
      <w:r>
        <w:rPr/>
        <w:t>основних</w:t>
      </w:r>
      <w:r>
        <w:rPr>
          <w:spacing w:val="-13"/>
        </w:rPr>
        <w:t> </w:t>
      </w:r>
      <w:r>
        <w:rPr/>
        <w:t>засобів,</w:t>
      </w:r>
      <w:r>
        <w:rPr>
          <w:spacing w:val="-14"/>
        </w:rPr>
        <w:t> </w:t>
      </w:r>
      <w:r>
        <w:rPr/>
        <w:t>оскільки</w:t>
      </w:r>
      <w:r>
        <w:rPr>
          <w:spacing w:val="-13"/>
        </w:rPr>
        <w:t> </w:t>
      </w:r>
      <w:r>
        <w:rPr/>
        <w:t>зростання ступеня зносу може вплинути на ефективність роботи обладнання.</w:t>
      </w:r>
    </w:p>
    <w:p>
      <w:pPr>
        <w:pStyle w:val="BodyText"/>
        <w:spacing w:line="360" w:lineRule="auto" w:before="4"/>
        <w:ind w:right="563" w:firstLine="710"/>
        <w:jc w:val="both"/>
      </w:pPr>
      <w:r>
        <w:rPr/>
        <w:t>Нерухомість</w:t>
      </w:r>
      <w:r>
        <w:rPr>
          <w:spacing w:val="-12"/>
        </w:rPr>
        <w:t> </w:t>
      </w:r>
      <w:r>
        <w:rPr/>
        <w:t>є</w:t>
      </w:r>
      <w:r>
        <w:rPr>
          <w:spacing w:val="-14"/>
        </w:rPr>
        <w:t> </w:t>
      </w:r>
      <w:r>
        <w:rPr/>
        <w:t>одним</w:t>
      </w:r>
      <w:r>
        <w:rPr>
          <w:spacing w:val="-15"/>
        </w:rPr>
        <w:t> </w:t>
      </w:r>
      <w:r>
        <w:rPr/>
        <w:t>з</w:t>
      </w:r>
      <w:r>
        <w:rPr>
          <w:spacing w:val="-14"/>
        </w:rPr>
        <w:t> </w:t>
      </w:r>
      <w:r>
        <w:rPr/>
        <w:t>важливих</w:t>
      </w:r>
      <w:r>
        <w:rPr>
          <w:spacing w:val="-9"/>
        </w:rPr>
        <w:t> </w:t>
      </w:r>
      <w:r>
        <w:rPr/>
        <w:t>активів</w:t>
      </w:r>
      <w:r>
        <w:rPr>
          <w:spacing w:val="-16"/>
        </w:rPr>
        <w:t> </w:t>
      </w:r>
      <w:r>
        <w:rPr/>
        <w:t>ТОВ</w:t>
      </w:r>
      <w:r>
        <w:rPr>
          <w:spacing w:val="-15"/>
        </w:rPr>
        <w:t> </w:t>
      </w:r>
      <w:r>
        <w:rPr/>
        <w:t>"Сільпо-Фуд",</w:t>
      </w:r>
      <w:r>
        <w:rPr>
          <w:spacing w:val="-13"/>
        </w:rPr>
        <w:t> </w:t>
      </w:r>
      <w:r>
        <w:rPr/>
        <w:t>що</w:t>
      </w:r>
      <w:r>
        <w:rPr>
          <w:spacing w:val="-9"/>
        </w:rPr>
        <w:t> </w:t>
      </w:r>
      <w:r>
        <w:rPr/>
        <w:t>включає</w:t>
      </w:r>
      <w:r>
        <w:rPr>
          <w:spacing w:val="-8"/>
        </w:rPr>
        <w:t> </w:t>
      </w:r>
      <w:r>
        <w:rPr/>
        <w:t>власні торгові площі, офісні приміщення, склади та інші об'єкти, які сприяють зростанню </w:t>
      </w:r>
      <w:r>
        <w:rPr>
          <w:spacing w:val="-2"/>
        </w:rPr>
        <w:t>компанії.</w:t>
      </w:r>
    </w:p>
    <w:p>
      <w:pPr>
        <w:pStyle w:val="BodyText"/>
        <w:spacing w:before="159"/>
        <w:ind w:left="0"/>
      </w:pPr>
    </w:p>
    <w:p>
      <w:pPr>
        <w:pStyle w:val="BodyText"/>
        <w:spacing w:before="1"/>
        <w:ind w:left="1051"/>
      </w:pPr>
      <w:r>
        <w:rPr/>
        <w:t>Таблиця</w:t>
      </w:r>
      <w:r>
        <w:rPr>
          <w:spacing w:val="-2"/>
        </w:rPr>
        <w:t> </w:t>
      </w:r>
      <w:r>
        <w:rPr/>
        <w:t>2.23</w:t>
      </w:r>
      <w:r>
        <w:rPr>
          <w:spacing w:val="-1"/>
        </w:rPr>
        <w:t> </w:t>
      </w:r>
      <w:r>
        <w:rPr/>
        <w:t>–</w:t>
      </w:r>
      <w:r>
        <w:rPr>
          <w:spacing w:val="-3"/>
        </w:rPr>
        <w:t> </w:t>
      </w:r>
      <w:r>
        <w:rPr/>
        <w:t>Нерухомість компанії</w:t>
      </w:r>
      <w:r>
        <w:rPr>
          <w:spacing w:val="1"/>
        </w:rPr>
        <w:t> </w:t>
      </w:r>
      <w:r>
        <w:rPr/>
        <w:t>ТОВ</w:t>
      </w:r>
      <w:r>
        <w:rPr>
          <w:spacing w:val="-4"/>
        </w:rPr>
        <w:t> </w:t>
      </w:r>
      <w:r>
        <w:rPr/>
        <w:t>«Сільпо-</w:t>
      </w:r>
      <w:r>
        <w:rPr>
          <w:spacing w:val="-4"/>
        </w:rPr>
        <w:t>фуд»</w:t>
      </w:r>
    </w:p>
    <w:p>
      <w:pPr>
        <w:pStyle w:val="BodyText"/>
        <w:spacing w:before="9" w:after="1"/>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42"/>
        <w:gridCol w:w="2267"/>
        <w:gridCol w:w="2272"/>
        <w:gridCol w:w="2172"/>
      </w:tblGrid>
      <w:tr>
        <w:trPr>
          <w:trHeight w:val="275" w:hRule="atLeast"/>
        </w:trPr>
        <w:tc>
          <w:tcPr>
            <w:tcW w:w="3542" w:type="dxa"/>
          </w:tcPr>
          <w:p>
            <w:pPr>
              <w:pStyle w:val="TableParagraph"/>
              <w:spacing w:line="254" w:lineRule="exact"/>
              <w:rPr>
                <w:sz w:val="24"/>
              </w:rPr>
            </w:pPr>
            <w:r>
              <w:rPr>
                <w:spacing w:val="-2"/>
                <w:sz w:val="24"/>
              </w:rPr>
              <w:t>Показник</w:t>
            </w:r>
          </w:p>
        </w:tc>
        <w:tc>
          <w:tcPr>
            <w:tcW w:w="2267" w:type="dxa"/>
          </w:tcPr>
          <w:p>
            <w:pPr>
              <w:pStyle w:val="TableParagraph"/>
              <w:spacing w:line="254" w:lineRule="exact"/>
              <w:ind w:left="104"/>
              <w:rPr>
                <w:sz w:val="24"/>
              </w:rPr>
            </w:pPr>
            <w:r>
              <w:rPr>
                <w:sz w:val="24"/>
              </w:rPr>
              <w:t>2021</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272" w:type="dxa"/>
          </w:tcPr>
          <w:p>
            <w:pPr>
              <w:pStyle w:val="TableParagraph"/>
              <w:spacing w:line="254" w:lineRule="exact"/>
              <w:ind w:left="108"/>
              <w:rPr>
                <w:sz w:val="24"/>
              </w:rPr>
            </w:pPr>
            <w:r>
              <w:rPr>
                <w:sz w:val="24"/>
              </w:rPr>
              <w:t>2022</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c>
          <w:tcPr>
            <w:tcW w:w="2172" w:type="dxa"/>
          </w:tcPr>
          <w:p>
            <w:pPr>
              <w:pStyle w:val="TableParagraph"/>
              <w:spacing w:line="254" w:lineRule="exact"/>
              <w:ind w:left="102"/>
              <w:rPr>
                <w:sz w:val="24"/>
              </w:rPr>
            </w:pPr>
            <w:r>
              <w:rPr>
                <w:sz w:val="24"/>
              </w:rPr>
              <w:t>2023</w:t>
            </w:r>
            <w:r>
              <w:rPr>
                <w:spacing w:val="-2"/>
                <w:sz w:val="24"/>
              </w:rPr>
              <w:t> </w:t>
            </w:r>
            <w:r>
              <w:rPr>
                <w:sz w:val="24"/>
              </w:rPr>
              <w:t>рік,</w:t>
            </w:r>
            <w:r>
              <w:rPr>
                <w:spacing w:val="-2"/>
                <w:sz w:val="24"/>
              </w:rPr>
              <w:t> </w:t>
            </w:r>
            <w:r>
              <w:rPr>
                <w:sz w:val="24"/>
              </w:rPr>
              <w:t>тис.</w:t>
            </w:r>
            <w:r>
              <w:rPr>
                <w:spacing w:val="-2"/>
                <w:sz w:val="24"/>
              </w:rPr>
              <w:t> </w:t>
            </w:r>
            <w:r>
              <w:rPr>
                <w:spacing w:val="-5"/>
                <w:sz w:val="24"/>
              </w:rPr>
              <w:t>грн</w:t>
            </w:r>
          </w:p>
        </w:tc>
      </w:tr>
      <w:tr>
        <w:trPr>
          <w:trHeight w:val="275" w:hRule="atLeast"/>
        </w:trPr>
        <w:tc>
          <w:tcPr>
            <w:tcW w:w="3542" w:type="dxa"/>
          </w:tcPr>
          <w:p>
            <w:pPr>
              <w:pStyle w:val="TableParagraph"/>
              <w:spacing w:line="254" w:lineRule="exact"/>
              <w:rPr>
                <w:sz w:val="24"/>
              </w:rPr>
            </w:pPr>
            <w:r>
              <w:rPr>
                <w:sz w:val="24"/>
              </w:rPr>
              <w:t>Загальна</w:t>
            </w:r>
            <w:r>
              <w:rPr>
                <w:spacing w:val="-5"/>
                <w:sz w:val="24"/>
              </w:rPr>
              <w:t> </w:t>
            </w:r>
            <w:r>
              <w:rPr>
                <w:sz w:val="24"/>
              </w:rPr>
              <w:t>площа</w:t>
            </w:r>
            <w:r>
              <w:rPr>
                <w:spacing w:val="-5"/>
                <w:sz w:val="24"/>
              </w:rPr>
              <w:t> </w:t>
            </w:r>
            <w:r>
              <w:rPr>
                <w:sz w:val="24"/>
              </w:rPr>
              <w:t>нерухомості,</w:t>
            </w:r>
            <w:r>
              <w:rPr>
                <w:spacing w:val="-3"/>
                <w:sz w:val="24"/>
              </w:rPr>
              <w:t> </w:t>
            </w:r>
            <w:r>
              <w:rPr>
                <w:spacing w:val="-5"/>
                <w:sz w:val="24"/>
              </w:rPr>
              <w:t>м²</w:t>
            </w:r>
          </w:p>
        </w:tc>
        <w:tc>
          <w:tcPr>
            <w:tcW w:w="2267" w:type="dxa"/>
          </w:tcPr>
          <w:p>
            <w:pPr>
              <w:pStyle w:val="TableParagraph"/>
              <w:spacing w:line="254" w:lineRule="exact"/>
              <w:ind w:left="104"/>
              <w:rPr>
                <w:sz w:val="24"/>
              </w:rPr>
            </w:pPr>
            <w:r>
              <w:rPr>
                <w:sz w:val="24"/>
              </w:rPr>
              <w:t>250 </w:t>
            </w:r>
            <w:r>
              <w:rPr>
                <w:spacing w:val="-5"/>
                <w:sz w:val="24"/>
              </w:rPr>
              <w:t>000</w:t>
            </w:r>
          </w:p>
        </w:tc>
        <w:tc>
          <w:tcPr>
            <w:tcW w:w="2272" w:type="dxa"/>
          </w:tcPr>
          <w:p>
            <w:pPr>
              <w:pStyle w:val="TableParagraph"/>
              <w:spacing w:line="254" w:lineRule="exact"/>
              <w:ind w:left="108"/>
              <w:rPr>
                <w:sz w:val="24"/>
              </w:rPr>
            </w:pPr>
            <w:r>
              <w:rPr>
                <w:sz w:val="24"/>
              </w:rPr>
              <w:t>270 </w:t>
            </w:r>
            <w:r>
              <w:rPr>
                <w:spacing w:val="-5"/>
                <w:sz w:val="24"/>
              </w:rPr>
              <w:t>000</w:t>
            </w:r>
          </w:p>
        </w:tc>
        <w:tc>
          <w:tcPr>
            <w:tcW w:w="2172" w:type="dxa"/>
          </w:tcPr>
          <w:p>
            <w:pPr>
              <w:pStyle w:val="TableParagraph"/>
              <w:spacing w:line="254" w:lineRule="exact"/>
              <w:ind w:left="102"/>
              <w:rPr>
                <w:sz w:val="24"/>
              </w:rPr>
            </w:pPr>
            <w:r>
              <w:rPr>
                <w:sz w:val="24"/>
              </w:rPr>
              <w:t>300 </w:t>
            </w:r>
            <w:r>
              <w:rPr>
                <w:spacing w:val="-5"/>
                <w:sz w:val="24"/>
              </w:rPr>
              <w:t>000</w:t>
            </w:r>
          </w:p>
        </w:tc>
      </w:tr>
      <w:tr>
        <w:trPr>
          <w:trHeight w:val="275" w:hRule="atLeast"/>
        </w:trPr>
        <w:tc>
          <w:tcPr>
            <w:tcW w:w="3542" w:type="dxa"/>
          </w:tcPr>
          <w:p>
            <w:pPr>
              <w:pStyle w:val="TableParagraph"/>
              <w:spacing w:line="254" w:lineRule="exact"/>
              <w:rPr>
                <w:sz w:val="24"/>
              </w:rPr>
            </w:pPr>
            <w:r>
              <w:rPr>
                <w:sz w:val="24"/>
              </w:rPr>
              <w:t>Вартість</w:t>
            </w:r>
            <w:r>
              <w:rPr>
                <w:spacing w:val="-6"/>
                <w:sz w:val="24"/>
              </w:rPr>
              <w:t> </w:t>
            </w:r>
            <w:r>
              <w:rPr>
                <w:spacing w:val="-2"/>
                <w:sz w:val="24"/>
              </w:rPr>
              <w:t>нерухомості</w:t>
            </w:r>
          </w:p>
        </w:tc>
        <w:tc>
          <w:tcPr>
            <w:tcW w:w="2267" w:type="dxa"/>
          </w:tcPr>
          <w:p>
            <w:pPr>
              <w:pStyle w:val="TableParagraph"/>
              <w:spacing w:line="254" w:lineRule="exact"/>
              <w:ind w:left="104"/>
              <w:rPr>
                <w:sz w:val="24"/>
              </w:rPr>
            </w:pPr>
            <w:r>
              <w:rPr>
                <w:sz w:val="24"/>
              </w:rPr>
              <w:t>500 </w:t>
            </w:r>
            <w:r>
              <w:rPr>
                <w:spacing w:val="-5"/>
                <w:sz w:val="24"/>
              </w:rPr>
              <w:t>000</w:t>
            </w:r>
          </w:p>
        </w:tc>
        <w:tc>
          <w:tcPr>
            <w:tcW w:w="2272" w:type="dxa"/>
          </w:tcPr>
          <w:p>
            <w:pPr>
              <w:pStyle w:val="TableParagraph"/>
              <w:spacing w:line="254" w:lineRule="exact"/>
              <w:ind w:left="108"/>
              <w:rPr>
                <w:sz w:val="24"/>
              </w:rPr>
            </w:pPr>
            <w:r>
              <w:rPr>
                <w:sz w:val="24"/>
              </w:rPr>
              <w:t>600 </w:t>
            </w:r>
            <w:r>
              <w:rPr>
                <w:spacing w:val="-5"/>
                <w:sz w:val="24"/>
              </w:rPr>
              <w:t>000</w:t>
            </w:r>
          </w:p>
        </w:tc>
        <w:tc>
          <w:tcPr>
            <w:tcW w:w="2172" w:type="dxa"/>
          </w:tcPr>
          <w:p>
            <w:pPr>
              <w:pStyle w:val="TableParagraph"/>
              <w:spacing w:line="254" w:lineRule="exact"/>
              <w:ind w:left="102"/>
              <w:rPr>
                <w:sz w:val="24"/>
              </w:rPr>
            </w:pPr>
            <w:r>
              <w:rPr>
                <w:sz w:val="24"/>
              </w:rPr>
              <w:t>700 </w:t>
            </w:r>
            <w:r>
              <w:rPr>
                <w:spacing w:val="-5"/>
                <w:sz w:val="24"/>
              </w:rPr>
              <w:t>000</w:t>
            </w:r>
          </w:p>
        </w:tc>
      </w:tr>
      <w:tr>
        <w:trPr>
          <w:trHeight w:val="280" w:hRule="atLeast"/>
        </w:trPr>
        <w:tc>
          <w:tcPr>
            <w:tcW w:w="3542" w:type="dxa"/>
          </w:tcPr>
          <w:p>
            <w:pPr>
              <w:pStyle w:val="TableParagraph"/>
              <w:spacing w:line="259" w:lineRule="exact"/>
              <w:rPr>
                <w:sz w:val="24"/>
              </w:rPr>
            </w:pPr>
            <w:r>
              <w:rPr>
                <w:sz w:val="24"/>
              </w:rPr>
              <w:t>Кількість</w:t>
            </w:r>
            <w:r>
              <w:rPr>
                <w:spacing w:val="-8"/>
                <w:sz w:val="24"/>
              </w:rPr>
              <w:t> </w:t>
            </w:r>
            <w:r>
              <w:rPr>
                <w:sz w:val="24"/>
              </w:rPr>
              <w:t>орендованих</w:t>
            </w:r>
            <w:r>
              <w:rPr>
                <w:spacing w:val="-6"/>
                <w:sz w:val="24"/>
              </w:rPr>
              <w:t> </w:t>
            </w:r>
            <w:r>
              <w:rPr>
                <w:spacing w:val="-2"/>
                <w:sz w:val="24"/>
              </w:rPr>
              <w:t>об'єктів</w:t>
            </w:r>
          </w:p>
        </w:tc>
        <w:tc>
          <w:tcPr>
            <w:tcW w:w="2267" w:type="dxa"/>
          </w:tcPr>
          <w:p>
            <w:pPr>
              <w:pStyle w:val="TableParagraph"/>
              <w:spacing w:line="259" w:lineRule="exact"/>
              <w:ind w:left="104"/>
              <w:rPr>
                <w:sz w:val="24"/>
              </w:rPr>
            </w:pPr>
            <w:r>
              <w:rPr>
                <w:spacing w:val="-5"/>
                <w:sz w:val="24"/>
              </w:rPr>
              <w:t>30</w:t>
            </w:r>
          </w:p>
        </w:tc>
        <w:tc>
          <w:tcPr>
            <w:tcW w:w="2272" w:type="dxa"/>
          </w:tcPr>
          <w:p>
            <w:pPr>
              <w:pStyle w:val="TableParagraph"/>
              <w:spacing w:line="259" w:lineRule="exact"/>
              <w:ind w:left="108"/>
              <w:rPr>
                <w:sz w:val="24"/>
              </w:rPr>
            </w:pPr>
            <w:r>
              <w:rPr>
                <w:spacing w:val="-5"/>
                <w:sz w:val="24"/>
              </w:rPr>
              <w:t>32</w:t>
            </w:r>
          </w:p>
        </w:tc>
        <w:tc>
          <w:tcPr>
            <w:tcW w:w="2172" w:type="dxa"/>
          </w:tcPr>
          <w:p>
            <w:pPr>
              <w:pStyle w:val="TableParagraph"/>
              <w:spacing w:line="259" w:lineRule="exact"/>
              <w:ind w:left="102"/>
              <w:rPr>
                <w:sz w:val="24"/>
              </w:rPr>
            </w:pPr>
            <w:r>
              <w:rPr>
                <w:spacing w:val="-5"/>
                <w:sz w:val="24"/>
              </w:rPr>
              <w:t>35</w:t>
            </w:r>
          </w:p>
        </w:tc>
      </w:tr>
    </w:tbl>
    <w:p>
      <w:pPr>
        <w:spacing w:before="1"/>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[44]</w:t>
      </w:r>
    </w:p>
    <w:p>
      <w:pPr>
        <w:spacing w:after="0"/>
        <w:jc w:val="left"/>
        <w:rPr>
          <w:i/>
          <w:sz w:val="24"/>
        </w:rPr>
        <w:sectPr>
          <w:pgSz w:w="12240" w:h="15840"/>
          <w:pgMar w:header="722" w:footer="0" w:top="980" w:bottom="280" w:left="1080" w:right="0"/>
        </w:sectPr>
      </w:pPr>
    </w:p>
    <w:p>
      <w:pPr>
        <w:pStyle w:val="BodyText"/>
        <w:spacing w:line="360" w:lineRule="auto" w:before="151"/>
        <w:ind w:right="554" w:firstLine="710"/>
        <w:jc w:val="both"/>
      </w:pPr>
      <w:r>
        <w:rPr/>
        <w:t>Загальна площа нерухомості та її вартість стабільно зростають, що вказує на розширення мережі компанії. Збільшення кількості орендованих об'єктів може свідчити про тимчасове розширення або масштабування операцій.</w:t>
      </w:r>
    </w:p>
    <w:p>
      <w:pPr>
        <w:pStyle w:val="BodyText"/>
        <w:spacing w:line="360" w:lineRule="auto" w:before="2"/>
        <w:ind w:right="558" w:firstLine="710"/>
        <w:jc w:val="both"/>
      </w:pPr>
      <w:r>
        <w:rPr/>
        <w:t>Матеріальні ресурси ТОВ "Сільпо-Фуд" демонструють позитивну динаміку зростання, що свідчить про стабільний розвиток компанії. Розширення виробничих потужностей, модернізація обладнання та зростання нерухомого майна вказують на намагання компанії збільшити свої операційні можливості для підтримки конкурентних переваг на ринку.</w:t>
      </w:r>
    </w:p>
    <w:p>
      <w:pPr>
        <w:pStyle w:val="BodyText"/>
        <w:spacing w:before="1"/>
        <w:ind w:left="1051"/>
        <w:jc w:val="both"/>
      </w:pPr>
      <w:r>
        <w:rPr/>
        <w:t>Далі</w:t>
      </w:r>
      <w:r>
        <w:rPr>
          <w:spacing w:val="-1"/>
        </w:rPr>
        <w:t> </w:t>
      </w:r>
      <w:r>
        <w:rPr/>
        <w:t>розглянемо</w:t>
      </w:r>
      <w:r>
        <w:rPr>
          <w:spacing w:val="-3"/>
        </w:rPr>
        <w:t> </w:t>
      </w:r>
      <w:r>
        <w:rPr/>
        <w:t>людські</w:t>
      </w:r>
      <w:r>
        <w:rPr>
          <w:spacing w:val="-1"/>
        </w:rPr>
        <w:t> </w:t>
      </w:r>
      <w:r>
        <w:rPr/>
        <w:t>ресурси</w:t>
      </w:r>
      <w:r>
        <w:rPr>
          <w:spacing w:val="-2"/>
        </w:rPr>
        <w:t> компанії.</w:t>
      </w:r>
    </w:p>
    <w:p>
      <w:pPr>
        <w:pStyle w:val="BodyText"/>
        <w:spacing w:line="360" w:lineRule="auto" w:before="158"/>
        <w:ind w:right="556" w:firstLine="710"/>
        <w:jc w:val="both"/>
      </w:pPr>
      <w:r>
        <w:rPr/>
        <w:t>Людські</w:t>
      </w:r>
      <w:r>
        <w:rPr>
          <w:spacing w:val="-7"/>
        </w:rPr>
        <w:t> </w:t>
      </w:r>
      <w:r>
        <w:rPr/>
        <w:t>ресурси</w:t>
      </w:r>
      <w:r>
        <w:rPr>
          <w:spacing w:val="-8"/>
        </w:rPr>
        <w:t> </w:t>
      </w:r>
      <w:r>
        <w:rPr/>
        <w:t>є</w:t>
      </w:r>
      <w:r>
        <w:rPr>
          <w:spacing w:val="-9"/>
        </w:rPr>
        <w:t> </w:t>
      </w:r>
      <w:r>
        <w:rPr/>
        <w:t>одним</w:t>
      </w:r>
      <w:r>
        <w:rPr>
          <w:spacing w:val="-10"/>
        </w:rPr>
        <w:t> </w:t>
      </w:r>
      <w:r>
        <w:rPr/>
        <w:t>з</w:t>
      </w:r>
      <w:r>
        <w:rPr>
          <w:spacing w:val="-9"/>
        </w:rPr>
        <w:t> </w:t>
      </w:r>
      <w:r>
        <w:rPr/>
        <w:t>найважливіших</w:t>
      </w:r>
      <w:r>
        <w:rPr>
          <w:spacing w:val="-9"/>
        </w:rPr>
        <w:t> </w:t>
      </w:r>
      <w:r>
        <w:rPr/>
        <w:t>активів</w:t>
      </w:r>
      <w:r>
        <w:rPr>
          <w:spacing w:val="-11"/>
        </w:rPr>
        <w:t> </w:t>
      </w:r>
      <w:r>
        <w:rPr/>
        <w:t>будь-якої</w:t>
      </w:r>
      <w:r>
        <w:rPr>
          <w:spacing w:val="-7"/>
        </w:rPr>
        <w:t> </w:t>
      </w:r>
      <w:r>
        <w:rPr/>
        <w:t>компанії,</w:t>
      </w:r>
      <w:r>
        <w:rPr>
          <w:spacing w:val="-9"/>
        </w:rPr>
        <w:t> </w:t>
      </w:r>
      <w:r>
        <w:rPr/>
        <w:t>оскільки саме вони забезпечують її ефективне функціонування та розвиток. Аналіз персоналу ТОВ "Сільпо-Фуд" дозволяє оцінити кваліфікацію співробітників, рівень їхньої мотивації, продуктивність та вплив корпоративної культури на загальні результати </w:t>
      </w:r>
      <w:r>
        <w:rPr>
          <w:spacing w:val="-2"/>
        </w:rPr>
        <w:t>компанії.</w:t>
      </w:r>
    </w:p>
    <w:p>
      <w:pPr>
        <w:pStyle w:val="BodyText"/>
        <w:spacing w:line="360" w:lineRule="auto" w:before="1"/>
        <w:ind w:right="561" w:firstLine="710"/>
        <w:jc w:val="both"/>
      </w:pPr>
      <w:r>
        <w:rPr/>
        <w:t>ТОВ "Сільпо-Фуд" є однією з провідних мереж роздрібної торгівлі в Україні, тому чисельність персоналу є значною. Персонал компанії складається з робітників різних рівнів кваліфікації, від менеджерів вищої ланки до працівників роздрібної торгівлі та логістики.</w:t>
      </w:r>
    </w:p>
    <w:p>
      <w:pPr>
        <w:pStyle w:val="BodyText"/>
        <w:spacing w:before="162"/>
        <w:ind w:left="0"/>
      </w:pPr>
    </w:p>
    <w:p>
      <w:pPr>
        <w:pStyle w:val="BodyText"/>
        <w:ind w:left="1051"/>
        <w:jc w:val="both"/>
      </w:pPr>
      <w:r>
        <w:rPr/>
        <w:t>Таблиця</w:t>
      </w:r>
      <w:r>
        <w:rPr>
          <w:spacing w:val="-2"/>
        </w:rPr>
        <w:t> </w:t>
      </w:r>
      <w:r>
        <w:rPr/>
        <w:t>2.24</w:t>
      </w:r>
      <w:r>
        <w:rPr>
          <w:spacing w:val="-2"/>
        </w:rPr>
        <w:t> </w:t>
      </w:r>
      <w:r>
        <w:rPr/>
        <w:t>–</w:t>
      </w:r>
      <w:r>
        <w:rPr>
          <w:spacing w:val="-2"/>
        </w:rPr>
        <w:t> </w:t>
      </w:r>
      <w:r>
        <w:rPr/>
        <w:t>Кількість</w:t>
      </w:r>
      <w:r>
        <w:rPr>
          <w:spacing w:val="-2"/>
        </w:rPr>
        <w:t> </w:t>
      </w:r>
      <w:r>
        <w:rPr/>
        <w:t>персоналу ТОВ</w:t>
      </w:r>
      <w:r>
        <w:rPr>
          <w:spacing w:val="-4"/>
        </w:rPr>
        <w:t> </w:t>
      </w:r>
      <w:r>
        <w:rPr/>
        <w:t>«Сільпо-</w:t>
      </w:r>
      <w:r>
        <w:rPr>
          <w:spacing w:val="-4"/>
        </w:rPr>
        <w:t>фуд»</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2"/>
        <w:gridCol w:w="1980"/>
        <w:gridCol w:w="1456"/>
        <w:gridCol w:w="2561"/>
      </w:tblGrid>
      <w:tr>
        <w:trPr>
          <w:trHeight w:val="275" w:hRule="atLeast"/>
        </w:trPr>
        <w:tc>
          <w:tcPr>
            <w:tcW w:w="4252" w:type="dxa"/>
          </w:tcPr>
          <w:p>
            <w:pPr>
              <w:pStyle w:val="TableParagraph"/>
              <w:spacing w:line="254" w:lineRule="exact"/>
              <w:rPr>
                <w:sz w:val="24"/>
              </w:rPr>
            </w:pPr>
            <w:r>
              <w:rPr>
                <w:spacing w:val="-2"/>
                <w:sz w:val="24"/>
              </w:rPr>
              <w:t>Показник</w:t>
            </w:r>
          </w:p>
        </w:tc>
        <w:tc>
          <w:tcPr>
            <w:tcW w:w="1980" w:type="dxa"/>
          </w:tcPr>
          <w:p>
            <w:pPr>
              <w:pStyle w:val="TableParagraph"/>
              <w:spacing w:line="254" w:lineRule="exact"/>
              <w:rPr>
                <w:sz w:val="24"/>
              </w:rPr>
            </w:pPr>
            <w:r>
              <w:rPr>
                <w:sz w:val="24"/>
              </w:rPr>
              <w:t>2021 </w:t>
            </w:r>
            <w:r>
              <w:rPr>
                <w:spacing w:val="-5"/>
                <w:sz w:val="24"/>
              </w:rPr>
              <w:t>рік</w:t>
            </w:r>
          </w:p>
        </w:tc>
        <w:tc>
          <w:tcPr>
            <w:tcW w:w="1456" w:type="dxa"/>
          </w:tcPr>
          <w:p>
            <w:pPr>
              <w:pStyle w:val="TableParagraph"/>
              <w:spacing w:line="254" w:lineRule="exact"/>
              <w:ind w:left="110"/>
              <w:rPr>
                <w:sz w:val="24"/>
              </w:rPr>
            </w:pPr>
            <w:r>
              <w:rPr>
                <w:sz w:val="24"/>
              </w:rPr>
              <w:t>2022 </w:t>
            </w:r>
            <w:r>
              <w:rPr>
                <w:spacing w:val="-5"/>
                <w:sz w:val="24"/>
              </w:rPr>
              <w:t>рік</w:t>
            </w:r>
          </w:p>
        </w:tc>
        <w:tc>
          <w:tcPr>
            <w:tcW w:w="2561" w:type="dxa"/>
          </w:tcPr>
          <w:p>
            <w:pPr>
              <w:pStyle w:val="TableParagraph"/>
              <w:spacing w:line="254" w:lineRule="exact"/>
              <w:rPr>
                <w:sz w:val="24"/>
              </w:rPr>
            </w:pPr>
            <w:r>
              <w:rPr>
                <w:sz w:val="24"/>
              </w:rPr>
              <w:t>2023 </w:t>
            </w:r>
            <w:r>
              <w:rPr>
                <w:spacing w:val="-5"/>
                <w:sz w:val="24"/>
              </w:rPr>
              <w:t>рік</w:t>
            </w:r>
          </w:p>
        </w:tc>
      </w:tr>
      <w:tr>
        <w:trPr>
          <w:trHeight w:val="275" w:hRule="atLeast"/>
        </w:trPr>
        <w:tc>
          <w:tcPr>
            <w:tcW w:w="4252" w:type="dxa"/>
          </w:tcPr>
          <w:p>
            <w:pPr>
              <w:pStyle w:val="TableParagraph"/>
              <w:spacing w:line="254" w:lineRule="exact"/>
              <w:rPr>
                <w:sz w:val="24"/>
              </w:rPr>
            </w:pPr>
            <w:r>
              <w:rPr>
                <w:sz w:val="24"/>
              </w:rPr>
              <w:t>Загальна</w:t>
            </w:r>
            <w:r>
              <w:rPr>
                <w:spacing w:val="-7"/>
                <w:sz w:val="24"/>
              </w:rPr>
              <w:t> </w:t>
            </w:r>
            <w:r>
              <w:rPr>
                <w:sz w:val="24"/>
              </w:rPr>
              <w:t>кількість</w:t>
            </w:r>
            <w:r>
              <w:rPr>
                <w:spacing w:val="-6"/>
                <w:sz w:val="24"/>
              </w:rPr>
              <w:t> </w:t>
            </w:r>
            <w:r>
              <w:rPr>
                <w:spacing w:val="-2"/>
                <w:sz w:val="24"/>
              </w:rPr>
              <w:t>співробітників</w:t>
            </w:r>
          </w:p>
        </w:tc>
        <w:tc>
          <w:tcPr>
            <w:tcW w:w="1980" w:type="dxa"/>
          </w:tcPr>
          <w:p>
            <w:pPr>
              <w:pStyle w:val="TableParagraph"/>
              <w:spacing w:line="254" w:lineRule="exact"/>
              <w:rPr>
                <w:sz w:val="24"/>
              </w:rPr>
            </w:pPr>
            <w:r>
              <w:rPr>
                <w:sz w:val="24"/>
              </w:rPr>
              <w:t>12 </w:t>
            </w:r>
            <w:r>
              <w:rPr>
                <w:spacing w:val="-5"/>
                <w:sz w:val="24"/>
              </w:rPr>
              <w:t>000</w:t>
            </w:r>
          </w:p>
        </w:tc>
        <w:tc>
          <w:tcPr>
            <w:tcW w:w="1456" w:type="dxa"/>
          </w:tcPr>
          <w:p>
            <w:pPr>
              <w:pStyle w:val="TableParagraph"/>
              <w:spacing w:line="254" w:lineRule="exact"/>
              <w:ind w:left="110"/>
              <w:rPr>
                <w:sz w:val="24"/>
              </w:rPr>
            </w:pPr>
            <w:r>
              <w:rPr>
                <w:sz w:val="24"/>
              </w:rPr>
              <w:t>12 </w:t>
            </w:r>
            <w:r>
              <w:rPr>
                <w:spacing w:val="-5"/>
                <w:sz w:val="24"/>
              </w:rPr>
              <w:t>500</w:t>
            </w:r>
          </w:p>
        </w:tc>
        <w:tc>
          <w:tcPr>
            <w:tcW w:w="2561" w:type="dxa"/>
          </w:tcPr>
          <w:p>
            <w:pPr>
              <w:pStyle w:val="TableParagraph"/>
              <w:spacing w:line="254" w:lineRule="exact"/>
              <w:rPr>
                <w:sz w:val="24"/>
              </w:rPr>
            </w:pPr>
            <w:r>
              <w:rPr>
                <w:sz w:val="24"/>
              </w:rPr>
              <w:t>13 </w:t>
            </w:r>
            <w:r>
              <w:rPr>
                <w:spacing w:val="-5"/>
                <w:sz w:val="24"/>
              </w:rPr>
              <w:t>000</w:t>
            </w:r>
          </w:p>
        </w:tc>
      </w:tr>
      <w:tr>
        <w:trPr>
          <w:trHeight w:val="275" w:hRule="atLeast"/>
        </w:trPr>
        <w:tc>
          <w:tcPr>
            <w:tcW w:w="4252" w:type="dxa"/>
          </w:tcPr>
          <w:p>
            <w:pPr>
              <w:pStyle w:val="TableParagraph"/>
              <w:spacing w:line="254" w:lineRule="exact"/>
              <w:rPr>
                <w:sz w:val="24"/>
              </w:rPr>
            </w:pPr>
            <w:r>
              <w:rPr>
                <w:sz w:val="24"/>
              </w:rPr>
              <w:t>Число</w:t>
            </w:r>
            <w:r>
              <w:rPr>
                <w:spacing w:val="-3"/>
                <w:sz w:val="24"/>
              </w:rPr>
              <w:t> </w:t>
            </w:r>
            <w:r>
              <w:rPr>
                <w:sz w:val="24"/>
              </w:rPr>
              <w:t>керівного</w:t>
            </w:r>
            <w:r>
              <w:rPr>
                <w:spacing w:val="-3"/>
                <w:sz w:val="24"/>
              </w:rPr>
              <w:t> </w:t>
            </w:r>
            <w:r>
              <w:rPr>
                <w:spacing w:val="-2"/>
                <w:sz w:val="24"/>
              </w:rPr>
              <w:t>персоналу</w:t>
            </w:r>
          </w:p>
        </w:tc>
        <w:tc>
          <w:tcPr>
            <w:tcW w:w="1980" w:type="dxa"/>
          </w:tcPr>
          <w:p>
            <w:pPr>
              <w:pStyle w:val="TableParagraph"/>
              <w:spacing w:line="254" w:lineRule="exact"/>
              <w:rPr>
                <w:sz w:val="24"/>
              </w:rPr>
            </w:pPr>
            <w:r>
              <w:rPr>
                <w:spacing w:val="-5"/>
                <w:sz w:val="24"/>
              </w:rPr>
              <w:t>800</w:t>
            </w:r>
          </w:p>
        </w:tc>
        <w:tc>
          <w:tcPr>
            <w:tcW w:w="1456" w:type="dxa"/>
          </w:tcPr>
          <w:p>
            <w:pPr>
              <w:pStyle w:val="TableParagraph"/>
              <w:spacing w:line="254" w:lineRule="exact"/>
              <w:ind w:left="110"/>
              <w:rPr>
                <w:sz w:val="24"/>
              </w:rPr>
            </w:pPr>
            <w:r>
              <w:rPr>
                <w:spacing w:val="-5"/>
                <w:sz w:val="24"/>
              </w:rPr>
              <w:t>850</w:t>
            </w:r>
          </w:p>
        </w:tc>
        <w:tc>
          <w:tcPr>
            <w:tcW w:w="2561" w:type="dxa"/>
          </w:tcPr>
          <w:p>
            <w:pPr>
              <w:pStyle w:val="TableParagraph"/>
              <w:spacing w:line="254" w:lineRule="exact"/>
              <w:rPr>
                <w:sz w:val="24"/>
              </w:rPr>
            </w:pPr>
            <w:r>
              <w:rPr>
                <w:spacing w:val="-5"/>
                <w:sz w:val="24"/>
              </w:rPr>
              <w:t>900</w:t>
            </w:r>
          </w:p>
        </w:tc>
      </w:tr>
      <w:tr>
        <w:trPr>
          <w:trHeight w:val="275" w:hRule="atLeast"/>
        </w:trPr>
        <w:tc>
          <w:tcPr>
            <w:tcW w:w="4252" w:type="dxa"/>
          </w:tcPr>
          <w:p>
            <w:pPr>
              <w:pStyle w:val="TableParagraph"/>
              <w:spacing w:line="254" w:lineRule="exact"/>
              <w:rPr>
                <w:sz w:val="24"/>
              </w:rPr>
            </w:pPr>
            <w:r>
              <w:rPr>
                <w:sz w:val="24"/>
              </w:rPr>
              <w:t>Кількість</w:t>
            </w:r>
            <w:r>
              <w:rPr>
                <w:spacing w:val="-8"/>
                <w:sz w:val="24"/>
              </w:rPr>
              <w:t> </w:t>
            </w:r>
            <w:r>
              <w:rPr>
                <w:sz w:val="24"/>
              </w:rPr>
              <w:t>працівників</w:t>
            </w:r>
            <w:r>
              <w:rPr>
                <w:spacing w:val="-3"/>
                <w:sz w:val="24"/>
              </w:rPr>
              <w:t> </w:t>
            </w:r>
            <w:r>
              <w:rPr>
                <w:sz w:val="24"/>
              </w:rPr>
              <w:t>торгових</w:t>
            </w:r>
            <w:r>
              <w:rPr>
                <w:spacing w:val="-4"/>
                <w:sz w:val="24"/>
              </w:rPr>
              <w:t> </w:t>
            </w:r>
            <w:r>
              <w:rPr>
                <w:spacing w:val="-2"/>
                <w:sz w:val="24"/>
              </w:rPr>
              <w:t>точок</w:t>
            </w:r>
          </w:p>
        </w:tc>
        <w:tc>
          <w:tcPr>
            <w:tcW w:w="1980" w:type="dxa"/>
          </w:tcPr>
          <w:p>
            <w:pPr>
              <w:pStyle w:val="TableParagraph"/>
              <w:spacing w:line="254" w:lineRule="exact"/>
              <w:rPr>
                <w:sz w:val="24"/>
              </w:rPr>
            </w:pPr>
            <w:r>
              <w:rPr>
                <w:sz w:val="24"/>
              </w:rPr>
              <w:t>7 </w:t>
            </w:r>
            <w:r>
              <w:rPr>
                <w:spacing w:val="-5"/>
                <w:sz w:val="24"/>
              </w:rPr>
              <w:t>000</w:t>
            </w:r>
          </w:p>
        </w:tc>
        <w:tc>
          <w:tcPr>
            <w:tcW w:w="1456" w:type="dxa"/>
          </w:tcPr>
          <w:p>
            <w:pPr>
              <w:pStyle w:val="TableParagraph"/>
              <w:spacing w:line="254" w:lineRule="exact"/>
              <w:ind w:left="110"/>
              <w:rPr>
                <w:sz w:val="24"/>
              </w:rPr>
            </w:pPr>
            <w:r>
              <w:rPr>
                <w:sz w:val="24"/>
              </w:rPr>
              <w:t>7 </w:t>
            </w:r>
            <w:r>
              <w:rPr>
                <w:spacing w:val="-5"/>
                <w:sz w:val="24"/>
              </w:rPr>
              <w:t>200</w:t>
            </w:r>
          </w:p>
        </w:tc>
        <w:tc>
          <w:tcPr>
            <w:tcW w:w="2561" w:type="dxa"/>
          </w:tcPr>
          <w:p>
            <w:pPr>
              <w:pStyle w:val="TableParagraph"/>
              <w:spacing w:line="254" w:lineRule="exact"/>
              <w:rPr>
                <w:sz w:val="24"/>
              </w:rPr>
            </w:pPr>
            <w:r>
              <w:rPr>
                <w:sz w:val="24"/>
              </w:rPr>
              <w:t>7 </w:t>
            </w:r>
            <w:r>
              <w:rPr>
                <w:spacing w:val="-5"/>
                <w:sz w:val="24"/>
              </w:rPr>
              <w:t>500</w:t>
            </w:r>
          </w:p>
        </w:tc>
      </w:tr>
      <w:tr>
        <w:trPr>
          <w:trHeight w:val="280" w:hRule="atLeast"/>
        </w:trPr>
        <w:tc>
          <w:tcPr>
            <w:tcW w:w="4252" w:type="dxa"/>
          </w:tcPr>
          <w:p>
            <w:pPr>
              <w:pStyle w:val="TableParagraph"/>
              <w:spacing w:line="259" w:lineRule="exact"/>
              <w:rPr>
                <w:sz w:val="24"/>
              </w:rPr>
            </w:pPr>
            <w:r>
              <w:rPr>
                <w:sz w:val="24"/>
              </w:rPr>
              <w:t>Кількість</w:t>
            </w:r>
            <w:r>
              <w:rPr>
                <w:spacing w:val="-7"/>
                <w:sz w:val="24"/>
              </w:rPr>
              <w:t> </w:t>
            </w:r>
            <w:r>
              <w:rPr>
                <w:sz w:val="24"/>
              </w:rPr>
              <w:t>працівників</w:t>
            </w:r>
            <w:r>
              <w:rPr>
                <w:spacing w:val="-5"/>
                <w:sz w:val="24"/>
              </w:rPr>
              <w:t> </w:t>
            </w:r>
            <w:r>
              <w:rPr>
                <w:spacing w:val="-2"/>
                <w:sz w:val="24"/>
              </w:rPr>
              <w:t>логістики</w:t>
            </w:r>
          </w:p>
        </w:tc>
        <w:tc>
          <w:tcPr>
            <w:tcW w:w="1980" w:type="dxa"/>
          </w:tcPr>
          <w:p>
            <w:pPr>
              <w:pStyle w:val="TableParagraph"/>
              <w:spacing w:line="259" w:lineRule="exact"/>
              <w:rPr>
                <w:sz w:val="24"/>
              </w:rPr>
            </w:pPr>
            <w:r>
              <w:rPr>
                <w:sz w:val="24"/>
              </w:rPr>
              <w:t>3 </w:t>
            </w:r>
            <w:r>
              <w:rPr>
                <w:spacing w:val="-5"/>
                <w:sz w:val="24"/>
              </w:rPr>
              <w:t>000</w:t>
            </w:r>
          </w:p>
        </w:tc>
        <w:tc>
          <w:tcPr>
            <w:tcW w:w="1456" w:type="dxa"/>
          </w:tcPr>
          <w:p>
            <w:pPr>
              <w:pStyle w:val="TableParagraph"/>
              <w:spacing w:line="259" w:lineRule="exact"/>
              <w:ind w:left="110"/>
              <w:rPr>
                <w:sz w:val="24"/>
              </w:rPr>
            </w:pPr>
            <w:r>
              <w:rPr>
                <w:sz w:val="24"/>
              </w:rPr>
              <w:t>3 </w:t>
            </w:r>
            <w:r>
              <w:rPr>
                <w:spacing w:val="-5"/>
                <w:sz w:val="24"/>
              </w:rPr>
              <w:t>200</w:t>
            </w:r>
          </w:p>
        </w:tc>
        <w:tc>
          <w:tcPr>
            <w:tcW w:w="2561" w:type="dxa"/>
          </w:tcPr>
          <w:p>
            <w:pPr>
              <w:pStyle w:val="TableParagraph"/>
              <w:spacing w:line="259" w:lineRule="exact"/>
              <w:rPr>
                <w:sz w:val="24"/>
              </w:rPr>
            </w:pPr>
            <w:r>
              <w:rPr>
                <w:sz w:val="24"/>
              </w:rPr>
              <w:t>3 </w:t>
            </w:r>
            <w:r>
              <w:rPr>
                <w:spacing w:val="-5"/>
                <w:sz w:val="24"/>
              </w:rPr>
              <w:t>400</w:t>
            </w:r>
          </w:p>
        </w:tc>
      </w:tr>
    </w:tbl>
    <w:p>
      <w:pPr>
        <w:spacing w:before="1"/>
        <w:ind w:left="1051" w:right="0" w:firstLine="0"/>
        <w:jc w:val="both"/>
        <w:rPr>
          <w:i/>
          <w:sz w:val="24"/>
        </w:rPr>
      </w:pPr>
      <w:r>
        <w:rPr>
          <w:i/>
          <w:sz w:val="24"/>
        </w:rPr>
        <w:t>Складено</w:t>
      </w:r>
      <w:r>
        <w:rPr>
          <w:i/>
          <w:spacing w:val="-4"/>
          <w:sz w:val="24"/>
        </w:rPr>
        <w:t> </w:t>
      </w:r>
      <w:r>
        <w:rPr>
          <w:i/>
          <w:sz w:val="24"/>
        </w:rPr>
        <w:t>автором</w:t>
      </w:r>
      <w:r>
        <w:rPr>
          <w:i/>
          <w:spacing w:val="-1"/>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06"/>
        <w:ind w:left="0"/>
        <w:rPr>
          <w:i/>
          <w:sz w:val="24"/>
        </w:rPr>
      </w:pPr>
    </w:p>
    <w:p>
      <w:pPr>
        <w:pStyle w:val="BodyText"/>
        <w:spacing w:line="362" w:lineRule="auto"/>
        <w:ind w:right="566" w:firstLine="710"/>
        <w:jc w:val="both"/>
      </w:pPr>
      <w:r>
        <w:rPr/>
        <w:t>Протягом трьох років спостерігається поступове зростання чисельності персоналу,</w:t>
      </w:r>
      <w:r>
        <w:rPr>
          <w:spacing w:val="23"/>
        </w:rPr>
        <w:t> </w:t>
      </w:r>
      <w:r>
        <w:rPr/>
        <w:t>що</w:t>
      </w:r>
      <w:r>
        <w:rPr>
          <w:spacing w:val="25"/>
        </w:rPr>
        <w:t> </w:t>
      </w:r>
      <w:r>
        <w:rPr/>
        <w:t>свідчить</w:t>
      </w:r>
      <w:r>
        <w:rPr>
          <w:spacing w:val="28"/>
        </w:rPr>
        <w:t> </w:t>
      </w:r>
      <w:r>
        <w:rPr/>
        <w:t>про</w:t>
      </w:r>
      <w:r>
        <w:rPr>
          <w:spacing w:val="25"/>
        </w:rPr>
        <w:t> </w:t>
      </w:r>
      <w:r>
        <w:rPr/>
        <w:t>розширення</w:t>
      </w:r>
      <w:r>
        <w:rPr>
          <w:spacing w:val="18"/>
        </w:rPr>
        <w:t> </w:t>
      </w:r>
      <w:r>
        <w:rPr/>
        <w:t>діяльності</w:t>
      </w:r>
      <w:r>
        <w:rPr>
          <w:spacing w:val="27"/>
        </w:rPr>
        <w:t> </w:t>
      </w:r>
      <w:r>
        <w:rPr/>
        <w:t>компанії.</w:t>
      </w:r>
      <w:r>
        <w:rPr>
          <w:spacing w:val="26"/>
        </w:rPr>
        <w:t> </w:t>
      </w:r>
      <w:r>
        <w:rPr/>
        <w:t>Особливу</w:t>
      </w:r>
      <w:r>
        <w:rPr>
          <w:spacing w:val="25"/>
        </w:rPr>
        <w:t> </w:t>
      </w:r>
      <w:r>
        <w:rPr/>
        <w:t>увагу</w:t>
      </w:r>
      <w:r>
        <w:rPr>
          <w:spacing w:val="26"/>
        </w:rPr>
        <w:t> </w:t>
      </w:r>
      <w:r>
        <w:rPr>
          <w:spacing w:val="-2"/>
        </w:rPr>
        <w:t>варто</w:t>
      </w:r>
    </w:p>
    <w:p>
      <w:pPr>
        <w:pStyle w:val="BodyText"/>
        <w:spacing w:after="0" w:line="362" w:lineRule="auto"/>
        <w:jc w:val="both"/>
        <w:sectPr>
          <w:pgSz w:w="12240" w:h="15840"/>
          <w:pgMar w:header="722" w:footer="0" w:top="980" w:bottom="280" w:left="1080" w:right="0"/>
        </w:sectPr>
      </w:pPr>
    </w:p>
    <w:p>
      <w:pPr>
        <w:pStyle w:val="BodyText"/>
        <w:spacing w:line="357" w:lineRule="auto" w:before="151"/>
        <w:ind w:right="571"/>
        <w:jc w:val="both"/>
      </w:pPr>
      <w:r>
        <w:rPr/>
        <w:t>приділити збільшенню кількості працівників логістики та торгових точок, що може бути пов’язане з відкриттям нових магазинів та підвищенням обсягів продажів.</w:t>
      </w:r>
    </w:p>
    <w:p>
      <w:pPr>
        <w:pStyle w:val="BodyText"/>
        <w:spacing w:line="360" w:lineRule="auto" w:before="6"/>
        <w:ind w:right="566" w:firstLine="710"/>
        <w:jc w:val="both"/>
      </w:pPr>
      <w:r>
        <w:rPr/>
        <w:t>ТОВ "Сільпо-Фуд" інвестує у розвиток своїх працівників через програми підвищення кваліфікації та внутрішні тренінги. Це дозволяє підвищити продуктивність праці та конкурентоспроможність компанії.</w:t>
      </w:r>
    </w:p>
    <w:p>
      <w:pPr>
        <w:pStyle w:val="BodyText"/>
        <w:spacing w:before="160"/>
        <w:ind w:left="0"/>
      </w:pPr>
    </w:p>
    <w:p>
      <w:pPr>
        <w:pStyle w:val="BodyText"/>
        <w:ind w:left="1051"/>
      </w:pPr>
      <w:r>
        <w:rPr/>
        <w:t>Таблиця</w:t>
      </w:r>
      <w:r>
        <w:rPr>
          <w:spacing w:val="-5"/>
        </w:rPr>
        <w:t> </w:t>
      </w:r>
      <w:r>
        <w:rPr/>
        <w:t>2.25</w:t>
      </w:r>
      <w:r>
        <w:rPr>
          <w:spacing w:val="-2"/>
        </w:rPr>
        <w:t> </w:t>
      </w:r>
      <w:r>
        <w:rPr/>
        <w:t>–</w:t>
      </w:r>
      <w:r>
        <w:rPr>
          <w:spacing w:val="-3"/>
        </w:rPr>
        <w:t> </w:t>
      </w:r>
      <w:r>
        <w:rPr/>
        <w:t>Рівень</w:t>
      </w:r>
      <w:r>
        <w:rPr>
          <w:spacing w:val="-2"/>
        </w:rPr>
        <w:t> </w:t>
      </w:r>
      <w:r>
        <w:rPr/>
        <w:t>кваліфікації</w:t>
      </w:r>
      <w:r>
        <w:rPr>
          <w:spacing w:val="-7"/>
        </w:rPr>
        <w:t> </w:t>
      </w:r>
      <w:r>
        <w:rPr/>
        <w:t>та</w:t>
      </w:r>
      <w:r>
        <w:rPr>
          <w:spacing w:val="-3"/>
        </w:rPr>
        <w:t> </w:t>
      </w:r>
      <w:r>
        <w:rPr/>
        <w:t>підвищення</w:t>
      </w:r>
      <w:r>
        <w:rPr>
          <w:spacing w:val="-2"/>
        </w:rPr>
        <w:t> </w:t>
      </w:r>
      <w:r>
        <w:rPr/>
        <w:t>кваліфікації</w:t>
      </w:r>
      <w:r>
        <w:rPr>
          <w:spacing w:val="5"/>
        </w:rPr>
        <w:t> </w:t>
      </w:r>
      <w:r>
        <w:rPr/>
        <w:t>ТОВ</w:t>
      </w:r>
      <w:r>
        <w:rPr>
          <w:spacing w:val="-4"/>
        </w:rPr>
        <w:t> </w:t>
      </w:r>
      <w:r>
        <w:rPr>
          <w:spacing w:val="-2"/>
        </w:rPr>
        <w:t>«Сільпо-</w:t>
      </w:r>
    </w:p>
    <w:p>
      <w:pPr>
        <w:pStyle w:val="BodyText"/>
        <w:spacing w:before="163"/>
      </w:pPr>
      <w:r>
        <w:rPr>
          <w:spacing w:val="-4"/>
        </w:rPr>
        <w:t>фуд»</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2"/>
        <w:gridCol w:w="1980"/>
        <w:gridCol w:w="2131"/>
        <w:gridCol w:w="1886"/>
      </w:tblGrid>
      <w:tr>
        <w:trPr>
          <w:trHeight w:val="275" w:hRule="atLeast"/>
        </w:trPr>
        <w:tc>
          <w:tcPr>
            <w:tcW w:w="4252" w:type="dxa"/>
          </w:tcPr>
          <w:p>
            <w:pPr>
              <w:pStyle w:val="TableParagraph"/>
              <w:spacing w:line="254" w:lineRule="exact"/>
              <w:rPr>
                <w:sz w:val="24"/>
              </w:rPr>
            </w:pPr>
            <w:r>
              <w:rPr>
                <w:spacing w:val="-2"/>
                <w:sz w:val="24"/>
              </w:rPr>
              <w:t>Показник</w:t>
            </w:r>
          </w:p>
        </w:tc>
        <w:tc>
          <w:tcPr>
            <w:tcW w:w="1980" w:type="dxa"/>
          </w:tcPr>
          <w:p>
            <w:pPr>
              <w:pStyle w:val="TableParagraph"/>
              <w:spacing w:line="254" w:lineRule="exact"/>
              <w:rPr>
                <w:sz w:val="24"/>
              </w:rPr>
            </w:pPr>
            <w:r>
              <w:rPr>
                <w:sz w:val="24"/>
              </w:rPr>
              <w:t>2021 </w:t>
            </w:r>
            <w:r>
              <w:rPr>
                <w:spacing w:val="-5"/>
                <w:sz w:val="24"/>
              </w:rPr>
              <w:t>рік</w:t>
            </w:r>
          </w:p>
        </w:tc>
        <w:tc>
          <w:tcPr>
            <w:tcW w:w="2131" w:type="dxa"/>
          </w:tcPr>
          <w:p>
            <w:pPr>
              <w:pStyle w:val="TableParagraph"/>
              <w:spacing w:line="254" w:lineRule="exact"/>
              <w:ind w:left="110"/>
              <w:rPr>
                <w:sz w:val="24"/>
              </w:rPr>
            </w:pPr>
            <w:r>
              <w:rPr>
                <w:sz w:val="24"/>
              </w:rPr>
              <w:t>2022 </w:t>
            </w:r>
            <w:r>
              <w:rPr>
                <w:spacing w:val="-5"/>
                <w:sz w:val="24"/>
              </w:rPr>
              <w:t>рік</w:t>
            </w:r>
          </w:p>
        </w:tc>
        <w:tc>
          <w:tcPr>
            <w:tcW w:w="1886" w:type="dxa"/>
          </w:tcPr>
          <w:p>
            <w:pPr>
              <w:pStyle w:val="TableParagraph"/>
              <w:spacing w:line="254" w:lineRule="exact"/>
              <w:rPr>
                <w:sz w:val="24"/>
              </w:rPr>
            </w:pPr>
            <w:r>
              <w:rPr>
                <w:sz w:val="24"/>
              </w:rPr>
              <w:t>2023 </w:t>
            </w:r>
            <w:r>
              <w:rPr>
                <w:spacing w:val="-5"/>
                <w:sz w:val="24"/>
              </w:rPr>
              <w:t>рік</w:t>
            </w:r>
          </w:p>
        </w:tc>
      </w:tr>
      <w:tr>
        <w:trPr>
          <w:trHeight w:val="275" w:hRule="atLeast"/>
        </w:trPr>
        <w:tc>
          <w:tcPr>
            <w:tcW w:w="4252" w:type="dxa"/>
          </w:tcPr>
          <w:p>
            <w:pPr>
              <w:pStyle w:val="TableParagraph"/>
              <w:spacing w:line="254" w:lineRule="exact"/>
              <w:rPr>
                <w:sz w:val="24"/>
              </w:rPr>
            </w:pPr>
            <w:r>
              <w:rPr>
                <w:sz w:val="24"/>
              </w:rPr>
              <w:t>Кількість</w:t>
            </w:r>
            <w:r>
              <w:rPr>
                <w:spacing w:val="-11"/>
                <w:sz w:val="24"/>
              </w:rPr>
              <w:t> </w:t>
            </w:r>
            <w:r>
              <w:rPr>
                <w:spacing w:val="-2"/>
                <w:sz w:val="24"/>
              </w:rPr>
              <w:t>тренінгів</w:t>
            </w:r>
          </w:p>
        </w:tc>
        <w:tc>
          <w:tcPr>
            <w:tcW w:w="1980" w:type="dxa"/>
          </w:tcPr>
          <w:p>
            <w:pPr>
              <w:pStyle w:val="TableParagraph"/>
              <w:spacing w:line="254" w:lineRule="exact"/>
              <w:rPr>
                <w:sz w:val="24"/>
              </w:rPr>
            </w:pPr>
            <w:r>
              <w:rPr>
                <w:spacing w:val="-5"/>
                <w:sz w:val="24"/>
              </w:rPr>
              <w:t>50</w:t>
            </w:r>
          </w:p>
        </w:tc>
        <w:tc>
          <w:tcPr>
            <w:tcW w:w="2131" w:type="dxa"/>
          </w:tcPr>
          <w:p>
            <w:pPr>
              <w:pStyle w:val="TableParagraph"/>
              <w:spacing w:line="254" w:lineRule="exact"/>
              <w:ind w:left="110"/>
              <w:rPr>
                <w:sz w:val="24"/>
              </w:rPr>
            </w:pPr>
            <w:r>
              <w:rPr>
                <w:spacing w:val="-5"/>
                <w:sz w:val="24"/>
              </w:rPr>
              <w:t>60</w:t>
            </w:r>
          </w:p>
        </w:tc>
        <w:tc>
          <w:tcPr>
            <w:tcW w:w="1886" w:type="dxa"/>
          </w:tcPr>
          <w:p>
            <w:pPr>
              <w:pStyle w:val="TableParagraph"/>
              <w:spacing w:line="254" w:lineRule="exact"/>
              <w:rPr>
                <w:sz w:val="24"/>
              </w:rPr>
            </w:pPr>
            <w:r>
              <w:rPr>
                <w:spacing w:val="-5"/>
                <w:sz w:val="24"/>
              </w:rPr>
              <w:t>70</w:t>
            </w:r>
          </w:p>
        </w:tc>
      </w:tr>
      <w:tr>
        <w:trPr>
          <w:trHeight w:val="275" w:hRule="atLeast"/>
        </w:trPr>
        <w:tc>
          <w:tcPr>
            <w:tcW w:w="4252" w:type="dxa"/>
          </w:tcPr>
          <w:p>
            <w:pPr>
              <w:pStyle w:val="TableParagraph"/>
              <w:spacing w:line="254" w:lineRule="exact"/>
              <w:rPr>
                <w:sz w:val="24"/>
              </w:rPr>
            </w:pPr>
            <w:r>
              <w:rPr>
                <w:sz w:val="24"/>
              </w:rPr>
              <w:t>Кількість</w:t>
            </w:r>
            <w:r>
              <w:rPr>
                <w:spacing w:val="-9"/>
                <w:sz w:val="24"/>
              </w:rPr>
              <w:t> </w:t>
            </w:r>
            <w:r>
              <w:rPr>
                <w:sz w:val="24"/>
              </w:rPr>
              <w:t>сертифікованих</w:t>
            </w:r>
            <w:r>
              <w:rPr>
                <w:spacing w:val="-7"/>
                <w:sz w:val="24"/>
              </w:rPr>
              <w:t> </w:t>
            </w:r>
            <w:r>
              <w:rPr>
                <w:spacing w:val="-2"/>
                <w:sz w:val="24"/>
              </w:rPr>
              <w:t>працівників</w:t>
            </w:r>
          </w:p>
        </w:tc>
        <w:tc>
          <w:tcPr>
            <w:tcW w:w="1980" w:type="dxa"/>
          </w:tcPr>
          <w:p>
            <w:pPr>
              <w:pStyle w:val="TableParagraph"/>
              <w:spacing w:line="254" w:lineRule="exact"/>
              <w:rPr>
                <w:sz w:val="24"/>
              </w:rPr>
            </w:pPr>
            <w:r>
              <w:rPr>
                <w:sz w:val="24"/>
              </w:rPr>
              <w:t>2 </w:t>
            </w:r>
            <w:r>
              <w:rPr>
                <w:spacing w:val="-5"/>
                <w:sz w:val="24"/>
              </w:rPr>
              <w:t>500</w:t>
            </w:r>
          </w:p>
        </w:tc>
        <w:tc>
          <w:tcPr>
            <w:tcW w:w="2131" w:type="dxa"/>
          </w:tcPr>
          <w:p>
            <w:pPr>
              <w:pStyle w:val="TableParagraph"/>
              <w:spacing w:line="254" w:lineRule="exact"/>
              <w:ind w:left="110"/>
              <w:rPr>
                <w:sz w:val="24"/>
              </w:rPr>
            </w:pPr>
            <w:r>
              <w:rPr>
                <w:sz w:val="24"/>
              </w:rPr>
              <w:t>2 </w:t>
            </w:r>
            <w:r>
              <w:rPr>
                <w:spacing w:val="-5"/>
                <w:sz w:val="24"/>
              </w:rPr>
              <w:t>800</w:t>
            </w:r>
          </w:p>
        </w:tc>
        <w:tc>
          <w:tcPr>
            <w:tcW w:w="1886" w:type="dxa"/>
          </w:tcPr>
          <w:p>
            <w:pPr>
              <w:pStyle w:val="TableParagraph"/>
              <w:spacing w:line="254" w:lineRule="exact"/>
              <w:rPr>
                <w:sz w:val="24"/>
              </w:rPr>
            </w:pPr>
            <w:r>
              <w:rPr>
                <w:sz w:val="24"/>
              </w:rPr>
              <w:t>3 </w:t>
            </w:r>
            <w:r>
              <w:rPr>
                <w:spacing w:val="-5"/>
                <w:sz w:val="24"/>
              </w:rPr>
              <w:t>100</w:t>
            </w:r>
          </w:p>
        </w:tc>
      </w:tr>
      <w:tr>
        <w:trPr>
          <w:trHeight w:val="275" w:hRule="atLeast"/>
        </w:trPr>
        <w:tc>
          <w:tcPr>
            <w:tcW w:w="4252" w:type="dxa"/>
          </w:tcPr>
          <w:p>
            <w:pPr>
              <w:pStyle w:val="TableParagraph"/>
              <w:spacing w:line="254" w:lineRule="exact"/>
              <w:rPr>
                <w:sz w:val="24"/>
              </w:rPr>
            </w:pPr>
            <w:r>
              <w:rPr>
                <w:sz w:val="24"/>
              </w:rPr>
              <w:t>Інвестиції</w:t>
            </w:r>
            <w:r>
              <w:rPr>
                <w:spacing w:val="-4"/>
                <w:sz w:val="24"/>
              </w:rPr>
              <w:t> </w:t>
            </w:r>
            <w:r>
              <w:rPr>
                <w:sz w:val="24"/>
              </w:rPr>
              <w:t>в</w:t>
            </w:r>
            <w:r>
              <w:rPr>
                <w:spacing w:val="-1"/>
                <w:sz w:val="24"/>
              </w:rPr>
              <w:t> </w:t>
            </w:r>
            <w:r>
              <w:rPr>
                <w:sz w:val="24"/>
              </w:rPr>
              <w:t>навчання,</w:t>
            </w:r>
            <w:r>
              <w:rPr>
                <w:spacing w:val="-2"/>
                <w:sz w:val="24"/>
              </w:rPr>
              <w:t> </w:t>
            </w:r>
            <w:r>
              <w:rPr>
                <w:sz w:val="24"/>
              </w:rPr>
              <w:t>тис.</w:t>
            </w:r>
            <w:r>
              <w:rPr>
                <w:spacing w:val="-2"/>
                <w:sz w:val="24"/>
              </w:rPr>
              <w:t> </w:t>
            </w:r>
            <w:r>
              <w:rPr>
                <w:spacing w:val="-5"/>
                <w:sz w:val="24"/>
              </w:rPr>
              <w:t>грн</w:t>
            </w:r>
          </w:p>
        </w:tc>
        <w:tc>
          <w:tcPr>
            <w:tcW w:w="1980" w:type="dxa"/>
          </w:tcPr>
          <w:p>
            <w:pPr>
              <w:pStyle w:val="TableParagraph"/>
              <w:spacing w:line="254" w:lineRule="exact"/>
              <w:rPr>
                <w:sz w:val="24"/>
              </w:rPr>
            </w:pPr>
            <w:r>
              <w:rPr>
                <w:sz w:val="24"/>
              </w:rPr>
              <w:t>1 </w:t>
            </w:r>
            <w:r>
              <w:rPr>
                <w:spacing w:val="-5"/>
                <w:sz w:val="24"/>
              </w:rPr>
              <w:t>000</w:t>
            </w:r>
          </w:p>
        </w:tc>
        <w:tc>
          <w:tcPr>
            <w:tcW w:w="2131" w:type="dxa"/>
          </w:tcPr>
          <w:p>
            <w:pPr>
              <w:pStyle w:val="TableParagraph"/>
              <w:spacing w:line="254" w:lineRule="exact"/>
              <w:ind w:left="110"/>
              <w:rPr>
                <w:sz w:val="24"/>
              </w:rPr>
            </w:pPr>
            <w:r>
              <w:rPr>
                <w:sz w:val="24"/>
              </w:rPr>
              <w:t>1 </w:t>
            </w:r>
            <w:r>
              <w:rPr>
                <w:spacing w:val="-5"/>
                <w:sz w:val="24"/>
              </w:rPr>
              <w:t>200</w:t>
            </w:r>
          </w:p>
        </w:tc>
        <w:tc>
          <w:tcPr>
            <w:tcW w:w="1886" w:type="dxa"/>
          </w:tcPr>
          <w:p>
            <w:pPr>
              <w:pStyle w:val="TableParagraph"/>
              <w:spacing w:line="254" w:lineRule="exact"/>
              <w:rPr>
                <w:sz w:val="24"/>
              </w:rPr>
            </w:pPr>
            <w:r>
              <w:rPr>
                <w:sz w:val="24"/>
              </w:rPr>
              <w:t>1 </w:t>
            </w:r>
            <w:r>
              <w:rPr>
                <w:spacing w:val="-5"/>
                <w:sz w:val="24"/>
              </w:rPr>
              <w:t>500</w:t>
            </w:r>
          </w:p>
        </w:tc>
      </w:tr>
    </w:tbl>
    <w:p>
      <w:pPr>
        <w:spacing w:before="1"/>
        <w:ind w:left="1051" w:right="0" w:firstLine="0"/>
        <w:jc w:val="left"/>
        <w:rPr>
          <w:i/>
          <w:sz w:val="24"/>
        </w:rPr>
      </w:pPr>
      <w:r>
        <w:rPr>
          <w:i/>
          <w:sz w:val="24"/>
        </w:rPr>
        <w:t>Сфокладено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11"/>
        <w:ind w:left="0"/>
        <w:rPr>
          <w:i/>
          <w:sz w:val="24"/>
        </w:rPr>
      </w:pPr>
    </w:p>
    <w:p>
      <w:pPr>
        <w:pStyle w:val="BodyText"/>
        <w:spacing w:line="360" w:lineRule="auto"/>
        <w:ind w:right="563" w:firstLine="710"/>
        <w:jc w:val="both"/>
      </w:pPr>
      <w:r>
        <w:rPr/>
        <w:t>Спостерігається стійке зростання кількості тренінгів і сертифікованих працівників, що свідчить про посилене акцентування компанії на підвищення кваліфікації</w:t>
      </w:r>
      <w:r>
        <w:rPr>
          <w:spacing w:val="-17"/>
        </w:rPr>
        <w:t> </w:t>
      </w:r>
      <w:r>
        <w:rPr/>
        <w:t>персоналу.</w:t>
      </w:r>
      <w:r>
        <w:rPr>
          <w:spacing w:val="-15"/>
        </w:rPr>
        <w:t> </w:t>
      </w:r>
      <w:r>
        <w:rPr/>
        <w:t>Інвестиції</w:t>
      </w:r>
      <w:r>
        <w:rPr>
          <w:spacing w:val="-14"/>
        </w:rPr>
        <w:t> </w:t>
      </w:r>
      <w:r>
        <w:rPr/>
        <w:t>в</w:t>
      </w:r>
      <w:r>
        <w:rPr>
          <w:spacing w:val="-18"/>
        </w:rPr>
        <w:t> </w:t>
      </w:r>
      <w:r>
        <w:rPr/>
        <w:t>навчання</w:t>
      </w:r>
      <w:r>
        <w:rPr>
          <w:spacing w:val="-13"/>
        </w:rPr>
        <w:t> </w:t>
      </w:r>
      <w:r>
        <w:rPr/>
        <w:t>також</w:t>
      </w:r>
      <w:r>
        <w:rPr>
          <w:spacing w:val="-18"/>
        </w:rPr>
        <w:t> </w:t>
      </w:r>
      <w:r>
        <w:rPr/>
        <w:t>зростають,</w:t>
      </w:r>
      <w:r>
        <w:rPr>
          <w:spacing w:val="-17"/>
        </w:rPr>
        <w:t> </w:t>
      </w:r>
      <w:r>
        <w:rPr/>
        <w:t>що</w:t>
      </w:r>
      <w:r>
        <w:rPr>
          <w:spacing w:val="-16"/>
        </w:rPr>
        <w:t> </w:t>
      </w:r>
      <w:r>
        <w:rPr/>
        <w:t>позитивно</w:t>
      </w:r>
      <w:r>
        <w:rPr>
          <w:spacing w:val="-15"/>
        </w:rPr>
        <w:t> </w:t>
      </w:r>
      <w:r>
        <w:rPr/>
        <w:t>впливає на загальний рівень знань і навичок співробітників.</w:t>
      </w:r>
    </w:p>
    <w:p>
      <w:pPr>
        <w:pStyle w:val="BodyText"/>
        <w:spacing w:line="362" w:lineRule="auto"/>
        <w:ind w:right="565" w:firstLine="710"/>
        <w:jc w:val="both"/>
      </w:pPr>
      <w:r>
        <w:rPr/>
        <w:t>Мотивація персоналу відіграє ключову роль у підвищенні продуктивності та ефективності праці.</w:t>
      </w:r>
      <w:r>
        <w:rPr>
          <w:spacing w:val="-1"/>
        </w:rPr>
        <w:t> </w:t>
      </w:r>
      <w:r>
        <w:rPr/>
        <w:t>ТОВ "Сільпо-Фуд" впроваджує різні інструменти мотивації,</w:t>
      </w:r>
      <w:r>
        <w:rPr>
          <w:spacing w:val="-1"/>
        </w:rPr>
        <w:t> </w:t>
      </w:r>
      <w:r>
        <w:rPr/>
        <w:t>такі як бонусні програми, соціальні пакети та корпоративні заходи.</w:t>
      </w:r>
    </w:p>
    <w:p>
      <w:pPr>
        <w:pStyle w:val="BodyText"/>
        <w:spacing w:before="154"/>
        <w:ind w:left="0"/>
      </w:pPr>
    </w:p>
    <w:p>
      <w:pPr>
        <w:pStyle w:val="BodyText"/>
        <w:ind w:left="1051"/>
      </w:pPr>
      <w:r>
        <w:rPr/>
        <w:t>Таблиця</w:t>
      </w:r>
      <w:r>
        <w:rPr>
          <w:spacing w:val="-2"/>
        </w:rPr>
        <w:t> </w:t>
      </w:r>
      <w:r>
        <w:rPr/>
        <w:t>2.26</w:t>
      </w:r>
      <w:r>
        <w:rPr>
          <w:spacing w:val="-2"/>
        </w:rPr>
        <w:t> </w:t>
      </w:r>
      <w:r>
        <w:rPr/>
        <w:t>–</w:t>
      </w:r>
      <w:r>
        <w:rPr>
          <w:spacing w:val="-2"/>
        </w:rPr>
        <w:t> </w:t>
      </w:r>
      <w:r>
        <w:rPr/>
        <w:t>Мотивація</w:t>
      </w:r>
      <w:r>
        <w:rPr>
          <w:spacing w:val="-8"/>
        </w:rPr>
        <w:t> </w:t>
      </w:r>
      <w:r>
        <w:rPr/>
        <w:t>та</w:t>
      </w:r>
      <w:r>
        <w:rPr>
          <w:spacing w:val="-2"/>
        </w:rPr>
        <w:t> </w:t>
      </w:r>
      <w:r>
        <w:rPr/>
        <w:t>продуктивність</w:t>
      </w:r>
      <w:r>
        <w:rPr>
          <w:spacing w:val="4"/>
        </w:rPr>
        <w:t> </w:t>
      </w:r>
      <w:r>
        <w:rPr/>
        <w:t>ТОВ</w:t>
      </w:r>
      <w:r>
        <w:rPr>
          <w:spacing w:val="-4"/>
        </w:rPr>
        <w:t> </w:t>
      </w:r>
      <w:r>
        <w:rPr/>
        <w:t>«Сільпо-</w:t>
      </w:r>
      <w:r>
        <w:rPr>
          <w:spacing w:val="-4"/>
        </w:rPr>
        <w:t>фуд»</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17"/>
        <w:gridCol w:w="1561"/>
        <w:gridCol w:w="2125"/>
        <w:gridCol w:w="1746"/>
      </w:tblGrid>
      <w:tr>
        <w:trPr>
          <w:trHeight w:val="280" w:hRule="atLeast"/>
        </w:trPr>
        <w:tc>
          <w:tcPr>
            <w:tcW w:w="4817" w:type="dxa"/>
          </w:tcPr>
          <w:p>
            <w:pPr>
              <w:pStyle w:val="TableParagraph"/>
              <w:spacing w:line="259" w:lineRule="exact"/>
              <w:rPr>
                <w:sz w:val="24"/>
              </w:rPr>
            </w:pPr>
            <w:r>
              <w:rPr>
                <w:spacing w:val="-2"/>
                <w:sz w:val="24"/>
              </w:rPr>
              <w:t>Показник</w:t>
            </w:r>
          </w:p>
        </w:tc>
        <w:tc>
          <w:tcPr>
            <w:tcW w:w="1561" w:type="dxa"/>
          </w:tcPr>
          <w:p>
            <w:pPr>
              <w:pStyle w:val="TableParagraph"/>
              <w:spacing w:line="259" w:lineRule="exact"/>
              <w:rPr>
                <w:sz w:val="24"/>
              </w:rPr>
            </w:pPr>
            <w:r>
              <w:rPr>
                <w:sz w:val="24"/>
              </w:rPr>
              <w:t>2021 </w:t>
            </w:r>
            <w:r>
              <w:rPr>
                <w:spacing w:val="-5"/>
                <w:sz w:val="24"/>
              </w:rPr>
              <w:t>рік</w:t>
            </w:r>
          </w:p>
        </w:tc>
        <w:tc>
          <w:tcPr>
            <w:tcW w:w="2125" w:type="dxa"/>
          </w:tcPr>
          <w:p>
            <w:pPr>
              <w:pStyle w:val="TableParagraph"/>
              <w:spacing w:line="259" w:lineRule="exact"/>
              <w:ind w:left="104"/>
              <w:rPr>
                <w:sz w:val="24"/>
              </w:rPr>
            </w:pPr>
            <w:r>
              <w:rPr>
                <w:sz w:val="24"/>
              </w:rPr>
              <w:t>2022 </w:t>
            </w:r>
            <w:r>
              <w:rPr>
                <w:spacing w:val="-5"/>
                <w:sz w:val="24"/>
              </w:rPr>
              <w:t>рік</w:t>
            </w:r>
          </w:p>
        </w:tc>
        <w:tc>
          <w:tcPr>
            <w:tcW w:w="1746" w:type="dxa"/>
          </w:tcPr>
          <w:p>
            <w:pPr>
              <w:pStyle w:val="TableParagraph"/>
              <w:spacing w:line="259" w:lineRule="exact"/>
              <w:rPr>
                <w:sz w:val="24"/>
              </w:rPr>
            </w:pPr>
            <w:r>
              <w:rPr>
                <w:sz w:val="24"/>
              </w:rPr>
              <w:t>2023 </w:t>
            </w:r>
            <w:r>
              <w:rPr>
                <w:spacing w:val="-5"/>
                <w:sz w:val="24"/>
              </w:rPr>
              <w:t>рік</w:t>
            </w:r>
          </w:p>
        </w:tc>
      </w:tr>
      <w:tr>
        <w:trPr>
          <w:trHeight w:val="275" w:hRule="atLeast"/>
        </w:trPr>
        <w:tc>
          <w:tcPr>
            <w:tcW w:w="4817" w:type="dxa"/>
          </w:tcPr>
          <w:p>
            <w:pPr>
              <w:pStyle w:val="TableParagraph"/>
              <w:spacing w:line="255" w:lineRule="exact"/>
              <w:rPr>
                <w:sz w:val="24"/>
              </w:rPr>
            </w:pPr>
            <w:r>
              <w:rPr>
                <w:sz w:val="24"/>
              </w:rPr>
              <w:t>Середній</w:t>
            </w:r>
            <w:r>
              <w:rPr>
                <w:spacing w:val="-4"/>
                <w:sz w:val="24"/>
              </w:rPr>
              <w:t> </w:t>
            </w:r>
            <w:r>
              <w:rPr>
                <w:sz w:val="24"/>
              </w:rPr>
              <w:t>рівень</w:t>
            </w:r>
            <w:r>
              <w:rPr>
                <w:spacing w:val="-5"/>
                <w:sz w:val="24"/>
              </w:rPr>
              <w:t> </w:t>
            </w:r>
            <w:r>
              <w:rPr>
                <w:sz w:val="24"/>
              </w:rPr>
              <w:t>задоволеності</w:t>
            </w:r>
            <w:r>
              <w:rPr>
                <w:spacing w:val="-5"/>
                <w:sz w:val="24"/>
              </w:rPr>
              <w:t> </w:t>
            </w:r>
            <w:r>
              <w:rPr>
                <w:sz w:val="24"/>
              </w:rPr>
              <w:t>працею</w:t>
            </w:r>
            <w:r>
              <w:rPr>
                <w:spacing w:val="-4"/>
                <w:sz w:val="24"/>
              </w:rPr>
              <w:t> </w:t>
            </w:r>
            <w:r>
              <w:rPr>
                <w:spacing w:val="-5"/>
                <w:sz w:val="24"/>
              </w:rPr>
              <w:t>(%)</w:t>
            </w:r>
          </w:p>
        </w:tc>
        <w:tc>
          <w:tcPr>
            <w:tcW w:w="1561" w:type="dxa"/>
          </w:tcPr>
          <w:p>
            <w:pPr>
              <w:pStyle w:val="TableParagraph"/>
              <w:spacing w:line="255" w:lineRule="exact"/>
              <w:rPr>
                <w:sz w:val="24"/>
              </w:rPr>
            </w:pPr>
            <w:r>
              <w:rPr>
                <w:spacing w:val="-5"/>
                <w:sz w:val="24"/>
              </w:rPr>
              <w:t>70%</w:t>
            </w:r>
          </w:p>
        </w:tc>
        <w:tc>
          <w:tcPr>
            <w:tcW w:w="2125" w:type="dxa"/>
          </w:tcPr>
          <w:p>
            <w:pPr>
              <w:pStyle w:val="TableParagraph"/>
              <w:spacing w:line="255" w:lineRule="exact"/>
              <w:ind w:left="104"/>
              <w:rPr>
                <w:sz w:val="24"/>
              </w:rPr>
            </w:pPr>
            <w:r>
              <w:rPr>
                <w:spacing w:val="-5"/>
                <w:sz w:val="24"/>
              </w:rPr>
              <w:t>75%</w:t>
            </w:r>
          </w:p>
        </w:tc>
        <w:tc>
          <w:tcPr>
            <w:tcW w:w="1746" w:type="dxa"/>
          </w:tcPr>
          <w:p>
            <w:pPr>
              <w:pStyle w:val="TableParagraph"/>
              <w:spacing w:line="255" w:lineRule="exact"/>
              <w:rPr>
                <w:sz w:val="24"/>
              </w:rPr>
            </w:pPr>
            <w:r>
              <w:rPr>
                <w:spacing w:val="-5"/>
                <w:sz w:val="24"/>
              </w:rPr>
              <w:t>80%</w:t>
            </w:r>
          </w:p>
        </w:tc>
      </w:tr>
      <w:tr>
        <w:trPr>
          <w:trHeight w:val="275" w:hRule="atLeast"/>
        </w:trPr>
        <w:tc>
          <w:tcPr>
            <w:tcW w:w="4817" w:type="dxa"/>
          </w:tcPr>
          <w:p>
            <w:pPr>
              <w:pStyle w:val="TableParagraph"/>
              <w:spacing w:line="254" w:lineRule="exact"/>
              <w:rPr>
                <w:sz w:val="24"/>
              </w:rPr>
            </w:pPr>
            <w:r>
              <w:rPr>
                <w:sz w:val="24"/>
              </w:rPr>
              <w:t>Кількість</w:t>
            </w:r>
            <w:r>
              <w:rPr>
                <w:spacing w:val="-7"/>
                <w:sz w:val="24"/>
              </w:rPr>
              <w:t> </w:t>
            </w:r>
            <w:r>
              <w:rPr>
                <w:sz w:val="24"/>
              </w:rPr>
              <w:t>мотиваційних</w:t>
            </w:r>
            <w:r>
              <w:rPr>
                <w:spacing w:val="-6"/>
                <w:sz w:val="24"/>
              </w:rPr>
              <w:t> </w:t>
            </w:r>
            <w:r>
              <w:rPr>
                <w:spacing w:val="-2"/>
                <w:sz w:val="24"/>
              </w:rPr>
              <w:t>програм</w:t>
            </w:r>
          </w:p>
        </w:tc>
        <w:tc>
          <w:tcPr>
            <w:tcW w:w="1561" w:type="dxa"/>
          </w:tcPr>
          <w:p>
            <w:pPr>
              <w:pStyle w:val="TableParagraph"/>
              <w:spacing w:line="254" w:lineRule="exact"/>
              <w:rPr>
                <w:sz w:val="24"/>
              </w:rPr>
            </w:pPr>
            <w:r>
              <w:rPr>
                <w:spacing w:val="-10"/>
                <w:sz w:val="24"/>
              </w:rPr>
              <w:t>5</w:t>
            </w:r>
          </w:p>
        </w:tc>
        <w:tc>
          <w:tcPr>
            <w:tcW w:w="2125" w:type="dxa"/>
          </w:tcPr>
          <w:p>
            <w:pPr>
              <w:pStyle w:val="TableParagraph"/>
              <w:spacing w:line="254" w:lineRule="exact"/>
              <w:ind w:left="104"/>
              <w:rPr>
                <w:sz w:val="24"/>
              </w:rPr>
            </w:pPr>
            <w:r>
              <w:rPr>
                <w:spacing w:val="-10"/>
                <w:sz w:val="24"/>
              </w:rPr>
              <w:t>7</w:t>
            </w:r>
          </w:p>
        </w:tc>
        <w:tc>
          <w:tcPr>
            <w:tcW w:w="1746" w:type="dxa"/>
          </w:tcPr>
          <w:p>
            <w:pPr>
              <w:pStyle w:val="TableParagraph"/>
              <w:spacing w:line="254" w:lineRule="exact"/>
              <w:rPr>
                <w:sz w:val="24"/>
              </w:rPr>
            </w:pPr>
            <w:r>
              <w:rPr>
                <w:spacing w:val="-10"/>
                <w:sz w:val="24"/>
              </w:rPr>
              <w:t>8</w:t>
            </w:r>
          </w:p>
        </w:tc>
      </w:tr>
      <w:tr>
        <w:trPr>
          <w:trHeight w:val="275" w:hRule="atLeast"/>
        </w:trPr>
        <w:tc>
          <w:tcPr>
            <w:tcW w:w="4817" w:type="dxa"/>
          </w:tcPr>
          <w:p>
            <w:pPr>
              <w:pStyle w:val="TableParagraph"/>
              <w:spacing w:line="254" w:lineRule="exact"/>
              <w:rPr>
                <w:sz w:val="24"/>
              </w:rPr>
            </w:pPr>
            <w:r>
              <w:rPr>
                <w:sz w:val="24"/>
              </w:rPr>
              <w:t>Продуктивність</w:t>
            </w:r>
            <w:r>
              <w:rPr>
                <w:spacing w:val="-5"/>
                <w:sz w:val="24"/>
              </w:rPr>
              <w:t> </w:t>
            </w:r>
            <w:r>
              <w:rPr>
                <w:sz w:val="24"/>
              </w:rPr>
              <w:t>на</w:t>
            </w:r>
            <w:r>
              <w:rPr>
                <w:spacing w:val="-6"/>
                <w:sz w:val="24"/>
              </w:rPr>
              <w:t> </w:t>
            </w:r>
            <w:r>
              <w:rPr>
                <w:sz w:val="24"/>
              </w:rPr>
              <w:t>одного</w:t>
            </w:r>
            <w:r>
              <w:rPr>
                <w:spacing w:val="-2"/>
                <w:sz w:val="24"/>
              </w:rPr>
              <w:t> працівника</w:t>
            </w:r>
          </w:p>
        </w:tc>
        <w:tc>
          <w:tcPr>
            <w:tcW w:w="1561" w:type="dxa"/>
          </w:tcPr>
          <w:p>
            <w:pPr>
              <w:pStyle w:val="TableParagraph"/>
              <w:spacing w:line="254" w:lineRule="exact"/>
              <w:rPr>
                <w:sz w:val="24"/>
              </w:rPr>
            </w:pPr>
            <w:r>
              <w:rPr>
                <w:spacing w:val="-4"/>
                <w:sz w:val="24"/>
              </w:rPr>
              <w:t>120%</w:t>
            </w:r>
          </w:p>
        </w:tc>
        <w:tc>
          <w:tcPr>
            <w:tcW w:w="2125" w:type="dxa"/>
          </w:tcPr>
          <w:p>
            <w:pPr>
              <w:pStyle w:val="TableParagraph"/>
              <w:spacing w:line="254" w:lineRule="exact"/>
              <w:ind w:left="104"/>
              <w:rPr>
                <w:sz w:val="24"/>
              </w:rPr>
            </w:pPr>
            <w:r>
              <w:rPr>
                <w:spacing w:val="-4"/>
                <w:sz w:val="24"/>
              </w:rPr>
              <w:t>125%</w:t>
            </w:r>
          </w:p>
        </w:tc>
        <w:tc>
          <w:tcPr>
            <w:tcW w:w="1746" w:type="dxa"/>
          </w:tcPr>
          <w:p>
            <w:pPr>
              <w:pStyle w:val="TableParagraph"/>
              <w:spacing w:line="254" w:lineRule="exact"/>
              <w:rPr>
                <w:sz w:val="24"/>
              </w:rPr>
            </w:pPr>
            <w:r>
              <w:rPr>
                <w:spacing w:val="-4"/>
                <w:sz w:val="24"/>
              </w:rPr>
              <w:t>130%</w:t>
            </w:r>
          </w:p>
        </w:tc>
      </w:tr>
    </w:tbl>
    <w:p>
      <w:pPr>
        <w:spacing w:before="1"/>
        <w:ind w:left="1051" w:right="0" w:firstLine="0"/>
        <w:jc w:val="left"/>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186"/>
        <w:ind w:left="0"/>
        <w:rPr>
          <w:i/>
          <w:sz w:val="24"/>
        </w:rPr>
      </w:pPr>
    </w:p>
    <w:p>
      <w:pPr>
        <w:pStyle w:val="BodyText"/>
        <w:spacing w:line="362" w:lineRule="auto" w:before="1"/>
        <w:ind w:right="563" w:firstLine="710"/>
        <w:jc w:val="both"/>
      </w:pPr>
      <w:r>
        <w:rPr/>
        <w:t>Рівень задоволеності працівників поступово зростає, що свідчить про покращення</w:t>
      </w:r>
      <w:r>
        <w:rPr>
          <w:spacing w:val="48"/>
          <w:w w:val="150"/>
        </w:rPr>
        <w:t>  </w:t>
      </w:r>
      <w:r>
        <w:rPr/>
        <w:t>умов</w:t>
      </w:r>
      <w:r>
        <w:rPr>
          <w:spacing w:val="48"/>
          <w:w w:val="150"/>
        </w:rPr>
        <w:t>  </w:t>
      </w:r>
      <w:r>
        <w:rPr/>
        <w:t>праці</w:t>
      </w:r>
      <w:r>
        <w:rPr>
          <w:spacing w:val="49"/>
          <w:w w:val="150"/>
        </w:rPr>
        <w:t>  </w:t>
      </w:r>
      <w:r>
        <w:rPr/>
        <w:t>та</w:t>
      </w:r>
      <w:r>
        <w:rPr>
          <w:spacing w:val="49"/>
          <w:w w:val="150"/>
        </w:rPr>
        <w:t>  </w:t>
      </w:r>
      <w:r>
        <w:rPr/>
        <w:t>впровадження</w:t>
      </w:r>
      <w:r>
        <w:rPr>
          <w:spacing w:val="49"/>
          <w:w w:val="150"/>
        </w:rPr>
        <w:t>  </w:t>
      </w:r>
      <w:r>
        <w:rPr/>
        <w:t>нових</w:t>
      </w:r>
      <w:r>
        <w:rPr>
          <w:spacing w:val="49"/>
          <w:w w:val="150"/>
        </w:rPr>
        <w:t>  </w:t>
      </w:r>
      <w:r>
        <w:rPr/>
        <w:t>мотиваційних</w:t>
      </w:r>
      <w:r>
        <w:rPr>
          <w:spacing w:val="49"/>
          <w:w w:val="150"/>
        </w:rPr>
        <w:t>  </w:t>
      </w:r>
      <w:r>
        <w:rPr>
          <w:spacing w:val="-2"/>
        </w:rPr>
        <w:t>програм.</w:t>
      </w:r>
    </w:p>
    <w:p>
      <w:pPr>
        <w:pStyle w:val="BodyText"/>
        <w:spacing w:after="0" w:line="362" w:lineRule="auto"/>
        <w:jc w:val="both"/>
        <w:sectPr>
          <w:pgSz w:w="12240" w:h="15840"/>
          <w:pgMar w:header="722" w:footer="0" w:top="980" w:bottom="280" w:left="1080" w:right="0"/>
        </w:sectPr>
      </w:pPr>
    </w:p>
    <w:p>
      <w:pPr>
        <w:pStyle w:val="BodyText"/>
        <w:spacing w:line="357" w:lineRule="auto" w:before="151"/>
        <w:ind w:right="568"/>
        <w:jc w:val="both"/>
      </w:pPr>
      <w:r>
        <w:rPr/>
        <w:t>Продуктивність</w:t>
      </w:r>
      <w:r>
        <w:rPr>
          <w:spacing w:val="-18"/>
        </w:rPr>
        <w:t> </w:t>
      </w:r>
      <w:r>
        <w:rPr/>
        <w:t>на</w:t>
      </w:r>
      <w:r>
        <w:rPr>
          <w:spacing w:val="-17"/>
        </w:rPr>
        <w:t> </w:t>
      </w:r>
      <w:r>
        <w:rPr/>
        <w:t>одного</w:t>
      </w:r>
      <w:r>
        <w:rPr>
          <w:spacing w:val="-18"/>
        </w:rPr>
        <w:t> </w:t>
      </w:r>
      <w:r>
        <w:rPr/>
        <w:t>працівника</w:t>
      </w:r>
      <w:r>
        <w:rPr>
          <w:spacing w:val="-17"/>
        </w:rPr>
        <w:t> </w:t>
      </w:r>
      <w:r>
        <w:rPr/>
        <w:t>також</w:t>
      </w:r>
      <w:r>
        <w:rPr>
          <w:spacing w:val="-18"/>
        </w:rPr>
        <w:t> </w:t>
      </w:r>
      <w:r>
        <w:rPr/>
        <w:t>зростає,</w:t>
      </w:r>
      <w:r>
        <w:rPr>
          <w:spacing w:val="-17"/>
        </w:rPr>
        <w:t> </w:t>
      </w:r>
      <w:r>
        <w:rPr/>
        <w:t>що</w:t>
      </w:r>
      <w:r>
        <w:rPr>
          <w:spacing w:val="-17"/>
        </w:rPr>
        <w:t> </w:t>
      </w:r>
      <w:r>
        <w:rPr/>
        <w:t>можна</w:t>
      </w:r>
      <w:r>
        <w:rPr>
          <w:spacing w:val="-17"/>
        </w:rPr>
        <w:t> </w:t>
      </w:r>
      <w:r>
        <w:rPr/>
        <w:t>пояснити</w:t>
      </w:r>
      <w:r>
        <w:rPr>
          <w:spacing w:val="-14"/>
        </w:rPr>
        <w:t> </w:t>
      </w:r>
      <w:r>
        <w:rPr/>
        <w:t>ефективною мотивацією та розвитком персоналу.</w:t>
      </w:r>
    </w:p>
    <w:p>
      <w:pPr>
        <w:pStyle w:val="BodyText"/>
        <w:spacing w:line="360" w:lineRule="auto" w:before="6"/>
        <w:ind w:right="565" w:firstLine="710"/>
        <w:jc w:val="both"/>
      </w:pPr>
      <w:r>
        <w:rPr/>
        <w:t>Корпоративна культура є важливим елементом, який впливає на ефективність роботи команди. У ТОВ "Сільпо-Фуд" активно впроваджуються ініціативи для покращення</w:t>
      </w:r>
      <w:r>
        <w:rPr>
          <w:spacing w:val="-5"/>
        </w:rPr>
        <w:t> </w:t>
      </w:r>
      <w:r>
        <w:rPr/>
        <w:t>командної</w:t>
      </w:r>
      <w:r>
        <w:rPr>
          <w:spacing w:val="-4"/>
        </w:rPr>
        <w:t> </w:t>
      </w:r>
      <w:r>
        <w:rPr/>
        <w:t>роботи,</w:t>
      </w:r>
      <w:r>
        <w:rPr>
          <w:spacing w:val="-6"/>
        </w:rPr>
        <w:t> </w:t>
      </w:r>
      <w:r>
        <w:rPr/>
        <w:t>внутрішньої</w:t>
      </w:r>
      <w:r>
        <w:rPr>
          <w:spacing w:val="-4"/>
        </w:rPr>
        <w:t> </w:t>
      </w:r>
      <w:r>
        <w:rPr/>
        <w:t>комунікації</w:t>
      </w:r>
      <w:r>
        <w:rPr>
          <w:spacing w:val="-10"/>
        </w:rPr>
        <w:t> </w:t>
      </w:r>
      <w:r>
        <w:rPr/>
        <w:t>та</w:t>
      </w:r>
      <w:r>
        <w:rPr>
          <w:spacing w:val="-6"/>
        </w:rPr>
        <w:t> </w:t>
      </w:r>
      <w:r>
        <w:rPr/>
        <w:t>лояльності</w:t>
      </w:r>
      <w:r>
        <w:rPr>
          <w:spacing w:val="-4"/>
        </w:rPr>
        <w:t> </w:t>
      </w:r>
      <w:r>
        <w:rPr/>
        <w:t>працівників</w:t>
      </w:r>
      <w:r>
        <w:rPr>
          <w:spacing w:val="-9"/>
        </w:rPr>
        <w:t> </w:t>
      </w:r>
      <w:r>
        <w:rPr/>
        <w:t>до </w:t>
      </w:r>
      <w:r>
        <w:rPr>
          <w:spacing w:val="-2"/>
        </w:rPr>
        <w:t>компанії.</w:t>
      </w:r>
    </w:p>
    <w:p>
      <w:pPr>
        <w:pStyle w:val="BodyText"/>
        <w:spacing w:before="162"/>
        <w:ind w:left="0"/>
      </w:pPr>
    </w:p>
    <w:p>
      <w:pPr>
        <w:pStyle w:val="BodyText"/>
        <w:ind w:left="1051"/>
        <w:jc w:val="both"/>
      </w:pPr>
      <w:r>
        <w:rPr/>
        <w:t>Таблиця</w:t>
      </w:r>
      <w:r>
        <w:rPr>
          <w:spacing w:val="-3"/>
        </w:rPr>
        <w:t> </w:t>
      </w:r>
      <w:r>
        <w:rPr/>
        <w:t>2.27</w:t>
      </w:r>
      <w:r>
        <w:rPr>
          <w:spacing w:val="-2"/>
        </w:rPr>
        <w:t> </w:t>
      </w:r>
      <w:r>
        <w:rPr/>
        <w:t>–</w:t>
      </w:r>
      <w:r>
        <w:rPr>
          <w:spacing w:val="-4"/>
        </w:rPr>
        <w:t> </w:t>
      </w:r>
      <w:r>
        <w:rPr/>
        <w:t>Корпоративна</w:t>
      </w:r>
      <w:r>
        <w:rPr>
          <w:spacing w:val="-3"/>
        </w:rPr>
        <w:t> </w:t>
      </w:r>
      <w:r>
        <w:rPr/>
        <w:t>культура ТОВ</w:t>
      </w:r>
      <w:r>
        <w:rPr>
          <w:spacing w:val="-5"/>
        </w:rPr>
        <w:t> </w:t>
      </w:r>
      <w:r>
        <w:rPr/>
        <w:t>«Сільпо-</w:t>
      </w:r>
      <w:r>
        <w:rPr>
          <w:spacing w:val="-4"/>
        </w:rPr>
        <w:t>фуд»</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2"/>
        <w:gridCol w:w="1441"/>
        <w:gridCol w:w="2567"/>
        <w:gridCol w:w="2562"/>
      </w:tblGrid>
      <w:tr>
        <w:trPr>
          <w:trHeight w:val="275" w:hRule="atLeast"/>
        </w:trPr>
        <w:tc>
          <w:tcPr>
            <w:tcW w:w="3682" w:type="dxa"/>
          </w:tcPr>
          <w:p>
            <w:pPr>
              <w:pStyle w:val="TableParagraph"/>
              <w:spacing w:line="254" w:lineRule="exact"/>
              <w:rPr>
                <w:sz w:val="24"/>
              </w:rPr>
            </w:pPr>
            <w:r>
              <w:rPr>
                <w:spacing w:val="-2"/>
                <w:sz w:val="24"/>
              </w:rPr>
              <w:t>Показник</w:t>
            </w:r>
          </w:p>
        </w:tc>
        <w:tc>
          <w:tcPr>
            <w:tcW w:w="1441" w:type="dxa"/>
          </w:tcPr>
          <w:p>
            <w:pPr>
              <w:pStyle w:val="TableParagraph"/>
              <w:spacing w:line="254" w:lineRule="exact"/>
              <w:ind w:left="104"/>
              <w:rPr>
                <w:sz w:val="24"/>
              </w:rPr>
            </w:pPr>
            <w:r>
              <w:rPr>
                <w:sz w:val="24"/>
              </w:rPr>
              <w:t>2021 </w:t>
            </w:r>
            <w:r>
              <w:rPr>
                <w:spacing w:val="-5"/>
                <w:sz w:val="24"/>
              </w:rPr>
              <w:t>рік</w:t>
            </w:r>
          </w:p>
        </w:tc>
        <w:tc>
          <w:tcPr>
            <w:tcW w:w="2567" w:type="dxa"/>
          </w:tcPr>
          <w:p>
            <w:pPr>
              <w:pStyle w:val="TableParagraph"/>
              <w:spacing w:line="254" w:lineRule="exact"/>
              <w:ind w:left="109"/>
              <w:rPr>
                <w:sz w:val="24"/>
              </w:rPr>
            </w:pPr>
            <w:r>
              <w:rPr>
                <w:sz w:val="24"/>
              </w:rPr>
              <w:t>2022 </w:t>
            </w:r>
            <w:r>
              <w:rPr>
                <w:spacing w:val="-5"/>
                <w:sz w:val="24"/>
              </w:rPr>
              <w:t>рік</w:t>
            </w:r>
          </w:p>
        </w:tc>
        <w:tc>
          <w:tcPr>
            <w:tcW w:w="2562" w:type="dxa"/>
          </w:tcPr>
          <w:p>
            <w:pPr>
              <w:pStyle w:val="TableParagraph"/>
              <w:spacing w:line="254" w:lineRule="exact"/>
              <w:ind w:left="103"/>
              <w:rPr>
                <w:sz w:val="24"/>
              </w:rPr>
            </w:pPr>
            <w:r>
              <w:rPr>
                <w:sz w:val="24"/>
              </w:rPr>
              <w:t>2023 </w:t>
            </w:r>
            <w:r>
              <w:rPr>
                <w:spacing w:val="-5"/>
                <w:sz w:val="24"/>
              </w:rPr>
              <w:t>рік</w:t>
            </w:r>
          </w:p>
        </w:tc>
      </w:tr>
      <w:tr>
        <w:trPr>
          <w:trHeight w:val="275" w:hRule="atLeast"/>
        </w:trPr>
        <w:tc>
          <w:tcPr>
            <w:tcW w:w="3682" w:type="dxa"/>
          </w:tcPr>
          <w:p>
            <w:pPr>
              <w:pStyle w:val="TableParagraph"/>
              <w:spacing w:line="254" w:lineRule="exact"/>
              <w:rPr>
                <w:sz w:val="24"/>
              </w:rPr>
            </w:pPr>
            <w:r>
              <w:rPr>
                <w:sz w:val="24"/>
              </w:rPr>
              <w:t>Кількість</w:t>
            </w:r>
            <w:r>
              <w:rPr>
                <w:spacing w:val="-7"/>
                <w:sz w:val="24"/>
              </w:rPr>
              <w:t> </w:t>
            </w:r>
            <w:r>
              <w:rPr>
                <w:sz w:val="24"/>
              </w:rPr>
              <w:t>корпоративних</w:t>
            </w:r>
            <w:r>
              <w:rPr>
                <w:spacing w:val="-5"/>
                <w:sz w:val="24"/>
              </w:rPr>
              <w:t> </w:t>
            </w:r>
            <w:r>
              <w:rPr>
                <w:spacing w:val="-2"/>
                <w:sz w:val="24"/>
              </w:rPr>
              <w:t>заходів</w:t>
            </w:r>
          </w:p>
        </w:tc>
        <w:tc>
          <w:tcPr>
            <w:tcW w:w="1441" w:type="dxa"/>
          </w:tcPr>
          <w:p>
            <w:pPr>
              <w:pStyle w:val="TableParagraph"/>
              <w:spacing w:line="254" w:lineRule="exact"/>
              <w:ind w:left="104"/>
              <w:rPr>
                <w:sz w:val="24"/>
              </w:rPr>
            </w:pPr>
            <w:r>
              <w:rPr>
                <w:spacing w:val="-5"/>
                <w:sz w:val="24"/>
              </w:rPr>
              <w:t>10</w:t>
            </w:r>
          </w:p>
        </w:tc>
        <w:tc>
          <w:tcPr>
            <w:tcW w:w="2567" w:type="dxa"/>
          </w:tcPr>
          <w:p>
            <w:pPr>
              <w:pStyle w:val="TableParagraph"/>
              <w:spacing w:line="254" w:lineRule="exact"/>
              <w:ind w:left="109"/>
              <w:rPr>
                <w:sz w:val="24"/>
              </w:rPr>
            </w:pPr>
            <w:r>
              <w:rPr>
                <w:spacing w:val="-5"/>
                <w:sz w:val="24"/>
              </w:rPr>
              <w:t>12</w:t>
            </w:r>
          </w:p>
        </w:tc>
        <w:tc>
          <w:tcPr>
            <w:tcW w:w="2562" w:type="dxa"/>
          </w:tcPr>
          <w:p>
            <w:pPr>
              <w:pStyle w:val="TableParagraph"/>
              <w:spacing w:line="254" w:lineRule="exact"/>
              <w:ind w:left="103"/>
              <w:rPr>
                <w:sz w:val="24"/>
              </w:rPr>
            </w:pPr>
            <w:r>
              <w:rPr>
                <w:spacing w:val="-5"/>
                <w:sz w:val="24"/>
              </w:rPr>
              <w:t>15</w:t>
            </w:r>
          </w:p>
        </w:tc>
      </w:tr>
      <w:tr>
        <w:trPr>
          <w:trHeight w:val="275" w:hRule="atLeast"/>
        </w:trPr>
        <w:tc>
          <w:tcPr>
            <w:tcW w:w="3682" w:type="dxa"/>
          </w:tcPr>
          <w:p>
            <w:pPr>
              <w:pStyle w:val="TableParagraph"/>
              <w:spacing w:line="254" w:lineRule="exact"/>
              <w:rPr>
                <w:sz w:val="24"/>
              </w:rPr>
            </w:pPr>
            <w:r>
              <w:rPr>
                <w:sz w:val="24"/>
              </w:rPr>
              <w:t>Участь</w:t>
            </w:r>
            <w:r>
              <w:rPr>
                <w:spacing w:val="-5"/>
                <w:sz w:val="24"/>
              </w:rPr>
              <w:t> </w:t>
            </w:r>
            <w:r>
              <w:rPr>
                <w:sz w:val="24"/>
              </w:rPr>
              <w:t>працівників</w:t>
            </w:r>
            <w:r>
              <w:rPr>
                <w:spacing w:val="-3"/>
                <w:sz w:val="24"/>
              </w:rPr>
              <w:t> </w:t>
            </w:r>
            <w:r>
              <w:rPr>
                <w:sz w:val="24"/>
              </w:rPr>
              <w:t>у</w:t>
            </w:r>
            <w:r>
              <w:rPr>
                <w:spacing w:val="-4"/>
                <w:sz w:val="24"/>
              </w:rPr>
              <w:t> </w:t>
            </w:r>
            <w:r>
              <w:rPr>
                <w:sz w:val="24"/>
              </w:rPr>
              <w:t>заходах</w:t>
            </w:r>
            <w:r>
              <w:rPr>
                <w:spacing w:val="-3"/>
                <w:sz w:val="24"/>
              </w:rPr>
              <w:t> </w:t>
            </w:r>
            <w:r>
              <w:rPr>
                <w:spacing w:val="-5"/>
                <w:sz w:val="24"/>
              </w:rPr>
              <w:t>(%)</w:t>
            </w:r>
          </w:p>
        </w:tc>
        <w:tc>
          <w:tcPr>
            <w:tcW w:w="1441" w:type="dxa"/>
          </w:tcPr>
          <w:p>
            <w:pPr>
              <w:pStyle w:val="TableParagraph"/>
              <w:spacing w:line="254" w:lineRule="exact"/>
              <w:ind w:left="104"/>
              <w:rPr>
                <w:sz w:val="24"/>
              </w:rPr>
            </w:pPr>
            <w:r>
              <w:rPr>
                <w:spacing w:val="-5"/>
                <w:sz w:val="24"/>
              </w:rPr>
              <w:t>50%</w:t>
            </w:r>
          </w:p>
        </w:tc>
        <w:tc>
          <w:tcPr>
            <w:tcW w:w="2567" w:type="dxa"/>
          </w:tcPr>
          <w:p>
            <w:pPr>
              <w:pStyle w:val="TableParagraph"/>
              <w:spacing w:line="254" w:lineRule="exact"/>
              <w:ind w:left="109"/>
              <w:rPr>
                <w:sz w:val="24"/>
              </w:rPr>
            </w:pPr>
            <w:r>
              <w:rPr>
                <w:spacing w:val="-5"/>
                <w:sz w:val="24"/>
              </w:rPr>
              <w:t>55%</w:t>
            </w:r>
          </w:p>
        </w:tc>
        <w:tc>
          <w:tcPr>
            <w:tcW w:w="2562" w:type="dxa"/>
          </w:tcPr>
          <w:p>
            <w:pPr>
              <w:pStyle w:val="TableParagraph"/>
              <w:spacing w:line="254" w:lineRule="exact"/>
              <w:ind w:left="103"/>
              <w:rPr>
                <w:sz w:val="24"/>
              </w:rPr>
            </w:pPr>
            <w:r>
              <w:rPr>
                <w:spacing w:val="-5"/>
                <w:sz w:val="24"/>
              </w:rPr>
              <w:t>60%</w:t>
            </w:r>
          </w:p>
        </w:tc>
      </w:tr>
      <w:tr>
        <w:trPr>
          <w:trHeight w:val="275" w:hRule="atLeast"/>
        </w:trPr>
        <w:tc>
          <w:tcPr>
            <w:tcW w:w="3682" w:type="dxa"/>
          </w:tcPr>
          <w:p>
            <w:pPr>
              <w:pStyle w:val="TableParagraph"/>
              <w:spacing w:line="254" w:lineRule="exact"/>
              <w:rPr>
                <w:sz w:val="24"/>
              </w:rPr>
            </w:pPr>
            <w:r>
              <w:rPr>
                <w:sz w:val="24"/>
              </w:rPr>
              <w:t>Лояльність</w:t>
            </w:r>
            <w:r>
              <w:rPr>
                <w:spacing w:val="-6"/>
                <w:sz w:val="24"/>
              </w:rPr>
              <w:t> </w:t>
            </w:r>
            <w:r>
              <w:rPr>
                <w:sz w:val="24"/>
              </w:rPr>
              <w:t>до</w:t>
            </w:r>
            <w:r>
              <w:rPr>
                <w:spacing w:val="-5"/>
                <w:sz w:val="24"/>
              </w:rPr>
              <w:t> </w:t>
            </w:r>
            <w:r>
              <w:rPr>
                <w:sz w:val="24"/>
              </w:rPr>
              <w:t>компанії</w:t>
            </w:r>
            <w:r>
              <w:rPr>
                <w:spacing w:val="-6"/>
                <w:sz w:val="24"/>
              </w:rPr>
              <w:t> </w:t>
            </w:r>
            <w:r>
              <w:rPr>
                <w:spacing w:val="-5"/>
                <w:sz w:val="24"/>
              </w:rPr>
              <w:t>(%)</w:t>
            </w:r>
          </w:p>
        </w:tc>
        <w:tc>
          <w:tcPr>
            <w:tcW w:w="1441" w:type="dxa"/>
          </w:tcPr>
          <w:p>
            <w:pPr>
              <w:pStyle w:val="TableParagraph"/>
              <w:spacing w:line="254" w:lineRule="exact"/>
              <w:ind w:left="104"/>
              <w:rPr>
                <w:sz w:val="24"/>
              </w:rPr>
            </w:pPr>
            <w:r>
              <w:rPr>
                <w:spacing w:val="-5"/>
                <w:sz w:val="24"/>
              </w:rPr>
              <w:t>85%</w:t>
            </w:r>
          </w:p>
        </w:tc>
        <w:tc>
          <w:tcPr>
            <w:tcW w:w="2567" w:type="dxa"/>
          </w:tcPr>
          <w:p>
            <w:pPr>
              <w:pStyle w:val="TableParagraph"/>
              <w:spacing w:line="254" w:lineRule="exact"/>
              <w:ind w:left="109"/>
              <w:rPr>
                <w:sz w:val="24"/>
              </w:rPr>
            </w:pPr>
            <w:r>
              <w:rPr>
                <w:spacing w:val="-5"/>
                <w:sz w:val="24"/>
              </w:rPr>
              <w:t>88%</w:t>
            </w:r>
          </w:p>
        </w:tc>
        <w:tc>
          <w:tcPr>
            <w:tcW w:w="2562" w:type="dxa"/>
          </w:tcPr>
          <w:p>
            <w:pPr>
              <w:pStyle w:val="TableParagraph"/>
              <w:spacing w:line="254" w:lineRule="exact"/>
              <w:ind w:left="103"/>
              <w:rPr>
                <w:sz w:val="24"/>
              </w:rPr>
            </w:pPr>
            <w:r>
              <w:rPr>
                <w:spacing w:val="-5"/>
                <w:sz w:val="24"/>
              </w:rPr>
              <w:t>90%</w:t>
            </w:r>
          </w:p>
        </w:tc>
      </w:tr>
    </w:tbl>
    <w:p>
      <w:pPr>
        <w:spacing w:before="1"/>
        <w:ind w:left="1051" w:right="0" w:firstLine="0"/>
        <w:jc w:val="both"/>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3"/>
          <w:sz w:val="24"/>
        </w:rPr>
        <w:t> </w:t>
      </w:r>
      <w:r>
        <w:rPr>
          <w:i/>
          <w:spacing w:val="-2"/>
          <w:sz w:val="24"/>
        </w:rPr>
        <w:t>практики</w:t>
      </w:r>
    </w:p>
    <w:p>
      <w:pPr>
        <w:pStyle w:val="BodyText"/>
        <w:ind w:left="0"/>
        <w:rPr>
          <w:i/>
          <w:sz w:val="24"/>
        </w:rPr>
      </w:pPr>
    </w:p>
    <w:p>
      <w:pPr>
        <w:pStyle w:val="BodyText"/>
        <w:spacing w:before="210"/>
        <w:ind w:left="0"/>
        <w:rPr>
          <w:i/>
          <w:sz w:val="24"/>
        </w:rPr>
      </w:pPr>
    </w:p>
    <w:p>
      <w:pPr>
        <w:pStyle w:val="BodyText"/>
        <w:spacing w:line="360" w:lineRule="auto"/>
        <w:ind w:right="568"/>
        <w:jc w:val="both"/>
      </w:pPr>
      <w:r>
        <w:rPr/>
        <w:t>Збільшення кількості корпоративних заходів та підвищення участі працівників у них свідчить про покращення внутрішнього клімату в компанії. Високий рівень лояльності до компанії свідчить про те, що працівники відчувають себе частиною команди і зацікавлені у довготривалій співпраці.</w:t>
      </w:r>
    </w:p>
    <w:p>
      <w:pPr>
        <w:pStyle w:val="BodyText"/>
        <w:spacing w:line="360" w:lineRule="auto" w:before="4"/>
        <w:ind w:right="564"/>
        <w:jc w:val="both"/>
      </w:pPr>
      <w:r>
        <w:rPr/>
        <w:t>Людські ресурси ТОВ "Сільпо-Фуд" демонструють позитивні тенденції у розвитку. Зростає чисельність працівників, рівень їхньої кваліфікації, задоволеність умовами праці та продуктивність. Корпоративна культура і мотиваційні програми забезпечують високий рівень лояльності персоналу, що позитивно впливає на загальну ефективність діяльності компанії.</w:t>
      </w:r>
    </w:p>
    <w:p>
      <w:pPr>
        <w:pStyle w:val="BodyText"/>
        <w:spacing w:before="1"/>
        <w:ind w:left="1051"/>
        <w:jc w:val="both"/>
      </w:pPr>
      <w:r>
        <w:rPr/>
        <w:t>Розглянемо</w:t>
      </w:r>
      <w:r>
        <w:rPr>
          <w:spacing w:val="-3"/>
        </w:rPr>
        <w:t> </w:t>
      </w:r>
      <w:r>
        <w:rPr/>
        <w:t>інформаційні</w:t>
      </w:r>
      <w:r>
        <w:rPr>
          <w:spacing w:val="-1"/>
        </w:rPr>
        <w:t> </w:t>
      </w:r>
      <w:r>
        <w:rPr/>
        <w:t>ресурси</w:t>
      </w:r>
      <w:r>
        <w:rPr>
          <w:spacing w:val="-2"/>
        </w:rPr>
        <w:t> підприємства.</w:t>
      </w:r>
    </w:p>
    <w:p>
      <w:pPr>
        <w:pStyle w:val="BodyText"/>
        <w:spacing w:line="360" w:lineRule="auto" w:before="158"/>
        <w:ind w:right="560" w:firstLine="710"/>
        <w:jc w:val="both"/>
      </w:pPr>
      <w:r>
        <w:rPr/>
        <w:t>Інформаційні ресурси є важливим елементом сучасного бізнесу, що забезпечує ефективну діяльність підприємства, оптимізацію процесів та прийняття управлінських рішень на основі якісних даних. ТОВ "Сільпо-Фуд", як провідний гравець на ринку роздрібної торгівлі, активно використовує системи управління інформацією та сучасні технології для підвищення ефективності роботи.</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2" w:firstLine="710"/>
        <w:jc w:val="both"/>
      </w:pPr>
      <w:r>
        <w:rPr/>
        <w:t>Управління інформаційними потоками є одним із ключових аспектів роботи ТОВ "Сільпо-Фуд". Компанія використовує комплексні системи управління ресурсами (ERP-системи), які інтегрують процеси закупівель, складування, фінансового обліку та логістики в єдину інформаційну платформу.</w:t>
      </w:r>
    </w:p>
    <w:p>
      <w:pPr>
        <w:pStyle w:val="BodyText"/>
        <w:spacing w:before="162"/>
        <w:ind w:left="0"/>
      </w:pPr>
    </w:p>
    <w:p>
      <w:pPr>
        <w:pStyle w:val="BodyText"/>
        <w:ind w:left="1051"/>
      </w:pPr>
      <w:r>
        <w:rPr/>
        <w:t>Таблиця</w:t>
      </w:r>
      <w:r>
        <w:rPr>
          <w:spacing w:val="-2"/>
        </w:rPr>
        <w:t> </w:t>
      </w:r>
      <w:r>
        <w:rPr/>
        <w:t>2.28 – Системи</w:t>
      </w:r>
      <w:r>
        <w:rPr>
          <w:spacing w:val="-2"/>
        </w:rPr>
        <w:t> </w:t>
      </w:r>
      <w:r>
        <w:rPr/>
        <w:t>управління</w:t>
      </w:r>
      <w:r>
        <w:rPr>
          <w:spacing w:val="-4"/>
        </w:rPr>
        <w:t> </w:t>
      </w:r>
      <w:r>
        <w:rPr>
          <w:spacing w:val="-2"/>
        </w:rPr>
        <w:t>інформацією</w:t>
      </w:r>
    </w:p>
    <w:p>
      <w:pPr>
        <w:pStyle w:val="BodyText"/>
        <w:spacing w:before="5" w:after="1"/>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7"/>
        <w:gridCol w:w="1296"/>
        <w:gridCol w:w="2567"/>
        <w:gridCol w:w="2562"/>
      </w:tblGrid>
      <w:tr>
        <w:trPr>
          <w:trHeight w:val="280" w:hRule="atLeast"/>
        </w:trPr>
        <w:tc>
          <w:tcPr>
            <w:tcW w:w="3827" w:type="dxa"/>
          </w:tcPr>
          <w:p>
            <w:pPr>
              <w:pStyle w:val="TableParagraph"/>
              <w:spacing w:line="259" w:lineRule="exact"/>
              <w:rPr>
                <w:sz w:val="24"/>
              </w:rPr>
            </w:pPr>
            <w:r>
              <w:rPr>
                <w:spacing w:val="-2"/>
                <w:sz w:val="24"/>
              </w:rPr>
              <w:t>Показник</w:t>
            </w:r>
          </w:p>
        </w:tc>
        <w:tc>
          <w:tcPr>
            <w:tcW w:w="1296" w:type="dxa"/>
          </w:tcPr>
          <w:p>
            <w:pPr>
              <w:pStyle w:val="TableParagraph"/>
              <w:spacing w:line="259" w:lineRule="exact"/>
              <w:ind w:left="104"/>
              <w:rPr>
                <w:sz w:val="24"/>
              </w:rPr>
            </w:pPr>
            <w:r>
              <w:rPr>
                <w:sz w:val="24"/>
              </w:rPr>
              <w:t>2021 </w:t>
            </w:r>
            <w:r>
              <w:rPr>
                <w:spacing w:val="-5"/>
                <w:sz w:val="24"/>
              </w:rPr>
              <w:t>рік</w:t>
            </w:r>
          </w:p>
        </w:tc>
        <w:tc>
          <w:tcPr>
            <w:tcW w:w="2567" w:type="dxa"/>
          </w:tcPr>
          <w:p>
            <w:pPr>
              <w:pStyle w:val="TableParagraph"/>
              <w:spacing w:line="259" w:lineRule="exact"/>
              <w:ind w:left="109"/>
              <w:rPr>
                <w:sz w:val="24"/>
              </w:rPr>
            </w:pPr>
            <w:r>
              <w:rPr>
                <w:sz w:val="24"/>
              </w:rPr>
              <w:t>2022 </w:t>
            </w:r>
            <w:r>
              <w:rPr>
                <w:spacing w:val="-5"/>
                <w:sz w:val="24"/>
              </w:rPr>
              <w:t>рік</w:t>
            </w:r>
          </w:p>
        </w:tc>
        <w:tc>
          <w:tcPr>
            <w:tcW w:w="2562" w:type="dxa"/>
          </w:tcPr>
          <w:p>
            <w:pPr>
              <w:pStyle w:val="TableParagraph"/>
              <w:spacing w:line="259" w:lineRule="exact"/>
              <w:ind w:left="103"/>
              <w:rPr>
                <w:sz w:val="24"/>
              </w:rPr>
            </w:pPr>
            <w:r>
              <w:rPr>
                <w:sz w:val="24"/>
              </w:rPr>
              <w:t>2023 </w:t>
            </w:r>
            <w:r>
              <w:rPr>
                <w:spacing w:val="-5"/>
                <w:sz w:val="24"/>
              </w:rPr>
              <w:t>рік</w:t>
            </w:r>
          </w:p>
        </w:tc>
      </w:tr>
      <w:tr>
        <w:trPr>
          <w:trHeight w:val="275" w:hRule="atLeast"/>
        </w:trPr>
        <w:tc>
          <w:tcPr>
            <w:tcW w:w="3827" w:type="dxa"/>
          </w:tcPr>
          <w:p>
            <w:pPr>
              <w:pStyle w:val="TableParagraph"/>
              <w:spacing w:line="254" w:lineRule="exact"/>
              <w:rPr>
                <w:sz w:val="24"/>
              </w:rPr>
            </w:pPr>
            <w:r>
              <w:rPr>
                <w:sz w:val="24"/>
              </w:rPr>
              <w:t>Кількість</w:t>
            </w:r>
            <w:r>
              <w:rPr>
                <w:spacing w:val="-7"/>
                <w:sz w:val="24"/>
              </w:rPr>
              <w:t> </w:t>
            </w:r>
            <w:r>
              <w:rPr>
                <w:sz w:val="24"/>
              </w:rPr>
              <w:t>інтегрованих</w:t>
            </w:r>
            <w:r>
              <w:rPr>
                <w:spacing w:val="-6"/>
                <w:sz w:val="24"/>
              </w:rPr>
              <w:t> </w:t>
            </w:r>
            <w:r>
              <w:rPr>
                <w:spacing w:val="-2"/>
                <w:sz w:val="24"/>
              </w:rPr>
              <w:t>систем</w:t>
            </w:r>
          </w:p>
        </w:tc>
        <w:tc>
          <w:tcPr>
            <w:tcW w:w="1296" w:type="dxa"/>
          </w:tcPr>
          <w:p>
            <w:pPr>
              <w:pStyle w:val="TableParagraph"/>
              <w:spacing w:line="254" w:lineRule="exact"/>
              <w:ind w:left="104"/>
              <w:rPr>
                <w:sz w:val="24"/>
              </w:rPr>
            </w:pPr>
            <w:r>
              <w:rPr>
                <w:spacing w:val="-10"/>
                <w:sz w:val="24"/>
              </w:rPr>
              <w:t>3</w:t>
            </w:r>
          </w:p>
        </w:tc>
        <w:tc>
          <w:tcPr>
            <w:tcW w:w="2567" w:type="dxa"/>
          </w:tcPr>
          <w:p>
            <w:pPr>
              <w:pStyle w:val="TableParagraph"/>
              <w:spacing w:line="254" w:lineRule="exact"/>
              <w:ind w:left="109"/>
              <w:rPr>
                <w:sz w:val="24"/>
              </w:rPr>
            </w:pPr>
            <w:r>
              <w:rPr>
                <w:spacing w:val="-10"/>
                <w:sz w:val="24"/>
              </w:rPr>
              <w:t>5</w:t>
            </w:r>
          </w:p>
        </w:tc>
        <w:tc>
          <w:tcPr>
            <w:tcW w:w="2562" w:type="dxa"/>
          </w:tcPr>
          <w:p>
            <w:pPr>
              <w:pStyle w:val="TableParagraph"/>
              <w:spacing w:line="254" w:lineRule="exact"/>
              <w:ind w:left="103"/>
              <w:rPr>
                <w:sz w:val="24"/>
              </w:rPr>
            </w:pPr>
            <w:r>
              <w:rPr>
                <w:spacing w:val="-10"/>
                <w:sz w:val="24"/>
              </w:rPr>
              <w:t>7</w:t>
            </w:r>
          </w:p>
        </w:tc>
      </w:tr>
      <w:tr>
        <w:trPr>
          <w:trHeight w:val="275" w:hRule="atLeast"/>
        </w:trPr>
        <w:tc>
          <w:tcPr>
            <w:tcW w:w="3827" w:type="dxa"/>
          </w:tcPr>
          <w:p>
            <w:pPr>
              <w:pStyle w:val="TableParagraph"/>
              <w:spacing w:line="254" w:lineRule="exact"/>
              <w:rPr>
                <w:sz w:val="24"/>
              </w:rPr>
            </w:pPr>
            <w:r>
              <w:rPr>
                <w:sz w:val="24"/>
              </w:rPr>
              <w:t>Впровадження</w:t>
            </w:r>
            <w:r>
              <w:rPr>
                <w:spacing w:val="-3"/>
                <w:sz w:val="24"/>
              </w:rPr>
              <w:t> </w:t>
            </w:r>
            <w:r>
              <w:rPr>
                <w:sz w:val="24"/>
              </w:rPr>
              <w:t>нових</w:t>
            </w:r>
            <w:r>
              <w:rPr>
                <w:spacing w:val="-3"/>
                <w:sz w:val="24"/>
              </w:rPr>
              <w:t> </w:t>
            </w:r>
            <w:r>
              <w:rPr>
                <w:sz w:val="24"/>
              </w:rPr>
              <w:t>ERP</w:t>
            </w:r>
            <w:r>
              <w:rPr>
                <w:spacing w:val="-2"/>
                <w:sz w:val="24"/>
              </w:rPr>
              <w:t> модулів</w:t>
            </w:r>
          </w:p>
        </w:tc>
        <w:tc>
          <w:tcPr>
            <w:tcW w:w="1296" w:type="dxa"/>
          </w:tcPr>
          <w:p>
            <w:pPr>
              <w:pStyle w:val="TableParagraph"/>
              <w:spacing w:line="254" w:lineRule="exact"/>
              <w:ind w:left="104"/>
              <w:rPr>
                <w:sz w:val="24"/>
              </w:rPr>
            </w:pPr>
            <w:r>
              <w:rPr>
                <w:spacing w:val="-10"/>
                <w:sz w:val="24"/>
              </w:rPr>
              <w:t>2</w:t>
            </w:r>
          </w:p>
        </w:tc>
        <w:tc>
          <w:tcPr>
            <w:tcW w:w="2567" w:type="dxa"/>
          </w:tcPr>
          <w:p>
            <w:pPr>
              <w:pStyle w:val="TableParagraph"/>
              <w:spacing w:line="254" w:lineRule="exact"/>
              <w:ind w:left="109"/>
              <w:rPr>
                <w:sz w:val="24"/>
              </w:rPr>
            </w:pPr>
            <w:r>
              <w:rPr>
                <w:spacing w:val="-10"/>
                <w:sz w:val="24"/>
              </w:rPr>
              <w:t>3</w:t>
            </w:r>
          </w:p>
        </w:tc>
        <w:tc>
          <w:tcPr>
            <w:tcW w:w="2562" w:type="dxa"/>
          </w:tcPr>
          <w:p>
            <w:pPr>
              <w:pStyle w:val="TableParagraph"/>
              <w:spacing w:line="254" w:lineRule="exact"/>
              <w:ind w:left="103"/>
              <w:rPr>
                <w:sz w:val="24"/>
              </w:rPr>
            </w:pPr>
            <w:r>
              <w:rPr>
                <w:spacing w:val="-10"/>
                <w:sz w:val="24"/>
              </w:rPr>
              <w:t>4</w:t>
            </w:r>
          </w:p>
        </w:tc>
      </w:tr>
      <w:tr>
        <w:trPr>
          <w:trHeight w:val="275" w:hRule="atLeast"/>
        </w:trPr>
        <w:tc>
          <w:tcPr>
            <w:tcW w:w="3827" w:type="dxa"/>
          </w:tcPr>
          <w:p>
            <w:pPr>
              <w:pStyle w:val="TableParagraph"/>
              <w:spacing w:line="254" w:lineRule="exact"/>
              <w:rPr>
                <w:sz w:val="24"/>
              </w:rPr>
            </w:pPr>
            <w:r>
              <w:rPr>
                <w:sz w:val="24"/>
              </w:rPr>
              <w:t>Кількість</w:t>
            </w:r>
            <w:r>
              <w:rPr>
                <w:spacing w:val="-9"/>
                <w:sz w:val="24"/>
              </w:rPr>
              <w:t> </w:t>
            </w:r>
            <w:r>
              <w:rPr>
                <w:sz w:val="24"/>
              </w:rPr>
              <w:t>користувачів</w:t>
            </w:r>
            <w:r>
              <w:rPr>
                <w:spacing w:val="-6"/>
                <w:sz w:val="24"/>
              </w:rPr>
              <w:t> </w:t>
            </w:r>
            <w:r>
              <w:rPr>
                <w:spacing w:val="-2"/>
                <w:sz w:val="24"/>
              </w:rPr>
              <w:t>систем</w:t>
            </w:r>
          </w:p>
        </w:tc>
        <w:tc>
          <w:tcPr>
            <w:tcW w:w="1296" w:type="dxa"/>
          </w:tcPr>
          <w:p>
            <w:pPr>
              <w:pStyle w:val="TableParagraph"/>
              <w:spacing w:line="254" w:lineRule="exact"/>
              <w:ind w:left="104"/>
              <w:rPr>
                <w:sz w:val="24"/>
              </w:rPr>
            </w:pPr>
            <w:r>
              <w:rPr>
                <w:spacing w:val="-5"/>
                <w:sz w:val="24"/>
              </w:rPr>
              <w:t>500</w:t>
            </w:r>
          </w:p>
        </w:tc>
        <w:tc>
          <w:tcPr>
            <w:tcW w:w="2567" w:type="dxa"/>
          </w:tcPr>
          <w:p>
            <w:pPr>
              <w:pStyle w:val="TableParagraph"/>
              <w:spacing w:line="254" w:lineRule="exact"/>
              <w:ind w:left="109"/>
              <w:rPr>
                <w:sz w:val="24"/>
              </w:rPr>
            </w:pPr>
            <w:r>
              <w:rPr>
                <w:spacing w:val="-5"/>
                <w:sz w:val="24"/>
              </w:rPr>
              <w:t>600</w:t>
            </w:r>
          </w:p>
        </w:tc>
        <w:tc>
          <w:tcPr>
            <w:tcW w:w="2562" w:type="dxa"/>
          </w:tcPr>
          <w:p>
            <w:pPr>
              <w:pStyle w:val="TableParagraph"/>
              <w:spacing w:line="254" w:lineRule="exact"/>
              <w:ind w:left="103"/>
              <w:rPr>
                <w:sz w:val="24"/>
              </w:rPr>
            </w:pPr>
            <w:r>
              <w:rPr>
                <w:spacing w:val="-5"/>
                <w:sz w:val="24"/>
              </w:rPr>
              <w:t>700</w:t>
            </w:r>
          </w:p>
        </w:tc>
      </w:tr>
    </w:tbl>
    <w:p>
      <w:pPr>
        <w:spacing w:before="1"/>
        <w:ind w:left="1051" w:right="0" w:firstLine="0"/>
        <w:jc w:val="left"/>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11"/>
        <w:ind w:left="0"/>
        <w:rPr>
          <w:i/>
          <w:sz w:val="24"/>
        </w:rPr>
      </w:pPr>
    </w:p>
    <w:p>
      <w:pPr>
        <w:pStyle w:val="BodyText"/>
        <w:spacing w:line="360" w:lineRule="auto"/>
        <w:ind w:right="563" w:firstLine="710"/>
        <w:jc w:val="both"/>
      </w:pPr>
      <w:r>
        <w:rPr/>
        <w:t>ТОВ "Сільпо-Фуд" також використовує сучасні технології та цифрові рішення для</w:t>
      </w:r>
      <w:r>
        <w:rPr>
          <w:spacing w:val="-9"/>
        </w:rPr>
        <w:t> </w:t>
      </w:r>
      <w:r>
        <w:rPr/>
        <w:t>покращення</w:t>
      </w:r>
      <w:r>
        <w:rPr>
          <w:spacing w:val="-9"/>
        </w:rPr>
        <w:t> </w:t>
      </w:r>
      <w:r>
        <w:rPr/>
        <w:t>обслуговування</w:t>
      </w:r>
      <w:r>
        <w:rPr>
          <w:spacing w:val="-9"/>
        </w:rPr>
        <w:t> </w:t>
      </w:r>
      <w:r>
        <w:rPr/>
        <w:t>клієнтів</w:t>
      </w:r>
      <w:r>
        <w:rPr>
          <w:spacing w:val="-13"/>
        </w:rPr>
        <w:t> </w:t>
      </w:r>
      <w:r>
        <w:rPr/>
        <w:t>і</w:t>
      </w:r>
      <w:r>
        <w:rPr>
          <w:spacing w:val="-13"/>
        </w:rPr>
        <w:t> </w:t>
      </w:r>
      <w:r>
        <w:rPr/>
        <w:t>управління</w:t>
      </w:r>
      <w:r>
        <w:rPr>
          <w:spacing w:val="-9"/>
        </w:rPr>
        <w:t> </w:t>
      </w:r>
      <w:r>
        <w:rPr/>
        <w:t>внутрішніми</w:t>
      </w:r>
      <w:r>
        <w:rPr>
          <w:spacing w:val="-10"/>
        </w:rPr>
        <w:t> </w:t>
      </w:r>
      <w:r>
        <w:rPr/>
        <w:t>процесами.</w:t>
      </w:r>
      <w:r>
        <w:rPr>
          <w:spacing w:val="-10"/>
        </w:rPr>
        <w:t> </w:t>
      </w:r>
      <w:r>
        <w:rPr/>
        <w:t>Серед найважливіших технологій можна виділити використання систем автоматизації складів, електронної комерції та мобільних додатків для покупців.</w:t>
      </w:r>
    </w:p>
    <w:p>
      <w:pPr>
        <w:pStyle w:val="BodyText"/>
        <w:spacing w:before="161"/>
        <w:ind w:left="0"/>
      </w:pPr>
    </w:p>
    <w:p>
      <w:pPr>
        <w:pStyle w:val="BodyText"/>
        <w:ind w:left="1051"/>
      </w:pPr>
      <w:r>
        <w:rPr/>
        <w:t>Таблиця</w:t>
      </w:r>
      <w:r>
        <w:rPr>
          <w:spacing w:val="-3"/>
        </w:rPr>
        <w:t> </w:t>
      </w:r>
      <w:r>
        <w:rPr/>
        <w:t>2.28</w:t>
      </w:r>
      <w:r>
        <w:rPr>
          <w:spacing w:val="-2"/>
        </w:rPr>
        <w:t> </w:t>
      </w:r>
      <w:r>
        <w:rPr/>
        <w:t>–</w:t>
      </w:r>
      <w:r>
        <w:rPr>
          <w:spacing w:val="-4"/>
        </w:rPr>
        <w:t> </w:t>
      </w:r>
      <w:r>
        <w:rPr/>
        <w:t>Корпоративна</w:t>
      </w:r>
      <w:r>
        <w:rPr>
          <w:spacing w:val="-3"/>
        </w:rPr>
        <w:t> </w:t>
      </w:r>
      <w:r>
        <w:rPr/>
        <w:t>культура ТОВ</w:t>
      </w:r>
      <w:r>
        <w:rPr>
          <w:spacing w:val="-5"/>
        </w:rPr>
        <w:t> </w:t>
      </w:r>
      <w:r>
        <w:rPr/>
        <w:t>«Сільпо-</w:t>
      </w:r>
      <w:r>
        <w:rPr>
          <w:spacing w:val="-4"/>
        </w:rPr>
        <w:t>фуд»</w:t>
      </w:r>
    </w:p>
    <w:p>
      <w:pPr>
        <w:pStyle w:val="BodyText"/>
        <w:spacing w:before="6"/>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77"/>
        <w:gridCol w:w="1701"/>
        <w:gridCol w:w="1840"/>
        <w:gridCol w:w="2031"/>
      </w:tblGrid>
      <w:tr>
        <w:trPr>
          <w:trHeight w:val="280" w:hRule="atLeast"/>
        </w:trPr>
        <w:tc>
          <w:tcPr>
            <w:tcW w:w="4677" w:type="dxa"/>
          </w:tcPr>
          <w:p>
            <w:pPr>
              <w:pStyle w:val="TableParagraph"/>
              <w:spacing w:line="259" w:lineRule="exact"/>
              <w:rPr>
                <w:sz w:val="24"/>
              </w:rPr>
            </w:pPr>
            <w:r>
              <w:rPr>
                <w:spacing w:val="-2"/>
                <w:sz w:val="24"/>
              </w:rPr>
              <w:t>Показник</w:t>
            </w:r>
          </w:p>
        </w:tc>
        <w:tc>
          <w:tcPr>
            <w:tcW w:w="1701" w:type="dxa"/>
          </w:tcPr>
          <w:p>
            <w:pPr>
              <w:pStyle w:val="TableParagraph"/>
              <w:spacing w:line="259" w:lineRule="exact"/>
              <w:rPr>
                <w:sz w:val="24"/>
              </w:rPr>
            </w:pPr>
            <w:r>
              <w:rPr>
                <w:sz w:val="24"/>
              </w:rPr>
              <w:t>2021 </w:t>
            </w:r>
            <w:r>
              <w:rPr>
                <w:spacing w:val="-5"/>
                <w:sz w:val="24"/>
              </w:rPr>
              <w:t>рік</w:t>
            </w:r>
          </w:p>
        </w:tc>
        <w:tc>
          <w:tcPr>
            <w:tcW w:w="1840" w:type="dxa"/>
          </w:tcPr>
          <w:p>
            <w:pPr>
              <w:pStyle w:val="TableParagraph"/>
              <w:spacing w:line="259" w:lineRule="exact"/>
              <w:ind w:left="104"/>
              <w:rPr>
                <w:sz w:val="24"/>
              </w:rPr>
            </w:pPr>
            <w:r>
              <w:rPr>
                <w:sz w:val="24"/>
              </w:rPr>
              <w:t>2022 </w:t>
            </w:r>
            <w:r>
              <w:rPr>
                <w:spacing w:val="-5"/>
                <w:sz w:val="24"/>
              </w:rPr>
              <w:t>рік</w:t>
            </w:r>
          </w:p>
        </w:tc>
        <w:tc>
          <w:tcPr>
            <w:tcW w:w="2031" w:type="dxa"/>
          </w:tcPr>
          <w:p>
            <w:pPr>
              <w:pStyle w:val="TableParagraph"/>
              <w:spacing w:line="259" w:lineRule="exact"/>
              <w:ind w:left="110"/>
              <w:rPr>
                <w:sz w:val="24"/>
              </w:rPr>
            </w:pPr>
            <w:r>
              <w:rPr>
                <w:sz w:val="24"/>
              </w:rPr>
              <w:t>2023 </w:t>
            </w:r>
            <w:r>
              <w:rPr>
                <w:spacing w:val="-5"/>
                <w:sz w:val="24"/>
              </w:rPr>
              <w:t>рік</w:t>
            </w:r>
          </w:p>
        </w:tc>
      </w:tr>
      <w:tr>
        <w:trPr>
          <w:trHeight w:val="275" w:hRule="atLeast"/>
        </w:trPr>
        <w:tc>
          <w:tcPr>
            <w:tcW w:w="4677" w:type="dxa"/>
          </w:tcPr>
          <w:p>
            <w:pPr>
              <w:pStyle w:val="TableParagraph"/>
              <w:spacing w:line="254" w:lineRule="exact"/>
              <w:rPr>
                <w:sz w:val="24"/>
              </w:rPr>
            </w:pPr>
            <w:r>
              <w:rPr>
                <w:sz w:val="24"/>
              </w:rPr>
              <w:t>Автоматизовані</w:t>
            </w:r>
            <w:r>
              <w:rPr>
                <w:spacing w:val="-6"/>
                <w:sz w:val="24"/>
              </w:rPr>
              <w:t> </w:t>
            </w:r>
            <w:r>
              <w:rPr>
                <w:spacing w:val="-2"/>
                <w:sz w:val="24"/>
              </w:rPr>
              <w:t>склади</w:t>
            </w:r>
          </w:p>
        </w:tc>
        <w:tc>
          <w:tcPr>
            <w:tcW w:w="1701" w:type="dxa"/>
          </w:tcPr>
          <w:p>
            <w:pPr>
              <w:pStyle w:val="TableParagraph"/>
              <w:spacing w:line="254" w:lineRule="exact"/>
              <w:rPr>
                <w:sz w:val="24"/>
              </w:rPr>
            </w:pPr>
            <w:r>
              <w:rPr>
                <w:spacing w:val="-10"/>
                <w:sz w:val="24"/>
              </w:rPr>
              <w:t>2</w:t>
            </w:r>
          </w:p>
        </w:tc>
        <w:tc>
          <w:tcPr>
            <w:tcW w:w="1840" w:type="dxa"/>
          </w:tcPr>
          <w:p>
            <w:pPr>
              <w:pStyle w:val="TableParagraph"/>
              <w:spacing w:line="254" w:lineRule="exact"/>
              <w:ind w:left="104"/>
              <w:rPr>
                <w:sz w:val="24"/>
              </w:rPr>
            </w:pPr>
            <w:r>
              <w:rPr>
                <w:spacing w:val="-10"/>
                <w:sz w:val="24"/>
              </w:rPr>
              <w:t>3</w:t>
            </w:r>
          </w:p>
        </w:tc>
        <w:tc>
          <w:tcPr>
            <w:tcW w:w="2031" w:type="dxa"/>
          </w:tcPr>
          <w:p>
            <w:pPr>
              <w:pStyle w:val="TableParagraph"/>
              <w:spacing w:line="254" w:lineRule="exact"/>
              <w:ind w:left="110"/>
              <w:rPr>
                <w:sz w:val="24"/>
              </w:rPr>
            </w:pPr>
            <w:r>
              <w:rPr>
                <w:spacing w:val="-10"/>
                <w:sz w:val="24"/>
              </w:rPr>
              <w:t>4</w:t>
            </w:r>
          </w:p>
        </w:tc>
      </w:tr>
      <w:tr>
        <w:trPr>
          <w:trHeight w:val="275" w:hRule="atLeast"/>
        </w:trPr>
        <w:tc>
          <w:tcPr>
            <w:tcW w:w="4677" w:type="dxa"/>
          </w:tcPr>
          <w:p>
            <w:pPr>
              <w:pStyle w:val="TableParagraph"/>
              <w:spacing w:line="254" w:lineRule="exact"/>
              <w:rPr>
                <w:sz w:val="24"/>
              </w:rPr>
            </w:pPr>
            <w:r>
              <w:rPr>
                <w:sz w:val="24"/>
              </w:rPr>
              <w:t>Кількість</w:t>
            </w:r>
            <w:r>
              <w:rPr>
                <w:spacing w:val="-8"/>
                <w:sz w:val="24"/>
              </w:rPr>
              <w:t> </w:t>
            </w:r>
            <w:r>
              <w:rPr>
                <w:sz w:val="24"/>
              </w:rPr>
              <w:t>онлайн-</w:t>
            </w:r>
            <w:r>
              <w:rPr>
                <w:spacing w:val="-2"/>
                <w:sz w:val="24"/>
              </w:rPr>
              <w:t>замовлень</w:t>
            </w:r>
          </w:p>
        </w:tc>
        <w:tc>
          <w:tcPr>
            <w:tcW w:w="1701" w:type="dxa"/>
          </w:tcPr>
          <w:p>
            <w:pPr>
              <w:pStyle w:val="TableParagraph"/>
              <w:spacing w:line="254" w:lineRule="exact"/>
              <w:rPr>
                <w:sz w:val="24"/>
              </w:rPr>
            </w:pPr>
            <w:r>
              <w:rPr>
                <w:sz w:val="24"/>
              </w:rPr>
              <w:t>200 </w:t>
            </w:r>
            <w:r>
              <w:rPr>
                <w:spacing w:val="-5"/>
                <w:sz w:val="24"/>
              </w:rPr>
              <w:t>000</w:t>
            </w:r>
          </w:p>
        </w:tc>
        <w:tc>
          <w:tcPr>
            <w:tcW w:w="1840" w:type="dxa"/>
          </w:tcPr>
          <w:p>
            <w:pPr>
              <w:pStyle w:val="TableParagraph"/>
              <w:spacing w:line="254" w:lineRule="exact"/>
              <w:ind w:left="104"/>
              <w:rPr>
                <w:sz w:val="24"/>
              </w:rPr>
            </w:pPr>
            <w:r>
              <w:rPr>
                <w:sz w:val="24"/>
              </w:rPr>
              <w:t>250 </w:t>
            </w:r>
            <w:r>
              <w:rPr>
                <w:spacing w:val="-5"/>
                <w:sz w:val="24"/>
              </w:rPr>
              <w:t>000</w:t>
            </w:r>
          </w:p>
        </w:tc>
        <w:tc>
          <w:tcPr>
            <w:tcW w:w="2031" w:type="dxa"/>
          </w:tcPr>
          <w:p>
            <w:pPr>
              <w:pStyle w:val="TableParagraph"/>
              <w:spacing w:line="254" w:lineRule="exact"/>
              <w:ind w:left="110"/>
              <w:rPr>
                <w:sz w:val="24"/>
              </w:rPr>
            </w:pPr>
            <w:r>
              <w:rPr>
                <w:sz w:val="24"/>
              </w:rPr>
              <w:t>300 </w:t>
            </w:r>
            <w:r>
              <w:rPr>
                <w:spacing w:val="-5"/>
                <w:sz w:val="24"/>
              </w:rPr>
              <w:t>000</w:t>
            </w:r>
          </w:p>
        </w:tc>
      </w:tr>
      <w:tr>
        <w:trPr>
          <w:trHeight w:val="275" w:hRule="atLeast"/>
        </w:trPr>
        <w:tc>
          <w:tcPr>
            <w:tcW w:w="4677" w:type="dxa"/>
          </w:tcPr>
          <w:p>
            <w:pPr>
              <w:pStyle w:val="TableParagraph"/>
              <w:spacing w:line="254" w:lineRule="exact"/>
              <w:rPr>
                <w:sz w:val="24"/>
              </w:rPr>
            </w:pPr>
            <w:r>
              <w:rPr>
                <w:sz w:val="24"/>
              </w:rPr>
              <w:t>Кількість</w:t>
            </w:r>
            <w:r>
              <w:rPr>
                <w:spacing w:val="-7"/>
                <w:sz w:val="24"/>
              </w:rPr>
              <w:t> </w:t>
            </w:r>
            <w:r>
              <w:rPr>
                <w:sz w:val="24"/>
              </w:rPr>
              <w:t>користувачів</w:t>
            </w:r>
            <w:r>
              <w:rPr>
                <w:spacing w:val="-4"/>
                <w:sz w:val="24"/>
              </w:rPr>
              <w:t> </w:t>
            </w:r>
            <w:r>
              <w:rPr>
                <w:sz w:val="24"/>
              </w:rPr>
              <w:t>мобільних</w:t>
            </w:r>
            <w:r>
              <w:rPr>
                <w:spacing w:val="-5"/>
                <w:sz w:val="24"/>
              </w:rPr>
              <w:t> </w:t>
            </w:r>
            <w:r>
              <w:rPr>
                <w:spacing w:val="-2"/>
                <w:sz w:val="24"/>
              </w:rPr>
              <w:t>додатків</w:t>
            </w:r>
          </w:p>
        </w:tc>
        <w:tc>
          <w:tcPr>
            <w:tcW w:w="1701" w:type="dxa"/>
          </w:tcPr>
          <w:p>
            <w:pPr>
              <w:pStyle w:val="TableParagraph"/>
              <w:spacing w:line="254" w:lineRule="exact"/>
              <w:rPr>
                <w:sz w:val="24"/>
              </w:rPr>
            </w:pPr>
            <w:r>
              <w:rPr>
                <w:sz w:val="24"/>
              </w:rPr>
              <w:t>100 </w:t>
            </w:r>
            <w:r>
              <w:rPr>
                <w:spacing w:val="-5"/>
                <w:sz w:val="24"/>
              </w:rPr>
              <w:t>000</w:t>
            </w:r>
          </w:p>
        </w:tc>
        <w:tc>
          <w:tcPr>
            <w:tcW w:w="1840" w:type="dxa"/>
          </w:tcPr>
          <w:p>
            <w:pPr>
              <w:pStyle w:val="TableParagraph"/>
              <w:spacing w:line="254" w:lineRule="exact"/>
              <w:ind w:left="104"/>
              <w:rPr>
                <w:sz w:val="24"/>
              </w:rPr>
            </w:pPr>
            <w:r>
              <w:rPr>
                <w:sz w:val="24"/>
              </w:rPr>
              <w:t>120 </w:t>
            </w:r>
            <w:r>
              <w:rPr>
                <w:spacing w:val="-5"/>
                <w:sz w:val="24"/>
              </w:rPr>
              <w:t>000</w:t>
            </w:r>
          </w:p>
        </w:tc>
        <w:tc>
          <w:tcPr>
            <w:tcW w:w="2031" w:type="dxa"/>
          </w:tcPr>
          <w:p>
            <w:pPr>
              <w:pStyle w:val="TableParagraph"/>
              <w:spacing w:line="254" w:lineRule="exact"/>
              <w:ind w:left="110"/>
              <w:rPr>
                <w:sz w:val="24"/>
              </w:rPr>
            </w:pPr>
            <w:r>
              <w:rPr>
                <w:sz w:val="24"/>
              </w:rPr>
              <w:t>150 </w:t>
            </w:r>
            <w:r>
              <w:rPr>
                <w:spacing w:val="-5"/>
                <w:sz w:val="24"/>
              </w:rPr>
              <w:t>000</w:t>
            </w:r>
          </w:p>
        </w:tc>
      </w:tr>
    </w:tbl>
    <w:p>
      <w:pPr>
        <w:spacing w:before="1"/>
        <w:ind w:left="1051" w:right="0" w:firstLine="0"/>
        <w:jc w:val="left"/>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11"/>
        <w:ind w:left="0"/>
        <w:rPr>
          <w:i/>
          <w:sz w:val="24"/>
        </w:rPr>
      </w:pPr>
    </w:p>
    <w:p>
      <w:pPr>
        <w:pStyle w:val="BodyText"/>
        <w:spacing w:line="360" w:lineRule="auto"/>
        <w:ind w:right="558" w:firstLine="710"/>
        <w:jc w:val="both"/>
      </w:pPr>
      <w:r>
        <w:rPr/>
        <w:t>Спостерігається поступове впровадження нових модулів ERP-систем та зростання кількості користувачів. Це свідчить про те, що компанія активно вдосконалює свої інформаційні ресурси для управління бізнес-процесами, підвищуючи ефективність операційної діяльності.</w:t>
      </w:r>
    </w:p>
    <w:p>
      <w:pPr>
        <w:pStyle w:val="BodyText"/>
        <w:spacing w:line="360" w:lineRule="auto"/>
        <w:ind w:right="561" w:firstLine="710"/>
        <w:jc w:val="both"/>
      </w:pPr>
      <w:r>
        <w:rPr/>
        <w:t>ТОВ "Сільпо-Фуд" активно впроваджує сучасні інформаційні технології та цифрові рішення для підвищення ефективності управління своїми ресурсами та оптимізації операційних процесів. Впровадження ERP-систем, автоматизація</w:t>
      </w:r>
      <w:r>
        <w:rPr>
          <w:spacing w:val="-1"/>
        </w:rPr>
        <w:t> </w:t>
      </w:r>
      <w:r>
        <w:rPr/>
        <w:t>складів та</w:t>
      </w:r>
      <w:r>
        <w:rPr>
          <w:spacing w:val="-6"/>
        </w:rPr>
        <w:t> </w:t>
      </w:r>
      <w:r>
        <w:rPr/>
        <w:t>розвиток</w:t>
      </w:r>
      <w:r>
        <w:rPr>
          <w:spacing w:val="-4"/>
        </w:rPr>
        <w:t> </w:t>
      </w:r>
      <w:r>
        <w:rPr/>
        <w:t>електронної</w:t>
      </w:r>
      <w:r>
        <w:rPr>
          <w:spacing w:val="-2"/>
        </w:rPr>
        <w:t> </w:t>
      </w:r>
      <w:r>
        <w:rPr/>
        <w:t>комерції</w:t>
      </w:r>
      <w:r>
        <w:rPr>
          <w:spacing w:val="-6"/>
        </w:rPr>
        <w:t> </w:t>
      </w:r>
      <w:r>
        <w:rPr/>
        <w:t>дозволяють</w:t>
      </w:r>
      <w:r>
        <w:rPr>
          <w:spacing w:val="-2"/>
        </w:rPr>
        <w:t> </w:t>
      </w:r>
      <w:r>
        <w:rPr/>
        <w:t>компанії</w:t>
      </w:r>
      <w:r>
        <w:rPr>
          <w:spacing w:val="-2"/>
        </w:rPr>
        <w:t> </w:t>
      </w:r>
      <w:r>
        <w:rPr/>
        <w:t>ефективно</w:t>
      </w:r>
      <w:r>
        <w:rPr>
          <w:spacing w:val="-3"/>
        </w:rPr>
        <w:t> </w:t>
      </w:r>
      <w:r>
        <w:rPr/>
        <w:t>керувати</w:t>
      </w:r>
      <w:r>
        <w:rPr>
          <w:spacing w:val="-3"/>
        </w:rPr>
        <w:t> </w:t>
      </w:r>
      <w:r>
        <w:rPr>
          <w:spacing w:val="-2"/>
        </w:rPr>
        <w:t>великими</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8"/>
        <w:jc w:val="both"/>
      </w:pPr>
      <w:r>
        <w:rPr/>
        <w:t>обсягами даних і реагувати на зміну попиту. Використання сучасних аналітичних інструментів</w:t>
      </w:r>
      <w:r>
        <w:rPr>
          <w:spacing w:val="-12"/>
        </w:rPr>
        <w:t> </w:t>
      </w:r>
      <w:r>
        <w:rPr/>
        <w:t>дозволяє</w:t>
      </w:r>
      <w:r>
        <w:rPr>
          <w:spacing w:val="-10"/>
        </w:rPr>
        <w:t> </w:t>
      </w:r>
      <w:r>
        <w:rPr/>
        <w:t>прогнозувати</w:t>
      </w:r>
      <w:r>
        <w:rPr>
          <w:spacing w:val="-14"/>
        </w:rPr>
        <w:t> </w:t>
      </w:r>
      <w:r>
        <w:rPr/>
        <w:t>продажі,</w:t>
      </w:r>
      <w:r>
        <w:rPr>
          <w:spacing w:val="-10"/>
        </w:rPr>
        <w:t> </w:t>
      </w:r>
      <w:r>
        <w:rPr/>
        <w:t>що</w:t>
      </w:r>
      <w:r>
        <w:rPr>
          <w:spacing w:val="-10"/>
        </w:rPr>
        <w:t> </w:t>
      </w:r>
      <w:r>
        <w:rPr/>
        <w:t>є</w:t>
      </w:r>
      <w:r>
        <w:rPr>
          <w:spacing w:val="-10"/>
        </w:rPr>
        <w:t> </w:t>
      </w:r>
      <w:r>
        <w:rPr/>
        <w:t>важливим</w:t>
      </w:r>
      <w:r>
        <w:rPr>
          <w:spacing w:val="-11"/>
        </w:rPr>
        <w:t> </w:t>
      </w:r>
      <w:r>
        <w:rPr/>
        <w:t>елементом</w:t>
      </w:r>
      <w:r>
        <w:rPr>
          <w:spacing w:val="-17"/>
        </w:rPr>
        <w:t> </w:t>
      </w:r>
      <w:r>
        <w:rPr/>
        <w:t>для</w:t>
      </w:r>
      <w:r>
        <w:rPr>
          <w:spacing w:val="-8"/>
        </w:rPr>
        <w:t> </w:t>
      </w:r>
      <w:r>
        <w:rPr/>
        <w:t>розвитку та стратегії компанії.</w:t>
      </w:r>
    </w:p>
    <w:p>
      <w:pPr>
        <w:pStyle w:val="BodyText"/>
        <w:spacing w:before="2"/>
        <w:ind w:left="1051"/>
        <w:jc w:val="both"/>
      </w:pPr>
      <w:r>
        <w:rPr/>
        <w:t>Місце</w:t>
      </w:r>
      <w:r>
        <w:rPr>
          <w:spacing w:val="-2"/>
        </w:rPr>
        <w:t> </w:t>
      </w:r>
      <w:r>
        <w:rPr/>
        <w:t>маркетингу</w:t>
      </w:r>
      <w:r>
        <w:rPr>
          <w:spacing w:val="-2"/>
        </w:rPr>
        <w:t> </w:t>
      </w:r>
      <w:r>
        <w:rPr/>
        <w:t>в</w:t>
      </w:r>
      <w:r>
        <w:rPr>
          <w:spacing w:val="-4"/>
        </w:rPr>
        <w:t> </w:t>
      </w:r>
      <w:r>
        <w:rPr/>
        <w:t>діяльності</w:t>
      </w:r>
      <w:r>
        <w:rPr>
          <w:spacing w:val="1"/>
        </w:rPr>
        <w:t> </w:t>
      </w:r>
      <w:r>
        <w:rPr>
          <w:spacing w:val="-2"/>
        </w:rPr>
        <w:t>підприємства.</w:t>
      </w:r>
    </w:p>
    <w:p>
      <w:pPr>
        <w:pStyle w:val="BodyText"/>
        <w:spacing w:line="360" w:lineRule="auto" w:before="158"/>
        <w:ind w:right="555" w:firstLine="710"/>
        <w:jc w:val="both"/>
      </w:pPr>
      <w:r>
        <w:rPr/>
        <w:t>Маркетинг відіграє ключову роль у діяльності будь-якого сучасного підприємства, особливо у сфері роздрібної торгівлі. Для ТОВ "Сільпо-Фуд", однієї з найбільших продуктових мереж України, маркетинг стає невід'ємним елементом конкурентної</w:t>
      </w:r>
      <w:r>
        <w:rPr>
          <w:spacing w:val="-18"/>
        </w:rPr>
        <w:t> </w:t>
      </w:r>
      <w:r>
        <w:rPr/>
        <w:t>боротьби</w:t>
      </w:r>
      <w:r>
        <w:rPr>
          <w:spacing w:val="-17"/>
        </w:rPr>
        <w:t> </w:t>
      </w:r>
      <w:r>
        <w:rPr/>
        <w:t>та</w:t>
      </w:r>
      <w:r>
        <w:rPr>
          <w:spacing w:val="-18"/>
        </w:rPr>
        <w:t> </w:t>
      </w:r>
      <w:r>
        <w:rPr/>
        <w:t>ефективної</w:t>
      </w:r>
      <w:r>
        <w:rPr>
          <w:spacing w:val="-17"/>
        </w:rPr>
        <w:t> </w:t>
      </w:r>
      <w:r>
        <w:rPr/>
        <w:t>адаптації</w:t>
      </w:r>
      <w:r>
        <w:rPr>
          <w:spacing w:val="-18"/>
        </w:rPr>
        <w:t> </w:t>
      </w:r>
      <w:r>
        <w:rPr/>
        <w:t>до</w:t>
      </w:r>
      <w:r>
        <w:rPr>
          <w:spacing w:val="-17"/>
        </w:rPr>
        <w:t> </w:t>
      </w:r>
      <w:r>
        <w:rPr/>
        <w:t>швидкозмінюваних</w:t>
      </w:r>
      <w:r>
        <w:rPr>
          <w:spacing w:val="-18"/>
        </w:rPr>
        <w:t> </w:t>
      </w:r>
      <w:r>
        <w:rPr/>
        <w:t>ринкових</w:t>
      </w:r>
      <w:r>
        <w:rPr>
          <w:spacing w:val="-17"/>
        </w:rPr>
        <w:t> </w:t>
      </w:r>
      <w:r>
        <w:rPr/>
        <w:t>умов, особливо в умовах воєнного стану.</w:t>
      </w:r>
    </w:p>
    <w:p>
      <w:pPr>
        <w:pStyle w:val="BodyText"/>
        <w:spacing w:line="360" w:lineRule="auto" w:before="1"/>
        <w:ind w:right="559" w:firstLine="710"/>
        <w:jc w:val="both"/>
      </w:pPr>
      <w:r>
        <w:rPr/>
        <w:t>Ринок роздрібної торгівлі продуктами харчування в Україні є висококонкурентним.</w:t>
      </w:r>
      <w:r>
        <w:rPr>
          <w:spacing w:val="-4"/>
        </w:rPr>
        <w:t> </w:t>
      </w:r>
      <w:r>
        <w:rPr/>
        <w:t>У</w:t>
      </w:r>
      <w:r>
        <w:rPr>
          <w:spacing w:val="-3"/>
        </w:rPr>
        <w:t> </w:t>
      </w:r>
      <w:r>
        <w:rPr/>
        <w:t>цьому</w:t>
      </w:r>
      <w:r>
        <w:rPr>
          <w:spacing w:val="-4"/>
        </w:rPr>
        <w:t> </w:t>
      </w:r>
      <w:r>
        <w:rPr/>
        <w:t>контексті</w:t>
      </w:r>
      <w:r>
        <w:rPr>
          <w:spacing w:val="-7"/>
        </w:rPr>
        <w:t> </w:t>
      </w:r>
      <w:r>
        <w:rPr/>
        <w:t>маркетинг</w:t>
      </w:r>
      <w:r>
        <w:rPr>
          <w:spacing w:val="-5"/>
        </w:rPr>
        <w:t> </w:t>
      </w:r>
      <w:r>
        <w:rPr/>
        <w:t>допомагає</w:t>
      </w:r>
      <w:r>
        <w:rPr>
          <w:spacing w:val="-5"/>
        </w:rPr>
        <w:t> </w:t>
      </w:r>
      <w:r>
        <w:rPr/>
        <w:t>"Сільпо-Фуд"</w:t>
      </w:r>
      <w:r>
        <w:rPr>
          <w:spacing w:val="-5"/>
        </w:rPr>
        <w:t> </w:t>
      </w:r>
      <w:r>
        <w:rPr/>
        <w:t>не</w:t>
      </w:r>
      <w:r>
        <w:rPr>
          <w:spacing w:val="-8"/>
        </w:rPr>
        <w:t> </w:t>
      </w:r>
      <w:r>
        <w:rPr/>
        <w:t>лише зберегти</w:t>
      </w:r>
      <w:r>
        <w:rPr>
          <w:spacing w:val="-4"/>
        </w:rPr>
        <w:t> </w:t>
      </w:r>
      <w:r>
        <w:rPr/>
        <w:t>свої</w:t>
      </w:r>
      <w:r>
        <w:rPr>
          <w:spacing w:val="-1"/>
        </w:rPr>
        <w:t> </w:t>
      </w:r>
      <w:r>
        <w:rPr/>
        <w:t>позиції</w:t>
      </w:r>
      <w:r>
        <w:rPr>
          <w:spacing w:val="-1"/>
        </w:rPr>
        <w:t> </w:t>
      </w:r>
      <w:r>
        <w:rPr/>
        <w:t>на</w:t>
      </w:r>
      <w:r>
        <w:rPr>
          <w:spacing w:val="-3"/>
        </w:rPr>
        <w:t> </w:t>
      </w:r>
      <w:r>
        <w:rPr/>
        <w:t>ринку,</w:t>
      </w:r>
      <w:r>
        <w:rPr>
          <w:spacing w:val="-3"/>
        </w:rPr>
        <w:t> </w:t>
      </w:r>
      <w:r>
        <w:rPr/>
        <w:t>але</w:t>
      </w:r>
      <w:r>
        <w:rPr>
          <w:spacing w:val="-3"/>
        </w:rPr>
        <w:t> </w:t>
      </w:r>
      <w:r>
        <w:rPr/>
        <w:t>й</w:t>
      </w:r>
      <w:r>
        <w:rPr>
          <w:spacing w:val="-4"/>
        </w:rPr>
        <w:t> </w:t>
      </w:r>
      <w:r>
        <w:rPr/>
        <w:t>адаптуватися</w:t>
      </w:r>
      <w:r>
        <w:rPr>
          <w:spacing w:val="-3"/>
        </w:rPr>
        <w:t> </w:t>
      </w:r>
      <w:r>
        <w:rPr/>
        <w:t>до</w:t>
      </w:r>
      <w:r>
        <w:rPr>
          <w:spacing w:val="-3"/>
        </w:rPr>
        <w:t> </w:t>
      </w:r>
      <w:r>
        <w:rPr/>
        <w:t>нових реалій.</w:t>
      </w:r>
      <w:r>
        <w:rPr>
          <w:spacing w:val="-3"/>
        </w:rPr>
        <w:t> </w:t>
      </w:r>
      <w:r>
        <w:rPr/>
        <w:t>Основні</w:t>
      </w:r>
      <w:r>
        <w:rPr>
          <w:spacing w:val="-1"/>
        </w:rPr>
        <w:t> </w:t>
      </w:r>
      <w:r>
        <w:rPr/>
        <w:t>завдання маркетингу в конкурентній боротьбі.</w:t>
      </w:r>
    </w:p>
    <w:p>
      <w:pPr>
        <w:pStyle w:val="ListParagraph"/>
        <w:numPr>
          <w:ilvl w:val="0"/>
          <w:numId w:val="18"/>
        </w:numPr>
        <w:tabs>
          <w:tab w:pos="1780" w:val="left" w:leader="none"/>
        </w:tabs>
        <w:spacing w:line="360" w:lineRule="auto" w:before="0" w:after="0"/>
        <w:ind w:left="696" w:right="553" w:firstLine="710"/>
        <w:jc w:val="both"/>
        <w:rPr>
          <w:sz w:val="28"/>
        </w:rPr>
      </w:pPr>
      <w:r>
        <w:rPr>
          <w:sz w:val="28"/>
        </w:rPr>
        <w:t>Залучення нових клієнтів і підвищення лояльності. Завдяки ефективним маркетинговим кампаніям "Сільпо-Фуд" постійно працює над розширенням своєї клієнтської</w:t>
      </w:r>
      <w:r>
        <w:rPr>
          <w:spacing w:val="-16"/>
          <w:sz w:val="28"/>
        </w:rPr>
        <w:t> </w:t>
      </w:r>
      <w:r>
        <w:rPr>
          <w:sz w:val="28"/>
        </w:rPr>
        <w:t>бази,</w:t>
      </w:r>
      <w:r>
        <w:rPr>
          <w:spacing w:val="-17"/>
          <w:sz w:val="28"/>
        </w:rPr>
        <w:t> </w:t>
      </w:r>
      <w:r>
        <w:rPr>
          <w:sz w:val="28"/>
        </w:rPr>
        <w:t>розробляючи</w:t>
      </w:r>
      <w:r>
        <w:rPr>
          <w:spacing w:val="-17"/>
          <w:sz w:val="28"/>
        </w:rPr>
        <w:t> </w:t>
      </w:r>
      <w:r>
        <w:rPr>
          <w:sz w:val="28"/>
        </w:rPr>
        <w:t>програми</w:t>
      </w:r>
      <w:r>
        <w:rPr>
          <w:spacing w:val="-17"/>
          <w:sz w:val="28"/>
        </w:rPr>
        <w:t> </w:t>
      </w:r>
      <w:r>
        <w:rPr>
          <w:sz w:val="28"/>
        </w:rPr>
        <w:t>лояльності,</w:t>
      </w:r>
      <w:r>
        <w:rPr>
          <w:spacing w:val="-18"/>
          <w:sz w:val="28"/>
        </w:rPr>
        <w:t> </w:t>
      </w:r>
      <w:r>
        <w:rPr>
          <w:sz w:val="28"/>
        </w:rPr>
        <w:t>акції</w:t>
      </w:r>
      <w:r>
        <w:rPr>
          <w:spacing w:val="-15"/>
          <w:sz w:val="28"/>
        </w:rPr>
        <w:t> </w:t>
      </w:r>
      <w:r>
        <w:rPr>
          <w:sz w:val="28"/>
        </w:rPr>
        <w:t>та</w:t>
      </w:r>
      <w:r>
        <w:rPr>
          <w:spacing w:val="-17"/>
          <w:sz w:val="28"/>
        </w:rPr>
        <w:t> </w:t>
      </w:r>
      <w:r>
        <w:rPr>
          <w:sz w:val="28"/>
        </w:rPr>
        <w:t>спеціальні</w:t>
      </w:r>
      <w:r>
        <w:rPr>
          <w:spacing w:val="-16"/>
          <w:sz w:val="28"/>
        </w:rPr>
        <w:t> </w:t>
      </w:r>
      <w:r>
        <w:rPr>
          <w:sz w:val="28"/>
        </w:rPr>
        <w:t>пропозиції. Це забезпечує не лише збільшення обсягів продажів, але й збереження клієнтів у довгостроковій перспективі:</w:t>
      </w:r>
    </w:p>
    <w:p>
      <w:pPr>
        <w:pStyle w:val="ListParagraph"/>
        <w:numPr>
          <w:ilvl w:val="0"/>
          <w:numId w:val="18"/>
        </w:numPr>
        <w:tabs>
          <w:tab w:pos="1780" w:val="left" w:leader="none"/>
        </w:tabs>
        <w:spacing w:line="360" w:lineRule="auto" w:before="0" w:after="0"/>
        <w:ind w:left="696" w:right="560" w:firstLine="710"/>
        <w:jc w:val="both"/>
        <w:rPr>
          <w:sz w:val="28"/>
        </w:rPr>
      </w:pPr>
      <w:r>
        <w:rPr>
          <w:sz w:val="28"/>
        </w:rPr>
        <w:t>диференціація</w:t>
      </w:r>
      <w:r>
        <w:rPr>
          <w:spacing w:val="-4"/>
          <w:sz w:val="28"/>
        </w:rPr>
        <w:t> </w:t>
      </w:r>
      <w:r>
        <w:rPr>
          <w:sz w:val="28"/>
        </w:rPr>
        <w:t>бренду.</w:t>
      </w:r>
      <w:r>
        <w:rPr>
          <w:spacing w:val="-4"/>
          <w:sz w:val="28"/>
        </w:rPr>
        <w:t> </w:t>
      </w:r>
      <w:r>
        <w:rPr>
          <w:sz w:val="28"/>
        </w:rPr>
        <w:t>Маркетинг відіграє</w:t>
      </w:r>
      <w:r>
        <w:rPr>
          <w:spacing w:val="-5"/>
          <w:sz w:val="28"/>
        </w:rPr>
        <w:t> </w:t>
      </w:r>
      <w:r>
        <w:rPr>
          <w:sz w:val="28"/>
        </w:rPr>
        <w:t>важливу роль у формуванні</w:t>
      </w:r>
      <w:r>
        <w:rPr>
          <w:spacing w:val="-2"/>
          <w:sz w:val="28"/>
        </w:rPr>
        <w:t> </w:t>
      </w:r>
      <w:r>
        <w:rPr>
          <w:sz w:val="28"/>
        </w:rPr>
        <w:t>та підтримці унікального бренду "Сільпо", який асоціюється з високою якістю продуктів,</w:t>
      </w:r>
      <w:r>
        <w:rPr>
          <w:spacing w:val="-5"/>
          <w:sz w:val="28"/>
        </w:rPr>
        <w:t> </w:t>
      </w:r>
      <w:r>
        <w:rPr>
          <w:sz w:val="28"/>
        </w:rPr>
        <w:t>оригінальним</w:t>
      </w:r>
      <w:r>
        <w:rPr>
          <w:spacing w:val="-6"/>
          <w:sz w:val="28"/>
        </w:rPr>
        <w:t> </w:t>
      </w:r>
      <w:r>
        <w:rPr>
          <w:sz w:val="28"/>
        </w:rPr>
        <w:t>оформленням</w:t>
      </w:r>
      <w:r>
        <w:rPr>
          <w:spacing w:val="-7"/>
          <w:sz w:val="28"/>
        </w:rPr>
        <w:t> </w:t>
      </w:r>
      <w:r>
        <w:rPr>
          <w:sz w:val="28"/>
        </w:rPr>
        <w:t>магазинів</w:t>
      </w:r>
      <w:r>
        <w:rPr>
          <w:spacing w:val="-7"/>
          <w:sz w:val="28"/>
        </w:rPr>
        <w:t> </w:t>
      </w:r>
      <w:r>
        <w:rPr>
          <w:sz w:val="28"/>
        </w:rPr>
        <w:t>і</w:t>
      </w:r>
      <w:r>
        <w:rPr>
          <w:spacing w:val="-3"/>
          <w:sz w:val="28"/>
        </w:rPr>
        <w:t> </w:t>
      </w:r>
      <w:r>
        <w:rPr>
          <w:sz w:val="28"/>
        </w:rPr>
        <w:t>незвичайними</w:t>
      </w:r>
      <w:r>
        <w:rPr>
          <w:spacing w:val="-5"/>
          <w:sz w:val="28"/>
        </w:rPr>
        <w:t> </w:t>
      </w:r>
      <w:r>
        <w:rPr>
          <w:sz w:val="28"/>
        </w:rPr>
        <w:t>маркетинговими </w:t>
      </w:r>
      <w:r>
        <w:rPr>
          <w:spacing w:val="-2"/>
          <w:sz w:val="28"/>
        </w:rPr>
        <w:t>рішеннями;</w:t>
      </w:r>
    </w:p>
    <w:p>
      <w:pPr>
        <w:pStyle w:val="ListParagraph"/>
        <w:numPr>
          <w:ilvl w:val="0"/>
          <w:numId w:val="18"/>
        </w:numPr>
        <w:tabs>
          <w:tab w:pos="1780" w:val="left" w:leader="none"/>
        </w:tabs>
        <w:spacing w:line="360" w:lineRule="auto" w:before="4" w:after="0"/>
        <w:ind w:left="696" w:right="555" w:firstLine="710"/>
        <w:jc w:val="both"/>
        <w:rPr>
          <w:sz w:val="28"/>
        </w:rPr>
      </w:pPr>
      <w:r>
        <w:rPr>
          <w:sz w:val="28"/>
        </w:rPr>
        <w:t>інновації та розвиток продуктового асортименту. Завдяки аналізу споживчих</w:t>
      </w:r>
      <w:r>
        <w:rPr>
          <w:spacing w:val="-9"/>
          <w:sz w:val="28"/>
        </w:rPr>
        <w:t> </w:t>
      </w:r>
      <w:r>
        <w:rPr>
          <w:sz w:val="28"/>
        </w:rPr>
        <w:t>потреб</w:t>
      </w:r>
      <w:r>
        <w:rPr>
          <w:spacing w:val="-12"/>
          <w:sz w:val="28"/>
        </w:rPr>
        <w:t> </w:t>
      </w:r>
      <w:r>
        <w:rPr>
          <w:sz w:val="28"/>
        </w:rPr>
        <w:t>і</w:t>
      </w:r>
      <w:r>
        <w:rPr>
          <w:spacing w:val="-8"/>
          <w:sz w:val="28"/>
        </w:rPr>
        <w:t> </w:t>
      </w:r>
      <w:r>
        <w:rPr>
          <w:sz w:val="28"/>
        </w:rPr>
        <w:t>ринкових</w:t>
      </w:r>
      <w:r>
        <w:rPr>
          <w:spacing w:val="-9"/>
          <w:sz w:val="28"/>
        </w:rPr>
        <w:t> </w:t>
      </w:r>
      <w:r>
        <w:rPr>
          <w:sz w:val="28"/>
        </w:rPr>
        <w:t>трендів</w:t>
      </w:r>
      <w:r>
        <w:rPr>
          <w:spacing w:val="-12"/>
          <w:sz w:val="28"/>
        </w:rPr>
        <w:t> </w:t>
      </w:r>
      <w:r>
        <w:rPr>
          <w:sz w:val="28"/>
        </w:rPr>
        <w:t>маркетинг</w:t>
      </w:r>
      <w:r>
        <w:rPr>
          <w:spacing w:val="-9"/>
          <w:sz w:val="28"/>
        </w:rPr>
        <w:t> </w:t>
      </w:r>
      <w:r>
        <w:rPr>
          <w:sz w:val="28"/>
        </w:rPr>
        <w:t>допомагає</w:t>
      </w:r>
      <w:r>
        <w:rPr>
          <w:spacing w:val="-9"/>
          <w:sz w:val="28"/>
        </w:rPr>
        <w:t> </w:t>
      </w:r>
      <w:r>
        <w:rPr>
          <w:sz w:val="28"/>
        </w:rPr>
        <w:t>компанії</w:t>
      </w:r>
      <w:r>
        <w:rPr>
          <w:spacing w:val="-8"/>
          <w:sz w:val="28"/>
        </w:rPr>
        <w:t> </w:t>
      </w:r>
      <w:r>
        <w:rPr>
          <w:sz w:val="28"/>
        </w:rPr>
        <w:t>розширювати асортимент, додаючи нові категорії товарів, у тому числі власні торгові марки.</w:t>
      </w:r>
    </w:p>
    <w:p>
      <w:pPr>
        <w:pStyle w:val="BodyText"/>
        <w:spacing w:line="357" w:lineRule="auto" w:before="1"/>
        <w:ind w:right="571"/>
        <w:jc w:val="both"/>
      </w:pPr>
      <w:r>
        <w:rPr/>
        <w:t>В умовах нестабільної економічної ситуації та зміни споживчих настроїв маркетинг відіграє вирішальну роль у швидкому реагуванні на ці зміни. Це включає:</w:t>
      </w:r>
    </w:p>
    <w:p>
      <w:pPr>
        <w:pStyle w:val="ListParagraph"/>
        <w:numPr>
          <w:ilvl w:val="0"/>
          <w:numId w:val="18"/>
        </w:numPr>
        <w:tabs>
          <w:tab w:pos="1060" w:val="left" w:leader="none"/>
        </w:tabs>
        <w:spacing w:line="240" w:lineRule="auto" w:before="6" w:after="0"/>
        <w:ind w:left="1060" w:right="0" w:hanging="359"/>
        <w:jc w:val="both"/>
        <w:rPr>
          <w:sz w:val="28"/>
        </w:rPr>
      </w:pPr>
      <w:r>
        <w:rPr>
          <w:sz w:val="28"/>
        </w:rPr>
        <w:t>зміни</w:t>
      </w:r>
      <w:r>
        <w:rPr>
          <w:spacing w:val="-2"/>
          <w:sz w:val="28"/>
        </w:rPr>
        <w:t> </w:t>
      </w:r>
      <w:r>
        <w:rPr>
          <w:sz w:val="28"/>
        </w:rPr>
        <w:t>у</w:t>
      </w:r>
      <w:r>
        <w:rPr>
          <w:spacing w:val="-1"/>
          <w:sz w:val="28"/>
        </w:rPr>
        <w:t> </w:t>
      </w:r>
      <w:r>
        <w:rPr>
          <w:sz w:val="28"/>
        </w:rPr>
        <w:t>поведінці</w:t>
      </w:r>
      <w:r>
        <w:rPr>
          <w:spacing w:val="1"/>
          <w:sz w:val="28"/>
        </w:rPr>
        <w:t> </w:t>
      </w:r>
      <w:r>
        <w:rPr>
          <w:spacing w:val="-2"/>
          <w:sz w:val="28"/>
        </w:rPr>
        <w:t>споживачів;</w:t>
      </w:r>
    </w:p>
    <w:p>
      <w:pPr>
        <w:pStyle w:val="ListParagraph"/>
        <w:spacing w:after="0" w:line="240" w:lineRule="auto"/>
        <w:jc w:val="both"/>
        <w:rPr>
          <w:sz w:val="28"/>
        </w:rPr>
        <w:sectPr>
          <w:pgSz w:w="12240" w:h="15840"/>
          <w:pgMar w:header="722" w:footer="0" w:top="980" w:bottom="280" w:left="1080" w:right="0"/>
        </w:sectPr>
      </w:pPr>
    </w:p>
    <w:p>
      <w:pPr>
        <w:pStyle w:val="ListParagraph"/>
        <w:numPr>
          <w:ilvl w:val="0"/>
          <w:numId w:val="18"/>
        </w:numPr>
        <w:tabs>
          <w:tab w:pos="1060" w:val="left" w:leader="none"/>
        </w:tabs>
        <w:spacing w:line="240" w:lineRule="auto" w:before="151" w:after="0"/>
        <w:ind w:left="1060" w:right="0" w:hanging="359"/>
        <w:jc w:val="both"/>
        <w:rPr>
          <w:sz w:val="28"/>
        </w:rPr>
      </w:pPr>
      <w:r>
        <w:rPr>
          <w:sz w:val="28"/>
        </w:rPr>
        <w:t>перенесення</w:t>
      </w:r>
      <w:r>
        <w:rPr>
          <w:spacing w:val="-2"/>
          <w:sz w:val="28"/>
        </w:rPr>
        <w:t> </w:t>
      </w:r>
      <w:r>
        <w:rPr>
          <w:sz w:val="28"/>
        </w:rPr>
        <w:t>акценту</w:t>
      </w:r>
      <w:r>
        <w:rPr>
          <w:spacing w:val="-2"/>
          <w:sz w:val="28"/>
        </w:rPr>
        <w:t> </w:t>
      </w:r>
      <w:r>
        <w:rPr>
          <w:sz w:val="28"/>
        </w:rPr>
        <w:t>на</w:t>
      </w:r>
      <w:r>
        <w:rPr>
          <w:spacing w:val="-2"/>
          <w:sz w:val="28"/>
        </w:rPr>
        <w:t> </w:t>
      </w:r>
      <w:r>
        <w:rPr>
          <w:sz w:val="28"/>
        </w:rPr>
        <w:t>онлайн-</w:t>
      </w:r>
      <w:r>
        <w:rPr>
          <w:spacing w:val="-2"/>
          <w:sz w:val="28"/>
        </w:rPr>
        <w:t>торгівлю;</w:t>
      </w:r>
    </w:p>
    <w:p>
      <w:pPr>
        <w:pStyle w:val="ListParagraph"/>
        <w:numPr>
          <w:ilvl w:val="0"/>
          <w:numId w:val="18"/>
        </w:numPr>
        <w:tabs>
          <w:tab w:pos="1060" w:val="left" w:leader="none"/>
        </w:tabs>
        <w:spacing w:line="240" w:lineRule="auto" w:before="158" w:after="0"/>
        <w:ind w:left="1060" w:right="0" w:hanging="359"/>
        <w:jc w:val="both"/>
        <w:rPr>
          <w:sz w:val="28"/>
        </w:rPr>
      </w:pPr>
      <w:r>
        <w:rPr>
          <w:sz w:val="28"/>
        </w:rPr>
        <w:t>збереження</w:t>
      </w:r>
      <w:r>
        <w:rPr>
          <w:spacing w:val="-2"/>
          <w:sz w:val="28"/>
        </w:rPr>
        <w:t> </w:t>
      </w:r>
      <w:r>
        <w:rPr>
          <w:sz w:val="28"/>
        </w:rPr>
        <w:t>лояльності </w:t>
      </w:r>
      <w:r>
        <w:rPr>
          <w:spacing w:val="-2"/>
          <w:sz w:val="28"/>
        </w:rPr>
        <w:t>клієнтів.</w:t>
      </w:r>
    </w:p>
    <w:p>
      <w:pPr>
        <w:pStyle w:val="BodyText"/>
        <w:spacing w:line="360" w:lineRule="auto" w:before="164"/>
        <w:ind w:right="559" w:firstLine="710"/>
        <w:jc w:val="both"/>
      </w:pPr>
      <w:r>
        <w:rPr/>
        <w:t>Під час воєнного стану споживачі все більше звертають увагу на вартість продуктів,</w:t>
      </w:r>
      <w:r>
        <w:rPr>
          <w:spacing w:val="-5"/>
        </w:rPr>
        <w:t> </w:t>
      </w:r>
      <w:r>
        <w:rPr/>
        <w:t>їхню</w:t>
      </w:r>
      <w:r>
        <w:rPr>
          <w:spacing w:val="-5"/>
        </w:rPr>
        <w:t> </w:t>
      </w:r>
      <w:r>
        <w:rPr/>
        <w:t>доступність</w:t>
      </w:r>
      <w:r>
        <w:rPr>
          <w:spacing w:val="-4"/>
        </w:rPr>
        <w:t> </w:t>
      </w:r>
      <w:r>
        <w:rPr/>
        <w:t>та</w:t>
      </w:r>
      <w:r>
        <w:rPr>
          <w:spacing w:val="-5"/>
        </w:rPr>
        <w:t> </w:t>
      </w:r>
      <w:r>
        <w:rPr/>
        <w:t>швидкість</w:t>
      </w:r>
      <w:r>
        <w:rPr>
          <w:spacing w:val="-8"/>
        </w:rPr>
        <w:t> </w:t>
      </w:r>
      <w:r>
        <w:rPr/>
        <w:t>доставки.</w:t>
      </w:r>
      <w:r>
        <w:rPr>
          <w:spacing w:val="-5"/>
        </w:rPr>
        <w:t> </w:t>
      </w:r>
      <w:r>
        <w:rPr/>
        <w:t>ТОВ</w:t>
      </w:r>
      <w:r>
        <w:rPr>
          <w:spacing w:val="-6"/>
        </w:rPr>
        <w:t> </w:t>
      </w:r>
      <w:r>
        <w:rPr/>
        <w:t>"Сільпо-Фуд"</w:t>
      </w:r>
      <w:r>
        <w:rPr>
          <w:spacing w:val="-6"/>
        </w:rPr>
        <w:t> </w:t>
      </w:r>
      <w:r>
        <w:rPr/>
        <w:t>використовує маркетингові</w:t>
      </w:r>
      <w:r>
        <w:rPr>
          <w:spacing w:val="-2"/>
        </w:rPr>
        <w:t> </w:t>
      </w:r>
      <w:r>
        <w:rPr/>
        <w:t>інструменти</w:t>
      </w:r>
      <w:r>
        <w:rPr>
          <w:spacing w:val="-5"/>
        </w:rPr>
        <w:t> </w:t>
      </w:r>
      <w:r>
        <w:rPr/>
        <w:t>для</w:t>
      </w:r>
      <w:r>
        <w:rPr>
          <w:spacing w:val="-3"/>
        </w:rPr>
        <w:t> </w:t>
      </w:r>
      <w:r>
        <w:rPr/>
        <w:t>гнучкої</w:t>
      </w:r>
      <w:r>
        <w:rPr>
          <w:spacing w:val="-2"/>
        </w:rPr>
        <w:t> </w:t>
      </w:r>
      <w:r>
        <w:rPr/>
        <w:t>адаптації</w:t>
      </w:r>
      <w:r>
        <w:rPr>
          <w:spacing w:val="-2"/>
        </w:rPr>
        <w:t> </w:t>
      </w:r>
      <w:r>
        <w:rPr/>
        <w:t>своїх</w:t>
      </w:r>
      <w:r>
        <w:rPr>
          <w:spacing w:val="-4"/>
        </w:rPr>
        <w:t> </w:t>
      </w:r>
      <w:r>
        <w:rPr/>
        <w:t>комунікацій</w:t>
      </w:r>
      <w:r>
        <w:rPr>
          <w:spacing w:val="-5"/>
        </w:rPr>
        <w:t> </w:t>
      </w:r>
      <w:r>
        <w:rPr/>
        <w:t>і</w:t>
      </w:r>
      <w:r>
        <w:rPr>
          <w:spacing w:val="-2"/>
        </w:rPr>
        <w:t> </w:t>
      </w:r>
      <w:r>
        <w:rPr/>
        <w:t>сервісів</w:t>
      </w:r>
      <w:r>
        <w:rPr>
          <w:spacing w:val="-6"/>
        </w:rPr>
        <w:t> </w:t>
      </w:r>
      <w:r>
        <w:rPr/>
        <w:t>до</w:t>
      </w:r>
      <w:r>
        <w:rPr>
          <w:spacing w:val="-4"/>
        </w:rPr>
        <w:t> </w:t>
      </w:r>
      <w:r>
        <w:rPr/>
        <w:t>нових потреб споживачів.</w:t>
      </w:r>
    </w:p>
    <w:p>
      <w:pPr>
        <w:pStyle w:val="BodyText"/>
        <w:spacing w:line="360" w:lineRule="auto"/>
        <w:ind w:right="555" w:firstLine="710"/>
        <w:jc w:val="both"/>
      </w:pPr>
      <w:r>
        <w:rPr/>
        <w:t>З початком війни та введенням обмежень на пересування, онлайн-торгівля набула</w:t>
      </w:r>
      <w:r>
        <w:rPr>
          <w:spacing w:val="-3"/>
        </w:rPr>
        <w:t> </w:t>
      </w:r>
      <w:r>
        <w:rPr/>
        <w:t>ще</w:t>
      </w:r>
      <w:r>
        <w:rPr>
          <w:spacing w:val="-3"/>
        </w:rPr>
        <w:t> </w:t>
      </w:r>
      <w:r>
        <w:rPr/>
        <w:t>більшого</w:t>
      </w:r>
      <w:r>
        <w:rPr>
          <w:spacing w:val="-3"/>
        </w:rPr>
        <w:t> </w:t>
      </w:r>
      <w:r>
        <w:rPr/>
        <w:t>значення.</w:t>
      </w:r>
      <w:r>
        <w:rPr>
          <w:spacing w:val="-3"/>
        </w:rPr>
        <w:t> </w:t>
      </w:r>
      <w:r>
        <w:rPr/>
        <w:t>Компанія</w:t>
      </w:r>
      <w:r>
        <w:rPr>
          <w:spacing w:val="-3"/>
        </w:rPr>
        <w:t> </w:t>
      </w:r>
      <w:r>
        <w:rPr/>
        <w:t>активно</w:t>
      </w:r>
      <w:r>
        <w:rPr>
          <w:spacing w:val="-3"/>
        </w:rPr>
        <w:t> </w:t>
      </w:r>
      <w:r>
        <w:rPr/>
        <w:t>використовує</w:t>
      </w:r>
      <w:r>
        <w:rPr>
          <w:spacing w:val="-4"/>
        </w:rPr>
        <w:t> </w:t>
      </w:r>
      <w:r>
        <w:rPr/>
        <w:t>цифрові</w:t>
      </w:r>
      <w:r>
        <w:rPr>
          <w:spacing w:val="-1"/>
        </w:rPr>
        <w:t> </w:t>
      </w:r>
      <w:r>
        <w:rPr/>
        <w:t>маркетингові інструменти</w:t>
      </w:r>
      <w:r>
        <w:rPr>
          <w:spacing w:val="-18"/>
        </w:rPr>
        <w:t> </w:t>
      </w:r>
      <w:r>
        <w:rPr/>
        <w:t>для</w:t>
      </w:r>
      <w:r>
        <w:rPr>
          <w:spacing w:val="-17"/>
        </w:rPr>
        <w:t> </w:t>
      </w:r>
      <w:r>
        <w:rPr/>
        <w:t>розвитку</w:t>
      </w:r>
      <w:r>
        <w:rPr>
          <w:spacing w:val="-18"/>
        </w:rPr>
        <w:t> </w:t>
      </w:r>
      <w:r>
        <w:rPr/>
        <w:t>онлайн-замовлень</w:t>
      </w:r>
      <w:r>
        <w:rPr>
          <w:spacing w:val="-17"/>
        </w:rPr>
        <w:t> </w:t>
      </w:r>
      <w:r>
        <w:rPr/>
        <w:t>через</w:t>
      </w:r>
      <w:r>
        <w:rPr>
          <w:spacing w:val="-18"/>
        </w:rPr>
        <w:t> </w:t>
      </w:r>
      <w:r>
        <w:rPr/>
        <w:t>свій</w:t>
      </w:r>
      <w:r>
        <w:rPr>
          <w:spacing w:val="-17"/>
        </w:rPr>
        <w:t> </w:t>
      </w:r>
      <w:r>
        <w:rPr/>
        <w:t>інтернет-магазин</w:t>
      </w:r>
      <w:r>
        <w:rPr>
          <w:spacing w:val="-18"/>
        </w:rPr>
        <w:t> </w:t>
      </w:r>
      <w:r>
        <w:rPr/>
        <w:t>та</w:t>
      </w:r>
      <w:r>
        <w:rPr>
          <w:spacing w:val="-17"/>
        </w:rPr>
        <w:t> </w:t>
      </w:r>
      <w:r>
        <w:rPr/>
        <w:t>мобільний </w:t>
      </w:r>
      <w:r>
        <w:rPr>
          <w:spacing w:val="-2"/>
        </w:rPr>
        <w:t>додаток.</w:t>
      </w:r>
    </w:p>
    <w:p>
      <w:pPr>
        <w:pStyle w:val="BodyText"/>
        <w:spacing w:line="360" w:lineRule="auto" w:before="2"/>
        <w:ind w:right="564" w:firstLine="710"/>
        <w:jc w:val="both"/>
      </w:pPr>
      <w:r>
        <w:rPr/>
        <w:t>Під час кризи маркетинг зосереджується на підтримці стабільної комунікації з клієнтами, забезпечуючи їм доступ до інформації про наявність товарів, актуальні знижки та умови доставки.</w:t>
      </w:r>
    </w:p>
    <w:p>
      <w:pPr>
        <w:pStyle w:val="BodyText"/>
        <w:spacing w:line="360" w:lineRule="auto"/>
        <w:ind w:right="564" w:firstLine="710"/>
        <w:jc w:val="both"/>
      </w:pPr>
      <w:r>
        <w:rPr/>
        <w:t>Маркетинговий</w:t>
      </w:r>
      <w:r>
        <w:rPr>
          <w:spacing w:val="-8"/>
        </w:rPr>
        <w:t> </w:t>
      </w:r>
      <w:r>
        <w:rPr/>
        <w:t>відділ</w:t>
      </w:r>
      <w:r>
        <w:rPr>
          <w:spacing w:val="-8"/>
        </w:rPr>
        <w:t> </w:t>
      </w:r>
      <w:r>
        <w:rPr/>
        <w:t>є</w:t>
      </w:r>
      <w:r>
        <w:rPr>
          <w:spacing w:val="-9"/>
        </w:rPr>
        <w:t> </w:t>
      </w:r>
      <w:r>
        <w:rPr/>
        <w:t>одним</w:t>
      </w:r>
      <w:r>
        <w:rPr>
          <w:spacing w:val="-10"/>
        </w:rPr>
        <w:t> </w:t>
      </w:r>
      <w:r>
        <w:rPr/>
        <w:t>з</w:t>
      </w:r>
      <w:r>
        <w:rPr>
          <w:spacing w:val="-9"/>
        </w:rPr>
        <w:t> </w:t>
      </w:r>
      <w:r>
        <w:rPr/>
        <w:t>ключових</w:t>
      </w:r>
      <w:r>
        <w:rPr>
          <w:spacing w:val="-3"/>
        </w:rPr>
        <w:t> </w:t>
      </w:r>
      <w:r>
        <w:rPr/>
        <w:t>підрозділів</w:t>
      </w:r>
      <w:r>
        <w:rPr>
          <w:spacing w:val="-11"/>
        </w:rPr>
        <w:t> </w:t>
      </w:r>
      <w:r>
        <w:rPr/>
        <w:t>ТОВ</w:t>
      </w:r>
      <w:r>
        <w:rPr>
          <w:spacing w:val="-10"/>
        </w:rPr>
        <w:t> </w:t>
      </w:r>
      <w:r>
        <w:rPr/>
        <w:t>"Сільпо-Фуд",</w:t>
      </w:r>
      <w:r>
        <w:rPr>
          <w:spacing w:val="-8"/>
        </w:rPr>
        <w:t> </w:t>
      </w:r>
      <w:r>
        <w:rPr/>
        <w:t>який безпосередньо впливає на стратегічний розвиток підприємства та його операційну ефективність. В умовах висококонкурентного ринку роздрібної торгівлі продуктами харчування, маркетинговий відділ відіграє важливу роль у розробці та реалізації стратегії,</w:t>
      </w:r>
      <w:r>
        <w:rPr>
          <w:spacing w:val="-8"/>
        </w:rPr>
        <w:t> </w:t>
      </w:r>
      <w:r>
        <w:rPr/>
        <w:t>орієнтованої</w:t>
      </w:r>
      <w:r>
        <w:rPr>
          <w:spacing w:val="-7"/>
        </w:rPr>
        <w:t> </w:t>
      </w:r>
      <w:r>
        <w:rPr/>
        <w:t>на</w:t>
      </w:r>
      <w:r>
        <w:rPr>
          <w:spacing w:val="-8"/>
        </w:rPr>
        <w:t> </w:t>
      </w:r>
      <w:r>
        <w:rPr/>
        <w:t>залучення</w:t>
      </w:r>
      <w:r>
        <w:rPr>
          <w:spacing w:val="-7"/>
        </w:rPr>
        <w:t> </w:t>
      </w:r>
      <w:r>
        <w:rPr/>
        <w:t>клієнтів,</w:t>
      </w:r>
      <w:r>
        <w:rPr>
          <w:spacing w:val="-8"/>
        </w:rPr>
        <w:t> </w:t>
      </w:r>
      <w:r>
        <w:rPr/>
        <w:t>розвиток</w:t>
      </w:r>
      <w:r>
        <w:rPr>
          <w:spacing w:val="-9"/>
        </w:rPr>
        <w:t> </w:t>
      </w:r>
      <w:r>
        <w:rPr/>
        <w:t>бренду,</w:t>
      </w:r>
      <w:r>
        <w:rPr>
          <w:spacing w:val="-8"/>
        </w:rPr>
        <w:t> </w:t>
      </w:r>
      <w:r>
        <w:rPr/>
        <w:t>інновації</w:t>
      </w:r>
      <w:r>
        <w:rPr>
          <w:spacing w:val="-7"/>
        </w:rPr>
        <w:t> </w:t>
      </w:r>
      <w:r>
        <w:rPr/>
        <w:t>та</w:t>
      </w:r>
      <w:r>
        <w:rPr>
          <w:spacing w:val="-8"/>
        </w:rPr>
        <w:t> </w:t>
      </w:r>
      <w:r>
        <w:rPr/>
        <w:t>адаптацію до ринкових змін.</w:t>
      </w:r>
    </w:p>
    <w:p>
      <w:pPr>
        <w:pStyle w:val="BodyText"/>
        <w:jc w:val="both"/>
      </w:pPr>
      <w:r>
        <w:rPr/>
        <w:t>Основні</w:t>
      </w:r>
      <w:r>
        <w:rPr>
          <w:spacing w:val="-4"/>
        </w:rPr>
        <w:t> </w:t>
      </w:r>
      <w:r>
        <w:rPr/>
        <w:t>функції</w:t>
      </w:r>
      <w:r>
        <w:rPr>
          <w:spacing w:val="-3"/>
        </w:rPr>
        <w:t> </w:t>
      </w:r>
      <w:r>
        <w:rPr/>
        <w:t>маркетингового</w:t>
      </w:r>
      <w:r>
        <w:rPr>
          <w:spacing w:val="-5"/>
        </w:rPr>
        <w:t> </w:t>
      </w:r>
      <w:r>
        <w:rPr>
          <w:spacing w:val="-2"/>
        </w:rPr>
        <w:t>відділу.</w:t>
      </w:r>
    </w:p>
    <w:p>
      <w:pPr>
        <w:pStyle w:val="ListParagraph"/>
        <w:numPr>
          <w:ilvl w:val="0"/>
          <w:numId w:val="19"/>
        </w:numPr>
        <w:tabs>
          <w:tab w:pos="1411" w:val="left" w:leader="none"/>
        </w:tabs>
        <w:spacing w:line="240" w:lineRule="auto" w:before="163" w:after="0"/>
        <w:ind w:left="1411" w:right="0" w:hanging="360"/>
        <w:jc w:val="both"/>
        <w:rPr>
          <w:sz w:val="28"/>
        </w:rPr>
      </w:pPr>
      <w:r>
        <w:rPr>
          <w:sz w:val="28"/>
        </w:rPr>
        <w:t>Аналіз</w:t>
      </w:r>
      <w:r>
        <w:rPr>
          <w:spacing w:val="-1"/>
          <w:sz w:val="28"/>
        </w:rPr>
        <w:t> </w:t>
      </w:r>
      <w:r>
        <w:rPr>
          <w:sz w:val="28"/>
        </w:rPr>
        <w:t>ринку</w:t>
      </w:r>
      <w:r>
        <w:rPr>
          <w:spacing w:val="-1"/>
          <w:sz w:val="28"/>
        </w:rPr>
        <w:t> </w:t>
      </w:r>
      <w:r>
        <w:rPr>
          <w:sz w:val="28"/>
        </w:rPr>
        <w:t>та</w:t>
      </w:r>
      <w:r>
        <w:rPr>
          <w:spacing w:val="-1"/>
          <w:sz w:val="28"/>
        </w:rPr>
        <w:t> </w:t>
      </w:r>
      <w:r>
        <w:rPr>
          <w:sz w:val="28"/>
        </w:rPr>
        <w:t>споживчих </w:t>
      </w:r>
      <w:r>
        <w:rPr>
          <w:spacing w:val="-2"/>
          <w:sz w:val="28"/>
        </w:rPr>
        <w:t>настроїв.</w:t>
      </w:r>
    </w:p>
    <w:p>
      <w:pPr>
        <w:pStyle w:val="BodyText"/>
        <w:spacing w:line="360" w:lineRule="auto" w:before="158"/>
        <w:ind w:right="563" w:firstLine="710"/>
        <w:jc w:val="both"/>
      </w:pPr>
      <w:r>
        <w:rPr/>
        <w:t>Маркетинговий відділ відповідає за проведення досліджень ринку, аналіз поведінки споживачів, вивчення конкурентного середовища та ринкових трендів. Ці дані допомагають визначити потреби клієнтів і розробити пропозиції, які відповідають їхнім очікуванням.</w:t>
      </w:r>
    </w:p>
    <w:p>
      <w:pPr>
        <w:pStyle w:val="BodyText"/>
        <w:spacing w:line="360" w:lineRule="auto" w:before="4"/>
        <w:ind w:right="566" w:firstLine="710"/>
        <w:jc w:val="both"/>
      </w:pPr>
      <w:r>
        <w:rPr/>
        <w:t>Вивчення сезонних змін у попиті, споживчих вподобань і макроекономічних факторів дозволяє "Сільпо-Фуд" оперативно адаптувати свої стратегії та залишатися </w:t>
      </w:r>
      <w:r>
        <w:rPr>
          <w:spacing w:val="-2"/>
        </w:rPr>
        <w:t>конкурентоспроможним.</w:t>
      </w:r>
    </w:p>
    <w:p>
      <w:pPr>
        <w:pStyle w:val="BodyText"/>
        <w:spacing w:after="0" w:line="360" w:lineRule="auto"/>
        <w:jc w:val="both"/>
        <w:sectPr>
          <w:pgSz w:w="12240" w:h="15840"/>
          <w:pgMar w:header="722" w:footer="0" w:top="980" w:bottom="280" w:left="1080" w:right="0"/>
        </w:sectPr>
      </w:pPr>
    </w:p>
    <w:p>
      <w:pPr>
        <w:pStyle w:val="ListParagraph"/>
        <w:numPr>
          <w:ilvl w:val="0"/>
          <w:numId w:val="19"/>
        </w:numPr>
        <w:tabs>
          <w:tab w:pos="1411" w:val="left" w:leader="none"/>
        </w:tabs>
        <w:spacing w:line="240" w:lineRule="auto" w:before="151" w:after="0"/>
        <w:ind w:left="1411" w:right="0" w:hanging="360"/>
        <w:jc w:val="both"/>
        <w:rPr>
          <w:sz w:val="28"/>
        </w:rPr>
      </w:pPr>
      <w:r>
        <w:rPr>
          <w:sz w:val="28"/>
        </w:rPr>
        <w:t>Розробка</w:t>
      </w:r>
      <w:r>
        <w:rPr>
          <w:spacing w:val="-4"/>
          <w:sz w:val="28"/>
        </w:rPr>
        <w:t> </w:t>
      </w:r>
      <w:r>
        <w:rPr>
          <w:sz w:val="28"/>
        </w:rPr>
        <w:t>маркетингової</w:t>
      </w:r>
      <w:r>
        <w:rPr>
          <w:spacing w:val="-2"/>
          <w:sz w:val="28"/>
        </w:rPr>
        <w:t> стратегії.</w:t>
      </w:r>
    </w:p>
    <w:p>
      <w:pPr>
        <w:pStyle w:val="BodyText"/>
        <w:spacing w:line="360" w:lineRule="auto" w:before="158"/>
        <w:ind w:right="557" w:firstLine="710"/>
        <w:jc w:val="both"/>
      </w:pPr>
      <w:r>
        <w:rPr/>
        <w:t>Маркетинговий відділ бере активну участь у розробці як загальної стратегії компанії, так і окремих маркетингових кампаній. Стратегія включає планування рекламних активностей, просування нових товарів, розробку спеціальних акцій та програм лояльності для клієнтів.</w:t>
      </w:r>
    </w:p>
    <w:p>
      <w:pPr>
        <w:pStyle w:val="BodyText"/>
        <w:spacing w:line="357" w:lineRule="auto" w:before="4"/>
        <w:ind w:right="565" w:firstLine="710"/>
        <w:jc w:val="both"/>
      </w:pPr>
      <w:r>
        <w:rPr/>
        <w:t>Відділ визначає основні цільові сегменти ринку та способи їх залучення через різні канали комунікації (офлайн і онлайн).</w:t>
      </w:r>
    </w:p>
    <w:p>
      <w:pPr>
        <w:pStyle w:val="ListParagraph"/>
        <w:numPr>
          <w:ilvl w:val="0"/>
          <w:numId w:val="19"/>
        </w:numPr>
        <w:tabs>
          <w:tab w:pos="1411" w:val="left" w:leader="none"/>
        </w:tabs>
        <w:spacing w:line="240" w:lineRule="auto" w:before="6" w:after="0"/>
        <w:ind w:left="1411" w:right="0" w:hanging="360"/>
        <w:jc w:val="both"/>
        <w:rPr>
          <w:sz w:val="28"/>
        </w:rPr>
      </w:pPr>
      <w:r>
        <w:rPr>
          <w:sz w:val="28"/>
        </w:rPr>
        <w:t>Управління</w:t>
      </w:r>
      <w:r>
        <w:rPr>
          <w:spacing w:val="-5"/>
          <w:sz w:val="28"/>
        </w:rPr>
        <w:t> </w:t>
      </w:r>
      <w:r>
        <w:rPr>
          <w:sz w:val="28"/>
        </w:rPr>
        <w:t>брендом</w:t>
      </w:r>
      <w:r>
        <w:rPr>
          <w:spacing w:val="-6"/>
          <w:sz w:val="28"/>
        </w:rPr>
        <w:t> </w:t>
      </w:r>
      <w:r>
        <w:rPr>
          <w:sz w:val="28"/>
        </w:rPr>
        <w:t>та</w:t>
      </w:r>
      <w:r>
        <w:rPr>
          <w:spacing w:val="-4"/>
          <w:sz w:val="28"/>
        </w:rPr>
        <w:t> </w:t>
      </w:r>
      <w:r>
        <w:rPr>
          <w:sz w:val="28"/>
        </w:rPr>
        <w:t>розвиток</w:t>
      </w:r>
      <w:r>
        <w:rPr>
          <w:spacing w:val="-5"/>
          <w:sz w:val="28"/>
        </w:rPr>
        <w:t> </w:t>
      </w:r>
      <w:r>
        <w:rPr>
          <w:sz w:val="28"/>
        </w:rPr>
        <w:t>корпоративної</w:t>
      </w:r>
      <w:r>
        <w:rPr>
          <w:spacing w:val="-1"/>
          <w:sz w:val="28"/>
        </w:rPr>
        <w:t> </w:t>
      </w:r>
      <w:r>
        <w:rPr>
          <w:spacing w:val="-2"/>
          <w:sz w:val="28"/>
        </w:rPr>
        <w:t>ідентичності</w:t>
      </w:r>
    </w:p>
    <w:p>
      <w:pPr>
        <w:pStyle w:val="BodyText"/>
        <w:tabs>
          <w:tab w:pos="2554" w:val="left" w:leader="none"/>
          <w:tab w:pos="3029" w:val="left" w:leader="none"/>
          <w:tab w:pos="4328" w:val="left" w:leader="none"/>
          <w:tab w:pos="5397" w:val="left" w:leader="none"/>
          <w:tab w:pos="6671" w:val="left" w:leader="none"/>
          <w:tab w:pos="7021" w:val="left" w:leader="none"/>
          <w:tab w:pos="8010" w:val="left" w:leader="none"/>
          <w:tab w:pos="8350" w:val="left" w:leader="none"/>
          <w:tab w:pos="9684" w:val="left" w:leader="none"/>
        </w:tabs>
        <w:spacing w:line="360" w:lineRule="auto" w:before="163"/>
        <w:ind w:right="564" w:firstLine="710"/>
        <w:jc w:val="right"/>
      </w:pPr>
      <w:r>
        <w:rPr>
          <w:spacing w:val="-2"/>
        </w:rPr>
        <w:t>Підтримка</w:t>
      </w:r>
      <w:r>
        <w:rPr/>
        <w:tab/>
      </w:r>
      <w:r>
        <w:rPr>
          <w:spacing w:val="-6"/>
        </w:rPr>
        <w:t>та</w:t>
      </w:r>
      <w:r>
        <w:rPr/>
        <w:tab/>
      </w:r>
      <w:r>
        <w:rPr>
          <w:spacing w:val="-2"/>
        </w:rPr>
        <w:t>розвиток</w:t>
      </w:r>
      <w:r>
        <w:rPr/>
        <w:tab/>
      </w:r>
      <w:r>
        <w:rPr>
          <w:spacing w:val="-2"/>
        </w:rPr>
        <w:t>бренду</w:t>
      </w:r>
      <w:r>
        <w:rPr/>
        <w:tab/>
      </w:r>
      <w:r>
        <w:rPr>
          <w:spacing w:val="-2"/>
        </w:rPr>
        <w:t>"Сільпо"</w:t>
      </w:r>
      <w:r>
        <w:rPr/>
        <w:tab/>
      </w:r>
      <w:r>
        <w:rPr>
          <w:spacing w:val="-10"/>
        </w:rPr>
        <w:t>є</w:t>
      </w:r>
      <w:r>
        <w:rPr/>
        <w:tab/>
      </w:r>
      <w:r>
        <w:rPr>
          <w:spacing w:val="-2"/>
        </w:rPr>
        <w:t>одним</w:t>
      </w:r>
      <w:r>
        <w:rPr/>
        <w:tab/>
      </w:r>
      <w:r>
        <w:rPr>
          <w:spacing w:val="-10"/>
        </w:rPr>
        <w:t>з</w:t>
      </w:r>
      <w:r>
        <w:rPr/>
        <w:tab/>
      </w:r>
      <w:r>
        <w:rPr>
          <w:spacing w:val="-2"/>
        </w:rPr>
        <w:t>головних</w:t>
      </w:r>
      <w:r>
        <w:rPr/>
        <w:tab/>
      </w:r>
      <w:r>
        <w:rPr>
          <w:spacing w:val="-2"/>
        </w:rPr>
        <w:t>завдань </w:t>
      </w:r>
      <w:r>
        <w:rPr/>
        <w:t>маркетингового відділу. Це включає розробку</w:t>
      </w:r>
      <w:r>
        <w:rPr>
          <w:spacing w:val="-1"/>
        </w:rPr>
        <w:t> </w:t>
      </w:r>
      <w:r>
        <w:rPr/>
        <w:t>іміджевих кампаній, що</w:t>
      </w:r>
      <w:r>
        <w:rPr>
          <w:spacing w:val="-1"/>
        </w:rPr>
        <w:t> </w:t>
      </w:r>
      <w:r>
        <w:rPr/>
        <w:t>відображають цінності</w:t>
      </w:r>
      <w:r>
        <w:rPr>
          <w:spacing w:val="-8"/>
        </w:rPr>
        <w:t> </w:t>
      </w:r>
      <w:r>
        <w:rPr/>
        <w:t>компанії,</w:t>
      </w:r>
      <w:r>
        <w:rPr>
          <w:spacing w:val="-15"/>
        </w:rPr>
        <w:t> </w:t>
      </w:r>
      <w:r>
        <w:rPr/>
        <w:t>її</w:t>
      </w:r>
      <w:r>
        <w:rPr>
          <w:spacing w:val="-8"/>
        </w:rPr>
        <w:t> </w:t>
      </w:r>
      <w:r>
        <w:rPr/>
        <w:t>місію</w:t>
      </w:r>
      <w:r>
        <w:rPr>
          <w:spacing w:val="-14"/>
        </w:rPr>
        <w:t> </w:t>
      </w:r>
      <w:r>
        <w:rPr/>
        <w:t>та</w:t>
      </w:r>
      <w:r>
        <w:rPr>
          <w:spacing w:val="-9"/>
        </w:rPr>
        <w:t> </w:t>
      </w:r>
      <w:r>
        <w:rPr/>
        <w:t>конкурентні</w:t>
      </w:r>
      <w:r>
        <w:rPr>
          <w:spacing w:val="-13"/>
        </w:rPr>
        <w:t> </w:t>
      </w:r>
      <w:r>
        <w:rPr/>
        <w:t>переваги.</w:t>
      </w:r>
      <w:r>
        <w:rPr>
          <w:spacing w:val="-9"/>
        </w:rPr>
        <w:t> </w:t>
      </w:r>
      <w:r>
        <w:rPr/>
        <w:t>Бренд</w:t>
      </w:r>
      <w:r>
        <w:rPr>
          <w:spacing w:val="-7"/>
        </w:rPr>
        <w:t> </w:t>
      </w:r>
      <w:r>
        <w:rPr/>
        <w:t>"Сільпо"</w:t>
      </w:r>
      <w:r>
        <w:rPr>
          <w:spacing w:val="-14"/>
        </w:rPr>
        <w:t> </w:t>
      </w:r>
      <w:r>
        <w:rPr/>
        <w:t>позиціонується</w:t>
      </w:r>
      <w:r>
        <w:rPr>
          <w:spacing w:val="-13"/>
        </w:rPr>
        <w:t> </w:t>
      </w:r>
      <w:r>
        <w:rPr/>
        <w:t>як мережа, що пропонує високоякісні продукти та унікальні покупки для своїх клієнтів. Маркетинговий</w:t>
      </w:r>
      <w:r>
        <w:rPr>
          <w:spacing w:val="40"/>
        </w:rPr>
        <w:t> </w:t>
      </w:r>
      <w:r>
        <w:rPr/>
        <w:t>відділ</w:t>
      </w:r>
      <w:r>
        <w:rPr>
          <w:spacing w:val="40"/>
        </w:rPr>
        <w:t> </w:t>
      </w:r>
      <w:r>
        <w:rPr/>
        <w:t>постійно</w:t>
      </w:r>
      <w:r>
        <w:rPr>
          <w:spacing w:val="40"/>
        </w:rPr>
        <w:t> </w:t>
      </w:r>
      <w:r>
        <w:rPr/>
        <w:t>працює</w:t>
      </w:r>
      <w:r>
        <w:rPr>
          <w:spacing w:val="40"/>
        </w:rPr>
        <w:t> </w:t>
      </w:r>
      <w:r>
        <w:rPr/>
        <w:t>над</w:t>
      </w:r>
      <w:r>
        <w:rPr>
          <w:spacing w:val="40"/>
        </w:rPr>
        <w:t> </w:t>
      </w:r>
      <w:r>
        <w:rPr/>
        <w:t>удосконаленням</w:t>
      </w:r>
      <w:r>
        <w:rPr>
          <w:spacing w:val="40"/>
        </w:rPr>
        <w:t> </w:t>
      </w:r>
      <w:r>
        <w:rPr/>
        <w:t>корпоративної ідентичності,</w:t>
      </w:r>
      <w:r>
        <w:rPr>
          <w:spacing w:val="76"/>
        </w:rPr>
        <w:t> </w:t>
      </w:r>
      <w:r>
        <w:rPr/>
        <w:t>яка</w:t>
      </w:r>
      <w:r>
        <w:rPr>
          <w:spacing w:val="77"/>
        </w:rPr>
        <w:t> </w:t>
      </w:r>
      <w:r>
        <w:rPr/>
        <w:t>включає</w:t>
      </w:r>
      <w:r>
        <w:rPr>
          <w:spacing w:val="77"/>
        </w:rPr>
        <w:t> </w:t>
      </w:r>
      <w:r>
        <w:rPr/>
        <w:t>в</w:t>
      </w:r>
      <w:r>
        <w:rPr>
          <w:spacing w:val="74"/>
        </w:rPr>
        <w:t> </w:t>
      </w:r>
      <w:r>
        <w:rPr/>
        <w:t>себе</w:t>
      </w:r>
      <w:r>
        <w:rPr>
          <w:spacing w:val="78"/>
        </w:rPr>
        <w:t> </w:t>
      </w:r>
      <w:r>
        <w:rPr/>
        <w:t>дизайн</w:t>
      </w:r>
      <w:r>
        <w:rPr>
          <w:spacing w:val="76"/>
        </w:rPr>
        <w:t> </w:t>
      </w:r>
      <w:r>
        <w:rPr/>
        <w:t>магазинів,</w:t>
      </w:r>
      <w:r>
        <w:rPr>
          <w:spacing w:val="76"/>
        </w:rPr>
        <w:t> </w:t>
      </w:r>
      <w:r>
        <w:rPr/>
        <w:t>упаковку</w:t>
      </w:r>
      <w:r>
        <w:rPr>
          <w:spacing w:val="76"/>
        </w:rPr>
        <w:t> </w:t>
      </w:r>
      <w:r>
        <w:rPr/>
        <w:t>продукції</w:t>
      </w:r>
      <w:r>
        <w:rPr>
          <w:spacing w:val="79"/>
        </w:rPr>
        <w:t> </w:t>
      </w:r>
      <w:r>
        <w:rPr>
          <w:spacing w:val="-2"/>
        </w:rPr>
        <w:t>власних</w:t>
      </w:r>
    </w:p>
    <w:p>
      <w:pPr>
        <w:pStyle w:val="BodyText"/>
        <w:spacing w:line="320" w:lineRule="exact"/>
      </w:pPr>
      <w:r>
        <w:rPr/>
        <w:t>торгових</w:t>
      </w:r>
      <w:r>
        <w:rPr>
          <w:spacing w:val="-2"/>
        </w:rPr>
        <w:t> </w:t>
      </w:r>
      <w:r>
        <w:rPr/>
        <w:t>марок,</w:t>
      </w:r>
      <w:r>
        <w:rPr>
          <w:spacing w:val="-1"/>
        </w:rPr>
        <w:t> </w:t>
      </w:r>
      <w:r>
        <w:rPr/>
        <w:t>а</w:t>
      </w:r>
      <w:r>
        <w:rPr>
          <w:spacing w:val="-1"/>
        </w:rPr>
        <w:t> </w:t>
      </w:r>
      <w:r>
        <w:rPr/>
        <w:t>також</w:t>
      </w:r>
      <w:r>
        <w:rPr>
          <w:spacing w:val="-1"/>
        </w:rPr>
        <w:t> </w:t>
      </w:r>
      <w:r>
        <w:rPr/>
        <w:t>рекламні</w:t>
      </w:r>
      <w:r>
        <w:rPr>
          <w:spacing w:val="1"/>
        </w:rPr>
        <w:t> </w:t>
      </w:r>
      <w:r>
        <w:rPr>
          <w:spacing w:val="-2"/>
        </w:rPr>
        <w:t>матеріали.</w:t>
      </w:r>
    </w:p>
    <w:p>
      <w:pPr>
        <w:pStyle w:val="ListParagraph"/>
        <w:numPr>
          <w:ilvl w:val="0"/>
          <w:numId w:val="19"/>
        </w:numPr>
        <w:tabs>
          <w:tab w:pos="1411" w:val="left" w:leader="none"/>
        </w:tabs>
        <w:spacing w:line="240" w:lineRule="auto" w:before="164" w:after="0"/>
        <w:ind w:left="1411" w:right="0" w:hanging="360"/>
        <w:jc w:val="both"/>
        <w:rPr>
          <w:sz w:val="28"/>
        </w:rPr>
      </w:pPr>
      <w:r>
        <w:rPr>
          <w:sz w:val="28"/>
        </w:rPr>
        <w:t>Просування</w:t>
      </w:r>
      <w:r>
        <w:rPr>
          <w:spacing w:val="-4"/>
          <w:sz w:val="28"/>
        </w:rPr>
        <w:t> </w:t>
      </w:r>
      <w:r>
        <w:rPr>
          <w:sz w:val="28"/>
        </w:rPr>
        <w:t>продукції</w:t>
      </w:r>
      <w:r>
        <w:rPr>
          <w:spacing w:val="-1"/>
          <w:sz w:val="28"/>
        </w:rPr>
        <w:t> </w:t>
      </w:r>
      <w:r>
        <w:rPr>
          <w:sz w:val="28"/>
        </w:rPr>
        <w:t>та</w:t>
      </w:r>
      <w:r>
        <w:rPr>
          <w:spacing w:val="-2"/>
          <w:sz w:val="28"/>
        </w:rPr>
        <w:t> </w:t>
      </w:r>
      <w:r>
        <w:rPr>
          <w:sz w:val="28"/>
        </w:rPr>
        <w:t>комунікація</w:t>
      </w:r>
      <w:r>
        <w:rPr>
          <w:spacing w:val="-3"/>
          <w:sz w:val="28"/>
        </w:rPr>
        <w:t> </w:t>
      </w:r>
      <w:r>
        <w:rPr>
          <w:sz w:val="28"/>
        </w:rPr>
        <w:t>з</w:t>
      </w:r>
      <w:r>
        <w:rPr>
          <w:spacing w:val="-2"/>
          <w:sz w:val="28"/>
        </w:rPr>
        <w:t> клієнтами.</w:t>
      </w:r>
    </w:p>
    <w:p>
      <w:pPr>
        <w:pStyle w:val="BodyText"/>
        <w:spacing w:line="360" w:lineRule="auto" w:before="158"/>
        <w:ind w:right="554" w:firstLine="710"/>
        <w:jc w:val="both"/>
      </w:pPr>
      <w:r>
        <w:rPr/>
        <w:t>Однією з ключових функцій маркетингового відділу є розробка та реалізація ефективних рекламних кампаній, які допомагають компанії привернути увагу нових клієнтів і збільшити лояльність існуючих.</w:t>
      </w:r>
    </w:p>
    <w:p>
      <w:pPr>
        <w:pStyle w:val="BodyText"/>
        <w:spacing w:line="360" w:lineRule="auto" w:before="1"/>
        <w:ind w:right="565" w:firstLine="710"/>
        <w:jc w:val="both"/>
      </w:pPr>
      <w:r>
        <w:rPr/>
        <w:t>Відділ працює з різними каналами комунікації, включаючи традиційні ЗМІ, цифровий маркетинг (соціальні мережі, SEO, контекстна реклама) та прямі канали комунікації з клієнтами (емейл-маркетинг, програми лояльності).</w:t>
      </w:r>
    </w:p>
    <w:p>
      <w:pPr>
        <w:pStyle w:val="BodyText"/>
        <w:spacing w:line="360" w:lineRule="auto" w:before="2"/>
        <w:ind w:right="565" w:firstLine="710"/>
        <w:jc w:val="both"/>
      </w:pPr>
      <w:r>
        <w:rPr/>
        <w:t>Крім того, маркетинговий відділ розробляє спеціальні акції, які стимулюють попит</w:t>
      </w:r>
      <w:r>
        <w:rPr>
          <w:spacing w:val="-11"/>
        </w:rPr>
        <w:t> </w:t>
      </w:r>
      <w:r>
        <w:rPr/>
        <w:t>на</w:t>
      </w:r>
      <w:r>
        <w:rPr>
          <w:spacing w:val="-14"/>
        </w:rPr>
        <w:t> </w:t>
      </w:r>
      <w:r>
        <w:rPr/>
        <w:t>певні</w:t>
      </w:r>
      <w:r>
        <w:rPr>
          <w:spacing w:val="-13"/>
        </w:rPr>
        <w:t> </w:t>
      </w:r>
      <w:r>
        <w:rPr/>
        <w:t>продукти</w:t>
      </w:r>
      <w:r>
        <w:rPr>
          <w:spacing w:val="-14"/>
        </w:rPr>
        <w:t> </w:t>
      </w:r>
      <w:r>
        <w:rPr/>
        <w:t>або</w:t>
      </w:r>
      <w:r>
        <w:rPr>
          <w:spacing w:val="-15"/>
        </w:rPr>
        <w:t> </w:t>
      </w:r>
      <w:r>
        <w:rPr/>
        <w:t>категорії</w:t>
      </w:r>
      <w:r>
        <w:rPr>
          <w:spacing w:val="-13"/>
        </w:rPr>
        <w:t> </w:t>
      </w:r>
      <w:r>
        <w:rPr/>
        <w:t>товарів,</w:t>
      </w:r>
      <w:r>
        <w:rPr>
          <w:spacing w:val="-15"/>
        </w:rPr>
        <w:t> </w:t>
      </w:r>
      <w:r>
        <w:rPr/>
        <w:t>забезпечуючи</w:t>
      </w:r>
      <w:r>
        <w:rPr>
          <w:spacing w:val="-14"/>
        </w:rPr>
        <w:t> </w:t>
      </w:r>
      <w:r>
        <w:rPr/>
        <w:t>високий</w:t>
      </w:r>
      <w:r>
        <w:rPr>
          <w:spacing w:val="-14"/>
        </w:rPr>
        <w:t> </w:t>
      </w:r>
      <w:r>
        <w:rPr/>
        <w:t>рівень</w:t>
      </w:r>
      <w:r>
        <w:rPr>
          <w:spacing w:val="-13"/>
        </w:rPr>
        <w:t> </w:t>
      </w:r>
      <w:r>
        <w:rPr/>
        <w:t>продажів та рентабельність.</w:t>
      </w:r>
    </w:p>
    <w:p>
      <w:pPr>
        <w:pStyle w:val="ListParagraph"/>
        <w:numPr>
          <w:ilvl w:val="0"/>
          <w:numId w:val="19"/>
        </w:numPr>
        <w:tabs>
          <w:tab w:pos="1411" w:val="left" w:leader="none"/>
        </w:tabs>
        <w:spacing w:line="240" w:lineRule="auto" w:before="2" w:after="0"/>
        <w:ind w:left="1411" w:right="0" w:hanging="360"/>
        <w:jc w:val="both"/>
        <w:rPr>
          <w:sz w:val="28"/>
        </w:rPr>
      </w:pPr>
      <w:r>
        <w:rPr>
          <w:sz w:val="28"/>
        </w:rPr>
        <w:t>Управління</w:t>
      </w:r>
      <w:r>
        <w:rPr>
          <w:spacing w:val="-3"/>
          <w:sz w:val="28"/>
        </w:rPr>
        <w:t> </w:t>
      </w:r>
      <w:r>
        <w:rPr>
          <w:sz w:val="28"/>
        </w:rPr>
        <w:t>цифровими</w:t>
      </w:r>
      <w:r>
        <w:rPr>
          <w:spacing w:val="-3"/>
          <w:sz w:val="28"/>
        </w:rPr>
        <w:t> </w:t>
      </w:r>
      <w:r>
        <w:rPr>
          <w:sz w:val="28"/>
        </w:rPr>
        <w:t>рішеннями</w:t>
      </w:r>
      <w:r>
        <w:rPr>
          <w:spacing w:val="-3"/>
          <w:sz w:val="28"/>
        </w:rPr>
        <w:t> </w:t>
      </w:r>
      <w:r>
        <w:rPr>
          <w:sz w:val="28"/>
        </w:rPr>
        <w:t>та</w:t>
      </w:r>
      <w:r>
        <w:rPr>
          <w:spacing w:val="-1"/>
          <w:sz w:val="28"/>
        </w:rPr>
        <w:t> </w:t>
      </w:r>
      <w:r>
        <w:rPr>
          <w:spacing w:val="-2"/>
          <w:sz w:val="28"/>
        </w:rPr>
        <w:t>інноваціями</w:t>
      </w:r>
    </w:p>
    <w:p>
      <w:pPr>
        <w:pStyle w:val="BodyText"/>
        <w:spacing w:line="362" w:lineRule="auto" w:before="158"/>
        <w:ind w:right="554" w:firstLine="710"/>
        <w:jc w:val="both"/>
      </w:pPr>
      <w:r>
        <w:rPr/>
        <w:t>В</w:t>
      </w:r>
      <w:r>
        <w:rPr>
          <w:spacing w:val="-1"/>
        </w:rPr>
        <w:t> </w:t>
      </w:r>
      <w:r>
        <w:rPr/>
        <w:t>умовах цифровізації ринку</w:t>
      </w:r>
      <w:r>
        <w:rPr>
          <w:spacing w:val="-1"/>
        </w:rPr>
        <w:t> </w:t>
      </w:r>
      <w:r>
        <w:rPr/>
        <w:t>маркетинговий відділ ТОВ</w:t>
      </w:r>
      <w:r>
        <w:rPr>
          <w:spacing w:val="-1"/>
        </w:rPr>
        <w:t> </w:t>
      </w:r>
      <w:r>
        <w:rPr/>
        <w:t>"Сільпо-Фуд" активно розвиває</w:t>
      </w:r>
      <w:r>
        <w:rPr>
          <w:spacing w:val="80"/>
        </w:rPr>
        <w:t> </w:t>
      </w:r>
      <w:r>
        <w:rPr/>
        <w:t>цифрові</w:t>
      </w:r>
      <w:r>
        <w:rPr>
          <w:spacing w:val="80"/>
        </w:rPr>
        <w:t> </w:t>
      </w:r>
      <w:r>
        <w:rPr/>
        <w:t>платформи</w:t>
      </w:r>
      <w:r>
        <w:rPr>
          <w:spacing w:val="80"/>
        </w:rPr>
        <w:t> </w:t>
      </w:r>
      <w:r>
        <w:rPr/>
        <w:t>для</w:t>
      </w:r>
      <w:r>
        <w:rPr>
          <w:spacing w:val="80"/>
        </w:rPr>
        <w:t> </w:t>
      </w:r>
      <w:r>
        <w:rPr/>
        <w:t>взаємодії</w:t>
      </w:r>
      <w:r>
        <w:rPr>
          <w:spacing w:val="80"/>
        </w:rPr>
        <w:t> </w:t>
      </w:r>
      <w:r>
        <w:rPr/>
        <w:t>з</w:t>
      </w:r>
      <w:r>
        <w:rPr>
          <w:spacing w:val="80"/>
        </w:rPr>
        <w:t> </w:t>
      </w:r>
      <w:r>
        <w:rPr/>
        <w:t>клієнтами,</w:t>
      </w:r>
      <w:r>
        <w:rPr>
          <w:spacing w:val="80"/>
        </w:rPr>
        <w:t> </w:t>
      </w:r>
      <w:r>
        <w:rPr/>
        <w:t>включаючи</w:t>
      </w:r>
      <w:r>
        <w:rPr>
          <w:spacing w:val="80"/>
        </w:rPr>
        <w:t> </w:t>
      </w:r>
      <w:r>
        <w:rPr/>
        <w:t>мобільний</w:t>
      </w:r>
    </w:p>
    <w:p>
      <w:pPr>
        <w:pStyle w:val="BodyText"/>
        <w:spacing w:after="0" w:line="362" w:lineRule="auto"/>
        <w:jc w:val="both"/>
        <w:sectPr>
          <w:pgSz w:w="12240" w:h="15840"/>
          <w:pgMar w:header="722" w:footer="0" w:top="980" w:bottom="280" w:left="1080" w:right="0"/>
        </w:sectPr>
      </w:pPr>
    </w:p>
    <w:p>
      <w:pPr>
        <w:pStyle w:val="BodyText"/>
        <w:spacing w:line="360" w:lineRule="auto" w:before="151"/>
        <w:ind w:right="562"/>
        <w:jc w:val="both"/>
      </w:pPr>
      <w:r>
        <w:rPr/>
        <w:t>додаток</w:t>
      </w:r>
      <w:r>
        <w:rPr>
          <w:spacing w:val="-17"/>
        </w:rPr>
        <w:t> </w:t>
      </w:r>
      <w:r>
        <w:rPr/>
        <w:t>і</w:t>
      </w:r>
      <w:r>
        <w:rPr>
          <w:spacing w:val="-17"/>
        </w:rPr>
        <w:t> </w:t>
      </w:r>
      <w:r>
        <w:rPr/>
        <w:t>інтернет-магазин.</w:t>
      </w:r>
      <w:r>
        <w:rPr>
          <w:spacing w:val="-15"/>
        </w:rPr>
        <w:t> </w:t>
      </w:r>
      <w:r>
        <w:rPr/>
        <w:t>Ці</w:t>
      </w:r>
      <w:r>
        <w:rPr>
          <w:spacing w:val="-18"/>
        </w:rPr>
        <w:t> </w:t>
      </w:r>
      <w:r>
        <w:rPr/>
        <w:t>інструменти</w:t>
      </w:r>
      <w:r>
        <w:rPr>
          <w:spacing w:val="-14"/>
        </w:rPr>
        <w:t> </w:t>
      </w:r>
      <w:r>
        <w:rPr/>
        <w:t>не</w:t>
      </w:r>
      <w:r>
        <w:rPr>
          <w:spacing w:val="-15"/>
        </w:rPr>
        <w:t> </w:t>
      </w:r>
      <w:r>
        <w:rPr/>
        <w:t>лише</w:t>
      </w:r>
      <w:r>
        <w:rPr>
          <w:spacing w:val="-15"/>
        </w:rPr>
        <w:t> </w:t>
      </w:r>
      <w:r>
        <w:rPr/>
        <w:t>розширюють</w:t>
      </w:r>
      <w:r>
        <w:rPr>
          <w:spacing w:val="-17"/>
        </w:rPr>
        <w:t> </w:t>
      </w:r>
      <w:r>
        <w:rPr/>
        <w:t>можливості</w:t>
      </w:r>
      <w:r>
        <w:rPr>
          <w:spacing w:val="-17"/>
        </w:rPr>
        <w:t> </w:t>
      </w:r>
      <w:r>
        <w:rPr/>
        <w:t>клієнтів для зручного шопінгу, але й надають компанії доступ до цінної інформації про споживчі звички.</w:t>
      </w:r>
    </w:p>
    <w:p>
      <w:pPr>
        <w:pStyle w:val="BodyText"/>
        <w:spacing w:line="360" w:lineRule="auto" w:before="2"/>
        <w:ind w:right="561" w:firstLine="710"/>
        <w:jc w:val="both"/>
      </w:pPr>
      <w:r>
        <w:rPr/>
        <w:t>Відділ</w:t>
      </w:r>
      <w:r>
        <w:rPr>
          <w:spacing w:val="-13"/>
        </w:rPr>
        <w:t> </w:t>
      </w:r>
      <w:r>
        <w:rPr/>
        <w:t>також</w:t>
      </w:r>
      <w:r>
        <w:rPr>
          <w:spacing w:val="-13"/>
        </w:rPr>
        <w:t> </w:t>
      </w:r>
      <w:r>
        <w:rPr/>
        <w:t>відповідає</w:t>
      </w:r>
      <w:r>
        <w:rPr>
          <w:spacing w:val="-13"/>
        </w:rPr>
        <w:t> </w:t>
      </w:r>
      <w:r>
        <w:rPr/>
        <w:t>за</w:t>
      </w:r>
      <w:r>
        <w:rPr>
          <w:spacing w:val="-13"/>
        </w:rPr>
        <w:t> </w:t>
      </w:r>
      <w:r>
        <w:rPr/>
        <w:t>інновації</w:t>
      </w:r>
      <w:r>
        <w:rPr>
          <w:spacing w:val="-12"/>
        </w:rPr>
        <w:t> </w:t>
      </w:r>
      <w:r>
        <w:rPr/>
        <w:t>у</w:t>
      </w:r>
      <w:r>
        <w:rPr>
          <w:spacing w:val="-14"/>
        </w:rPr>
        <w:t> </w:t>
      </w:r>
      <w:r>
        <w:rPr/>
        <w:t>сфері</w:t>
      </w:r>
      <w:r>
        <w:rPr>
          <w:spacing w:val="-12"/>
        </w:rPr>
        <w:t> </w:t>
      </w:r>
      <w:r>
        <w:rPr/>
        <w:t>маркетингових</w:t>
      </w:r>
      <w:r>
        <w:rPr>
          <w:spacing w:val="-13"/>
        </w:rPr>
        <w:t> </w:t>
      </w:r>
      <w:r>
        <w:rPr/>
        <w:t>технологій,</w:t>
      </w:r>
      <w:r>
        <w:rPr>
          <w:spacing w:val="-13"/>
        </w:rPr>
        <w:t> </w:t>
      </w:r>
      <w:r>
        <w:rPr/>
        <w:t>таких</w:t>
      </w:r>
      <w:r>
        <w:rPr>
          <w:spacing w:val="-14"/>
        </w:rPr>
        <w:t> </w:t>
      </w:r>
      <w:r>
        <w:rPr/>
        <w:t>як автоматизація процесів аналізу даних, сегментація клієнтів для персоналізованих пропозицій та використання штучного інтелекту для поліпшення взаємодії з </w:t>
      </w:r>
      <w:r>
        <w:rPr>
          <w:spacing w:val="-2"/>
        </w:rPr>
        <w:t>клієнтами.</w:t>
      </w:r>
    </w:p>
    <w:p>
      <w:pPr>
        <w:pStyle w:val="BodyText"/>
        <w:spacing w:line="360" w:lineRule="auto"/>
        <w:ind w:right="562" w:firstLine="710"/>
        <w:jc w:val="both"/>
      </w:pPr>
      <w:r>
        <w:rPr/>
        <w:t>Отже, маркетинговий відділ ТОВ "Сільпо-Фуд" виконує стратегічну функцію, яка охоплює як операційну діяльність (просування продукції, аналіз ринку), так і участь у розробці довгострокових рішень компанії. Ефективна маркетингова діяльність сприяє зміцненню позицій компанії на ринку, підвищенню лояльності клієнтів та розширенню можливостей компанії для розвитку в умовах жорсткої </w:t>
      </w:r>
      <w:r>
        <w:rPr>
          <w:spacing w:val="-2"/>
        </w:rPr>
        <w:t>конкуренції.</w:t>
      </w:r>
    </w:p>
    <w:p>
      <w:pPr>
        <w:pStyle w:val="BodyText"/>
        <w:spacing w:line="362" w:lineRule="auto"/>
        <w:ind w:right="553" w:firstLine="710"/>
        <w:jc w:val="both"/>
      </w:pPr>
      <w:r>
        <w:rPr/>
        <w:t>Характеристика основних елементів системи продуктово-ринкових стратегій </w:t>
      </w:r>
      <w:r>
        <w:rPr>
          <w:spacing w:val="-2"/>
        </w:rPr>
        <w:t>підприємства.</w:t>
      </w:r>
    </w:p>
    <w:p>
      <w:pPr>
        <w:pStyle w:val="BodyText"/>
        <w:spacing w:line="360" w:lineRule="auto"/>
        <w:ind w:right="554" w:firstLine="710"/>
        <w:jc w:val="both"/>
      </w:pPr>
      <w:r>
        <w:rPr/>
        <w:t>Продуктово-ринкові стратегії відіграють важливу роль у розвитку будь-якого підприємства, оскільки вони визначають шляхи виходу на ринок, пропозиції продуктів та методи їх просування. Для підприємства, як-от ТОВ "Сільпо-Фуд", ці стратегії</w:t>
      </w:r>
      <w:r>
        <w:rPr>
          <w:spacing w:val="-11"/>
        </w:rPr>
        <w:t> </w:t>
      </w:r>
      <w:r>
        <w:rPr/>
        <w:t>забезпечують</w:t>
      </w:r>
      <w:r>
        <w:rPr>
          <w:spacing w:val="-11"/>
        </w:rPr>
        <w:t> </w:t>
      </w:r>
      <w:r>
        <w:rPr/>
        <w:t>структуроване</w:t>
      </w:r>
      <w:r>
        <w:rPr>
          <w:spacing w:val="-8"/>
        </w:rPr>
        <w:t> </w:t>
      </w:r>
      <w:r>
        <w:rPr/>
        <w:t>та</w:t>
      </w:r>
      <w:r>
        <w:rPr>
          <w:spacing w:val="-13"/>
        </w:rPr>
        <w:t> </w:t>
      </w:r>
      <w:r>
        <w:rPr/>
        <w:t>послідовне</w:t>
      </w:r>
      <w:r>
        <w:rPr>
          <w:spacing w:val="-8"/>
        </w:rPr>
        <w:t> </w:t>
      </w:r>
      <w:r>
        <w:rPr/>
        <w:t>управління</w:t>
      </w:r>
      <w:r>
        <w:rPr>
          <w:spacing w:val="-8"/>
        </w:rPr>
        <w:t> </w:t>
      </w:r>
      <w:r>
        <w:rPr/>
        <w:t>товарами</w:t>
      </w:r>
      <w:r>
        <w:rPr>
          <w:spacing w:val="-13"/>
        </w:rPr>
        <w:t> </w:t>
      </w:r>
      <w:r>
        <w:rPr/>
        <w:t>та</w:t>
      </w:r>
      <w:r>
        <w:rPr>
          <w:spacing w:val="-8"/>
        </w:rPr>
        <w:t> </w:t>
      </w:r>
      <w:r>
        <w:rPr/>
        <w:t>ринками, сприяючи досягненню стратегічних цілей.</w:t>
      </w:r>
    </w:p>
    <w:p>
      <w:pPr>
        <w:pStyle w:val="BodyText"/>
        <w:spacing w:line="360" w:lineRule="auto"/>
        <w:ind w:right="559" w:firstLine="710"/>
        <w:jc w:val="both"/>
      </w:pPr>
      <w:r>
        <w:rPr/>
        <w:t>Основне значення продуктово-ринкових стратегій полягає у можливості адаптувати діяльність підприємства до змін зовнішнього середовища, зокрема споживчих потреб, тенденцій ринку та рівня конкуренції. Вони також допомагають оптимізувати використання ресурсів, покращити конкурентоспроможність та підвищити рентабельність компанії через впровадження нових продуктів, проникнення на нові ринки або розширення частки на вже існуючих.</w:t>
      </w:r>
    </w:p>
    <w:p>
      <w:pPr>
        <w:pStyle w:val="BodyText"/>
        <w:spacing w:line="362" w:lineRule="auto"/>
        <w:ind w:right="565" w:firstLine="710"/>
        <w:jc w:val="both"/>
      </w:pPr>
      <w:r>
        <w:rPr/>
        <w:t>ТОВ</w:t>
      </w:r>
      <w:r>
        <w:rPr>
          <w:spacing w:val="-18"/>
        </w:rPr>
        <w:t> </w:t>
      </w:r>
      <w:r>
        <w:rPr/>
        <w:t>"Сільпо-Фуд"</w:t>
      </w:r>
      <w:r>
        <w:rPr>
          <w:spacing w:val="-17"/>
        </w:rPr>
        <w:t> </w:t>
      </w:r>
      <w:r>
        <w:rPr/>
        <w:t>є</w:t>
      </w:r>
      <w:r>
        <w:rPr>
          <w:spacing w:val="-18"/>
        </w:rPr>
        <w:t> </w:t>
      </w:r>
      <w:r>
        <w:rPr/>
        <w:t>одним</w:t>
      </w:r>
      <w:r>
        <w:rPr>
          <w:spacing w:val="-17"/>
        </w:rPr>
        <w:t> </w:t>
      </w:r>
      <w:r>
        <w:rPr/>
        <w:t>з</w:t>
      </w:r>
      <w:r>
        <w:rPr>
          <w:spacing w:val="-18"/>
        </w:rPr>
        <w:t> </w:t>
      </w:r>
      <w:r>
        <w:rPr/>
        <w:t>лідерів</w:t>
      </w:r>
      <w:r>
        <w:rPr>
          <w:spacing w:val="-17"/>
        </w:rPr>
        <w:t> </w:t>
      </w:r>
      <w:r>
        <w:rPr/>
        <w:t>роздрібної</w:t>
      </w:r>
      <w:r>
        <w:rPr>
          <w:spacing w:val="-18"/>
        </w:rPr>
        <w:t> </w:t>
      </w:r>
      <w:r>
        <w:rPr/>
        <w:t>торгівлі</w:t>
      </w:r>
      <w:r>
        <w:rPr>
          <w:spacing w:val="-15"/>
        </w:rPr>
        <w:t> </w:t>
      </w:r>
      <w:r>
        <w:rPr/>
        <w:t>продуктами</w:t>
      </w:r>
      <w:r>
        <w:rPr>
          <w:spacing w:val="-17"/>
        </w:rPr>
        <w:t> </w:t>
      </w:r>
      <w:r>
        <w:rPr/>
        <w:t>харчування в</w:t>
      </w:r>
      <w:r>
        <w:rPr>
          <w:spacing w:val="-16"/>
        </w:rPr>
        <w:t> </w:t>
      </w:r>
      <w:r>
        <w:rPr/>
        <w:t>Україні,</w:t>
      </w:r>
      <w:r>
        <w:rPr>
          <w:spacing w:val="-12"/>
        </w:rPr>
        <w:t> </w:t>
      </w:r>
      <w:r>
        <w:rPr/>
        <w:t>що</w:t>
      </w:r>
      <w:r>
        <w:rPr>
          <w:spacing w:val="-12"/>
        </w:rPr>
        <w:t> </w:t>
      </w:r>
      <w:r>
        <w:rPr/>
        <w:t>володіє</w:t>
      </w:r>
      <w:r>
        <w:rPr>
          <w:spacing w:val="-11"/>
        </w:rPr>
        <w:t> </w:t>
      </w:r>
      <w:r>
        <w:rPr/>
        <w:t>широким</w:t>
      </w:r>
      <w:r>
        <w:rPr>
          <w:spacing w:val="-13"/>
        </w:rPr>
        <w:t> </w:t>
      </w:r>
      <w:r>
        <w:rPr/>
        <w:t>асортиментом</w:t>
      </w:r>
      <w:r>
        <w:rPr>
          <w:spacing w:val="-14"/>
        </w:rPr>
        <w:t> </w:t>
      </w:r>
      <w:r>
        <w:rPr/>
        <w:t>товарів,</w:t>
      </w:r>
      <w:r>
        <w:rPr>
          <w:spacing w:val="-11"/>
        </w:rPr>
        <w:t> </w:t>
      </w:r>
      <w:r>
        <w:rPr/>
        <w:t>розрахованим</w:t>
      </w:r>
      <w:r>
        <w:rPr>
          <w:spacing w:val="-13"/>
        </w:rPr>
        <w:t> </w:t>
      </w:r>
      <w:r>
        <w:rPr/>
        <w:t>на</w:t>
      </w:r>
      <w:r>
        <w:rPr>
          <w:spacing w:val="-11"/>
        </w:rPr>
        <w:t> </w:t>
      </w:r>
      <w:r>
        <w:rPr/>
        <w:t>різні</w:t>
      </w:r>
      <w:r>
        <w:rPr>
          <w:spacing w:val="-9"/>
        </w:rPr>
        <w:t> </w:t>
      </w:r>
      <w:r>
        <w:rPr>
          <w:spacing w:val="-2"/>
        </w:rPr>
        <w:t>категорії</w:t>
      </w:r>
    </w:p>
    <w:p>
      <w:pPr>
        <w:pStyle w:val="BodyText"/>
        <w:spacing w:after="0" w:line="362" w:lineRule="auto"/>
        <w:jc w:val="both"/>
        <w:sectPr>
          <w:pgSz w:w="12240" w:h="15840"/>
          <w:pgMar w:header="722" w:footer="0" w:top="980" w:bottom="280" w:left="1080" w:right="0"/>
        </w:sectPr>
      </w:pPr>
    </w:p>
    <w:p>
      <w:pPr>
        <w:pStyle w:val="BodyText"/>
        <w:spacing w:line="360" w:lineRule="auto" w:before="151"/>
        <w:ind w:right="570"/>
        <w:jc w:val="both"/>
      </w:pPr>
      <w:r>
        <w:rPr/>
        <w:t>споживачів. Продуктова лінія компанії є основою її комерційної діяльності, оскільки вона забезпечує компанії конкурентну перевагу та задовольняє різноманітні потреби </w:t>
      </w:r>
      <w:r>
        <w:rPr>
          <w:spacing w:val="-2"/>
        </w:rPr>
        <w:t>споживачів.</w:t>
      </w:r>
    </w:p>
    <w:p>
      <w:pPr>
        <w:pStyle w:val="BodyText"/>
        <w:spacing w:before="160"/>
        <w:ind w:left="0"/>
      </w:pPr>
    </w:p>
    <w:p>
      <w:pPr>
        <w:pStyle w:val="BodyText"/>
        <w:ind w:left="1051"/>
      </w:pPr>
      <w:r>
        <w:rPr/>
        <w:t>Таблиця</w:t>
      </w:r>
      <w:r>
        <w:rPr>
          <w:spacing w:val="-2"/>
        </w:rPr>
        <w:t> </w:t>
      </w:r>
      <w:r>
        <w:rPr/>
        <w:t>2.29</w:t>
      </w:r>
      <w:r>
        <w:rPr>
          <w:spacing w:val="-2"/>
        </w:rPr>
        <w:t> </w:t>
      </w:r>
      <w:r>
        <w:rPr/>
        <w:t>–</w:t>
      </w:r>
      <w:r>
        <w:rPr>
          <w:spacing w:val="-3"/>
        </w:rPr>
        <w:t> </w:t>
      </w:r>
      <w:r>
        <w:rPr/>
        <w:t>Основні категорії</w:t>
      </w:r>
      <w:r>
        <w:rPr>
          <w:spacing w:val="-1"/>
        </w:rPr>
        <w:t> </w:t>
      </w:r>
      <w:r>
        <w:rPr/>
        <w:t>продуктової</w:t>
      </w:r>
      <w:r>
        <w:rPr>
          <w:spacing w:val="-1"/>
        </w:rPr>
        <w:t> </w:t>
      </w:r>
      <w:r>
        <w:rPr/>
        <w:t>лінії</w:t>
      </w:r>
      <w:r>
        <w:rPr>
          <w:spacing w:val="-1"/>
        </w:rPr>
        <w:t> </w:t>
      </w:r>
      <w:r>
        <w:rPr/>
        <w:t>ТОВ</w:t>
      </w:r>
      <w:r>
        <w:rPr>
          <w:spacing w:val="-4"/>
        </w:rPr>
        <w:t> </w:t>
      </w:r>
      <w:r>
        <w:rPr/>
        <w:t>"Сільпо-</w:t>
      </w:r>
      <w:r>
        <w:rPr>
          <w:spacing w:val="-4"/>
        </w:rPr>
        <w:t>Фуд"</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6"/>
        <w:gridCol w:w="4542"/>
        <w:gridCol w:w="3161"/>
      </w:tblGrid>
      <w:tr>
        <w:trPr>
          <w:trHeight w:val="275" w:hRule="atLeast"/>
        </w:trPr>
        <w:tc>
          <w:tcPr>
            <w:tcW w:w="2546" w:type="dxa"/>
          </w:tcPr>
          <w:p>
            <w:pPr>
              <w:pStyle w:val="TableParagraph"/>
              <w:spacing w:line="254" w:lineRule="exact"/>
              <w:rPr>
                <w:sz w:val="24"/>
              </w:rPr>
            </w:pPr>
            <w:r>
              <w:rPr>
                <w:sz w:val="24"/>
              </w:rPr>
              <w:t>Категорія</w:t>
            </w:r>
            <w:r>
              <w:rPr>
                <w:spacing w:val="-5"/>
                <w:sz w:val="24"/>
              </w:rPr>
              <w:t> </w:t>
            </w:r>
            <w:r>
              <w:rPr>
                <w:spacing w:val="-2"/>
                <w:sz w:val="24"/>
              </w:rPr>
              <w:t>продуктів</w:t>
            </w:r>
          </w:p>
        </w:tc>
        <w:tc>
          <w:tcPr>
            <w:tcW w:w="4542" w:type="dxa"/>
          </w:tcPr>
          <w:p>
            <w:pPr>
              <w:pStyle w:val="TableParagraph"/>
              <w:spacing w:line="254" w:lineRule="exact"/>
              <w:ind w:left="110"/>
              <w:rPr>
                <w:sz w:val="24"/>
              </w:rPr>
            </w:pPr>
            <w:r>
              <w:rPr>
                <w:spacing w:val="-4"/>
                <w:sz w:val="24"/>
              </w:rPr>
              <w:t>Опис</w:t>
            </w:r>
          </w:p>
        </w:tc>
        <w:tc>
          <w:tcPr>
            <w:tcW w:w="3161" w:type="dxa"/>
          </w:tcPr>
          <w:p>
            <w:pPr>
              <w:pStyle w:val="TableParagraph"/>
              <w:spacing w:line="254" w:lineRule="exact"/>
              <w:ind w:left="104"/>
              <w:rPr>
                <w:sz w:val="24"/>
              </w:rPr>
            </w:pPr>
            <w:r>
              <w:rPr>
                <w:sz w:val="24"/>
              </w:rPr>
              <w:t>Приклади</w:t>
            </w:r>
            <w:r>
              <w:rPr>
                <w:spacing w:val="-10"/>
                <w:sz w:val="24"/>
              </w:rPr>
              <w:t> </w:t>
            </w:r>
            <w:r>
              <w:rPr>
                <w:spacing w:val="-2"/>
                <w:sz w:val="24"/>
              </w:rPr>
              <w:t>товарів</w:t>
            </w:r>
          </w:p>
        </w:tc>
      </w:tr>
      <w:tr>
        <w:trPr>
          <w:trHeight w:val="550" w:hRule="atLeast"/>
        </w:trPr>
        <w:tc>
          <w:tcPr>
            <w:tcW w:w="2546" w:type="dxa"/>
          </w:tcPr>
          <w:p>
            <w:pPr>
              <w:pStyle w:val="TableParagraph"/>
              <w:tabs>
                <w:tab w:pos="1704" w:val="left" w:leader="none"/>
              </w:tabs>
              <w:spacing w:line="276" w:lineRule="exact" w:before="0"/>
              <w:ind w:right="102"/>
              <w:rPr>
                <w:sz w:val="24"/>
              </w:rPr>
            </w:pPr>
            <w:r>
              <w:rPr>
                <w:spacing w:val="-2"/>
                <w:sz w:val="24"/>
              </w:rPr>
              <w:t>Продукти</w:t>
            </w:r>
            <w:r>
              <w:rPr>
                <w:sz w:val="24"/>
              </w:rPr>
              <w:tab/>
            </w:r>
            <w:r>
              <w:rPr>
                <w:spacing w:val="-2"/>
                <w:sz w:val="24"/>
              </w:rPr>
              <w:t>першої необхідності</w:t>
            </w:r>
          </w:p>
        </w:tc>
        <w:tc>
          <w:tcPr>
            <w:tcW w:w="4542" w:type="dxa"/>
          </w:tcPr>
          <w:p>
            <w:pPr>
              <w:pStyle w:val="TableParagraph"/>
              <w:spacing w:line="276" w:lineRule="exact" w:before="0"/>
              <w:ind w:left="110"/>
              <w:rPr>
                <w:sz w:val="24"/>
              </w:rPr>
            </w:pPr>
            <w:r>
              <w:rPr>
                <w:sz w:val="24"/>
              </w:rPr>
              <w:t>Товари для повсякденного використання, що забезпечують базові потреби.</w:t>
            </w:r>
          </w:p>
        </w:tc>
        <w:tc>
          <w:tcPr>
            <w:tcW w:w="3161" w:type="dxa"/>
          </w:tcPr>
          <w:p>
            <w:pPr>
              <w:pStyle w:val="TableParagraph"/>
              <w:tabs>
                <w:tab w:pos="924" w:val="left" w:leader="none"/>
                <w:tab w:pos="2009" w:val="left" w:leader="none"/>
              </w:tabs>
              <w:spacing w:line="276" w:lineRule="exact" w:before="0"/>
              <w:ind w:left="104" w:right="100"/>
              <w:rPr>
                <w:sz w:val="24"/>
              </w:rPr>
            </w:pPr>
            <w:r>
              <w:rPr>
                <w:spacing w:val="-2"/>
                <w:sz w:val="24"/>
              </w:rPr>
              <w:t>Хліб,</w:t>
            </w:r>
            <w:r>
              <w:rPr>
                <w:sz w:val="24"/>
              </w:rPr>
              <w:tab/>
            </w:r>
            <w:r>
              <w:rPr>
                <w:spacing w:val="-2"/>
                <w:sz w:val="24"/>
              </w:rPr>
              <w:t>молоко,</w:t>
            </w:r>
            <w:r>
              <w:rPr>
                <w:sz w:val="24"/>
              </w:rPr>
              <w:tab/>
            </w:r>
            <w:r>
              <w:rPr>
                <w:spacing w:val="-2"/>
                <w:sz w:val="24"/>
              </w:rPr>
              <w:t>макарони, </w:t>
            </w:r>
            <w:r>
              <w:rPr>
                <w:sz w:val="24"/>
              </w:rPr>
              <w:t>овочі, м’ясо, риба</w:t>
            </w:r>
          </w:p>
        </w:tc>
      </w:tr>
      <w:tr>
        <w:trPr>
          <w:trHeight w:val="829" w:hRule="atLeast"/>
        </w:trPr>
        <w:tc>
          <w:tcPr>
            <w:tcW w:w="2546" w:type="dxa"/>
          </w:tcPr>
          <w:p>
            <w:pPr>
              <w:pStyle w:val="TableParagraph"/>
              <w:spacing w:before="3"/>
              <w:ind w:left="0"/>
              <w:rPr>
                <w:sz w:val="24"/>
              </w:rPr>
            </w:pPr>
          </w:p>
          <w:p>
            <w:pPr>
              <w:pStyle w:val="TableParagraph"/>
              <w:spacing w:before="0"/>
              <w:rPr>
                <w:sz w:val="24"/>
              </w:rPr>
            </w:pPr>
            <w:r>
              <w:rPr>
                <w:sz w:val="24"/>
              </w:rPr>
              <w:t>Власні</w:t>
            </w:r>
            <w:r>
              <w:rPr>
                <w:spacing w:val="-7"/>
                <w:sz w:val="24"/>
              </w:rPr>
              <w:t> </w:t>
            </w:r>
            <w:r>
              <w:rPr>
                <w:sz w:val="24"/>
              </w:rPr>
              <w:t>торгові</w:t>
            </w:r>
            <w:r>
              <w:rPr>
                <w:spacing w:val="-4"/>
                <w:sz w:val="24"/>
              </w:rPr>
              <w:t> марки</w:t>
            </w:r>
          </w:p>
        </w:tc>
        <w:tc>
          <w:tcPr>
            <w:tcW w:w="4542" w:type="dxa"/>
          </w:tcPr>
          <w:p>
            <w:pPr>
              <w:pStyle w:val="TableParagraph"/>
              <w:tabs>
                <w:tab w:pos="1329" w:val="left" w:leader="none"/>
                <w:tab w:pos="1864" w:val="left" w:leader="none"/>
                <w:tab w:pos="2953" w:val="left" w:leader="none"/>
                <w:tab w:pos="4137" w:val="left" w:leader="none"/>
              </w:tabs>
              <w:spacing w:before="139"/>
              <w:ind w:left="110" w:right="100"/>
              <w:rPr>
                <w:sz w:val="24"/>
              </w:rPr>
            </w:pPr>
            <w:r>
              <w:rPr>
                <w:spacing w:val="-2"/>
                <w:sz w:val="24"/>
              </w:rPr>
              <w:t>Продукти</w:t>
            </w:r>
            <w:r>
              <w:rPr>
                <w:sz w:val="24"/>
              </w:rPr>
              <w:tab/>
            </w:r>
            <w:r>
              <w:rPr>
                <w:spacing w:val="-4"/>
                <w:sz w:val="24"/>
              </w:rPr>
              <w:t>під</w:t>
            </w:r>
            <w:r>
              <w:rPr>
                <w:sz w:val="24"/>
              </w:rPr>
              <w:tab/>
            </w:r>
            <w:r>
              <w:rPr>
                <w:spacing w:val="-2"/>
                <w:sz w:val="24"/>
              </w:rPr>
              <w:t>брендом</w:t>
            </w:r>
            <w:r>
              <w:rPr>
                <w:sz w:val="24"/>
              </w:rPr>
              <w:tab/>
            </w:r>
            <w:r>
              <w:rPr>
                <w:spacing w:val="-2"/>
                <w:sz w:val="24"/>
              </w:rPr>
              <w:t>"Сільпо",</w:t>
            </w:r>
            <w:r>
              <w:rPr>
                <w:sz w:val="24"/>
              </w:rPr>
              <w:tab/>
            </w:r>
            <w:r>
              <w:rPr>
                <w:spacing w:val="-4"/>
                <w:sz w:val="24"/>
              </w:rPr>
              <w:t>які </w:t>
            </w:r>
            <w:r>
              <w:rPr>
                <w:sz w:val="24"/>
              </w:rPr>
              <w:t>поєднують високу якість і доступну ціну.</w:t>
            </w:r>
          </w:p>
        </w:tc>
        <w:tc>
          <w:tcPr>
            <w:tcW w:w="3161" w:type="dxa"/>
          </w:tcPr>
          <w:p>
            <w:pPr>
              <w:pStyle w:val="TableParagraph"/>
              <w:spacing w:line="276" w:lineRule="exact" w:before="0"/>
              <w:ind w:left="104"/>
              <w:rPr>
                <w:sz w:val="24"/>
              </w:rPr>
            </w:pPr>
            <w:r>
              <w:rPr>
                <w:sz w:val="24"/>
              </w:rPr>
              <w:t>Макарони</w:t>
            </w:r>
            <w:r>
              <w:rPr>
                <w:spacing w:val="-3"/>
                <w:sz w:val="24"/>
              </w:rPr>
              <w:t> </w:t>
            </w:r>
            <w:r>
              <w:rPr>
                <w:sz w:val="24"/>
              </w:rPr>
              <w:t>"Сільпо",</w:t>
            </w:r>
            <w:r>
              <w:rPr>
                <w:spacing w:val="-3"/>
                <w:sz w:val="24"/>
              </w:rPr>
              <w:t> </w:t>
            </w:r>
            <w:r>
              <w:rPr>
                <w:spacing w:val="-2"/>
                <w:sz w:val="24"/>
              </w:rPr>
              <w:t>молочні</w:t>
            </w:r>
          </w:p>
          <w:p>
            <w:pPr>
              <w:pStyle w:val="TableParagraph"/>
              <w:tabs>
                <w:tab w:pos="1704" w:val="left" w:leader="none"/>
              </w:tabs>
              <w:spacing w:line="276" w:lineRule="exact" w:before="0"/>
              <w:ind w:left="104" w:right="98"/>
              <w:rPr>
                <w:sz w:val="24"/>
              </w:rPr>
            </w:pPr>
            <w:r>
              <w:rPr>
                <w:spacing w:val="-2"/>
                <w:sz w:val="24"/>
              </w:rPr>
              <w:t>продукти,</w:t>
            </w:r>
            <w:r>
              <w:rPr>
                <w:sz w:val="24"/>
              </w:rPr>
              <w:tab/>
            </w:r>
            <w:r>
              <w:rPr>
                <w:spacing w:val="-2"/>
                <w:sz w:val="24"/>
              </w:rPr>
              <w:t>консервовані товари</w:t>
            </w:r>
          </w:p>
        </w:tc>
      </w:tr>
      <w:tr>
        <w:trPr>
          <w:trHeight w:val="830" w:hRule="atLeast"/>
        </w:trPr>
        <w:tc>
          <w:tcPr>
            <w:tcW w:w="2546" w:type="dxa"/>
          </w:tcPr>
          <w:p>
            <w:pPr>
              <w:pStyle w:val="TableParagraph"/>
              <w:tabs>
                <w:tab w:pos="1504" w:val="left" w:leader="none"/>
              </w:tabs>
              <w:spacing w:before="141"/>
              <w:ind w:right="102"/>
              <w:rPr>
                <w:sz w:val="24"/>
              </w:rPr>
            </w:pPr>
            <w:r>
              <w:rPr>
                <w:spacing w:val="-2"/>
                <w:sz w:val="24"/>
              </w:rPr>
              <w:t>Продукти</w:t>
            </w:r>
            <w:r>
              <w:rPr>
                <w:sz w:val="24"/>
              </w:rPr>
              <w:tab/>
            </w:r>
            <w:r>
              <w:rPr>
                <w:spacing w:val="-2"/>
                <w:sz w:val="24"/>
              </w:rPr>
              <w:t>преміум- класу</w:t>
            </w:r>
          </w:p>
        </w:tc>
        <w:tc>
          <w:tcPr>
            <w:tcW w:w="4542" w:type="dxa"/>
          </w:tcPr>
          <w:p>
            <w:pPr>
              <w:pStyle w:val="TableParagraph"/>
              <w:spacing w:line="276" w:lineRule="exact" w:before="0"/>
              <w:ind w:left="110" w:right="101"/>
              <w:jc w:val="both"/>
              <w:rPr>
                <w:sz w:val="24"/>
              </w:rPr>
            </w:pPr>
            <w:r>
              <w:rPr>
                <w:sz w:val="24"/>
              </w:rPr>
              <w:t>Ексклюзивні</w:t>
            </w:r>
            <w:r>
              <w:rPr>
                <w:spacing w:val="-2"/>
                <w:sz w:val="24"/>
              </w:rPr>
              <w:t> </w:t>
            </w:r>
            <w:r>
              <w:rPr>
                <w:sz w:val="24"/>
              </w:rPr>
              <w:t>продукти,</w:t>
            </w:r>
            <w:r>
              <w:rPr>
                <w:spacing w:val="-1"/>
                <w:sz w:val="24"/>
              </w:rPr>
              <w:t> </w:t>
            </w:r>
            <w:r>
              <w:rPr>
                <w:sz w:val="24"/>
              </w:rPr>
              <w:t>які</w:t>
            </w:r>
            <w:r>
              <w:rPr>
                <w:spacing w:val="-2"/>
                <w:sz w:val="24"/>
              </w:rPr>
              <w:t> </w:t>
            </w:r>
            <w:r>
              <w:rPr>
                <w:sz w:val="24"/>
              </w:rPr>
              <w:t>орієнтовані</w:t>
            </w:r>
            <w:r>
              <w:rPr>
                <w:spacing w:val="-2"/>
                <w:sz w:val="24"/>
              </w:rPr>
              <w:t> </w:t>
            </w:r>
            <w:r>
              <w:rPr>
                <w:sz w:val="24"/>
              </w:rPr>
              <w:t>на споживачів</w:t>
            </w:r>
            <w:r>
              <w:rPr>
                <w:spacing w:val="-11"/>
                <w:sz w:val="24"/>
              </w:rPr>
              <w:t> </w:t>
            </w:r>
            <w:r>
              <w:rPr>
                <w:sz w:val="24"/>
              </w:rPr>
              <w:t>із</w:t>
            </w:r>
            <w:r>
              <w:rPr>
                <w:spacing w:val="-12"/>
                <w:sz w:val="24"/>
              </w:rPr>
              <w:t> </w:t>
            </w:r>
            <w:r>
              <w:rPr>
                <w:sz w:val="24"/>
              </w:rPr>
              <w:t>вищими</w:t>
            </w:r>
            <w:r>
              <w:rPr>
                <w:spacing w:val="-11"/>
                <w:sz w:val="24"/>
              </w:rPr>
              <w:t> </w:t>
            </w:r>
            <w:r>
              <w:rPr>
                <w:sz w:val="24"/>
              </w:rPr>
              <w:t>вимогами</w:t>
            </w:r>
            <w:r>
              <w:rPr>
                <w:spacing w:val="-11"/>
                <w:sz w:val="24"/>
              </w:rPr>
              <w:t> </w:t>
            </w:r>
            <w:r>
              <w:rPr>
                <w:sz w:val="24"/>
              </w:rPr>
              <w:t>до</w:t>
            </w:r>
            <w:r>
              <w:rPr>
                <w:spacing w:val="-9"/>
                <w:sz w:val="24"/>
              </w:rPr>
              <w:t> </w:t>
            </w:r>
            <w:r>
              <w:rPr>
                <w:sz w:val="24"/>
              </w:rPr>
              <w:t>якості та унікальності.</w:t>
            </w:r>
          </w:p>
        </w:tc>
        <w:tc>
          <w:tcPr>
            <w:tcW w:w="3161" w:type="dxa"/>
          </w:tcPr>
          <w:p>
            <w:pPr>
              <w:pStyle w:val="TableParagraph"/>
              <w:spacing w:line="276" w:lineRule="exact" w:before="0"/>
              <w:ind w:left="104" w:right="94"/>
              <w:jc w:val="both"/>
              <w:rPr>
                <w:sz w:val="24"/>
              </w:rPr>
            </w:pPr>
            <w:r>
              <w:rPr>
                <w:sz w:val="24"/>
              </w:rPr>
              <w:t>Імпортні сири, органічні вина, делікатесні м’ясні </w:t>
            </w:r>
            <w:r>
              <w:rPr>
                <w:spacing w:val="-2"/>
                <w:sz w:val="24"/>
              </w:rPr>
              <w:t>вироби</w:t>
            </w:r>
          </w:p>
        </w:tc>
      </w:tr>
      <w:tr>
        <w:trPr>
          <w:trHeight w:val="825" w:hRule="atLeast"/>
        </w:trPr>
        <w:tc>
          <w:tcPr>
            <w:tcW w:w="2546" w:type="dxa"/>
          </w:tcPr>
          <w:p>
            <w:pPr>
              <w:pStyle w:val="TableParagraph"/>
              <w:tabs>
                <w:tab w:pos="2219" w:val="left" w:leader="none"/>
              </w:tabs>
              <w:spacing w:before="136"/>
              <w:ind w:right="102"/>
              <w:rPr>
                <w:sz w:val="24"/>
              </w:rPr>
            </w:pPr>
            <w:r>
              <w:rPr>
                <w:spacing w:val="-2"/>
                <w:sz w:val="24"/>
              </w:rPr>
              <w:t>Екологічні</w:t>
            </w:r>
            <w:r>
              <w:rPr>
                <w:sz w:val="24"/>
              </w:rPr>
              <w:tab/>
            </w:r>
            <w:r>
              <w:rPr>
                <w:spacing w:val="-6"/>
                <w:sz w:val="24"/>
              </w:rPr>
              <w:t>та </w:t>
            </w:r>
            <w:r>
              <w:rPr>
                <w:sz w:val="24"/>
              </w:rPr>
              <w:t>органічні продукти</w:t>
            </w:r>
          </w:p>
        </w:tc>
        <w:tc>
          <w:tcPr>
            <w:tcW w:w="4542" w:type="dxa"/>
          </w:tcPr>
          <w:p>
            <w:pPr>
              <w:pStyle w:val="TableParagraph"/>
              <w:tabs>
                <w:tab w:pos="3147" w:val="left" w:leader="none"/>
              </w:tabs>
              <w:spacing w:before="136"/>
              <w:ind w:left="110" w:right="106"/>
              <w:rPr>
                <w:sz w:val="24"/>
              </w:rPr>
            </w:pPr>
            <w:r>
              <w:rPr>
                <w:sz w:val="24"/>
              </w:rPr>
              <w:t>Товари,</w:t>
            </w:r>
            <w:r>
              <w:rPr>
                <w:spacing w:val="80"/>
                <w:sz w:val="24"/>
              </w:rPr>
              <w:t> </w:t>
            </w:r>
            <w:r>
              <w:rPr>
                <w:sz w:val="24"/>
              </w:rPr>
              <w:t>що</w:t>
            </w:r>
            <w:r>
              <w:rPr>
                <w:spacing w:val="80"/>
                <w:sz w:val="24"/>
              </w:rPr>
              <w:t> </w:t>
            </w:r>
            <w:r>
              <w:rPr>
                <w:sz w:val="24"/>
              </w:rPr>
              <w:t>відповідають</w:t>
              <w:tab/>
            </w:r>
            <w:r>
              <w:rPr>
                <w:spacing w:val="-2"/>
                <w:sz w:val="24"/>
              </w:rPr>
              <w:t>екологічним </w:t>
            </w:r>
            <w:r>
              <w:rPr>
                <w:sz w:val="24"/>
              </w:rPr>
              <w:t>стандартам</w:t>
            </w:r>
            <w:r>
              <w:rPr>
                <w:spacing w:val="-5"/>
                <w:sz w:val="24"/>
              </w:rPr>
              <w:t> </w:t>
            </w:r>
            <w:r>
              <w:rPr>
                <w:sz w:val="24"/>
              </w:rPr>
              <w:t>та</w:t>
            </w:r>
            <w:r>
              <w:rPr>
                <w:spacing w:val="-5"/>
                <w:sz w:val="24"/>
              </w:rPr>
              <w:t> </w:t>
            </w:r>
            <w:r>
              <w:rPr>
                <w:sz w:val="24"/>
              </w:rPr>
              <w:t>сертифіковані</w:t>
            </w:r>
            <w:r>
              <w:rPr>
                <w:spacing w:val="-5"/>
                <w:sz w:val="24"/>
              </w:rPr>
              <w:t> </w:t>
            </w:r>
            <w:r>
              <w:rPr>
                <w:sz w:val="24"/>
              </w:rPr>
              <w:t>як</w:t>
            </w:r>
            <w:r>
              <w:rPr>
                <w:spacing w:val="-5"/>
                <w:sz w:val="24"/>
              </w:rPr>
              <w:t> </w:t>
            </w:r>
            <w:r>
              <w:rPr>
                <w:spacing w:val="-2"/>
                <w:sz w:val="24"/>
              </w:rPr>
              <w:t>органічні.</w:t>
            </w:r>
          </w:p>
        </w:tc>
        <w:tc>
          <w:tcPr>
            <w:tcW w:w="3161" w:type="dxa"/>
          </w:tcPr>
          <w:p>
            <w:pPr>
              <w:pStyle w:val="TableParagraph"/>
              <w:spacing w:line="276" w:lineRule="exact" w:before="0"/>
              <w:ind w:left="104" w:right="101"/>
              <w:jc w:val="both"/>
              <w:rPr>
                <w:sz w:val="24"/>
              </w:rPr>
            </w:pPr>
            <w:r>
              <w:rPr>
                <w:sz w:val="24"/>
              </w:rPr>
              <w:t>Органічні овочі та фрукти, екологічно чисті продукти </w:t>
            </w:r>
            <w:r>
              <w:rPr>
                <w:spacing w:val="-2"/>
                <w:sz w:val="24"/>
              </w:rPr>
              <w:t>харчування</w:t>
            </w:r>
          </w:p>
        </w:tc>
      </w:tr>
      <w:tr>
        <w:trPr>
          <w:trHeight w:val="547" w:hRule="atLeast"/>
        </w:trPr>
        <w:tc>
          <w:tcPr>
            <w:tcW w:w="2546" w:type="dxa"/>
          </w:tcPr>
          <w:p>
            <w:pPr>
              <w:pStyle w:val="TableParagraph"/>
              <w:tabs>
                <w:tab w:pos="2224" w:val="left" w:leader="none"/>
              </w:tabs>
              <w:spacing w:line="274" w:lineRule="exact" w:before="0"/>
              <w:rPr>
                <w:sz w:val="24"/>
              </w:rPr>
            </w:pPr>
            <w:r>
              <w:rPr>
                <w:spacing w:val="-2"/>
                <w:sz w:val="24"/>
              </w:rPr>
              <w:t>Сезонні</w:t>
            </w:r>
            <w:r>
              <w:rPr>
                <w:sz w:val="24"/>
              </w:rPr>
              <w:tab/>
            </w:r>
            <w:r>
              <w:rPr>
                <w:spacing w:val="-5"/>
                <w:sz w:val="24"/>
              </w:rPr>
              <w:t>та</w:t>
            </w:r>
          </w:p>
          <w:p>
            <w:pPr>
              <w:pStyle w:val="TableParagraph"/>
              <w:spacing w:line="254" w:lineRule="exact" w:before="0"/>
              <w:rPr>
                <w:sz w:val="24"/>
              </w:rPr>
            </w:pPr>
            <w:r>
              <w:rPr>
                <w:sz w:val="24"/>
              </w:rPr>
              <w:t>спеціалізовані</w:t>
            </w:r>
            <w:r>
              <w:rPr>
                <w:spacing w:val="-12"/>
                <w:sz w:val="24"/>
              </w:rPr>
              <w:t> </w:t>
            </w:r>
            <w:r>
              <w:rPr>
                <w:spacing w:val="-2"/>
                <w:sz w:val="24"/>
              </w:rPr>
              <w:t>товари</w:t>
            </w:r>
          </w:p>
        </w:tc>
        <w:tc>
          <w:tcPr>
            <w:tcW w:w="4542" w:type="dxa"/>
          </w:tcPr>
          <w:p>
            <w:pPr>
              <w:pStyle w:val="TableParagraph"/>
              <w:spacing w:line="276" w:lineRule="exact" w:before="0"/>
              <w:ind w:left="110"/>
              <w:rPr>
                <w:sz w:val="24"/>
              </w:rPr>
            </w:pPr>
            <w:r>
              <w:rPr>
                <w:sz w:val="24"/>
              </w:rPr>
              <w:t>Товари,</w:t>
            </w:r>
            <w:r>
              <w:rPr>
                <w:spacing w:val="-9"/>
                <w:sz w:val="24"/>
              </w:rPr>
              <w:t> </w:t>
            </w:r>
            <w:r>
              <w:rPr>
                <w:sz w:val="24"/>
              </w:rPr>
              <w:t>що</w:t>
            </w:r>
            <w:r>
              <w:rPr>
                <w:spacing w:val="-8"/>
                <w:sz w:val="24"/>
              </w:rPr>
              <w:t> </w:t>
            </w:r>
            <w:r>
              <w:rPr>
                <w:sz w:val="24"/>
              </w:rPr>
              <w:t>пропонуються</w:t>
            </w:r>
            <w:r>
              <w:rPr>
                <w:spacing w:val="-9"/>
                <w:sz w:val="24"/>
              </w:rPr>
              <w:t> </w:t>
            </w:r>
            <w:r>
              <w:rPr>
                <w:sz w:val="24"/>
              </w:rPr>
              <w:t>у</w:t>
            </w:r>
            <w:r>
              <w:rPr>
                <w:spacing w:val="-14"/>
                <w:sz w:val="24"/>
              </w:rPr>
              <w:t> </w:t>
            </w:r>
            <w:r>
              <w:rPr>
                <w:sz w:val="24"/>
              </w:rPr>
              <w:t>певні</w:t>
            </w:r>
            <w:r>
              <w:rPr>
                <w:spacing w:val="-15"/>
                <w:sz w:val="24"/>
              </w:rPr>
              <w:t> </w:t>
            </w:r>
            <w:r>
              <w:rPr>
                <w:sz w:val="24"/>
              </w:rPr>
              <w:t>періоди або для спеціальних подій.</w:t>
            </w:r>
          </w:p>
        </w:tc>
        <w:tc>
          <w:tcPr>
            <w:tcW w:w="3161" w:type="dxa"/>
          </w:tcPr>
          <w:p>
            <w:pPr>
              <w:pStyle w:val="TableParagraph"/>
              <w:spacing w:line="276" w:lineRule="exact" w:before="0"/>
              <w:ind w:left="104"/>
              <w:rPr>
                <w:sz w:val="24"/>
              </w:rPr>
            </w:pPr>
            <w:r>
              <w:rPr>
                <w:sz w:val="24"/>
              </w:rPr>
              <w:t>Великодні</w:t>
            </w:r>
            <w:r>
              <w:rPr>
                <w:spacing w:val="-15"/>
                <w:sz w:val="24"/>
              </w:rPr>
              <w:t> </w:t>
            </w:r>
            <w:r>
              <w:rPr>
                <w:sz w:val="24"/>
              </w:rPr>
              <w:t>набори,</w:t>
            </w:r>
            <w:r>
              <w:rPr>
                <w:spacing w:val="-15"/>
                <w:sz w:val="24"/>
              </w:rPr>
              <w:t> </w:t>
            </w:r>
            <w:r>
              <w:rPr>
                <w:sz w:val="24"/>
              </w:rPr>
              <w:t>новорічні продукти, святкові десерти</w:t>
            </w:r>
          </w:p>
        </w:tc>
      </w:tr>
      <w:tr>
        <w:trPr>
          <w:trHeight w:val="1100" w:hRule="atLeast"/>
        </w:trPr>
        <w:tc>
          <w:tcPr>
            <w:tcW w:w="2546" w:type="dxa"/>
          </w:tcPr>
          <w:p>
            <w:pPr>
              <w:pStyle w:val="TableParagraph"/>
              <w:spacing w:before="0"/>
              <w:ind w:left="0"/>
              <w:rPr>
                <w:sz w:val="24"/>
              </w:rPr>
            </w:pPr>
          </w:p>
          <w:p>
            <w:pPr>
              <w:pStyle w:val="TableParagraph"/>
              <w:spacing w:before="0"/>
              <w:rPr>
                <w:sz w:val="24"/>
              </w:rPr>
            </w:pPr>
            <w:r>
              <w:rPr>
                <w:sz w:val="24"/>
              </w:rPr>
              <w:t>Товари</w:t>
            </w:r>
            <w:r>
              <w:rPr>
                <w:spacing w:val="30"/>
                <w:sz w:val="24"/>
              </w:rPr>
              <w:t> </w:t>
            </w:r>
            <w:r>
              <w:rPr>
                <w:sz w:val="24"/>
              </w:rPr>
              <w:t>для</w:t>
            </w:r>
            <w:r>
              <w:rPr>
                <w:spacing w:val="29"/>
                <w:sz w:val="24"/>
              </w:rPr>
              <w:t> </w:t>
            </w:r>
            <w:r>
              <w:rPr>
                <w:sz w:val="24"/>
              </w:rPr>
              <w:t>здорового </w:t>
            </w:r>
            <w:r>
              <w:rPr>
                <w:spacing w:val="-2"/>
                <w:sz w:val="24"/>
              </w:rPr>
              <w:t>харчування</w:t>
            </w:r>
          </w:p>
        </w:tc>
        <w:tc>
          <w:tcPr>
            <w:tcW w:w="4542" w:type="dxa"/>
          </w:tcPr>
          <w:p>
            <w:pPr>
              <w:pStyle w:val="TableParagraph"/>
              <w:spacing w:before="0"/>
              <w:ind w:left="0"/>
              <w:rPr>
                <w:sz w:val="24"/>
              </w:rPr>
            </w:pPr>
          </w:p>
          <w:p>
            <w:pPr>
              <w:pStyle w:val="TableParagraph"/>
              <w:spacing w:before="0"/>
              <w:ind w:left="110"/>
              <w:rPr>
                <w:sz w:val="24"/>
              </w:rPr>
            </w:pPr>
            <w:r>
              <w:rPr>
                <w:sz w:val="24"/>
              </w:rPr>
              <w:t>Продукти, орієнтовані на споживачів, які підтримують здоровий спосіб життя.</w:t>
            </w:r>
          </w:p>
        </w:tc>
        <w:tc>
          <w:tcPr>
            <w:tcW w:w="3161" w:type="dxa"/>
          </w:tcPr>
          <w:p>
            <w:pPr>
              <w:pStyle w:val="TableParagraph"/>
              <w:tabs>
                <w:tab w:pos="1914" w:val="left" w:leader="none"/>
                <w:tab w:pos="2438" w:val="left" w:leader="none"/>
              </w:tabs>
              <w:spacing w:line="242" w:lineRule="auto" w:before="0"/>
              <w:ind w:left="104" w:right="95"/>
              <w:rPr>
                <w:sz w:val="24"/>
              </w:rPr>
            </w:pPr>
            <w:r>
              <w:rPr>
                <w:spacing w:val="-2"/>
                <w:sz w:val="24"/>
              </w:rPr>
              <w:t>Безглютенові</w:t>
            </w:r>
            <w:r>
              <w:rPr>
                <w:sz w:val="24"/>
              </w:rPr>
              <w:tab/>
              <w:tab/>
            </w:r>
            <w:r>
              <w:rPr>
                <w:spacing w:val="-2"/>
                <w:sz w:val="24"/>
              </w:rPr>
              <w:t>хліби, органічні</w:t>
            </w:r>
            <w:r>
              <w:rPr>
                <w:sz w:val="24"/>
              </w:rPr>
              <w:tab/>
            </w:r>
            <w:r>
              <w:rPr>
                <w:spacing w:val="-2"/>
                <w:sz w:val="24"/>
              </w:rPr>
              <w:t>батончики,</w:t>
            </w:r>
          </w:p>
          <w:p>
            <w:pPr>
              <w:pStyle w:val="TableParagraph"/>
              <w:spacing w:line="276" w:lineRule="exact" w:before="0"/>
              <w:ind w:left="104"/>
              <w:rPr>
                <w:sz w:val="24"/>
              </w:rPr>
            </w:pPr>
            <w:r>
              <w:rPr>
                <w:sz w:val="24"/>
              </w:rPr>
              <w:t>продукти з</w:t>
            </w:r>
            <w:r>
              <w:rPr>
                <w:spacing w:val="-1"/>
                <w:sz w:val="24"/>
              </w:rPr>
              <w:t> </w:t>
            </w:r>
            <w:r>
              <w:rPr>
                <w:sz w:val="24"/>
              </w:rPr>
              <w:t>низьким</w:t>
            </w:r>
            <w:r>
              <w:rPr>
                <w:spacing w:val="-2"/>
                <w:sz w:val="24"/>
              </w:rPr>
              <w:t> </w:t>
            </w:r>
            <w:r>
              <w:rPr>
                <w:sz w:val="24"/>
              </w:rPr>
              <w:t>вмістом цукру та жиру</w:t>
            </w:r>
          </w:p>
        </w:tc>
      </w:tr>
    </w:tbl>
    <w:p>
      <w:pPr>
        <w:spacing w:before="3"/>
        <w:ind w:left="1051" w:right="0" w:firstLine="0"/>
        <w:jc w:val="left"/>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10"/>
        <w:ind w:left="0"/>
        <w:rPr>
          <w:i/>
          <w:sz w:val="24"/>
        </w:rPr>
      </w:pPr>
    </w:p>
    <w:p>
      <w:pPr>
        <w:pStyle w:val="BodyText"/>
        <w:spacing w:line="360" w:lineRule="auto"/>
        <w:ind w:right="560" w:firstLine="710"/>
        <w:jc w:val="both"/>
      </w:pPr>
      <w:r>
        <w:rPr/>
        <w:t>Продуктова лінія ТОВ "Сільпо-Фуд" є різноманітною та орієнтованою на задоволення потреб широкої аудиторії споживачів. Завдяки продуманій стратегії управління асортиментом, компанія забезпечує своїм клієнтам як товари повсякденного</w:t>
      </w:r>
      <w:r>
        <w:rPr>
          <w:spacing w:val="-18"/>
        </w:rPr>
        <w:t> </w:t>
      </w:r>
      <w:r>
        <w:rPr/>
        <w:t>використання,</w:t>
      </w:r>
      <w:r>
        <w:rPr>
          <w:spacing w:val="-17"/>
        </w:rPr>
        <w:t> </w:t>
      </w:r>
      <w:r>
        <w:rPr/>
        <w:t>так</w:t>
      </w:r>
      <w:r>
        <w:rPr>
          <w:spacing w:val="-18"/>
        </w:rPr>
        <w:t> </w:t>
      </w:r>
      <w:r>
        <w:rPr/>
        <w:t>і</w:t>
      </w:r>
      <w:r>
        <w:rPr>
          <w:spacing w:val="-17"/>
        </w:rPr>
        <w:t> </w:t>
      </w:r>
      <w:r>
        <w:rPr/>
        <w:t>спеціалізовані</w:t>
      </w:r>
      <w:r>
        <w:rPr>
          <w:spacing w:val="-18"/>
        </w:rPr>
        <w:t> </w:t>
      </w:r>
      <w:r>
        <w:rPr/>
        <w:t>продукти,</w:t>
      </w:r>
      <w:r>
        <w:rPr>
          <w:spacing w:val="-17"/>
        </w:rPr>
        <w:t> </w:t>
      </w:r>
      <w:r>
        <w:rPr/>
        <w:t>що</w:t>
      </w:r>
      <w:r>
        <w:rPr>
          <w:spacing w:val="-18"/>
        </w:rPr>
        <w:t> </w:t>
      </w:r>
      <w:r>
        <w:rPr/>
        <w:t>відповідають</w:t>
      </w:r>
      <w:r>
        <w:rPr>
          <w:spacing w:val="-17"/>
        </w:rPr>
        <w:t> </w:t>
      </w:r>
      <w:r>
        <w:rPr/>
        <w:t>новітнім тенденціям у харчуванні. Така гнучкість дозволяє компанії залишатися конкурентоспроможною, ефективно реагувати на зміни ринкових умов та зберігати високу лояльність клієнтів.</w:t>
      </w:r>
    </w:p>
    <w:p>
      <w:pPr>
        <w:pStyle w:val="BodyText"/>
        <w:spacing w:line="360" w:lineRule="auto" w:before="1"/>
        <w:ind w:right="565" w:firstLine="710"/>
        <w:jc w:val="both"/>
      </w:pPr>
      <w:r>
        <w:rPr/>
        <w:t>Стратегія управління продуктовим портфелем є одним із ключових елементів ефективного функціонування компанії ТОВ "Сільпо-Фуд", оскільки від неї залежить рентабельність, позиція на ринку та задоволеність клієнтів. Ця стратегія спрямована на</w:t>
      </w:r>
      <w:r>
        <w:rPr>
          <w:spacing w:val="11"/>
        </w:rPr>
        <w:t> </w:t>
      </w:r>
      <w:r>
        <w:rPr/>
        <w:t>оптимізацію</w:t>
      </w:r>
      <w:r>
        <w:rPr>
          <w:spacing w:val="13"/>
        </w:rPr>
        <w:t> </w:t>
      </w:r>
      <w:r>
        <w:rPr/>
        <w:t>асортименту</w:t>
      </w:r>
      <w:r>
        <w:rPr>
          <w:spacing w:val="12"/>
        </w:rPr>
        <w:t> </w:t>
      </w:r>
      <w:r>
        <w:rPr/>
        <w:t>товарів,</w:t>
      </w:r>
      <w:r>
        <w:rPr>
          <w:spacing w:val="12"/>
        </w:rPr>
        <w:t> </w:t>
      </w:r>
      <w:r>
        <w:rPr/>
        <w:t>забезпечення</w:t>
      </w:r>
      <w:r>
        <w:rPr>
          <w:spacing w:val="15"/>
        </w:rPr>
        <w:t> </w:t>
      </w:r>
      <w:r>
        <w:rPr/>
        <w:t>балансу</w:t>
      </w:r>
      <w:r>
        <w:rPr>
          <w:spacing w:val="8"/>
        </w:rPr>
        <w:t> </w:t>
      </w:r>
      <w:r>
        <w:rPr/>
        <w:t>між</w:t>
      </w:r>
      <w:r>
        <w:rPr>
          <w:spacing w:val="13"/>
        </w:rPr>
        <w:t> </w:t>
      </w:r>
      <w:r>
        <w:rPr/>
        <w:t>різними</w:t>
      </w:r>
      <w:r>
        <w:rPr>
          <w:spacing w:val="13"/>
        </w:rPr>
        <w:t> </w:t>
      </w:r>
      <w:r>
        <w:rPr>
          <w:spacing w:val="-2"/>
        </w:rPr>
        <w:t>категоріями</w:t>
      </w:r>
    </w:p>
    <w:p>
      <w:pPr>
        <w:pStyle w:val="BodyText"/>
        <w:spacing w:after="0" w:line="360" w:lineRule="auto"/>
        <w:jc w:val="both"/>
        <w:sectPr>
          <w:pgSz w:w="12240" w:h="15840"/>
          <w:pgMar w:header="722" w:footer="0" w:top="980" w:bottom="280" w:left="1080" w:right="0"/>
        </w:sectPr>
      </w:pPr>
    </w:p>
    <w:p>
      <w:pPr>
        <w:pStyle w:val="BodyText"/>
        <w:spacing w:line="357" w:lineRule="auto" w:before="151"/>
        <w:ind w:right="564"/>
      </w:pPr>
      <w:r>
        <w:rPr/>
        <w:t>продуктів, а також на управління життєвим циклом продуктів, що пропонуються на </w:t>
      </w:r>
      <w:r>
        <w:rPr>
          <w:spacing w:val="-2"/>
        </w:rPr>
        <w:t>ринку.</w:t>
      </w:r>
    </w:p>
    <w:p>
      <w:pPr>
        <w:pStyle w:val="BodyText"/>
        <w:spacing w:before="169"/>
        <w:ind w:left="0"/>
      </w:pPr>
    </w:p>
    <w:p>
      <w:pPr>
        <w:pStyle w:val="BodyText"/>
        <w:spacing w:line="357" w:lineRule="auto" w:after="3"/>
        <w:ind w:right="1098" w:firstLine="710"/>
      </w:pPr>
      <w:r>
        <w:rPr/>
        <w:t>Таблиця</w:t>
      </w:r>
      <w:r>
        <w:rPr>
          <w:spacing w:val="-4"/>
        </w:rPr>
        <w:t> </w:t>
      </w:r>
      <w:r>
        <w:rPr/>
        <w:t>2.30</w:t>
      </w:r>
      <w:r>
        <w:rPr>
          <w:spacing w:val="-4"/>
        </w:rPr>
        <w:t> </w:t>
      </w:r>
      <w:r>
        <w:rPr/>
        <w:t>–</w:t>
      </w:r>
      <w:r>
        <w:rPr>
          <w:spacing w:val="-5"/>
        </w:rPr>
        <w:t> </w:t>
      </w:r>
      <w:r>
        <w:rPr/>
        <w:t>Стратегічні</w:t>
      </w:r>
      <w:r>
        <w:rPr>
          <w:spacing w:val="-3"/>
        </w:rPr>
        <w:t> </w:t>
      </w:r>
      <w:r>
        <w:rPr/>
        <w:t>підходи</w:t>
      </w:r>
      <w:r>
        <w:rPr>
          <w:spacing w:val="-9"/>
        </w:rPr>
        <w:t> </w:t>
      </w:r>
      <w:r>
        <w:rPr/>
        <w:t>до</w:t>
      </w:r>
      <w:r>
        <w:rPr>
          <w:spacing w:val="-5"/>
        </w:rPr>
        <w:t> </w:t>
      </w:r>
      <w:r>
        <w:rPr/>
        <w:t>управління</w:t>
      </w:r>
      <w:r>
        <w:rPr>
          <w:spacing w:val="-4"/>
        </w:rPr>
        <w:t> </w:t>
      </w:r>
      <w:r>
        <w:rPr/>
        <w:t>продуктовим</w:t>
      </w:r>
      <w:r>
        <w:rPr>
          <w:spacing w:val="-7"/>
        </w:rPr>
        <w:t> </w:t>
      </w:r>
      <w:r>
        <w:rPr/>
        <w:t>портфелем ТОВ "Сільпо-Фуд"</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6"/>
        <w:gridCol w:w="4287"/>
        <w:gridCol w:w="3416"/>
      </w:tblGrid>
      <w:tr>
        <w:trPr>
          <w:trHeight w:val="275" w:hRule="atLeast"/>
        </w:trPr>
        <w:tc>
          <w:tcPr>
            <w:tcW w:w="2546" w:type="dxa"/>
          </w:tcPr>
          <w:p>
            <w:pPr>
              <w:pStyle w:val="TableParagraph"/>
              <w:spacing w:line="254" w:lineRule="exact"/>
              <w:rPr>
                <w:sz w:val="24"/>
              </w:rPr>
            </w:pPr>
            <w:r>
              <w:rPr>
                <w:sz w:val="24"/>
              </w:rPr>
              <w:t>Стратегічний</w:t>
            </w:r>
            <w:r>
              <w:rPr>
                <w:spacing w:val="-3"/>
                <w:sz w:val="24"/>
              </w:rPr>
              <w:t> </w:t>
            </w:r>
            <w:r>
              <w:rPr>
                <w:spacing w:val="-2"/>
                <w:sz w:val="24"/>
              </w:rPr>
              <w:t>підхід</w:t>
            </w:r>
          </w:p>
        </w:tc>
        <w:tc>
          <w:tcPr>
            <w:tcW w:w="4287" w:type="dxa"/>
          </w:tcPr>
          <w:p>
            <w:pPr>
              <w:pStyle w:val="TableParagraph"/>
              <w:spacing w:line="254" w:lineRule="exact"/>
              <w:ind w:left="110"/>
              <w:rPr>
                <w:sz w:val="24"/>
              </w:rPr>
            </w:pPr>
            <w:r>
              <w:rPr>
                <w:spacing w:val="-4"/>
                <w:sz w:val="24"/>
              </w:rPr>
              <w:t>Опис</w:t>
            </w:r>
          </w:p>
        </w:tc>
        <w:tc>
          <w:tcPr>
            <w:tcW w:w="3416" w:type="dxa"/>
          </w:tcPr>
          <w:p>
            <w:pPr>
              <w:pStyle w:val="TableParagraph"/>
              <w:spacing w:line="254" w:lineRule="exact"/>
              <w:rPr>
                <w:sz w:val="24"/>
              </w:rPr>
            </w:pPr>
            <w:r>
              <w:rPr>
                <w:sz w:val="24"/>
              </w:rPr>
              <w:t>Приклади</w:t>
            </w:r>
            <w:r>
              <w:rPr>
                <w:spacing w:val="-10"/>
                <w:sz w:val="24"/>
              </w:rPr>
              <w:t> </w:t>
            </w:r>
            <w:r>
              <w:rPr>
                <w:spacing w:val="-2"/>
                <w:sz w:val="24"/>
              </w:rPr>
              <w:t>застосування</w:t>
            </w:r>
          </w:p>
        </w:tc>
      </w:tr>
      <w:tr>
        <w:trPr>
          <w:trHeight w:val="830" w:hRule="atLeast"/>
        </w:trPr>
        <w:tc>
          <w:tcPr>
            <w:tcW w:w="2546" w:type="dxa"/>
          </w:tcPr>
          <w:p>
            <w:pPr>
              <w:pStyle w:val="TableParagraph"/>
              <w:spacing w:before="141"/>
              <w:ind w:right="672"/>
              <w:rPr>
                <w:sz w:val="24"/>
              </w:rPr>
            </w:pPr>
            <w:r>
              <w:rPr>
                <w:spacing w:val="-2"/>
                <w:sz w:val="24"/>
              </w:rPr>
              <w:t>Диверсифікація </w:t>
            </w:r>
            <w:r>
              <w:rPr>
                <w:sz w:val="24"/>
              </w:rPr>
              <w:t>продуктової</w:t>
            </w:r>
            <w:r>
              <w:rPr>
                <w:spacing w:val="-15"/>
                <w:sz w:val="24"/>
              </w:rPr>
              <w:t> </w:t>
            </w:r>
            <w:r>
              <w:rPr>
                <w:sz w:val="24"/>
              </w:rPr>
              <w:t>лінії</w:t>
            </w:r>
          </w:p>
        </w:tc>
        <w:tc>
          <w:tcPr>
            <w:tcW w:w="4287" w:type="dxa"/>
          </w:tcPr>
          <w:p>
            <w:pPr>
              <w:pStyle w:val="TableParagraph"/>
              <w:spacing w:line="276" w:lineRule="exact" w:before="0"/>
              <w:ind w:left="110"/>
              <w:rPr>
                <w:sz w:val="24"/>
              </w:rPr>
            </w:pPr>
            <w:r>
              <w:rPr>
                <w:sz w:val="24"/>
              </w:rPr>
              <w:t>Розширення асортименту для різних груп</w:t>
            </w:r>
            <w:r>
              <w:rPr>
                <w:spacing w:val="-9"/>
                <w:sz w:val="24"/>
              </w:rPr>
              <w:t> </w:t>
            </w:r>
            <w:r>
              <w:rPr>
                <w:sz w:val="24"/>
              </w:rPr>
              <w:t>споживачів</w:t>
            </w:r>
            <w:r>
              <w:rPr>
                <w:spacing w:val="-9"/>
                <w:sz w:val="24"/>
              </w:rPr>
              <w:t> </w:t>
            </w:r>
            <w:r>
              <w:rPr>
                <w:sz w:val="24"/>
              </w:rPr>
              <w:t>та</w:t>
            </w:r>
            <w:r>
              <w:rPr>
                <w:spacing w:val="-12"/>
                <w:sz w:val="24"/>
              </w:rPr>
              <w:t> </w:t>
            </w:r>
            <w:r>
              <w:rPr>
                <w:sz w:val="24"/>
              </w:rPr>
              <w:t>зниження</w:t>
            </w:r>
            <w:r>
              <w:rPr>
                <w:spacing w:val="-10"/>
                <w:sz w:val="24"/>
              </w:rPr>
              <w:t> </w:t>
            </w:r>
            <w:r>
              <w:rPr>
                <w:sz w:val="24"/>
              </w:rPr>
              <w:t>ризиків, пов’язаних зі зміною попиту.</w:t>
            </w:r>
          </w:p>
        </w:tc>
        <w:tc>
          <w:tcPr>
            <w:tcW w:w="3416" w:type="dxa"/>
          </w:tcPr>
          <w:p>
            <w:pPr>
              <w:pStyle w:val="TableParagraph"/>
              <w:spacing w:line="276" w:lineRule="exact" w:before="0"/>
              <w:ind w:right="116"/>
              <w:rPr>
                <w:sz w:val="24"/>
              </w:rPr>
            </w:pPr>
            <w:r>
              <w:rPr>
                <w:sz w:val="24"/>
              </w:rPr>
              <w:t>Продукти першої</w:t>
            </w:r>
            <w:r>
              <w:rPr>
                <w:spacing w:val="40"/>
                <w:sz w:val="24"/>
              </w:rPr>
              <w:t> </w:t>
            </w:r>
            <w:r>
              <w:rPr>
                <w:sz w:val="24"/>
              </w:rPr>
              <w:t>необхідності, преміум- категорія,</w:t>
            </w:r>
            <w:r>
              <w:rPr>
                <w:spacing w:val="-15"/>
                <w:sz w:val="24"/>
              </w:rPr>
              <w:t> </w:t>
            </w:r>
            <w:r>
              <w:rPr>
                <w:sz w:val="24"/>
              </w:rPr>
              <w:t>власні</w:t>
            </w:r>
            <w:r>
              <w:rPr>
                <w:spacing w:val="-15"/>
                <w:sz w:val="24"/>
              </w:rPr>
              <w:t> </w:t>
            </w:r>
            <w:r>
              <w:rPr>
                <w:sz w:val="24"/>
              </w:rPr>
              <w:t>торгові</w:t>
            </w:r>
            <w:r>
              <w:rPr>
                <w:spacing w:val="-15"/>
                <w:sz w:val="24"/>
              </w:rPr>
              <w:t> </w:t>
            </w:r>
            <w:r>
              <w:rPr>
                <w:sz w:val="24"/>
              </w:rPr>
              <w:t>марки</w:t>
            </w:r>
          </w:p>
        </w:tc>
      </w:tr>
      <w:tr>
        <w:trPr>
          <w:trHeight w:val="825" w:hRule="atLeast"/>
        </w:trPr>
        <w:tc>
          <w:tcPr>
            <w:tcW w:w="2546" w:type="dxa"/>
          </w:tcPr>
          <w:p>
            <w:pPr>
              <w:pStyle w:val="TableParagraph"/>
              <w:spacing w:before="136"/>
              <w:rPr>
                <w:sz w:val="24"/>
              </w:rPr>
            </w:pPr>
            <w:r>
              <w:rPr>
                <w:sz w:val="24"/>
              </w:rPr>
              <w:t>Управління</w:t>
            </w:r>
            <w:r>
              <w:rPr>
                <w:spacing w:val="-15"/>
                <w:sz w:val="24"/>
              </w:rPr>
              <w:t> </w:t>
            </w:r>
            <w:r>
              <w:rPr>
                <w:sz w:val="24"/>
              </w:rPr>
              <w:t>життєвим циклом продуктів</w:t>
            </w:r>
          </w:p>
        </w:tc>
        <w:tc>
          <w:tcPr>
            <w:tcW w:w="4287" w:type="dxa"/>
          </w:tcPr>
          <w:p>
            <w:pPr>
              <w:pStyle w:val="TableParagraph"/>
              <w:spacing w:line="276" w:lineRule="exact" w:before="0"/>
              <w:ind w:left="110" w:right="337"/>
              <w:jc w:val="both"/>
              <w:rPr>
                <w:sz w:val="24"/>
              </w:rPr>
            </w:pPr>
            <w:r>
              <w:rPr>
                <w:sz w:val="24"/>
              </w:rPr>
              <w:t>Оптимізація асортименту за рахунок управління</w:t>
            </w:r>
            <w:r>
              <w:rPr>
                <w:spacing w:val="-13"/>
                <w:sz w:val="24"/>
              </w:rPr>
              <w:t> </w:t>
            </w:r>
            <w:r>
              <w:rPr>
                <w:sz w:val="24"/>
              </w:rPr>
              <w:t>етапами</w:t>
            </w:r>
            <w:r>
              <w:rPr>
                <w:spacing w:val="-11"/>
                <w:sz w:val="24"/>
              </w:rPr>
              <w:t> </w:t>
            </w:r>
            <w:r>
              <w:rPr>
                <w:sz w:val="24"/>
              </w:rPr>
              <w:t>життєвого</w:t>
            </w:r>
            <w:r>
              <w:rPr>
                <w:spacing w:val="-15"/>
                <w:sz w:val="24"/>
              </w:rPr>
              <w:t> </w:t>
            </w:r>
            <w:r>
              <w:rPr>
                <w:sz w:val="24"/>
              </w:rPr>
              <w:t>циклу </w:t>
            </w:r>
            <w:r>
              <w:rPr>
                <w:spacing w:val="-2"/>
                <w:sz w:val="24"/>
              </w:rPr>
              <w:t>товарів.</w:t>
            </w:r>
          </w:p>
        </w:tc>
        <w:tc>
          <w:tcPr>
            <w:tcW w:w="3416" w:type="dxa"/>
          </w:tcPr>
          <w:p>
            <w:pPr>
              <w:pStyle w:val="TableParagraph"/>
              <w:spacing w:before="136"/>
              <w:rPr>
                <w:sz w:val="24"/>
              </w:rPr>
            </w:pPr>
            <w:r>
              <w:rPr>
                <w:sz w:val="24"/>
              </w:rPr>
              <w:t>Впровадження</w:t>
            </w:r>
            <w:r>
              <w:rPr>
                <w:spacing w:val="-15"/>
                <w:sz w:val="24"/>
              </w:rPr>
              <w:t> </w:t>
            </w:r>
            <w:r>
              <w:rPr>
                <w:sz w:val="24"/>
              </w:rPr>
              <w:t>нових</w:t>
            </w:r>
            <w:r>
              <w:rPr>
                <w:spacing w:val="-15"/>
                <w:sz w:val="24"/>
              </w:rPr>
              <w:t> </w:t>
            </w:r>
            <w:r>
              <w:rPr>
                <w:sz w:val="24"/>
              </w:rPr>
              <w:t>товарів, заміна застарілих продуктів</w:t>
            </w:r>
          </w:p>
        </w:tc>
      </w:tr>
      <w:tr>
        <w:trPr>
          <w:trHeight w:val="1102" w:hRule="atLeast"/>
        </w:trPr>
        <w:tc>
          <w:tcPr>
            <w:tcW w:w="2546" w:type="dxa"/>
          </w:tcPr>
          <w:p>
            <w:pPr>
              <w:pStyle w:val="TableParagraph"/>
              <w:spacing w:before="137"/>
              <w:ind w:left="0"/>
              <w:rPr>
                <w:sz w:val="24"/>
              </w:rPr>
            </w:pPr>
          </w:p>
          <w:p>
            <w:pPr>
              <w:pStyle w:val="TableParagraph"/>
              <w:spacing w:before="0"/>
              <w:rPr>
                <w:sz w:val="24"/>
              </w:rPr>
            </w:pPr>
            <w:r>
              <w:rPr>
                <w:sz w:val="24"/>
              </w:rPr>
              <w:t>ABC</w:t>
            </w:r>
            <w:r>
              <w:rPr>
                <w:spacing w:val="1"/>
                <w:sz w:val="24"/>
              </w:rPr>
              <w:t> </w:t>
            </w:r>
            <w:r>
              <w:rPr>
                <w:sz w:val="24"/>
              </w:rPr>
              <w:t>та</w:t>
            </w:r>
            <w:r>
              <w:rPr>
                <w:spacing w:val="-1"/>
                <w:sz w:val="24"/>
              </w:rPr>
              <w:t> </w:t>
            </w:r>
            <w:r>
              <w:rPr>
                <w:sz w:val="24"/>
              </w:rPr>
              <w:t>XYZ</w:t>
            </w:r>
            <w:r>
              <w:rPr>
                <w:spacing w:val="-1"/>
                <w:sz w:val="24"/>
              </w:rPr>
              <w:t> </w:t>
            </w:r>
            <w:r>
              <w:rPr>
                <w:spacing w:val="-2"/>
                <w:sz w:val="24"/>
              </w:rPr>
              <w:t>аналіз</w:t>
            </w:r>
          </w:p>
        </w:tc>
        <w:tc>
          <w:tcPr>
            <w:tcW w:w="4287" w:type="dxa"/>
          </w:tcPr>
          <w:p>
            <w:pPr>
              <w:pStyle w:val="TableParagraph"/>
              <w:spacing w:before="138"/>
              <w:ind w:left="110"/>
              <w:rPr>
                <w:sz w:val="24"/>
              </w:rPr>
            </w:pPr>
            <w:r>
              <w:rPr>
                <w:sz w:val="24"/>
              </w:rPr>
              <w:t>Класифікація товарів за їхньою важливістю</w:t>
            </w:r>
            <w:r>
              <w:rPr>
                <w:spacing w:val="-10"/>
                <w:sz w:val="24"/>
              </w:rPr>
              <w:t> </w:t>
            </w:r>
            <w:r>
              <w:rPr>
                <w:sz w:val="24"/>
              </w:rPr>
              <w:t>для</w:t>
            </w:r>
            <w:r>
              <w:rPr>
                <w:spacing w:val="-11"/>
                <w:sz w:val="24"/>
              </w:rPr>
              <w:t> </w:t>
            </w:r>
            <w:r>
              <w:rPr>
                <w:sz w:val="24"/>
              </w:rPr>
              <w:t>компанії</w:t>
            </w:r>
            <w:r>
              <w:rPr>
                <w:spacing w:val="-12"/>
                <w:sz w:val="24"/>
              </w:rPr>
              <w:t> </w:t>
            </w:r>
            <w:r>
              <w:rPr>
                <w:sz w:val="24"/>
              </w:rPr>
              <w:t>та</w:t>
            </w:r>
            <w:r>
              <w:rPr>
                <w:spacing w:val="-12"/>
                <w:sz w:val="24"/>
              </w:rPr>
              <w:t> </w:t>
            </w:r>
            <w:r>
              <w:rPr>
                <w:sz w:val="24"/>
              </w:rPr>
              <w:t>оцінка стабільності попиту.</w:t>
            </w:r>
          </w:p>
        </w:tc>
        <w:tc>
          <w:tcPr>
            <w:tcW w:w="3416" w:type="dxa"/>
          </w:tcPr>
          <w:p>
            <w:pPr>
              <w:pStyle w:val="TableParagraph"/>
              <w:spacing w:line="242" w:lineRule="auto" w:before="0"/>
              <w:ind w:right="300"/>
              <w:rPr>
                <w:sz w:val="24"/>
              </w:rPr>
            </w:pPr>
            <w:r>
              <w:rPr>
                <w:sz w:val="24"/>
              </w:rPr>
              <w:t>Продукти категорії "A" (найприбутковіші),</w:t>
            </w:r>
            <w:r>
              <w:rPr>
                <w:spacing w:val="-15"/>
                <w:sz w:val="24"/>
              </w:rPr>
              <w:t> </w:t>
            </w:r>
            <w:r>
              <w:rPr>
                <w:sz w:val="24"/>
              </w:rPr>
              <w:t>продукти категорії "C" (найменш</w:t>
            </w:r>
          </w:p>
          <w:p>
            <w:pPr>
              <w:pStyle w:val="TableParagraph"/>
              <w:spacing w:line="248" w:lineRule="exact" w:before="0"/>
              <w:rPr>
                <w:sz w:val="24"/>
              </w:rPr>
            </w:pPr>
            <w:r>
              <w:rPr>
                <w:spacing w:val="-2"/>
                <w:sz w:val="24"/>
              </w:rPr>
              <w:t>важливі)</w:t>
            </w:r>
          </w:p>
        </w:tc>
      </w:tr>
      <w:tr>
        <w:trPr>
          <w:trHeight w:val="825" w:hRule="atLeast"/>
        </w:trPr>
        <w:tc>
          <w:tcPr>
            <w:tcW w:w="2546" w:type="dxa"/>
          </w:tcPr>
          <w:p>
            <w:pPr>
              <w:pStyle w:val="TableParagraph"/>
              <w:spacing w:before="141"/>
              <w:rPr>
                <w:sz w:val="24"/>
              </w:rPr>
            </w:pPr>
            <w:r>
              <w:rPr>
                <w:sz w:val="24"/>
              </w:rPr>
              <w:t>Інновації</w:t>
            </w:r>
            <w:r>
              <w:rPr>
                <w:spacing w:val="-15"/>
                <w:sz w:val="24"/>
              </w:rPr>
              <w:t> </w:t>
            </w:r>
            <w:r>
              <w:rPr>
                <w:sz w:val="24"/>
              </w:rPr>
              <w:t>та</w:t>
            </w:r>
            <w:r>
              <w:rPr>
                <w:spacing w:val="-15"/>
                <w:sz w:val="24"/>
              </w:rPr>
              <w:t> </w:t>
            </w:r>
            <w:r>
              <w:rPr>
                <w:sz w:val="24"/>
              </w:rPr>
              <w:t>ринкові </w:t>
            </w:r>
            <w:r>
              <w:rPr>
                <w:spacing w:val="-2"/>
                <w:sz w:val="24"/>
              </w:rPr>
              <w:t>тренди</w:t>
            </w:r>
          </w:p>
        </w:tc>
        <w:tc>
          <w:tcPr>
            <w:tcW w:w="4287" w:type="dxa"/>
          </w:tcPr>
          <w:p>
            <w:pPr>
              <w:pStyle w:val="TableParagraph"/>
              <w:spacing w:line="276" w:lineRule="exact" w:before="0"/>
              <w:ind w:left="110"/>
              <w:rPr>
                <w:sz w:val="24"/>
              </w:rPr>
            </w:pPr>
            <w:r>
              <w:rPr>
                <w:sz w:val="24"/>
              </w:rPr>
              <w:t>Адаптація</w:t>
            </w:r>
            <w:r>
              <w:rPr>
                <w:spacing w:val="-14"/>
                <w:sz w:val="24"/>
              </w:rPr>
              <w:t> </w:t>
            </w:r>
            <w:r>
              <w:rPr>
                <w:sz w:val="24"/>
              </w:rPr>
              <w:t>продуктової</w:t>
            </w:r>
            <w:r>
              <w:rPr>
                <w:spacing w:val="-15"/>
                <w:sz w:val="24"/>
              </w:rPr>
              <w:t> </w:t>
            </w:r>
            <w:r>
              <w:rPr>
                <w:sz w:val="24"/>
              </w:rPr>
              <w:t>лінії</w:t>
            </w:r>
            <w:r>
              <w:rPr>
                <w:spacing w:val="-15"/>
                <w:sz w:val="24"/>
              </w:rPr>
              <w:t> </w:t>
            </w:r>
            <w:r>
              <w:rPr>
                <w:sz w:val="24"/>
              </w:rPr>
              <w:t>відповідно до змін у ринкових трендах та вподобаннях споживачів.</w:t>
            </w:r>
          </w:p>
        </w:tc>
        <w:tc>
          <w:tcPr>
            <w:tcW w:w="3416" w:type="dxa"/>
          </w:tcPr>
          <w:p>
            <w:pPr>
              <w:pStyle w:val="TableParagraph"/>
              <w:spacing w:line="276" w:lineRule="exact" w:before="0"/>
              <w:ind w:right="167"/>
              <w:rPr>
                <w:sz w:val="24"/>
              </w:rPr>
            </w:pPr>
            <w:r>
              <w:rPr>
                <w:sz w:val="24"/>
              </w:rPr>
              <w:t>Органічні продукти, екологічні</w:t>
            </w:r>
            <w:r>
              <w:rPr>
                <w:spacing w:val="-15"/>
                <w:sz w:val="24"/>
              </w:rPr>
              <w:t> </w:t>
            </w:r>
            <w:r>
              <w:rPr>
                <w:sz w:val="24"/>
              </w:rPr>
              <w:t>товари,</w:t>
            </w:r>
            <w:r>
              <w:rPr>
                <w:spacing w:val="-14"/>
                <w:sz w:val="24"/>
              </w:rPr>
              <w:t> </w:t>
            </w:r>
            <w:r>
              <w:rPr>
                <w:sz w:val="24"/>
              </w:rPr>
              <w:t>товари</w:t>
            </w:r>
            <w:r>
              <w:rPr>
                <w:spacing w:val="-13"/>
                <w:sz w:val="24"/>
              </w:rPr>
              <w:t> </w:t>
            </w:r>
            <w:r>
              <w:rPr>
                <w:sz w:val="24"/>
              </w:rPr>
              <w:t>для здорового харчування</w:t>
            </w:r>
          </w:p>
        </w:tc>
      </w:tr>
      <w:tr>
        <w:trPr>
          <w:trHeight w:val="1102" w:hRule="atLeast"/>
        </w:trPr>
        <w:tc>
          <w:tcPr>
            <w:tcW w:w="2546" w:type="dxa"/>
          </w:tcPr>
          <w:p>
            <w:pPr>
              <w:pStyle w:val="TableParagraph"/>
              <w:spacing w:before="2"/>
              <w:ind w:left="0"/>
              <w:rPr>
                <w:sz w:val="24"/>
              </w:rPr>
            </w:pPr>
          </w:p>
          <w:p>
            <w:pPr>
              <w:pStyle w:val="TableParagraph"/>
              <w:spacing w:before="0"/>
              <w:rPr>
                <w:sz w:val="24"/>
              </w:rPr>
            </w:pPr>
            <w:r>
              <w:rPr>
                <w:sz w:val="24"/>
              </w:rPr>
              <w:t>Розвиток</w:t>
            </w:r>
            <w:r>
              <w:rPr>
                <w:spacing w:val="-15"/>
                <w:sz w:val="24"/>
              </w:rPr>
              <w:t> </w:t>
            </w:r>
            <w:r>
              <w:rPr>
                <w:sz w:val="24"/>
              </w:rPr>
              <w:t>власних торгових марок</w:t>
            </w:r>
          </w:p>
        </w:tc>
        <w:tc>
          <w:tcPr>
            <w:tcW w:w="4287" w:type="dxa"/>
          </w:tcPr>
          <w:p>
            <w:pPr>
              <w:pStyle w:val="TableParagraph"/>
              <w:spacing w:line="242" w:lineRule="auto" w:before="0"/>
              <w:ind w:left="110"/>
              <w:rPr>
                <w:sz w:val="24"/>
              </w:rPr>
            </w:pPr>
            <w:r>
              <w:rPr>
                <w:sz w:val="24"/>
              </w:rPr>
              <w:t>Створення</w:t>
            </w:r>
            <w:r>
              <w:rPr>
                <w:spacing w:val="-11"/>
                <w:sz w:val="24"/>
              </w:rPr>
              <w:t> </w:t>
            </w:r>
            <w:r>
              <w:rPr>
                <w:sz w:val="24"/>
              </w:rPr>
              <w:t>та</w:t>
            </w:r>
            <w:r>
              <w:rPr>
                <w:spacing w:val="-13"/>
                <w:sz w:val="24"/>
              </w:rPr>
              <w:t> </w:t>
            </w:r>
            <w:r>
              <w:rPr>
                <w:sz w:val="24"/>
              </w:rPr>
              <w:t>просування</w:t>
            </w:r>
            <w:r>
              <w:rPr>
                <w:spacing w:val="-11"/>
                <w:sz w:val="24"/>
              </w:rPr>
              <w:t> </w:t>
            </w:r>
            <w:r>
              <w:rPr>
                <w:sz w:val="24"/>
              </w:rPr>
              <w:t>власних торгових марок для підвищення</w:t>
            </w:r>
          </w:p>
          <w:p>
            <w:pPr>
              <w:pStyle w:val="TableParagraph"/>
              <w:spacing w:line="276" w:lineRule="exact" w:before="0"/>
              <w:ind w:left="110" w:right="1279"/>
              <w:rPr>
                <w:sz w:val="24"/>
              </w:rPr>
            </w:pPr>
            <w:r>
              <w:rPr>
                <w:sz w:val="24"/>
              </w:rPr>
              <w:t>конкурентоспроможності</w:t>
            </w:r>
            <w:r>
              <w:rPr>
                <w:spacing w:val="-15"/>
                <w:sz w:val="24"/>
              </w:rPr>
              <w:t> </w:t>
            </w:r>
            <w:r>
              <w:rPr>
                <w:sz w:val="24"/>
              </w:rPr>
              <w:t>та </w:t>
            </w:r>
            <w:r>
              <w:rPr>
                <w:spacing w:val="-2"/>
                <w:sz w:val="24"/>
              </w:rPr>
              <w:t>рентабельності.</w:t>
            </w:r>
          </w:p>
        </w:tc>
        <w:tc>
          <w:tcPr>
            <w:tcW w:w="3416" w:type="dxa"/>
          </w:tcPr>
          <w:p>
            <w:pPr>
              <w:pStyle w:val="TableParagraph"/>
              <w:spacing w:before="138"/>
              <w:rPr>
                <w:sz w:val="24"/>
              </w:rPr>
            </w:pPr>
            <w:r>
              <w:rPr>
                <w:sz w:val="24"/>
              </w:rPr>
              <w:t>Власні</w:t>
            </w:r>
            <w:r>
              <w:rPr>
                <w:spacing w:val="-14"/>
                <w:sz w:val="24"/>
              </w:rPr>
              <w:t> </w:t>
            </w:r>
            <w:r>
              <w:rPr>
                <w:sz w:val="24"/>
              </w:rPr>
              <w:t>торгові</w:t>
            </w:r>
            <w:r>
              <w:rPr>
                <w:spacing w:val="-14"/>
                <w:sz w:val="24"/>
              </w:rPr>
              <w:t> </w:t>
            </w:r>
            <w:r>
              <w:rPr>
                <w:sz w:val="24"/>
              </w:rPr>
              <w:t>марки</w:t>
            </w:r>
            <w:r>
              <w:rPr>
                <w:spacing w:val="-12"/>
                <w:sz w:val="24"/>
              </w:rPr>
              <w:t> </w:t>
            </w:r>
            <w:r>
              <w:rPr>
                <w:sz w:val="24"/>
              </w:rPr>
              <w:t>"Сільпо", що включають молочну продукцію, консерви, крупи</w:t>
            </w:r>
          </w:p>
        </w:tc>
      </w:tr>
    </w:tbl>
    <w:p>
      <w:pPr>
        <w:spacing w:before="3"/>
        <w:ind w:left="1051" w:right="0" w:firstLine="0"/>
        <w:jc w:val="both"/>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10"/>
        <w:ind w:left="0"/>
        <w:rPr>
          <w:i/>
          <w:sz w:val="24"/>
        </w:rPr>
      </w:pPr>
    </w:p>
    <w:p>
      <w:pPr>
        <w:pStyle w:val="BodyText"/>
        <w:spacing w:line="360" w:lineRule="auto"/>
        <w:ind w:right="560" w:firstLine="710"/>
        <w:jc w:val="both"/>
      </w:pPr>
      <w:r>
        <w:rPr/>
        <w:t>Стратегія управління продуктовим</w:t>
      </w:r>
      <w:r>
        <w:rPr>
          <w:spacing w:val="-2"/>
        </w:rPr>
        <w:t> </w:t>
      </w:r>
      <w:r>
        <w:rPr/>
        <w:t>портфелем</w:t>
      </w:r>
      <w:r>
        <w:rPr>
          <w:spacing w:val="-1"/>
        </w:rPr>
        <w:t> </w:t>
      </w:r>
      <w:r>
        <w:rPr/>
        <w:t>ТОВ</w:t>
      </w:r>
      <w:r>
        <w:rPr>
          <w:spacing w:val="-1"/>
        </w:rPr>
        <w:t> </w:t>
      </w:r>
      <w:r>
        <w:rPr/>
        <w:t>"Сільпо-Фуд" є гнучкою та динамічною, що дозволяє компанії швидко реагувати на зміни ринку та потреби споживачів. Розвиток власних торгових марок, управління життєвим циклом продуктів і впровадження інновацій дають можливість компанії зберігати лідерські позиції на ринку, одночасно забезпечуючи високу рентабельність та </w:t>
      </w:r>
      <w:r>
        <w:rPr>
          <w:spacing w:val="-2"/>
        </w:rPr>
        <w:t>конкурентоспроможність.</w:t>
      </w:r>
    </w:p>
    <w:p>
      <w:pPr>
        <w:pStyle w:val="BodyText"/>
        <w:spacing w:before="4"/>
        <w:ind w:left="1051"/>
        <w:jc w:val="both"/>
      </w:pPr>
      <w:r>
        <w:rPr/>
        <w:t>Ринкові</w:t>
      </w:r>
      <w:r>
        <w:rPr>
          <w:spacing w:val="-1"/>
        </w:rPr>
        <w:t> </w:t>
      </w:r>
      <w:r>
        <w:rPr/>
        <w:t>стратегії</w:t>
      </w:r>
      <w:r>
        <w:rPr>
          <w:spacing w:val="-1"/>
        </w:rPr>
        <w:t> </w:t>
      </w:r>
      <w:r>
        <w:rPr/>
        <w:t>підприємства</w:t>
      </w:r>
      <w:r>
        <w:rPr>
          <w:spacing w:val="-2"/>
        </w:rPr>
        <w:t> </w:t>
      </w:r>
      <w:r>
        <w:rPr/>
        <w:t>ТОВ</w:t>
      </w:r>
      <w:r>
        <w:rPr>
          <w:spacing w:val="-5"/>
        </w:rPr>
        <w:t> </w:t>
      </w:r>
      <w:r>
        <w:rPr/>
        <w:t>сільпо</w:t>
      </w:r>
      <w:r>
        <w:rPr>
          <w:spacing w:val="-2"/>
        </w:rPr>
        <w:t> </w:t>
      </w:r>
      <w:r>
        <w:rPr>
          <w:spacing w:val="-4"/>
        </w:rPr>
        <w:t>фуд.</w:t>
      </w:r>
    </w:p>
    <w:p>
      <w:pPr>
        <w:pStyle w:val="BodyText"/>
        <w:spacing w:line="360" w:lineRule="auto" w:before="158"/>
        <w:ind w:right="561" w:firstLine="710"/>
        <w:jc w:val="both"/>
      </w:pPr>
      <w:r>
        <w:rPr/>
        <w:t>ТОВ "Сільпо-Фуд" є одним із найбільших рітейлерів на українському ринку роздрібної</w:t>
      </w:r>
      <w:r>
        <w:rPr>
          <w:spacing w:val="-3"/>
        </w:rPr>
        <w:t> </w:t>
      </w:r>
      <w:r>
        <w:rPr/>
        <w:t>торгівлі</w:t>
      </w:r>
      <w:r>
        <w:rPr>
          <w:spacing w:val="-3"/>
        </w:rPr>
        <w:t> </w:t>
      </w:r>
      <w:r>
        <w:rPr/>
        <w:t>продуктами харчування.</w:t>
      </w:r>
      <w:r>
        <w:rPr>
          <w:spacing w:val="-1"/>
        </w:rPr>
        <w:t> </w:t>
      </w:r>
      <w:r>
        <w:rPr/>
        <w:t>Компанія присутня</w:t>
      </w:r>
      <w:r>
        <w:rPr>
          <w:spacing w:val="-4"/>
        </w:rPr>
        <w:t> </w:t>
      </w:r>
      <w:r>
        <w:rPr/>
        <w:t>на різних</w:t>
      </w:r>
      <w:r>
        <w:rPr>
          <w:spacing w:val="-1"/>
        </w:rPr>
        <w:t> </w:t>
      </w:r>
      <w:r>
        <w:rPr/>
        <w:t>ринках,</w:t>
      </w:r>
      <w:r>
        <w:rPr>
          <w:spacing w:val="-6"/>
        </w:rPr>
        <w:t> </w:t>
      </w:r>
      <w:r>
        <w:rPr/>
        <w:t>які можна класифікувати за географічним покриттям, асортиментом товарів і типом </w:t>
      </w:r>
      <w:r>
        <w:rPr>
          <w:spacing w:val="-2"/>
        </w:rPr>
        <w:t>споживачів.</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2" w:firstLine="710"/>
        <w:jc w:val="both"/>
      </w:pPr>
      <w:r>
        <w:rPr/>
        <w:t>Географічне покриття. "Сільпо" представлена у всіх великих містах України та багатьох регіональних центрах, що забезпечує охоплення значної частини національного ринку. Мережа нараховує понад 300 магазинів по всій країні, а також активно розвиває свої онлайн-канали збуту, що дозволяє обслуговувати клієнтів у будь-якій точці України.</w:t>
      </w:r>
    </w:p>
    <w:p>
      <w:pPr>
        <w:pStyle w:val="BodyText"/>
        <w:spacing w:line="360" w:lineRule="auto" w:before="1"/>
        <w:ind w:right="563" w:firstLine="710"/>
        <w:jc w:val="both"/>
      </w:pPr>
      <w:r>
        <w:rPr/>
        <w:t>Тип ринків. Компанія діє на ринку роздрібної торгівлі продуктами харчування та споживчими товарами широкого вжитку. Вона також активно працює на ринку власних</w:t>
      </w:r>
      <w:r>
        <w:rPr>
          <w:spacing w:val="-6"/>
        </w:rPr>
        <w:t> </w:t>
      </w:r>
      <w:r>
        <w:rPr/>
        <w:t>торгових</w:t>
      </w:r>
      <w:r>
        <w:rPr>
          <w:spacing w:val="-6"/>
        </w:rPr>
        <w:t> </w:t>
      </w:r>
      <w:r>
        <w:rPr/>
        <w:t>марок,</w:t>
      </w:r>
      <w:r>
        <w:rPr>
          <w:spacing w:val="-6"/>
        </w:rPr>
        <w:t> </w:t>
      </w:r>
      <w:r>
        <w:rPr/>
        <w:t>пропонуючи</w:t>
      </w:r>
      <w:r>
        <w:rPr>
          <w:spacing w:val="-7"/>
        </w:rPr>
        <w:t> </w:t>
      </w:r>
      <w:r>
        <w:rPr/>
        <w:t>клієнтам</w:t>
      </w:r>
      <w:r>
        <w:rPr>
          <w:spacing w:val="-8"/>
        </w:rPr>
        <w:t> </w:t>
      </w:r>
      <w:r>
        <w:rPr/>
        <w:t>альтернативу</w:t>
      </w:r>
      <w:r>
        <w:rPr>
          <w:spacing w:val="-6"/>
        </w:rPr>
        <w:t> </w:t>
      </w:r>
      <w:r>
        <w:rPr/>
        <w:t>вищої</w:t>
      </w:r>
      <w:r>
        <w:rPr>
          <w:spacing w:val="-5"/>
        </w:rPr>
        <w:t> </w:t>
      </w:r>
      <w:r>
        <w:rPr/>
        <w:t>якості</w:t>
      </w:r>
      <w:r>
        <w:rPr>
          <w:spacing w:val="-9"/>
        </w:rPr>
        <w:t> </w:t>
      </w:r>
      <w:r>
        <w:rPr/>
        <w:t>за</w:t>
      </w:r>
      <w:r>
        <w:rPr>
          <w:spacing w:val="-6"/>
        </w:rPr>
        <w:t> </w:t>
      </w:r>
      <w:r>
        <w:rPr/>
        <w:t>нижчою </w:t>
      </w:r>
      <w:r>
        <w:rPr>
          <w:spacing w:val="-2"/>
        </w:rPr>
        <w:t>ціною.</w:t>
      </w:r>
    </w:p>
    <w:p>
      <w:pPr>
        <w:pStyle w:val="BodyText"/>
        <w:spacing w:line="360" w:lineRule="auto"/>
        <w:ind w:right="560" w:firstLine="710"/>
        <w:jc w:val="both"/>
      </w:pPr>
      <w:r>
        <w:rPr/>
        <w:t>Онлайн-ринок.</w:t>
      </w:r>
      <w:r>
        <w:rPr>
          <w:spacing w:val="-14"/>
        </w:rPr>
        <w:t> </w:t>
      </w:r>
      <w:r>
        <w:rPr/>
        <w:t>У</w:t>
      </w:r>
      <w:r>
        <w:rPr>
          <w:spacing w:val="-13"/>
        </w:rPr>
        <w:t> </w:t>
      </w:r>
      <w:r>
        <w:rPr/>
        <w:t>відповідь</w:t>
      </w:r>
      <w:r>
        <w:rPr>
          <w:spacing w:val="-13"/>
        </w:rPr>
        <w:t> </w:t>
      </w:r>
      <w:r>
        <w:rPr/>
        <w:t>на</w:t>
      </w:r>
      <w:r>
        <w:rPr>
          <w:spacing w:val="-14"/>
        </w:rPr>
        <w:t> </w:t>
      </w:r>
      <w:r>
        <w:rPr/>
        <w:t>сучасні</w:t>
      </w:r>
      <w:r>
        <w:rPr>
          <w:spacing w:val="-13"/>
        </w:rPr>
        <w:t> </w:t>
      </w:r>
      <w:r>
        <w:rPr/>
        <w:t>ринкові</w:t>
      </w:r>
      <w:r>
        <w:rPr>
          <w:spacing w:val="-13"/>
        </w:rPr>
        <w:t> </w:t>
      </w:r>
      <w:r>
        <w:rPr/>
        <w:t>тенденції</w:t>
      </w:r>
      <w:r>
        <w:rPr>
          <w:spacing w:val="-13"/>
        </w:rPr>
        <w:t> </w:t>
      </w:r>
      <w:r>
        <w:rPr/>
        <w:t>та</w:t>
      </w:r>
      <w:r>
        <w:rPr>
          <w:spacing w:val="-14"/>
        </w:rPr>
        <w:t> </w:t>
      </w:r>
      <w:r>
        <w:rPr/>
        <w:t>розвиток</w:t>
      </w:r>
      <w:r>
        <w:rPr>
          <w:spacing w:val="-16"/>
        </w:rPr>
        <w:t> </w:t>
      </w:r>
      <w:r>
        <w:rPr/>
        <w:t>технологій, "Сільпо-Фуд" активно працює в сегменті онлайн-торгівлі. Компанія пропонує клієнтам можливість замовляти продукти через власний мобільний додаток та сайт.</w:t>
      </w:r>
    </w:p>
    <w:p>
      <w:pPr>
        <w:pStyle w:val="BodyText"/>
        <w:spacing w:before="159"/>
        <w:ind w:left="0"/>
      </w:pPr>
    </w:p>
    <w:p>
      <w:pPr>
        <w:pStyle w:val="BodyText"/>
        <w:ind w:left="1051"/>
      </w:pPr>
      <w:r>
        <w:rPr/>
        <w:t>Таблиця</w:t>
      </w:r>
      <w:r>
        <w:rPr>
          <w:spacing w:val="-2"/>
        </w:rPr>
        <w:t> </w:t>
      </w:r>
      <w:r>
        <w:rPr/>
        <w:t>2.31</w:t>
      </w:r>
      <w:r>
        <w:rPr>
          <w:spacing w:val="-2"/>
        </w:rPr>
        <w:t> </w:t>
      </w:r>
      <w:r>
        <w:rPr/>
        <w:t>–</w:t>
      </w:r>
      <w:r>
        <w:rPr>
          <w:spacing w:val="-3"/>
        </w:rPr>
        <w:t> </w:t>
      </w:r>
      <w:r>
        <w:rPr/>
        <w:t>Основні</w:t>
      </w:r>
      <w:r>
        <w:rPr>
          <w:spacing w:val="-1"/>
        </w:rPr>
        <w:t> </w:t>
      </w:r>
      <w:r>
        <w:rPr/>
        <w:t>ринки</w:t>
      </w:r>
      <w:r>
        <w:rPr>
          <w:spacing w:val="-3"/>
        </w:rPr>
        <w:t> </w:t>
      </w:r>
      <w:r>
        <w:rPr/>
        <w:t>діяльності</w:t>
      </w:r>
      <w:r>
        <w:rPr>
          <w:spacing w:val="-7"/>
        </w:rPr>
        <w:t> </w:t>
      </w:r>
      <w:r>
        <w:rPr/>
        <w:t>ТОВ</w:t>
      </w:r>
      <w:r>
        <w:rPr>
          <w:spacing w:val="-4"/>
        </w:rPr>
        <w:t> </w:t>
      </w:r>
      <w:r>
        <w:rPr/>
        <w:t>"Сільпо-</w:t>
      </w:r>
      <w:r>
        <w:rPr>
          <w:spacing w:val="-4"/>
        </w:rPr>
        <w:t>Фуд"</w:t>
      </w:r>
    </w:p>
    <w:p>
      <w:pPr>
        <w:pStyle w:val="BodyText"/>
        <w:spacing w:before="9" w:after="1"/>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3972"/>
        <w:gridCol w:w="3586"/>
      </w:tblGrid>
      <w:tr>
        <w:trPr>
          <w:trHeight w:val="275" w:hRule="atLeast"/>
        </w:trPr>
        <w:tc>
          <w:tcPr>
            <w:tcW w:w="2691" w:type="dxa"/>
          </w:tcPr>
          <w:p>
            <w:pPr>
              <w:pStyle w:val="TableParagraph"/>
              <w:spacing w:line="254" w:lineRule="exact"/>
              <w:rPr>
                <w:sz w:val="24"/>
              </w:rPr>
            </w:pPr>
            <w:r>
              <w:rPr>
                <w:sz w:val="24"/>
              </w:rPr>
              <w:t>Тип </w:t>
            </w:r>
            <w:r>
              <w:rPr>
                <w:spacing w:val="-2"/>
                <w:sz w:val="24"/>
              </w:rPr>
              <w:t>ринку</w:t>
            </w:r>
          </w:p>
        </w:tc>
        <w:tc>
          <w:tcPr>
            <w:tcW w:w="3972" w:type="dxa"/>
          </w:tcPr>
          <w:p>
            <w:pPr>
              <w:pStyle w:val="TableParagraph"/>
              <w:spacing w:line="254" w:lineRule="exact"/>
              <w:rPr>
                <w:sz w:val="24"/>
              </w:rPr>
            </w:pPr>
            <w:r>
              <w:rPr>
                <w:spacing w:val="-2"/>
                <w:sz w:val="24"/>
              </w:rPr>
              <w:t>Характеристика</w:t>
            </w:r>
          </w:p>
        </w:tc>
        <w:tc>
          <w:tcPr>
            <w:tcW w:w="3586" w:type="dxa"/>
          </w:tcPr>
          <w:p>
            <w:pPr>
              <w:pStyle w:val="TableParagraph"/>
              <w:spacing w:line="254" w:lineRule="exact"/>
              <w:ind w:left="104"/>
              <w:rPr>
                <w:sz w:val="24"/>
              </w:rPr>
            </w:pPr>
            <w:r>
              <w:rPr>
                <w:spacing w:val="-2"/>
                <w:sz w:val="24"/>
              </w:rPr>
              <w:t>Географія</w:t>
            </w:r>
          </w:p>
        </w:tc>
      </w:tr>
      <w:tr>
        <w:trPr>
          <w:trHeight w:val="830" w:hRule="atLeast"/>
        </w:trPr>
        <w:tc>
          <w:tcPr>
            <w:tcW w:w="2691" w:type="dxa"/>
          </w:tcPr>
          <w:p>
            <w:pPr>
              <w:pStyle w:val="TableParagraph"/>
              <w:ind w:right="482"/>
              <w:rPr>
                <w:sz w:val="24"/>
              </w:rPr>
            </w:pPr>
            <w:r>
              <w:rPr>
                <w:sz w:val="24"/>
              </w:rPr>
              <w:t>Ринок роздрібної торгівлі</w:t>
            </w:r>
            <w:r>
              <w:rPr>
                <w:spacing w:val="-15"/>
                <w:sz w:val="24"/>
              </w:rPr>
              <w:t> </w:t>
            </w:r>
            <w:r>
              <w:rPr>
                <w:sz w:val="24"/>
              </w:rPr>
              <w:t>продуктами</w:t>
            </w:r>
          </w:p>
          <w:p>
            <w:pPr>
              <w:pStyle w:val="TableParagraph"/>
              <w:spacing w:line="254" w:lineRule="exact" w:before="3"/>
              <w:rPr>
                <w:sz w:val="24"/>
              </w:rPr>
            </w:pPr>
            <w:r>
              <w:rPr>
                <w:spacing w:val="-2"/>
                <w:sz w:val="24"/>
              </w:rPr>
              <w:t>харчування</w:t>
            </w:r>
          </w:p>
        </w:tc>
        <w:tc>
          <w:tcPr>
            <w:tcW w:w="3972" w:type="dxa"/>
          </w:tcPr>
          <w:p>
            <w:pPr>
              <w:pStyle w:val="TableParagraph"/>
              <w:rPr>
                <w:sz w:val="24"/>
              </w:rPr>
            </w:pPr>
            <w:r>
              <w:rPr>
                <w:sz w:val="24"/>
              </w:rPr>
              <w:t>Магазини</w:t>
            </w:r>
            <w:r>
              <w:rPr>
                <w:spacing w:val="-14"/>
                <w:sz w:val="24"/>
              </w:rPr>
              <w:t> </w:t>
            </w:r>
            <w:r>
              <w:rPr>
                <w:sz w:val="24"/>
              </w:rPr>
              <w:t>формату</w:t>
            </w:r>
            <w:r>
              <w:rPr>
                <w:spacing w:val="-15"/>
                <w:sz w:val="24"/>
              </w:rPr>
              <w:t> </w:t>
            </w:r>
            <w:r>
              <w:rPr>
                <w:sz w:val="24"/>
              </w:rPr>
              <w:t>супермаркетів</w:t>
            </w:r>
            <w:r>
              <w:rPr>
                <w:spacing w:val="-14"/>
                <w:sz w:val="24"/>
              </w:rPr>
              <w:t> </w:t>
            </w:r>
            <w:r>
              <w:rPr>
                <w:sz w:val="24"/>
              </w:rPr>
              <w:t>та гіпермаркетів, продаж продуктів</w:t>
            </w:r>
          </w:p>
          <w:p>
            <w:pPr>
              <w:pStyle w:val="TableParagraph"/>
              <w:spacing w:line="254" w:lineRule="exact" w:before="3"/>
              <w:rPr>
                <w:sz w:val="24"/>
              </w:rPr>
            </w:pPr>
            <w:r>
              <w:rPr>
                <w:spacing w:val="-2"/>
                <w:sz w:val="24"/>
              </w:rPr>
              <w:t>харчування.</w:t>
            </w:r>
          </w:p>
        </w:tc>
        <w:tc>
          <w:tcPr>
            <w:tcW w:w="3586" w:type="dxa"/>
          </w:tcPr>
          <w:p>
            <w:pPr>
              <w:pStyle w:val="TableParagraph"/>
              <w:ind w:left="104"/>
              <w:rPr>
                <w:sz w:val="24"/>
              </w:rPr>
            </w:pPr>
            <w:r>
              <w:rPr>
                <w:sz w:val="24"/>
              </w:rPr>
              <w:t>Вся</w:t>
            </w:r>
            <w:r>
              <w:rPr>
                <w:spacing w:val="-13"/>
                <w:sz w:val="24"/>
              </w:rPr>
              <w:t> </w:t>
            </w:r>
            <w:r>
              <w:rPr>
                <w:sz w:val="24"/>
              </w:rPr>
              <w:t>Україна,</w:t>
            </w:r>
            <w:r>
              <w:rPr>
                <w:spacing w:val="-13"/>
                <w:sz w:val="24"/>
              </w:rPr>
              <w:t> </w:t>
            </w:r>
            <w:r>
              <w:rPr>
                <w:sz w:val="24"/>
              </w:rPr>
              <w:t>за</w:t>
            </w:r>
            <w:r>
              <w:rPr>
                <w:spacing w:val="-14"/>
                <w:sz w:val="24"/>
              </w:rPr>
              <w:t> </w:t>
            </w:r>
            <w:r>
              <w:rPr>
                <w:sz w:val="24"/>
              </w:rPr>
              <w:t>виключеням тимчасово окупованих</w:t>
            </w:r>
          </w:p>
          <w:p>
            <w:pPr>
              <w:pStyle w:val="TableParagraph"/>
              <w:spacing w:line="254" w:lineRule="exact" w:before="3"/>
              <w:ind w:left="104"/>
              <w:rPr>
                <w:sz w:val="24"/>
              </w:rPr>
            </w:pPr>
            <w:r>
              <w:rPr>
                <w:spacing w:val="-2"/>
                <w:sz w:val="24"/>
              </w:rPr>
              <w:t>територій</w:t>
            </w:r>
          </w:p>
        </w:tc>
      </w:tr>
      <w:tr>
        <w:trPr>
          <w:trHeight w:val="825" w:hRule="atLeast"/>
        </w:trPr>
        <w:tc>
          <w:tcPr>
            <w:tcW w:w="2691" w:type="dxa"/>
          </w:tcPr>
          <w:p>
            <w:pPr>
              <w:pStyle w:val="TableParagraph"/>
              <w:spacing w:line="276" w:lineRule="exact" w:before="0"/>
              <w:ind w:right="750"/>
              <w:jc w:val="both"/>
              <w:rPr>
                <w:sz w:val="24"/>
              </w:rPr>
            </w:pPr>
            <w:r>
              <w:rPr>
                <w:sz w:val="24"/>
              </w:rPr>
              <w:t>Ринок</w:t>
            </w:r>
            <w:r>
              <w:rPr>
                <w:spacing w:val="-15"/>
                <w:sz w:val="24"/>
              </w:rPr>
              <w:t> </w:t>
            </w:r>
            <w:r>
              <w:rPr>
                <w:sz w:val="24"/>
              </w:rPr>
              <w:t>споживчих товарів</w:t>
            </w:r>
            <w:r>
              <w:rPr>
                <w:spacing w:val="-15"/>
                <w:sz w:val="24"/>
              </w:rPr>
              <w:t> </w:t>
            </w:r>
            <w:r>
              <w:rPr>
                <w:sz w:val="24"/>
              </w:rPr>
              <w:t>широкого </w:t>
            </w:r>
            <w:r>
              <w:rPr>
                <w:spacing w:val="-2"/>
                <w:sz w:val="24"/>
              </w:rPr>
              <w:t>вжитку</w:t>
            </w:r>
          </w:p>
        </w:tc>
        <w:tc>
          <w:tcPr>
            <w:tcW w:w="3972" w:type="dxa"/>
          </w:tcPr>
          <w:p>
            <w:pPr>
              <w:pStyle w:val="TableParagraph"/>
              <w:spacing w:line="276" w:lineRule="exact" w:before="0"/>
              <w:ind w:right="439"/>
              <w:jc w:val="both"/>
              <w:rPr>
                <w:sz w:val="24"/>
              </w:rPr>
            </w:pPr>
            <w:r>
              <w:rPr>
                <w:sz w:val="24"/>
              </w:rPr>
              <w:t>Продаж</w:t>
            </w:r>
            <w:r>
              <w:rPr>
                <w:spacing w:val="-15"/>
                <w:sz w:val="24"/>
              </w:rPr>
              <w:t> </w:t>
            </w:r>
            <w:r>
              <w:rPr>
                <w:sz w:val="24"/>
              </w:rPr>
              <w:t>непродовольчих</w:t>
            </w:r>
            <w:r>
              <w:rPr>
                <w:spacing w:val="-15"/>
                <w:sz w:val="24"/>
              </w:rPr>
              <w:t> </w:t>
            </w:r>
            <w:r>
              <w:rPr>
                <w:sz w:val="24"/>
              </w:rPr>
              <w:t>товарів: побутова хімія, засоби особистої </w:t>
            </w:r>
            <w:r>
              <w:rPr>
                <w:spacing w:val="-2"/>
                <w:sz w:val="24"/>
              </w:rPr>
              <w:t>гігієни.</w:t>
            </w:r>
          </w:p>
        </w:tc>
        <w:tc>
          <w:tcPr>
            <w:tcW w:w="3586" w:type="dxa"/>
          </w:tcPr>
          <w:p>
            <w:pPr>
              <w:pStyle w:val="TableParagraph"/>
              <w:spacing w:line="276" w:lineRule="exact" w:before="0"/>
              <w:ind w:left="104"/>
              <w:rPr>
                <w:sz w:val="24"/>
              </w:rPr>
            </w:pPr>
            <w:r>
              <w:rPr>
                <w:sz w:val="24"/>
              </w:rPr>
              <w:t>Міста</w:t>
            </w:r>
            <w:r>
              <w:rPr>
                <w:spacing w:val="-10"/>
                <w:sz w:val="24"/>
              </w:rPr>
              <w:t> </w:t>
            </w:r>
            <w:r>
              <w:rPr>
                <w:sz w:val="24"/>
              </w:rPr>
              <w:t>і</w:t>
            </w:r>
            <w:r>
              <w:rPr>
                <w:spacing w:val="-10"/>
                <w:sz w:val="24"/>
              </w:rPr>
              <w:t> </w:t>
            </w:r>
            <w:r>
              <w:rPr>
                <w:sz w:val="24"/>
              </w:rPr>
              <w:t>регіони</w:t>
            </w:r>
            <w:r>
              <w:rPr>
                <w:spacing w:val="-8"/>
                <w:sz w:val="24"/>
              </w:rPr>
              <w:t> </w:t>
            </w:r>
            <w:r>
              <w:rPr>
                <w:sz w:val="24"/>
              </w:rPr>
              <w:t>України,</w:t>
            </w:r>
            <w:r>
              <w:rPr>
                <w:spacing w:val="-9"/>
                <w:sz w:val="24"/>
              </w:rPr>
              <w:t> </w:t>
            </w:r>
            <w:r>
              <w:rPr>
                <w:sz w:val="24"/>
              </w:rPr>
              <w:t>за виключеням тимчасово окупованих територій</w:t>
            </w:r>
          </w:p>
        </w:tc>
      </w:tr>
      <w:tr>
        <w:trPr>
          <w:trHeight w:val="827" w:hRule="atLeast"/>
        </w:trPr>
        <w:tc>
          <w:tcPr>
            <w:tcW w:w="2691" w:type="dxa"/>
          </w:tcPr>
          <w:p>
            <w:pPr>
              <w:pStyle w:val="TableParagraph"/>
              <w:spacing w:before="138"/>
              <w:ind w:right="966"/>
              <w:rPr>
                <w:sz w:val="24"/>
              </w:rPr>
            </w:pPr>
            <w:r>
              <w:rPr>
                <w:sz w:val="24"/>
              </w:rPr>
              <w:t>Ринок власних торгових</w:t>
            </w:r>
            <w:r>
              <w:rPr>
                <w:spacing w:val="-1"/>
                <w:sz w:val="24"/>
              </w:rPr>
              <w:t> </w:t>
            </w:r>
            <w:r>
              <w:rPr>
                <w:spacing w:val="-2"/>
                <w:sz w:val="24"/>
              </w:rPr>
              <w:t>марок</w:t>
            </w:r>
          </w:p>
        </w:tc>
        <w:tc>
          <w:tcPr>
            <w:tcW w:w="3972" w:type="dxa"/>
          </w:tcPr>
          <w:p>
            <w:pPr>
              <w:pStyle w:val="TableParagraph"/>
              <w:spacing w:before="138"/>
              <w:rPr>
                <w:sz w:val="24"/>
              </w:rPr>
            </w:pPr>
            <w:r>
              <w:rPr>
                <w:sz w:val="24"/>
              </w:rPr>
              <w:t>Пропозиція товарів власного виробництва</w:t>
            </w:r>
            <w:r>
              <w:rPr>
                <w:spacing w:val="-14"/>
                <w:sz w:val="24"/>
              </w:rPr>
              <w:t> </w:t>
            </w:r>
            <w:r>
              <w:rPr>
                <w:sz w:val="24"/>
              </w:rPr>
              <w:t>під</w:t>
            </w:r>
            <w:r>
              <w:rPr>
                <w:spacing w:val="-15"/>
                <w:sz w:val="24"/>
              </w:rPr>
              <w:t> </w:t>
            </w:r>
            <w:r>
              <w:rPr>
                <w:sz w:val="24"/>
              </w:rPr>
              <w:t>брендом</w:t>
            </w:r>
            <w:r>
              <w:rPr>
                <w:spacing w:val="-14"/>
                <w:sz w:val="24"/>
              </w:rPr>
              <w:t> </w:t>
            </w:r>
            <w:r>
              <w:rPr>
                <w:sz w:val="24"/>
              </w:rPr>
              <w:t>"Сільпо".</w:t>
            </w:r>
          </w:p>
        </w:tc>
        <w:tc>
          <w:tcPr>
            <w:tcW w:w="3586" w:type="dxa"/>
          </w:tcPr>
          <w:p>
            <w:pPr>
              <w:pStyle w:val="TableParagraph"/>
              <w:spacing w:line="274" w:lineRule="exact" w:before="0"/>
              <w:ind w:left="104"/>
              <w:rPr>
                <w:sz w:val="24"/>
              </w:rPr>
            </w:pPr>
            <w:r>
              <w:rPr>
                <w:sz w:val="24"/>
              </w:rPr>
              <w:t>Вся</w:t>
            </w:r>
            <w:r>
              <w:rPr>
                <w:spacing w:val="-2"/>
                <w:sz w:val="24"/>
              </w:rPr>
              <w:t> </w:t>
            </w:r>
            <w:r>
              <w:rPr>
                <w:sz w:val="24"/>
              </w:rPr>
              <w:t>Україна,</w:t>
            </w:r>
            <w:r>
              <w:rPr>
                <w:spacing w:val="-1"/>
                <w:sz w:val="24"/>
              </w:rPr>
              <w:t> </w:t>
            </w:r>
            <w:r>
              <w:rPr>
                <w:sz w:val="24"/>
              </w:rPr>
              <w:t>за</w:t>
            </w:r>
            <w:r>
              <w:rPr>
                <w:spacing w:val="-2"/>
                <w:sz w:val="24"/>
              </w:rPr>
              <w:t> виключеням</w:t>
            </w:r>
          </w:p>
          <w:p>
            <w:pPr>
              <w:pStyle w:val="TableParagraph"/>
              <w:spacing w:line="276" w:lineRule="exact" w:before="0"/>
              <w:ind w:left="104" w:right="1132"/>
              <w:rPr>
                <w:sz w:val="24"/>
              </w:rPr>
            </w:pPr>
            <w:r>
              <w:rPr>
                <w:sz w:val="24"/>
              </w:rPr>
              <w:t>тимчасово</w:t>
            </w:r>
            <w:r>
              <w:rPr>
                <w:spacing w:val="-15"/>
                <w:sz w:val="24"/>
              </w:rPr>
              <w:t> </w:t>
            </w:r>
            <w:r>
              <w:rPr>
                <w:sz w:val="24"/>
              </w:rPr>
              <w:t>окупованих </w:t>
            </w:r>
            <w:r>
              <w:rPr>
                <w:spacing w:val="-2"/>
                <w:sz w:val="24"/>
              </w:rPr>
              <w:t>територій</w:t>
            </w:r>
          </w:p>
        </w:tc>
      </w:tr>
      <w:tr>
        <w:trPr>
          <w:trHeight w:val="829" w:hRule="atLeast"/>
        </w:trPr>
        <w:tc>
          <w:tcPr>
            <w:tcW w:w="2691" w:type="dxa"/>
          </w:tcPr>
          <w:p>
            <w:pPr>
              <w:pStyle w:val="TableParagraph"/>
              <w:spacing w:before="276"/>
              <w:rPr>
                <w:sz w:val="24"/>
              </w:rPr>
            </w:pPr>
            <w:r>
              <w:rPr>
                <w:sz w:val="24"/>
              </w:rPr>
              <w:t>Онлайн-</w:t>
            </w:r>
            <w:r>
              <w:rPr>
                <w:spacing w:val="-2"/>
                <w:sz w:val="24"/>
              </w:rPr>
              <w:t>ринок</w:t>
            </w:r>
          </w:p>
        </w:tc>
        <w:tc>
          <w:tcPr>
            <w:tcW w:w="3972" w:type="dxa"/>
          </w:tcPr>
          <w:p>
            <w:pPr>
              <w:pStyle w:val="TableParagraph"/>
              <w:spacing w:before="141"/>
              <w:ind w:right="145"/>
              <w:rPr>
                <w:sz w:val="24"/>
              </w:rPr>
            </w:pPr>
            <w:r>
              <w:rPr>
                <w:sz w:val="24"/>
              </w:rPr>
              <w:t>Продаж</w:t>
            </w:r>
            <w:r>
              <w:rPr>
                <w:spacing w:val="-15"/>
                <w:sz w:val="24"/>
              </w:rPr>
              <w:t> </w:t>
            </w:r>
            <w:r>
              <w:rPr>
                <w:sz w:val="24"/>
              </w:rPr>
              <w:t>через</w:t>
            </w:r>
            <w:r>
              <w:rPr>
                <w:spacing w:val="-15"/>
                <w:sz w:val="24"/>
              </w:rPr>
              <w:t> </w:t>
            </w:r>
            <w:r>
              <w:rPr>
                <w:sz w:val="24"/>
              </w:rPr>
              <w:t>інтернет-платформу та мобільний додаток.</w:t>
            </w:r>
          </w:p>
        </w:tc>
        <w:tc>
          <w:tcPr>
            <w:tcW w:w="3586" w:type="dxa"/>
          </w:tcPr>
          <w:p>
            <w:pPr>
              <w:pStyle w:val="TableParagraph"/>
              <w:spacing w:line="276" w:lineRule="exact" w:before="0"/>
              <w:ind w:left="104"/>
              <w:rPr>
                <w:sz w:val="24"/>
              </w:rPr>
            </w:pPr>
            <w:r>
              <w:rPr>
                <w:sz w:val="24"/>
              </w:rPr>
              <w:t>Україна,</w:t>
            </w:r>
            <w:r>
              <w:rPr>
                <w:spacing w:val="-10"/>
                <w:sz w:val="24"/>
              </w:rPr>
              <w:t> </w:t>
            </w:r>
            <w:r>
              <w:rPr>
                <w:sz w:val="24"/>
              </w:rPr>
              <w:t>доставка</w:t>
            </w:r>
            <w:r>
              <w:rPr>
                <w:spacing w:val="-12"/>
                <w:sz w:val="24"/>
              </w:rPr>
              <w:t> </w:t>
            </w:r>
            <w:r>
              <w:rPr>
                <w:sz w:val="24"/>
              </w:rPr>
              <w:t>по</w:t>
            </w:r>
            <w:r>
              <w:rPr>
                <w:spacing w:val="-10"/>
                <w:sz w:val="24"/>
              </w:rPr>
              <w:t> </w:t>
            </w:r>
            <w:r>
              <w:rPr>
                <w:sz w:val="24"/>
              </w:rPr>
              <w:t>країні,</w:t>
            </w:r>
            <w:r>
              <w:rPr>
                <w:spacing w:val="-10"/>
                <w:sz w:val="24"/>
              </w:rPr>
              <w:t> </w:t>
            </w:r>
            <w:r>
              <w:rPr>
                <w:sz w:val="24"/>
              </w:rPr>
              <w:t>за виключеням тимчасово окупованих територій</w:t>
            </w:r>
          </w:p>
        </w:tc>
      </w:tr>
    </w:tbl>
    <w:p>
      <w:pPr>
        <w:spacing w:before="3"/>
        <w:ind w:left="1051" w:right="0" w:firstLine="0"/>
        <w:jc w:val="left"/>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3"/>
          <w:sz w:val="24"/>
        </w:rPr>
        <w:t> </w:t>
      </w:r>
      <w:r>
        <w:rPr>
          <w:i/>
          <w:spacing w:val="-2"/>
          <w:sz w:val="24"/>
        </w:rPr>
        <w:t>практики</w:t>
      </w:r>
    </w:p>
    <w:p>
      <w:pPr>
        <w:pStyle w:val="BodyText"/>
        <w:spacing w:before="206"/>
        <w:ind w:left="0"/>
        <w:rPr>
          <w:i/>
          <w:sz w:val="24"/>
        </w:rPr>
      </w:pPr>
    </w:p>
    <w:p>
      <w:pPr>
        <w:pStyle w:val="BodyText"/>
        <w:spacing w:line="362" w:lineRule="auto"/>
        <w:ind w:right="561" w:firstLine="710"/>
        <w:jc w:val="both"/>
      </w:pPr>
      <w:r>
        <w:rPr/>
        <w:t>Сегментація ринку — це один із ключових елементів стратегії компанії. Враховуючи широку базу клієнтів, "Сільпо-Фуд" поділяє споживачів на кілька основних сегментів:</w:t>
      </w:r>
    </w:p>
    <w:p>
      <w:pPr>
        <w:pStyle w:val="BodyText"/>
        <w:spacing w:after="0" w:line="362" w:lineRule="auto"/>
        <w:jc w:val="both"/>
        <w:sectPr>
          <w:pgSz w:w="12240" w:h="15840"/>
          <w:pgMar w:header="722" w:footer="0" w:top="980" w:bottom="280" w:left="1080" w:right="0"/>
        </w:sectPr>
      </w:pPr>
    </w:p>
    <w:p>
      <w:pPr>
        <w:pStyle w:val="BodyText"/>
        <w:spacing w:before="151"/>
        <w:ind w:left="1051"/>
        <w:jc w:val="both"/>
      </w:pPr>
      <w:r>
        <w:rPr/>
        <w:t>Таблиця</w:t>
      </w:r>
      <w:r>
        <w:rPr>
          <w:spacing w:val="-2"/>
        </w:rPr>
        <w:t> </w:t>
      </w:r>
      <w:r>
        <w:rPr/>
        <w:t>2.32</w:t>
      </w:r>
      <w:r>
        <w:rPr>
          <w:spacing w:val="-1"/>
        </w:rPr>
        <w:t> </w:t>
      </w:r>
      <w:r>
        <w:rPr/>
        <w:t>–</w:t>
      </w:r>
      <w:r>
        <w:rPr>
          <w:spacing w:val="-2"/>
        </w:rPr>
        <w:t> </w:t>
      </w:r>
      <w:r>
        <w:rPr/>
        <w:t>Основні цільові</w:t>
      </w:r>
      <w:r>
        <w:rPr>
          <w:spacing w:val="-1"/>
        </w:rPr>
        <w:t> </w:t>
      </w:r>
      <w:r>
        <w:rPr/>
        <w:t>сегменти</w:t>
      </w:r>
      <w:r>
        <w:rPr>
          <w:spacing w:val="-3"/>
        </w:rPr>
        <w:t> </w:t>
      </w:r>
      <w:r>
        <w:rPr/>
        <w:t>ринку</w:t>
      </w:r>
      <w:r>
        <w:rPr>
          <w:spacing w:val="-2"/>
        </w:rPr>
        <w:t> </w:t>
      </w:r>
      <w:r>
        <w:rPr/>
        <w:t>для</w:t>
      </w:r>
      <w:r>
        <w:rPr>
          <w:spacing w:val="-1"/>
        </w:rPr>
        <w:t> </w:t>
      </w:r>
      <w:r>
        <w:rPr/>
        <w:t>ТОВ</w:t>
      </w:r>
      <w:r>
        <w:rPr>
          <w:spacing w:val="-4"/>
        </w:rPr>
        <w:t> </w:t>
      </w:r>
      <w:r>
        <w:rPr/>
        <w:t>"Сільпо-</w:t>
      </w:r>
      <w:r>
        <w:rPr>
          <w:spacing w:val="-4"/>
        </w:rPr>
        <w:t>Фуд"</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3972"/>
        <w:gridCol w:w="3586"/>
      </w:tblGrid>
      <w:tr>
        <w:trPr>
          <w:trHeight w:val="280" w:hRule="atLeast"/>
        </w:trPr>
        <w:tc>
          <w:tcPr>
            <w:tcW w:w="2691" w:type="dxa"/>
          </w:tcPr>
          <w:p>
            <w:pPr>
              <w:pStyle w:val="TableParagraph"/>
              <w:spacing w:line="259" w:lineRule="exact"/>
              <w:ind w:left="7" w:right="3"/>
              <w:jc w:val="center"/>
              <w:rPr>
                <w:sz w:val="24"/>
              </w:rPr>
            </w:pPr>
            <w:r>
              <w:rPr>
                <w:spacing w:val="-2"/>
                <w:sz w:val="24"/>
              </w:rPr>
              <w:t>Сегмент</w:t>
            </w:r>
          </w:p>
        </w:tc>
        <w:tc>
          <w:tcPr>
            <w:tcW w:w="3972" w:type="dxa"/>
          </w:tcPr>
          <w:p>
            <w:pPr>
              <w:pStyle w:val="TableParagraph"/>
              <w:spacing w:line="259" w:lineRule="exact"/>
              <w:ind w:left="1160"/>
              <w:rPr>
                <w:sz w:val="24"/>
              </w:rPr>
            </w:pPr>
            <w:r>
              <w:rPr>
                <w:spacing w:val="-2"/>
                <w:sz w:val="24"/>
              </w:rPr>
              <w:t>Характеристика</w:t>
            </w:r>
          </w:p>
        </w:tc>
        <w:tc>
          <w:tcPr>
            <w:tcW w:w="3586" w:type="dxa"/>
          </w:tcPr>
          <w:p>
            <w:pPr>
              <w:pStyle w:val="TableParagraph"/>
              <w:spacing w:line="259" w:lineRule="exact"/>
              <w:ind w:left="365"/>
              <w:rPr>
                <w:sz w:val="24"/>
              </w:rPr>
            </w:pPr>
            <w:r>
              <w:rPr>
                <w:sz w:val="24"/>
              </w:rPr>
              <w:t>Приклади</w:t>
            </w:r>
            <w:r>
              <w:rPr>
                <w:spacing w:val="-5"/>
                <w:sz w:val="24"/>
              </w:rPr>
              <w:t> </w:t>
            </w:r>
            <w:r>
              <w:rPr>
                <w:sz w:val="24"/>
              </w:rPr>
              <w:t>товарів</w:t>
            </w:r>
            <w:r>
              <w:rPr>
                <w:spacing w:val="-4"/>
                <w:sz w:val="24"/>
              </w:rPr>
              <w:t> </w:t>
            </w:r>
            <w:r>
              <w:rPr>
                <w:sz w:val="24"/>
              </w:rPr>
              <w:t>та</w:t>
            </w:r>
            <w:r>
              <w:rPr>
                <w:spacing w:val="-7"/>
                <w:sz w:val="24"/>
              </w:rPr>
              <w:t> </w:t>
            </w:r>
            <w:r>
              <w:rPr>
                <w:spacing w:val="-2"/>
                <w:sz w:val="24"/>
              </w:rPr>
              <w:t>послуг</w:t>
            </w:r>
          </w:p>
        </w:tc>
      </w:tr>
      <w:tr>
        <w:trPr>
          <w:trHeight w:val="825" w:hRule="atLeast"/>
        </w:trPr>
        <w:tc>
          <w:tcPr>
            <w:tcW w:w="2691" w:type="dxa"/>
          </w:tcPr>
          <w:p>
            <w:pPr>
              <w:pStyle w:val="TableParagraph"/>
              <w:spacing w:before="136"/>
              <w:ind w:left="980" w:hanging="836"/>
              <w:rPr>
                <w:sz w:val="24"/>
              </w:rPr>
            </w:pPr>
            <w:r>
              <w:rPr>
                <w:sz w:val="24"/>
              </w:rPr>
              <w:t>Сім’ї</w:t>
            </w:r>
            <w:r>
              <w:rPr>
                <w:spacing w:val="-15"/>
                <w:sz w:val="24"/>
              </w:rPr>
              <w:t> </w:t>
            </w:r>
            <w:r>
              <w:rPr>
                <w:sz w:val="24"/>
              </w:rPr>
              <w:t>з</w:t>
            </w:r>
            <w:r>
              <w:rPr>
                <w:spacing w:val="-13"/>
                <w:sz w:val="24"/>
              </w:rPr>
              <w:t> </w:t>
            </w:r>
            <w:r>
              <w:rPr>
                <w:sz w:val="24"/>
              </w:rPr>
              <w:t>середнім</w:t>
            </w:r>
            <w:r>
              <w:rPr>
                <w:spacing w:val="-15"/>
                <w:sz w:val="24"/>
              </w:rPr>
              <w:t> </w:t>
            </w:r>
            <w:r>
              <w:rPr>
                <w:sz w:val="24"/>
              </w:rPr>
              <w:t>рівнем </w:t>
            </w:r>
            <w:r>
              <w:rPr>
                <w:spacing w:val="-2"/>
                <w:sz w:val="24"/>
              </w:rPr>
              <w:t>доходу</w:t>
            </w:r>
          </w:p>
        </w:tc>
        <w:tc>
          <w:tcPr>
            <w:tcW w:w="3972" w:type="dxa"/>
          </w:tcPr>
          <w:p>
            <w:pPr>
              <w:pStyle w:val="TableParagraph"/>
              <w:spacing w:line="276" w:lineRule="exact" w:before="0"/>
              <w:ind w:left="150" w:right="144" w:hanging="4"/>
              <w:jc w:val="center"/>
              <w:rPr>
                <w:sz w:val="24"/>
              </w:rPr>
            </w:pPr>
            <w:r>
              <w:rPr>
                <w:sz w:val="24"/>
              </w:rPr>
              <w:t>Переважно купують продукти першої</w:t>
            </w:r>
            <w:r>
              <w:rPr>
                <w:spacing w:val="-15"/>
                <w:sz w:val="24"/>
              </w:rPr>
              <w:t> </w:t>
            </w:r>
            <w:r>
              <w:rPr>
                <w:sz w:val="24"/>
              </w:rPr>
              <w:t>необхідності,</w:t>
            </w:r>
            <w:r>
              <w:rPr>
                <w:spacing w:val="-13"/>
                <w:sz w:val="24"/>
              </w:rPr>
              <w:t> </w:t>
            </w:r>
            <w:r>
              <w:rPr>
                <w:sz w:val="24"/>
              </w:rPr>
              <w:t>економлять</w:t>
            </w:r>
            <w:r>
              <w:rPr>
                <w:spacing w:val="-14"/>
                <w:sz w:val="24"/>
              </w:rPr>
              <w:t> </w:t>
            </w:r>
            <w:r>
              <w:rPr>
                <w:sz w:val="24"/>
              </w:rPr>
              <w:t>за рахунок акцій та знижок.</w:t>
            </w:r>
          </w:p>
        </w:tc>
        <w:tc>
          <w:tcPr>
            <w:tcW w:w="3586" w:type="dxa"/>
          </w:tcPr>
          <w:p>
            <w:pPr>
              <w:pStyle w:val="TableParagraph"/>
              <w:spacing w:before="136"/>
              <w:ind w:left="169" w:firstLine="10"/>
              <w:rPr>
                <w:sz w:val="24"/>
              </w:rPr>
            </w:pPr>
            <w:r>
              <w:rPr>
                <w:sz w:val="24"/>
              </w:rPr>
              <w:t>Продукти</w:t>
            </w:r>
            <w:r>
              <w:rPr>
                <w:spacing w:val="-15"/>
                <w:sz w:val="24"/>
              </w:rPr>
              <w:t> </w:t>
            </w:r>
            <w:r>
              <w:rPr>
                <w:sz w:val="24"/>
              </w:rPr>
              <w:t>першої</w:t>
            </w:r>
            <w:r>
              <w:rPr>
                <w:spacing w:val="-15"/>
                <w:sz w:val="24"/>
              </w:rPr>
              <w:t> </w:t>
            </w:r>
            <w:r>
              <w:rPr>
                <w:sz w:val="24"/>
              </w:rPr>
              <w:t>необхідності, товари</w:t>
            </w:r>
            <w:r>
              <w:rPr>
                <w:spacing w:val="-5"/>
                <w:sz w:val="24"/>
              </w:rPr>
              <w:t> </w:t>
            </w:r>
            <w:r>
              <w:rPr>
                <w:sz w:val="24"/>
              </w:rPr>
              <w:t>власних</w:t>
            </w:r>
            <w:r>
              <w:rPr>
                <w:spacing w:val="-4"/>
                <w:sz w:val="24"/>
              </w:rPr>
              <w:t> </w:t>
            </w:r>
            <w:r>
              <w:rPr>
                <w:sz w:val="24"/>
              </w:rPr>
              <w:t>торгових</w:t>
            </w:r>
            <w:r>
              <w:rPr>
                <w:spacing w:val="-3"/>
                <w:sz w:val="24"/>
              </w:rPr>
              <w:t> </w:t>
            </w:r>
            <w:r>
              <w:rPr>
                <w:spacing w:val="-2"/>
                <w:sz w:val="24"/>
              </w:rPr>
              <w:t>марок</w:t>
            </w:r>
          </w:p>
        </w:tc>
      </w:tr>
      <w:tr>
        <w:trPr>
          <w:trHeight w:val="827" w:hRule="atLeast"/>
        </w:trPr>
        <w:tc>
          <w:tcPr>
            <w:tcW w:w="2691" w:type="dxa"/>
          </w:tcPr>
          <w:p>
            <w:pPr>
              <w:pStyle w:val="TableParagraph"/>
              <w:spacing w:before="138"/>
              <w:ind w:left="1065" w:hanging="806"/>
              <w:rPr>
                <w:sz w:val="24"/>
              </w:rPr>
            </w:pPr>
            <w:r>
              <w:rPr>
                <w:sz w:val="24"/>
              </w:rPr>
              <w:t>Молодь</w:t>
            </w:r>
            <w:r>
              <w:rPr>
                <w:spacing w:val="-15"/>
                <w:sz w:val="24"/>
              </w:rPr>
              <w:t> </w:t>
            </w:r>
            <w:r>
              <w:rPr>
                <w:sz w:val="24"/>
              </w:rPr>
              <w:t>та</w:t>
            </w:r>
            <w:r>
              <w:rPr>
                <w:spacing w:val="-15"/>
                <w:sz w:val="24"/>
              </w:rPr>
              <w:t> </w:t>
            </w:r>
            <w:r>
              <w:rPr>
                <w:sz w:val="24"/>
              </w:rPr>
              <w:t>працюючі </w:t>
            </w:r>
            <w:r>
              <w:rPr>
                <w:spacing w:val="-4"/>
                <w:sz w:val="24"/>
              </w:rPr>
              <w:t>люди</w:t>
            </w:r>
          </w:p>
        </w:tc>
        <w:tc>
          <w:tcPr>
            <w:tcW w:w="3972" w:type="dxa"/>
          </w:tcPr>
          <w:p>
            <w:pPr>
              <w:pStyle w:val="TableParagraph"/>
              <w:spacing w:before="138"/>
              <w:ind w:left="640" w:hanging="505"/>
              <w:rPr>
                <w:sz w:val="24"/>
              </w:rPr>
            </w:pPr>
            <w:r>
              <w:rPr>
                <w:sz w:val="24"/>
              </w:rPr>
              <w:t>Перевага</w:t>
            </w:r>
            <w:r>
              <w:rPr>
                <w:spacing w:val="-15"/>
                <w:sz w:val="24"/>
              </w:rPr>
              <w:t> </w:t>
            </w:r>
            <w:r>
              <w:rPr>
                <w:sz w:val="24"/>
              </w:rPr>
              <w:t>онлайн-покупок,</w:t>
            </w:r>
            <w:r>
              <w:rPr>
                <w:spacing w:val="-15"/>
                <w:sz w:val="24"/>
              </w:rPr>
              <w:t> </w:t>
            </w:r>
            <w:r>
              <w:rPr>
                <w:sz w:val="24"/>
              </w:rPr>
              <w:t>шукають швидкі та зручні рішення.</w:t>
            </w:r>
          </w:p>
        </w:tc>
        <w:tc>
          <w:tcPr>
            <w:tcW w:w="3586" w:type="dxa"/>
          </w:tcPr>
          <w:p>
            <w:pPr>
              <w:pStyle w:val="TableParagraph"/>
              <w:spacing w:before="0"/>
              <w:ind w:left="244" w:firstLine="425"/>
              <w:rPr>
                <w:sz w:val="24"/>
              </w:rPr>
            </w:pPr>
            <w:r>
              <w:rPr>
                <w:sz w:val="24"/>
              </w:rPr>
              <w:t>Мобільні додатки для замовлення,</w:t>
            </w:r>
            <w:r>
              <w:rPr>
                <w:spacing w:val="-15"/>
                <w:sz w:val="24"/>
              </w:rPr>
              <w:t> </w:t>
            </w:r>
            <w:r>
              <w:rPr>
                <w:sz w:val="24"/>
              </w:rPr>
              <w:t>швидка</w:t>
            </w:r>
            <w:r>
              <w:rPr>
                <w:spacing w:val="-15"/>
                <w:sz w:val="24"/>
              </w:rPr>
              <w:t> </w:t>
            </w:r>
            <w:r>
              <w:rPr>
                <w:sz w:val="24"/>
              </w:rPr>
              <w:t>доставка,</w:t>
            </w:r>
          </w:p>
          <w:p>
            <w:pPr>
              <w:pStyle w:val="TableParagraph"/>
              <w:spacing w:line="254" w:lineRule="exact"/>
              <w:ind w:left="610"/>
              <w:rPr>
                <w:sz w:val="24"/>
              </w:rPr>
            </w:pPr>
            <w:r>
              <w:rPr>
                <w:sz w:val="24"/>
              </w:rPr>
              <w:t>зручні</w:t>
            </w:r>
            <w:r>
              <w:rPr>
                <w:spacing w:val="-5"/>
                <w:sz w:val="24"/>
              </w:rPr>
              <w:t> </w:t>
            </w:r>
            <w:r>
              <w:rPr>
                <w:sz w:val="24"/>
              </w:rPr>
              <w:t>готові</w:t>
            </w:r>
            <w:r>
              <w:rPr>
                <w:spacing w:val="-4"/>
                <w:sz w:val="24"/>
              </w:rPr>
              <w:t> </w:t>
            </w:r>
            <w:r>
              <w:rPr>
                <w:spacing w:val="-2"/>
                <w:sz w:val="24"/>
              </w:rPr>
              <w:t>продукти</w:t>
            </w:r>
          </w:p>
        </w:tc>
      </w:tr>
      <w:tr>
        <w:trPr>
          <w:trHeight w:val="550" w:hRule="atLeast"/>
        </w:trPr>
        <w:tc>
          <w:tcPr>
            <w:tcW w:w="2691" w:type="dxa"/>
          </w:tcPr>
          <w:p>
            <w:pPr>
              <w:pStyle w:val="TableParagraph"/>
              <w:spacing w:line="276" w:lineRule="exact" w:before="0"/>
              <w:ind w:left="605" w:hanging="210"/>
              <w:rPr>
                <w:sz w:val="24"/>
              </w:rPr>
            </w:pPr>
            <w:r>
              <w:rPr>
                <w:sz w:val="24"/>
              </w:rPr>
              <w:t>Клієнти</w:t>
            </w:r>
            <w:r>
              <w:rPr>
                <w:spacing w:val="-15"/>
                <w:sz w:val="24"/>
              </w:rPr>
              <w:t> </w:t>
            </w:r>
            <w:r>
              <w:rPr>
                <w:sz w:val="24"/>
              </w:rPr>
              <w:t>з</w:t>
            </w:r>
            <w:r>
              <w:rPr>
                <w:spacing w:val="-15"/>
                <w:sz w:val="24"/>
              </w:rPr>
              <w:t> </w:t>
            </w:r>
            <w:r>
              <w:rPr>
                <w:sz w:val="24"/>
              </w:rPr>
              <w:t>високим рівнем доходу</w:t>
            </w:r>
          </w:p>
        </w:tc>
        <w:tc>
          <w:tcPr>
            <w:tcW w:w="3972" w:type="dxa"/>
          </w:tcPr>
          <w:p>
            <w:pPr>
              <w:pStyle w:val="TableParagraph"/>
              <w:spacing w:line="276" w:lineRule="exact" w:before="0"/>
              <w:ind w:left="150" w:right="143" w:firstLine="645"/>
              <w:rPr>
                <w:sz w:val="24"/>
              </w:rPr>
            </w:pPr>
            <w:r>
              <w:rPr>
                <w:sz w:val="24"/>
              </w:rPr>
              <w:t>Цінують високу якість, ексклюзивність,</w:t>
            </w:r>
            <w:r>
              <w:rPr>
                <w:spacing w:val="-15"/>
                <w:sz w:val="24"/>
              </w:rPr>
              <w:t> </w:t>
            </w:r>
            <w:r>
              <w:rPr>
                <w:sz w:val="24"/>
              </w:rPr>
              <w:t>преміум-продукти.</w:t>
            </w:r>
          </w:p>
        </w:tc>
        <w:tc>
          <w:tcPr>
            <w:tcW w:w="3586" w:type="dxa"/>
          </w:tcPr>
          <w:p>
            <w:pPr>
              <w:pStyle w:val="TableParagraph"/>
              <w:spacing w:line="276" w:lineRule="exact" w:before="0"/>
              <w:ind w:left="664" w:hanging="375"/>
              <w:rPr>
                <w:sz w:val="24"/>
              </w:rPr>
            </w:pPr>
            <w:r>
              <w:rPr>
                <w:sz w:val="24"/>
              </w:rPr>
              <w:t>Імпортні</w:t>
            </w:r>
            <w:r>
              <w:rPr>
                <w:spacing w:val="-13"/>
                <w:sz w:val="24"/>
              </w:rPr>
              <w:t> </w:t>
            </w:r>
            <w:r>
              <w:rPr>
                <w:sz w:val="24"/>
              </w:rPr>
              <w:t>та</w:t>
            </w:r>
            <w:r>
              <w:rPr>
                <w:spacing w:val="-13"/>
                <w:sz w:val="24"/>
              </w:rPr>
              <w:t> </w:t>
            </w:r>
            <w:r>
              <w:rPr>
                <w:sz w:val="24"/>
              </w:rPr>
              <w:t>органічні</w:t>
            </w:r>
            <w:r>
              <w:rPr>
                <w:spacing w:val="-13"/>
                <w:sz w:val="24"/>
              </w:rPr>
              <w:t> </w:t>
            </w:r>
            <w:r>
              <w:rPr>
                <w:sz w:val="24"/>
              </w:rPr>
              <w:t>товари, товари преміум-класу</w:t>
            </w:r>
          </w:p>
        </w:tc>
      </w:tr>
      <w:tr>
        <w:trPr>
          <w:trHeight w:val="1104" w:hRule="atLeast"/>
        </w:trPr>
        <w:tc>
          <w:tcPr>
            <w:tcW w:w="2691" w:type="dxa"/>
          </w:tcPr>
          <w:p>
            <w:pPr>
              <w:pStyle w:val="TableParagraph"/>
              <w:spacing w:before="138"/>
              <w:ind w:left="0"/>
              <w:rPr>
                <w:sz w:val="24"/>
              </w:rPr>
            </w:pPr>
          </w:p>
          <w:p>
            <w:pPr>
              <w:pStyle w:val="TableParagraph"/>
              <w:spacing w:before="0"/>
              <w:ind w:left="7"/>
              <w:jc w:val="center"/>
              <w:rPr>
                <w:sz w:val="24"/>
              </w:rPr>
            </w:pPr>
            <w:r>
              <w:rPr>
                <w:sz w:val="24"/>
              </w:rPr>
              <w:t>Лояльні</w:t>
            </w:r>
            <w:r>
              <w:rPr>
                <w:spacing w:val="-5"/>
                <w:sz w:val="24"/>
              </w:rPr>
              <w:t> </w:t>
            </w:r>
            <w:r>
              <w:rPr>
                <w:spacing w:val="-2"/>
                <w:sz w:val="24"/>
              </w:rPr>
              <w:t>клієнти</w:t>
            </w:r>
          </w:p>
        </w:tc>
        <w:tc>
          <w:tcPr>
            <w:tcW w:w="3972" w:type="dxa"/>
          </w:tcPr>
          <w:p>
            <w:pPr>
              <w:pStyle w:val="TableParagraph"/>
              <w:spacing w:before="0"/>
              <w:ind w:left="70" w:right="69"/>
              <w:jc w:val="center"/>
              <w:rPr>
                <w:sz w:val="24"/>
              </w:rPr>
            </w:pPr>
            <w:r>
              <w:rPr>
                <w:sz w:val="24"/>
              </w:rPr>
              <w:t>Постійні покупці, які використовують програми</w:t>
            </w:r>
          </w:p>
          <w:p>
            <w:pPr>
              <w:pStyle w:val="TableParagraph"/>
              <w:spacing w:line="274" w:lineRule="exact" w:before="0"/>
              <w:ind w:left="70" w:right="69"/>
              <w:jc w:val="center"/>
              <w:rPr>
                <w:sz w:val="24"/>
              </w:rPr>
            </w:pPr>
            <w:r>
              <w:rPr>
                <w:sz w:val="24"/>
              </w:rPr>
              <w:t>лояльності</w:t>
            </w:r>
            <w:r>
              <w:rPr>
                <w:spacing w:val="-14"/>
                <w:sz w:val="24"/>
              </w:rPr>
              <w:t> </w:t>
            </w:r>
            <w:r>
              <w:rPr>
                <w:sz w:val="24"/>
              </w:rPr>
              <w:t>та</w:t>
            </w:r>
            <w:r>
              <w:rPr>
                <w:spacing w:val="-14"/>
                <w:sz w:val="24"/>
              </w:rPr>
              <w:t> </w:t>
            </w:r>
            <w:r>
              <w:rPr>
                <w:sz w:val="24"/>
              </w:rPr>
              <w:t>шукають</w:t>
            </w:r>
            <w:r>
              <w:rPr>
                <w:spacing w:val="-13"/>
                <w:sz w:val="24"/>
              </w:rPr>
              <w:t> </w:t>
            </w:r>
            <w:r>
              <w:rPr>
                <w:sz w:val="24"/>
              </w:rPr>
              <w:t>вигідні </w:t>
            </w:r>
            <w:r>
              <w:rPr>
                <w:spacing w:val="-2"/>
                <w:sz w:val="24"/>
              </w:rPr>
              <w:t>пропозиції.</w:t>
            </w:r>
          </w:p>
        </w:tc>
        <w:tc>
          <w:tcPr>
            <w:tcW w:w="3586" w:type="dxa"/>
          </w:tcPr>
          <w:p>
            <w:pPr>
              <w:pStyle w:val="TableParagraph"/>
              <w:spacing w:before="139"/>
              <w:ind w:left="0" w:right="1"/>
              <w:jc w:val="center"/>
              <w:rPr>
                <w:sz w:val="24"/>
              </w:rPr>
            </w:pPr>
            <w:r>
              <w:rPr>
                <w:sz w:val="24"/>
              </w:rPr>
              <w:t>Програми</w:t>
            </w:r>
            <w:r>
              <w:rPr>
                <w:spacing w:val="-15"/>
                <w:sz w:val="24"/>
              </w:rPr>
              <w:t> </w:t>
            </w:r>
            <w:r>
              <w:rPr>
                <w:sz w:val="24"/>
              </w:rPr>
              <w:t>лояльності,</w:t>
            </w:r>
            <w:r>
              <w:rPr>
                <w:spacing w:val="-15"/>
                <w:sz w:val="24"/>
              </w:rPr>
              <w:t> </w:t>
            </w:r>
            <w:r>
              <w:rPr>
                <w:sz w:val="24"/>
              </w:rPr>
              <w:t>знижки, спеціальні</w:t>
            </w:r>
            <w:r>
              <w:rPr>
                <w:spacing w:val="-12"/>
                <w:sz w:val="24"/>
              </w:rPr>
              <w:t> </w:t>
            </w:r>
            <w:r>
              <w:rPr>
                <w:sz w:val="24"/>
              </w:rPr>
              <w:t>акції</w:t>
            </w:r>
            <w:r>
              <w:rPr>
                <w:spacing w:val="-8"/>
                <w:sz w:val="24"/>
              </w:rPr>
              <w:t> </w:t>
            </w:r>
            <w:r>
              <w:rPr>
                <w:sz w:val="24"/>
              </w:rPr>
              <w:t>для</w:t>
            </w:r>
            <w:r>
              <w:rPr>
                <w:spacing w:val="-11"/>
                <w:sz w:val="24"/>
              </w:rPr>
              <w:t> </w:t>
            </w:r>
            <w:r>
              <w:rPr>
                <w:sz w:val="24"/>
              </w:rPr>
              <w:t>постійних </w:t>
            </w:r>
            <w:r>
              <w:rPr>
                <w:spacing w:val="-2"/>
                <w:sz w:val="24"/>
              </w:rPr>
              <w:t>клієнтів</w:t>
            </w:r>
          </w:p>
        </w:tc>
      </w:tr>
    </w:tbl>
    <w:p>
      <w:pPr>
        <w:spacing w:before="2"/>
        <w:ind w:left="1051" w:right="0" w:firstLine="0"/>
        <w:jc w:val="both"/>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11"/>
        <w:ind w:left="0"/>
        <w:rPr>
          <w:i/>
          <w:sz w:val="24"/>
        </w:rPr>
      </w:pPr>
    </w:p>
    <w:p>
      <w:pPr>
        <w:pStyle w:val="BodyText"/>
        <w:ind w:left="1051"/>
        <w:jc w:val="both"/>
      </w:pPr>
      <w:r>
        <w:rPr/>
        <w:t>Аналіз</w:t>
      </w:r>
      <w:r>
        <w:rPr>
          <w:spacing w:val="-2"/>
        </w:rPr>
        <w:t> </w:t>
      </w:r>
      <w:r>
        <w:rPr/>
        <w:t>ефективності</w:t>
      </w:r>
      <w:r>
        <w:rPr>
          <w:spacing w:val="-1"/>
        </w:rPr>
        <w:t> </w:t>
      </w:r>
      <w:r>
        <w:rPr/>
        <w:t>продуктово-ринкових</w:t>
      </w:r>
      <w:r>
        <w:rPr>
          <w:spacing w:val="-2"/>
        </w:rPr>
        <w:t> </w:t>
      </w:r>
      <w:r>
        <w:rPr/>
        <w:t>стратегій</w:t>
      </w:r>
      <w:r>
        <w:rPr>
          <w:spacing w:val="-3"/>
        </w:rPr>
        <w:t> </w:t>
      </w:r>
      <w:r>
        <w:rPr/>
        <w:t>ТОВ</w:t>
      </w:r>
      <w:r>
        <w:rPr>
          <w:spacing w:val="-3"/>
        </w:rPr>
        <w:t> </w:t>
      </w:r>
      <w:r>
        <w:rPr/>
        <w:t>сільпо</w:t>
      </w:r>
      <w:r>
        <w:rPr>
          <w:spacing w:val="-2"/>
        </w:rPr>
        <w:t> </w:t>
      </w:r>
      <w:r>
        <w:rPr>
          <w:spacing w:val="-4"/>
        </w:rPr>
        <w:t>фуд.</w:t>
      </w:r>
    </w:p>
    <w:p>
      <w:pPr>
        <w:pStyle w:val="BodyText"/>
        <w:spacing w:line="360" w:lineRule="auto" w:before="158"/>
        <w:ind w:right="559" w:firstLine="710"/>
        <w:jc w:val="both"/>
      </w:pPr>
      <w:r>
        <w:rPr/>
        <w:t>Для оцінки ефективності продуктово-ринкових стратегій ТОВ "Сільпо-Фуд" використовуються такі ключові показники: частка ринку, обсяги продажів і рівень прибутковості. Кожен із цих критеріїв дозволяє оцінити успішність компанії в реалізації своїх стратегій та досягненні ринкових цілей. В</w:t>
      </w:r>
      <w:r>
        <w:rPr>
          <w:spacing w:val="-1"/>
        </w:rPr>
        <w:t> </w:t>
      </w:r>
      <w:r>
        <w:rPr/>
        <w:t>таблиці розглянемо частку ринку, обсяг продажів та рівень прибутковості.</w:t>
      </w:r>
    </w:p>
    <w:p>
      <w:pPr>
        <w:pStyle w:val="BodyText"/>
        <w:spacing w:before="164"/>
        <w:ind w:left="0"/>
      </w:pPr>
    </w:p>
    <w:p>
      <w:pPr>
        <w:pStyle w:val="BodyText"/>
        <w:ind w:left="1051"/>
        <w:jc w:val="both"/>
      </w:pPr>
      <w:r>
        <w:rPr/>
        <w:t>Таблиця</w:t>
      </w:r>
      <w:r>
        <w:rPr>
          <w:spacing w:val="-2"/>
        </w:rPr>
        <w:t> </w:t>
      </w:r>
      <w:r>
        <w:rPr/>
        <w:t>2.33</w:t>
      </w:r>
      <w:r>
        <w:rPr>
          <w:spacing w:val="-1"/>
        </w:rPr>
        <w:t> </w:t>
      </w:r>
      <w:r>
        <w:rPr/>
        <w:t>–</w:t>
      </w:r>
      <w:r>
        <w:rPr>
          <w:spacing w:val="-2"/>
        </w:rPr>
        <w:t> </w:t>
      </w:r>
      <w:r>
        <w:rPr/>
        <w:t>Основні цільові</w:t>
      </w:r>
      <w:r>
        <w:rPr>
          <w:spacing w:val="-1"/>
        </w:rPr>
        <w:t> </w:t>
      </w:r>
      <w:r>
        <w:rPr/>
        <w:t>сегменти</w:t>
      </w:r>
      <w:r>
        <w:rPr>
          <w:spacing w:val="-3"/>
        </w:rPr>
        <w:t> </w:t>
      </w:r>
      <w:r>
        <w:rPr/>
        <w:t>ринку</w:t>
      </w:r>
      <w:r>
        <w:rPr>
          <w:spacing w:val="-2"/>
        </w:rPr>
        <w:t> </w:t>
      </w:r>
      <w:r>
        <w:rPr/>
        <w:t>для</w:t>
      </w:r>
      <w:r>
        <w:rPr>
          <w:spacing w:val="-1"/>
        </w:rPr>
        <w:t> </w:t>
      </w:r>
      <w:r>
        <w:rPr/>
        <w:t>ТОВ</w:t>
      </w:r>
      <w:r>
        <w:rPr>
          <w:spacing w:val="-4"/>
        </w:rPr>
        <w:t> </w:t>
      </w:r>
      <w:r>
        <w:rPr/>
        <w:t>"Сільпо-</w:t>
      </w:r>
      <w:r>
        <w:rPr>
          <w:spacing w:val="-4"/>
        </w:rPr>
        <w:t>Фуд"</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42"/>
        <w:gridCol w:w="2692"/>
        <w:gridCol w:w="1987"/>
        <w:gridCol w:w="2032"/>
      </w:tblGrid>
      <w:tr>
        <w:trPr>
          <w:trHeight w:val="280" w:hRule="atLeast"/>
        </w:trPr>
        <w:tc>
          <w:tcPr>
            <w:tcW w:w="3542" w:type="dxa"/>
          </w:tcPr>
          <w:p>
            <w:pPr>
              <w:pStyle w:val="TableParagraph"/>
              <w:spacing w:line="259" w:lineRule="exact"/>
              <w:ind w:left="4" w:right="4"/>
              <w:jc w:val="center"/>
              <w:rPr>
                <w:sz w:val="24"/>
              </w:rPr>
            </w:pPr>
            <w:r>
              <w:rPr>
                <w:spacing w:val="-2"/>
                <w:sz w:val="24"/>
              </w:rPr>
              <w:t>Показник</w:t>
            </w:r>
          </w:p>
        </w:tc>
        <w:tc>
          <w:tcPr>
            <w:tcW w:w="2692" w:type="dxa"/>
          </w:tcPr>
          <w:p>
            <w:pPr>
              <w:pStyle w:val="TableParagraph"/>
              <w:spacing w:line="259" w:lineRule="exact"/>
              <w:ind w:left="1" w:right="1"/>
              <w:jc w:val="center"/>
              <w:rPr>
                <w:sz w:val="24"/>
              </w:rPr>
            </w:pPr>
            <w:r>
              <w:rPr>
                <w:sz w:val="24"/>
              </w:rPr>
              <w:t>2021 </w:t>
            </w:r>
            <w:r>
              <w:rPr>
                <w:spacing w:val="-5"/>
                <w:sz w:val="24"/>
              </w:rPr>
              <w:t>рік</w:t>
            </w:r>
          </w:p>
        </w:tc>
        <w:tc>
          <w:tcPr>
            <w:tcW w:w="1987" w:type="dxa"/>
          </w:tcPr>
          <w:p>
            <w:pPr>
              <w:pStyle w:val="TableParagraph"/>
              <w:spacing w:line="259" w:lineRule="exact"/>
              <w:ind w:left="11" w:right="9"/>
              <w:jc w:val="center"/>
              <w:rPr>
                <w:sz w:val="24"/>
              </w:rPr>
            </w:pPr>
            <w:r>
              <w:rPr>
                <w:sz w:val="24"/>
              </w:rPr>
              <w:t>2022 </w:t>
            </w:r>
            <w:r>
              <w:rPr>
                <w:spacing w:val="-5"/>
                <w:sz w:val="24"/>
              </w:rPr>
              <w:t>рік</w:t>
            </w:r>
          </w:p>
        </w:tc>
        <w:tc>
          <w:tcPr>
            <w:tcW w:w="2032" w:type="dxa"/>
          </w:tcPr>
          <w:p>
            <w:pPr>
              <w:pStyle w:val="TableParagraph"/>
              <w:spacing w:line="259" w:lineRule="exact"/>
              <w:ind w:left="3" w:right="5"/>
              <w:jc w:val="center"/>
              <w:rPr>
                <w:sz w:val="24"/>
              </w:rPr>
            </w:pPr>
            <w:r>
              <w:rPr>
                <w:sz w:val="24"/>
              </w:rPr>
              <w:t>2023 </w:t>
            </w:r>
            <w:r>
              <w:rPr>
                <w:spacing w:val="-5"/>
                <w:sz w:val="24"/>
              </w:rPr>
              <w:t>рік</w:t>
            </w:r>
          </w:p>
        </w:tc>
      </w:tr>
      <w:tr>
        <w:trPr>
          <w:trHeight w:val="275" w:hRule="atLeast"/>
        </w:trPr>
        <w:tc>
          <w:tcPr>
            <w:tcW w:w="3542" w:type="dxa"/>
          </w:tcPr>
          <w:p>
            <w:pPr>
              <w:pStyle w:val="TableParagraph"/>
              <w:spacing w:line="254" w:lineRule="exact"/>
              <w:ind w:left="0" w:right="4"/>
              <w:jc w:val="center"/>
              <w:rPr>
                <w:sz w:val="24"/>
              </w:rPr>
            </w:pPr>
            <w:r>
              <w:rPr>
                <w:sz w:val="24"/>
              </w:rPr>
              <w:t>Частка</w:t>
            </w:r>
            <w:r>
              <w:rPr>
                <w:spacing w:val="-9"/>
                <w:sz w:val="24"/>
              </w:rPr>
              <w:t> </w:t>
            </w:r>
            <w:r>
              <w:rPr>
                <w:spacing w:val="-2"/>
                <w:sz w:val="24"/>
              </w:rPr>
              <w:t>ринку</w:t>
            </w:r>
          </w:p>
        </w:tc>
        <w:tc>
          <w:tcPr>
            <w:tcW w:w="2692" w:type="dxa"/>
          </w:tcPr>
          <w:p>
            <w:pPr>
              <w:pStyle w:val="TableParagraph"/>
              <w:spacing w:line="254" w:lineRule="exact"/>
              <w:ind w:left="0" w:right="1"/>
              <w:jc w:val="center"/>
              <w:rPr>
                <w:sz w:val="24"/>
              </w:rPr>
            </w:pPr>
            <w:r>
              <w:rPr>
                <w:spacing w:val="-5"/>
                <w:sz w:val="24"/>
              </w:rPr>
              <w:t>15%</w:t>
            </w:r>
          </w:p>
        </w:tc>
        <w:tc>
          <w:tcPr>
            <w:tcW w:w="1987" w:type="dxa"/>
          </w:tcPr>
          <w:p>
            <w:pPr>
              <w:pStyle w:val="TableParagraph"/>
              <w:spacing w:line="254" w:lineRule="exact"/>
              <w:ind w:left="11"/>
              <w:jc w:val="center"/>
              <w:rPr>
                <w:sz w:val="24"/>
              </w:rPr>
            </w:pPr>
            <w:r>
              <w:rPr>
                <w:spacing w:val="-2"/>
                <w:sz w:val="24"/>
              </w:rPr>
              <w:t>16.5%</w:t>
            </w:r>
          </w:p>
        </w:tc>
        <w:tc>
          <w:tcPr>
            <w:tcW w:w="2032" w:type="dxa"/>
          </w:tcPr>
          <w:p>
            <w:pPr>
              <w:pStyle w:val="TableParagraph"/>
              <w:spacing w:line="254" w:lineRule="exact"/>
              <w:ind w:left="5" w:right="2"/>
              <w:jc w:val="center"/>
              <w:rPr>
                <w:sz w:val="24"/>
              </w:rPr>
            </w:pPr>
            <w:r>
              <w:rPr>
                <w:spacing w:val="-5"/>
                <w:sz w:val="24"/>
              </w:rPr>
              <w:t>18%</w:t>
            </w:r>
          </w:p>
        </w:tc>
      </w:tr>
      <w:tr>
        <w:trPr>
          <w:trHeight w:val="274" w:hRule="atLeast"/>
        </w:trPr>
        <w:tc>
          <w:tcPr>
            <w:tcW w:w="3542" w:type="dxa"/>
          </w:tcPr>
          <w:p>
            <w:pPr>
              <w:pStyle w:val="TableParagraph"/>
              <w:spacing w:line="254" w:lineRule="exact"/>
              <w:ind w:left="3" w:right="4"/>
              <w:jc w:val="center"/>
              <w:rPr>
                <w:sz w:val="24"/>
              </w:rPr>
            </w:pPr>
            <w:r>
              <w:rPr>
                <w:sz w:val="24"/>
              </w:rPr>
              <w:t>Обсяги</w:t>
            </w:r>
            <w:r>
              <w:rPr>
                <w:spacing w:val="-4"/>
                <w:sz w:val="24"/>
              </w:rPr>
              <w:t> </w:t>
            </w:r>
            <w:r>
              <w:rPr>
                <w:sz w:val="24"/>
              </w:rPr>
              <w:t>продажів</w:t>
            </w:r>
            <w:r>
              <w:rPr>
                <w:spacing w:val="-4"/>
                <w:sz w:val="24"/>
              </w:rPr>
              <w:t> </w:t>
            </w:r>
            <w:r>
              <w:rPr>
                <w:sz w:val="24"/>
              </w:rPr>
              <w:t>(млрд</w:t>
            </w:r>
            <w:r>
              <w:rPr>
                <w:spacing w:val="-6"/>
                <w:sz w:val="24"/>
              </w:rPr>
              <w:t> </w:t>
            </w:r>
            <w:r>
              <w:rPr>
                <w:spacing w:val="-4"/>
                <w:sz w:val="24"/>
              </w:rPr>
              <w:t>грн)</w:t>
            </w:r>
          </w:p>
        </w:tc>
        <w:tc>
          <w:tcPr>
            <w:tcW w:w="2692" w:type="dxa"/>
          </w:tcPr>
          <w:p>
            <w:pPr>
              <w:pStyle w:val="TableParagraph"/>
              <w:spacing w:line="254" w:lineRule="exact"/>
              <w:ind w:left="0" w:right="1"/>
              <w:jc w:val="center"/>
              <w:rPr>
                <w:sz w:val="24"/>
              </w:rPr>
            </w:pPr>
            <w:r>
              <w:rPr>
                <w:spacing w:val="-5"/>
                <w:sz w:val="24"/>
              </w:rPr>
              <w:t>70</w:t>
            </w:r>
          </w:p>
        </w:tc>
        <w:tc>
          <w:tcPr>
            <w:tcW w:w="1987" w:type="dxa"/>
          </w:tcPr>
          <w:p>
            <w:pPr>
              <w:pStyle w:val="TableParagraph"/>
              <w:spacing w:line="254" w:lineRule="exact"/>
              <w:ind w:left="11" w:right="1"/>
              <w:jc w:val="center"/>
              <w:rPr>
                <w:sz w:val="24"/>
              </w:rPr>
            </w:pPr>
            <w:r>
              <w:rPr>
                <w:spacing w:val="-5"/>
                <w:sz w:val="24"/>
              </w:rPr>
              <w:t>85</w:t>
            </w:r>
          </w:p>
        </w:tc>
        <w:tc>
          <w:tcPr>
            <w:tcW w:w="2032" w:type="dxa"/>
          </w:tcPr>
          <w:p>
            <w:pPr>
              <w:pStyle w:val="TableParagraph"/>
              <w:spacing w:line="254" w:lineRule="exact"/>
              <w:ind w:left="5" w:right="2"/>
              <w:jc w:val="center"/>
              <w:rPr>
                <w:sz w:val="24"/>
              </w:rPr>
            </w:pPr>
            <w:r>
              <w:rPr>
                <w:spacing w:val="-5"/>
                <w:sz w:val="24"/>
              </w:rPr>
              <w:t>92</w:t>
            </w:r>
          </w:p>
        </w:tc>
      </w:tr>
      <w:tr>
        <w:trPr>
          <w:trHeight w:val="275" w:hRule="atLeast"/>
        </w:trPr>
        <w:tc>
          <w:tcPr>
            <w:tcW w:w="3542" w:type="dxa"/>
          </w:tcPr>
          <w:p>
            <w:pPr>
              <w:pStyle w:val="TableParagraph"/>
              <w:spacing w:line="254" w:lineRule="exact"/>
              <w:ind w:left="4" w:right="4"/>
              <w:jc w:val="center"/>
              <w:rPr>
                <w:sz w:val="24"/>
              </w:rPr>
            </w:pPr>
            <w:r>
              <w:rPr>
                <w:sz w:val="24"/>
              </w:rPr>
              <w:t>Рівень</w:t>
            </w:r>
            <w:r>
              <w:rPr>
                <w:spacing w:val="-5"/>
                <w:sz w:val="24"/>
              </w:rPr>
              <w:t> </w:t>
            </w:r>
            <w:r>
              <w:rPr>
                <w:sz w:val="24"/>
              </w:rPr>
              <w:t>прибутковості</w:t>
            </w:r>
            <w:r>
              <w:rPr>
                <w:spacing w:val="-5"/>
                <w:sz w:val="24"/>
              </w:rPr>
              <w:t> (%)</w:t>
            </w:r>
          </w:p>
        </w:tc>
        <w:tc>
          <w:tcPr>
            <w:tcW w:w="2692" w:type="dxa"/>
          </w:tcPr>
          <w:p>
            <w:pPr>
              <w:pStyle w:val="TableParagraph"/>
              <w:spacing w:line="254" w:lineRule="exact"/>
              <w:ind w:left="0" w:right="1"/>
              <w:jc w:val="center"/>
              <w:rPr>
                <w:sz w:val="24"/>
              </w:rPr>
            </w:pPr>
            <w:r>
              <w:rPr>
                <w:spacing w:val="-5"/>
                <w:sz w:val="24"/>
              </w:rPr>
              <w:t>6%</w:t>
            </w:r>
          </w:p>
        </w:tc>
        <w:tc>
          <w:tcPr>
            <w:tcW w:w="1987" w:type="dxa"/>
          </w:tcPr>
          <w:p>
            <w:pPr>
              <w:pStyle w:val="TableParagraph"/>
              <w:spacing w:line="254" w:lineRule="exact"/>
              <w:ind w:left="11" w:right="1"/>
              <w:jc w:val="center"/>
              <w:rPr>
                <w:sz w:val="24"/>
              </w:rPr>
            </w:pPr>
            <w:r>
              <w:rPr>
                <w:spacing w:val="-4"/>
                <w:sz w:val="24"/>
              </w:rPr>
              <w:t>5.5%</w:t>
            </w:r>
          </w:p>
        </w:tc>
        <w:tc>
          <w:tcPr>
            <w:tcW w:w="2032" w:type="dxa"/>
          </w:tcPr>
          <w:p>
            <w:pPr>
              <w:pStyle w:val="TableParagraph"/>
              <w:spacing w:line="254" w:lineRule="exact"/>
              <w:ind w:left="5" w:right="2"/>
              <w:jc w:val="center"/>
              <w:rPr>
                <w:sz w:val="24"/>
              </w:rPr>
            </w:pPr>
            <w:r>
              <w:rPr>
                <w:spacing w:val="-4"/>
                <w:sz w:val="24"/>
              </w:rPr>
              <w:t>6.2%</w:t>
            </w:r>
          </w:p>
        </w:tc>
      </w:tr>
    </w:tbl>
    <w:p>
      <w:pPr>
        <w:spacing w:before="2"/>
        <w:ind w:left="1051" w:right="0" w:firstLine="0"/>
        <w:jc w:val="both"/>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11"/>
        <w:ind w:left="0"/>
        <w:rPr>
          <w:i/>
          <w:sz w:val="24"/>
        </w:rPr>
      </w:pPr>
    </w:p>
    <w:p>
      <w:pPr>
        <w:pStyle w:val="BodyText"/>
        <w:spacing w:line="360" w:lineRule="auto"/>
        <w:ind w:right="556" w:firstLine="710"/>
        <w:jc w:val="both"/>
      </w:pPr>
      <w:r>
        <w:rPr/>
        <w:t>Оцінка ринкової позиції компанії. ТОВ "Сільпо-Фуд" є однією з найбільших компаній на ринку роздрібної торгівлі продуктами в Україні. Займаючи лідерські позиції в багатьох регіонах, компанія має високий рівень впізнаваності бренду та лояльність споживачів.</w:t>
      </w:r>
    </w:p>
    <w:p>
      <w:pPr>
        <w:pStyle w:val="BodyText"/>
        <w:spacing w:line="362" w:lineRule="auto"/>
        <w:ind w:right="559" w:firstLine="710"/>
        <w:jc w:val="both"/>
      </w:pPr>
      <w:r>
        <w:rPr/>
        <w:t>Лідерські позиції на ринкую. Завдяки розвиненій мережі магазинів та сильній програмі</w:t>
      </w:r>
      <w:r>
        <w:rPr>
          <w:spacing w:val="-8"/>
        </w:rPr>
        <w:t> </w:t>
      </w:r>
      <w:r>
        <w:rPr/>
        <w:t>лояльності,</w:t>
      </w:r>
      <w:r>
        <w:rPr>
          <w:spacing w:val="-12"/>
        </w:rPr>
        <w:t> </w:t>
      </w:r>
      <w:r>
        <w:rPr/>
        <w:t>"Сільпо-Фуд"</w:t>
      </w:r>
      <w:r>
        <w:rPr>
          <w:spacing w:val="-6"/>
        </w:rPr>
        <w:t> </w:t>
      </w:r>
      <w:r>
        <w:rPr/>
        <w:t>утримує</w:t>
      </w:r>
      <w:r>
        <w:rPr>
          <w:spacing w:val="-8"/>
        </w:rPr>
        <w:t> </w:t>
      </w:r>
      <w:r>
        <w:rPr/>
        <w:t>стабільно</w:t>
      </w:r>
      <w:r>
        <w:rPr>
          <w:spacing w:val="-11"/>
        </w:rPr>
        <w:t> </w:t>
      </w:r>
      <w:r>
        <w:rPr/>
        <w:t>високу</w:t>
      </w:r>
      <w:r>
        <w:rPr>
          <w:spacing w:val="-7"/>
        </w:rPr>
        <w:t> </w:t>
      </w:r>
      <w:r>
        <w:rPr/>
        <w:t>частку</w:t>
      </w:r>
      <w:r>
        <w:rPr>
          <w:spacing w:val="-7"/>
        </w:rPr>
        <w:t> </w:t>
      </w:r>
      <w:r>
        <w:rPr/>
        <w:t>ринку.</w:t>
      </w:r>
      <w:r>
        <w:rPr>
          <w:spacing w:val="-7"/>
        </w:rPr>
        <w:t> </w:t>
      </w:r>
      <w:r>
        <w:rPr>
          <w:spacing w:val="-2"/>
        </w:rPr>
        <w:t>Компанія</w:t>
      </w:r>
    </w:p>
    <w:p>
      <w:pPr>
        <w:pStyle w:val="BodyText"/>
        <w:spacing w:after="0" w:line="362" w:lineRule="auto"/>
        <w:jc w:val="both"/>
        <w:sectPr>
          <w:pgSz w:w="12240" w:h="15840"/>
          <w:pgMar w:header="722" w:footer="0" w:top="980" w:bottom="280" w:left="1080" w:right="0"/>
        </w:sectPr>
      </w:pPr>
    </w:p>
    <w:p>
      <w:pPr>
        <w:pStyle w:val="BodyText"/>
        <w:spacing w:line="357" w:lineRule="auto" w:before="151"/>
      </w:pPr>
      <w:r>
        <w:rPr/>
        <w:t>також</w:t>
      </w:r>
      <w:r>
        <w:rPr>
          <w:spacing w:val="40"/>
        </w:rPr>
        <w:t> </w:t>
      </w:r>
      <w:r>
        <w:rPr/>
        <w:t>має</w:t>
      </w:r>
      <w:r>
        <w:rPr>
          <w:spacing w:val="40"/>
        </w:rPr>
        <w:t> </w:t>
      </w:r>
      <w:r>
        <w:rPr/>
        <w:t>конкурентні</w:t>
      </w:r>
      <w:r>
        <w:rPr>
          <w:spacing w:val="40"/>
        </w:rPr>
        <w:t> </w:t>
      </w:r>
      <w:r>
        <w:rPr/>
        <w:t>переваги</w:t>
      </w:r>
      <w:r>
        <w:rPr>
          <w:spacing w:val="40"/>
        </w:rPr>
        <w:t> </w:t>
      </w:r>
      <w:r>
        <w:rPr/>
        <w:t>завдяки</w:t>
      </w:r>
      <w:r>
        <w:rPr>
          <w:spacing w:val="40"/>
        </w:rPr>
        <w:t> </w:t>
      </w:r>
      <w:r>
        <w:rPr/>
        <w:t>наявності</w:t>
      </w:r>
      <w:r>
        <w:rPr>
          <w:spacing w:val="40"/>
        </w:rPr>
        <w:t> </w:t>
      </w:r>
      <w:r>
        <w:rPr/>
        <w:t>власних</w:t>
      </w:r>
      <w:r>
        <w:rPr>
          <w:spacing w:val="40"/>
        </w:rPr>
        <w:t> </w:t>
      </w:r>
      <w:r>
        <w:rPr/>
        <w:t>торгових</w:t>
      </w:r>
      <w:r>
        <w:rPr>
          <w:spacing w:val="40"/>
        </w:rPr>
        <w:t> </w:t>
      </w:r>
      <w:r>
        <w:rPr/>
        <w:t>марок,</w:t>
      </w:r>
      <w:r>
        <w:rPr>
          <w:spacing w:val="40"/>
        </w:rPr>
        <w:t> </w:t>
      </w:r>
      <w:r>
        <w:rPr/>
        <w:t>які</w:t>
      </w:r>
      <w:r>
        <w:rPr>
          <w:spacing w:val="80"/>
          <w:w w:val="150"/>
        </w:rPr>
        <w:t> </w:t>
      </w:r>
      <w:r>
        <w:rPr/>
        <w:t>забезпечують кращу контрольованість асортименту та ціноутворення.</w:t>
      </w:r>
    </w:p>
    <w:p>
      <w:pPr>
        <w:pStyle w:val="BodyText"/>
        <w:tabs>
          <w:tab w:pos="1784" w:val="left" w:leader="none"/>
          <w:tab w:pos="2288" w:val="left" w:leader="none"/>
          <w:tab w:pos="3383" w:val="left" w:leader="none"/>
          <w:tab w:pos="4906" w:val="left" w:leader="none"/>
          <w:tab w:pos="5655" w:val="left" w:leader="none"/>
          <w:tab w:pos="5950" w:val="left" w:leader="none"/>
          <w:tab w:pos="7005" w:val="left" w:leader="none"/>
          <w:tab w:pos="7134" w:val="left" w:leader="none"/>
          <w:tab w:pos="7479" w:val="left" w:leader="none"/>
          <w:tab w:pos="9213" w:val="left" w:leader="none"/>
          <w:tab w:pos="9328" w:val="left" w:leader="none"/>
        </w:tabs>
        <w:spacing w:line="360" w:lineRule="auto" w:before="6"/>
        <w:ind w:right="555" w:firstLine="710"/>
        <w:jc w:val="right"/>
      </w:pPr>
      <w:r>
        <w:rPr/>
        <w:t>Онлайн-присутність. "Сільпо-Фуд" активно розвиває онлайн-канали продажів, що</w:t>
      </w:r>
      <w:r>
        <w:rPr>
          <w:spacing w:val="80"/>
        </w:rPr>
        <w:t> </w:t>
      </w:r>
      <w:r>
        <w:rPr/>
        <w:t>дозволяє</w:t>
      </w:r>
      <w:r>
        <w:rPr>
          <w:spacing w:val="80"/>
        </w:rPr>
        <w:t> </w:t>
      </w:r>
      <w:r>
        <w:rPr/>
        <w:t>компанії</w:t>
        <w:tab/>
        <w:t>утримувати</w:t>
      </w:r>
      <w:r>
        <w:rPr>
          <w:spacing w:val="80"/>
        </w:rPr>
        <w:t> </w:t>
      </w:r>
      <w:r>
        <w:rPr/>
        <w:t>сильні</w:t>
        <w:tab/>
      </w:r>
      <w:r>
        <w:rPr>
          <w:spacing w:val="-2"/>
        </w:rPr>
        <w:t>позиції</w:t>
      </w:r>
      <w:r>
        <w:rPr/>
        <w:tab/>
      </w:r>
      <w:r>
        <w:rPr>
          <w:spacing w:val="-6"/>
        </w:rPr>
        <w:t>на</w:t>
      </w:r>
      <w:r>
        <w:rPr/>
        <w:tab/>
        <w:t>ринку</w:t>
      </w:r>
      <w:r>
        <w:rPr>
          <w:spacing w:val="80"/>
        </w:rPr>
        <w:t> </w:t>
      </w:r>
      <w:r>
        <w:rPr/>
        <w:t>навіть</w:t>
        <w:tab/>
        <w:tab/>
        <w:t>у</w:t>
      </w:r>
      <w:r>
        <w:rPr>
          <w:spacing w:val="80"/>
        </w:rPr>
        <w:t> </w:t>
      </w:r>
      <w:r>
        <w:rPr/>
        <w:t>періоди економічних чи соціальних потрясінь, таких як</w:t>
      </w:r>
      <w:r>
        <w:rPr>
          <w:spacing w:val="-1"/>
        </w:rPr>
        <w:t> </w:t>
      </w:r>
      <w:r>
        <w:rPr/>
        <w:t>пандемія COVID-19 чи воєнний стан. Ринкова</w:t>
      </w:r>
      <w:r>
        <w:rPr>
          <w:spacing w:val="80"/>
        </w:rPr>
        <w:t> </w:t>
      </w:r>
      <w:r>
        <w:rPr/>
        <w:t>стратегія.</w:t>
      </w:r>
      <w:r>
        <w:rPr>
          <w:spacing w:val="80"/>
        </w:rPr>
        <w:t> </w:t>
      </w:r>
      <w:r>
        <w:rPr/>
        <w:t>Компанія</w:t>
      </w:r>
      <w:r>
        <w:rPr>
          <w:spacing w:val="80"/>
        </w:rPr>
        <w:t> </w:t>
      </w:r>
      <w:r>
        <w:rPr/>
        <w:t>реалізує</w:t>
      </w:r>
      <w:r>
        <w:rPr>
          <w:spacing w:val="80"/>
        </w:rPr>
        <w:t> </w:t>
      </w:r>
      <w:r>
        <w:rPr/>
        <w:t>стратегії</w:t>
      </w:r>
      <w:r>
        <w:rPr>
          <w:spacing w:val="80"/>
        </w:rPr>
        <w:t> </w:t>
      </w:r>
      <w:r>
        <w:rPr/>
        <w:t>розширення</w:t>
      </w:r>
      <w:r>
        <w:rPr>
          <w:spacing w:val="80"/>
        </w:rPr>
        <w:t> </w:t>
      </w:r>
      <w:r>
        <w:rPr/>
        <w:t>своєї</w:t>
      </w:r>
      <w:r>
        <w:rPr>
          <w:spacing w:val="80"/>
        </w:rPr>
        <w:t> </w:t>
      </w:r>
      <w:r>
        <w:rPr/>
        <w:t>ринкової</w:t>
      </w:r>
      <w:r>
        <w:rPr>
          <w:spacing w:val="40"/>
        </w:rPr>
        <w:t> </w:t>
      </w:r>
      <w:r>
        <w:rPr/>
        <w:t>частки через агресивне відкриття нових торгових точок, а також розвиток мобільних </w:t>
      </w:r>
      <w:r>
        <w:rPr>
          <w:spacing w:val="-2"/>
        </w:rPr>
        <w:t>додатків</w:t>
      </w:r>
      <w:r>
        <w:rPr/>
        <w:tab/>
      </w:r>
      <w:r>
        <w:rPr>
          <w:spacing w:val="-10"/>
        </w:rPr>
        <w:t>і</w:t>
      </w:r>
      <w:r>
        <w:rPr/>
        <w:tab/>
      </w:r>
      <w:r>
        <w:rPr>
          <w:spacing w:val="-2"/>
        </w:rPr>
        <w:t>онлайн-платформ.</w:t>
      </w:r>
      <w:r>
        <w:rPr/>
        <w:tab/>
      </w:r>
      <w:r>
        <w:rPr>
          <w:spacing w:val="-5"/>
        </w:rPr>
        <w:t>Це</w:t>
      </w:r>
      <w:r>
        <w:rPr/>
        <w:tab/>
      </w:r>
      <w:r>
        <w:rPr>
          <w:spacing w:val="-2"/>
        </w:rPr>
        <w:t>дозволяє</w:t>
      </w:r>
      <w:r>
        <w:rPr/>
        <w:tab/>
        <w:tab/>
        <w:t>"Сільпо-</w:t>
      </w:r>
      <w:r>
        <w:rPr>
          <w:spacing w:val="-4"/>
        </w:rPr>
        <w:t>Фуд"</w:t>
      </w:r>
      <w:r>
        <w:rPr/>
        <w:tab/>
      </w:r>
      <w:r>
        <w:rPr>
          <w:spacing w:val="-2"/>
        </w:rPr>
        <w:t>залишатися</w:t>
      </w:r>
    </w:p>
    <w:p>
      <w:pPr>
        <w:pStyle w:val="BodyText"/>
        <w:spacing w:before="3"/>
      </w:pPr>
      <w:r>
        <w:rPr/>
        <w:t>конкурентоспроможною</w:t>
      </w:r>
      <w:r>
        <w:rPr>
          <w:spacing w:val="-9"/>
        </w:rPr>
        <w:t> </w:t>
      </w:r>
      <w:r>
        <w:rPr/>
        <w:t>навіть</w:t>
      </w:r>
      <w:r>
        <w:rPr>
          <w:spacing w:val="-5"/>
        </w:rPr>
        <w:t> </w:t>
      </w:r>
      <w:r>
        <w:rPr/>
        <w:t>на</w:t>
      </w:r>
      <w:r>
        <w:rPr>
          <w:spacing w:val="-6"/>
        </w:rPr>
        <w:t> </w:t>
      </w:r>
      <w:r>
        <w:rPr/>
        <w:t>висококонкурентному</w:t>
      </w:r>
      <w:r>
        <w:rPr>
          <w:spacing w:val="-6"/>
        </w:rPr>
        <w:t> </w:t>
      </w:r>
      <w:r>
        <w:rPr>
          <w:spacing w:val="-2"/>
        </w:rPr>
        <w:t>ринку.</w:t>
      </w:r>
    </w:p>
    <w:p>
      <w:pPr>
        <w:pStyle w:val="BodyText"/>
        <w:spacing w:before="321"/>
        <w:ind w:left="0"/>
      </w:pPr>
    </w:p>
    <w:p>
      <w:pPr>
        <w:pStyle w:val="BodyText"/>
        <w:spacing w:before="1"/>
        <w:ind w:left="630"/>
      </w:pPr>
      <w:r>
        <w:rPr/>
        <w:t>Таблиця</w:t>
      </w:r>
      <w:r>
        <w:rPr>
          <w:spacing w:val="-1"/>
        </w:rPr>
        <w:t> </w:t>
      </w:r>
      <w:r>
        <w:rPr/>
        <w:t>2.35</w:t>
      </w:r>
      <w:r>
        <w:rPr>
          <w:spacing w:val="-1"/>
        </w:rPr>
        <w:t> </w:t>
      </w:r>
      <w:r>
        <w:rPr/>
        <w:t>–</w:t>
      </w:r>
      <w:r>
        <w:rPr>
          <w:spacing w:val="-1"/>
        </w:rPr>
        <w:t> </w:t>
      </w:r>
      <w:r>
        <w:rPr/>
        <w:t>Ринкова</w:t>
      </w:r>
      <w:r>
        <w:rPr>
          <w:spacing w:val="-1"/>
        </w:rPr>
        <w:t> </w:t>
      </w:r>
      <w:r>
        <w:rPr/>
        <w:t>позиція</w:t>
      </w:r>
      <w:r>
        <w:rPr>
          <w:spacing w:val="-1"/>
        </w:rPr>
        <w:t> </w:t>
      </w:r>
      <w:r>
        <w:rPr/>
        <w:t>ТОВ</w:t>
      </w:r>
      <w:r>
        <w:rPr>
          <w:spacing w:val="-2"/>
        </w:rPr>
        <w:t> </w:t>
      </w:r>
      <w:r>
        <w:rPr/>
        <w:t>"Сільпо-Фуд"</w:t>
      </w:r>
      <w:r>
        <w:rPr>
          <w:spacing w:val="-2"/>
        </w:rPr>
        <w:t> </w:t>
      </w:r>
      <w:r>
        <w:rPr/>
        <w:t>у</w:t>
      </w:r>
      <w:r>
        <w:rPr>
          <w:spacing w:val="-1"/>
        </w:rPr>
        <w:t> </w:t>
      </w:r>
      <w:r>
        <w:rPr/>
        <w:t>порівнянні</w:t>
      </w:r>
      <w:r>
        <w:rPr>
          <w:spacing w:val="1"/>
        </w:rPr>
        <w:t> </w:t>
      </w:r>
      <w:r>
        <w:rPr/>
        <w:t>з</w:t>
      </w:r>
      <w:r>
        <w:rPr>
          <w:spacing w:val="-1"/>
        </w:rPr>
        <w:t> </w:t>
      </w:r>
      <w:r>
        <w:rPr>
          <w:spacing w:val="-2"/>
        </w:rPr>
        <w:t>конкурентами</w:t>
      </w:r>
    </w:p>
    <w:p>
      <w:pPr>
        <w:pStyle w:val="BodyText"/>
        <w:spacing w:before="4" w:after="1"/>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1"/>
        <w:gridCol w:w="2561"/>
        <w:gridCol w:w="2566"/>
        <w:gridCol w:w="2561"/>
      </w:tblGrid>
      <w:tr>
        <w:trPr>
          <w:trHeight w:val="280" w:hRule="atLeast"/>
        </w:trPr>
        <w:tc>
          <w:tcPr>
            <w:tcW w:w="2561" w:type="dxa"/>
          </w:tcPr>
          <w:p>
            <w:pPr>
              <w:pStyle w:val="TableParagraph"/>
              <w:spacing w:line="259" w:lineRule="exact"/>
              <w:rPr>
                <w:sz w:val="24"/>
              </w:rPr>
            </w:pPr>
            <w:r>
              <w:rPr>
                <w:spacing w:val="-2"/>
                <w:sz w:val="24"/>
              </w:rPr>
              <w:t>Компанія</w:t>
            </w:r>
          </w:p>
        </w:tc>
        <w:tc>
          <w:tcPr>
            <w:tcW w:w="2561" w:type="dxa"/>
          </w:tcPr>
          <w:p>
            <w:pPr>
              <w:pStyle w:val="TableParagraph"/>
              <w:spacing w:line="259" w:lineRule="exact"/>
              <w:rPr>
                <w:sz w:val="24"/>
              </w:rPr>
            </w:pPr>
            <w:r>
              <w:rPr>
                <w:sz w:val="24"/>
              </w:rPr>
              <w:t>Частка</w:t>
            </w:r>
            <w:r>
              <w:rPr>
                <w:spacing w:val="-9"/>
                <w:sz w:val="24"/>
              </w:rPr>
              <w:t> </w:t>
            </w:r>
            <w:r>
              <w:rPr>
                <w:spacing w:val="-2"/>
                <w:sz w:val="24"/>
              </w:rPr>
              <w:t>ринку</w:t>
            </w:r>
          </w:p>
        </w:tc>
        <w:tc>
          <w:tcPr>
            <w:tcW w:w="2566" w:type="dxa"/>
          </w:tcPr>
          <w:p>
            <w:pPr>
              <w:pStyle w:val="TableParagraph"/>
              <w:spacing w:line="259" w:lineRule="exact"/>
              <w:ind w:left="110"/>
              <w:rPr>
                <w:sz w:val="24"/>
              </w:rPr>
            </w:pPr>
            <w:r>
              <w:rPr>
                <w:sz w:val="24"/>
              </w:rPr>
              <w:t>Кількість</w:t>
            </w:r>
            <w:r>
              <w:rPr>
                <w:spacing w:val="-11"/>
                <w:sz w:val="24"/>
              </w:rPr>
              <w:t> </w:t>
            </w:r>
            <w:r>
              <w:rPr>
                <w:spacing w:val="-2"/>
                <w:sz w:val="24"/>
              </w:rPr>
              <w:t>магазинів</w:t>
            </w:r>
          </w:p>
        </w:tc>
        <w:tc>
          <w:tcPr>
            <w:tcW w:w="2561" w:type="dxa"/>
          </w:tcPr>
          <w:p>
            <w:pPr>
              <w:pStyle w:val="TableParagraph"/>
              <w:spacing w:line="259" w:lineRule="exact"/>
              <w:rPr>
                <w:sz w:val="24"/>
              </w:rPr>
            </w:pPr>
            <w:r>
              <w:rPr>
                <w:sz w:val="24"/>
              </w:rPr>
              <w:t>Онлайн-продажі</w:t>
            </w:r>
            <w:r>
              <w:rPr>
                <w:spacing w:val="-4"/>
                <w:sz w:val="24"/>
              </w:rPr>
              <w:t> </w:t>
            </w:r>
            <w:r>
              <w:rPr>
                <w:spacing w:val="-5"/>
                <w:sz w:val="24"/>
              </w:rPr>
              <w:t>(%)</w:t>
            </w:r>
          </w:p>
        </w:tc>
      </w:tr>
      <w:tr>
        <w:trPr>
          <w:trHeight w:val="275" w:hRule="atLeast"/>
        </w:trPr>
        <w:tc>
          <w:tcPr>
            <w:tcW w:w="2561" w:type="dxa"/>
          </w:tcPr>
          <w:p>
            <w:pPr>
              <w:pStyle w:val="TableParagraph"/>
              <w:spacing w:line="254" w:lineRule="exact"/>
              <w:rPr>
                <w:sz w:val="24"/>
              </w:rPr>
            </w:pPr>
            <w:r>
              <w:rPr>
                <w:spacing w:val="-2"/>
                <w:sz w:val="24"/>
              </w:rPr>
              <w:t>"Сільпо-</w:t>
            </w:r>
            <w:r>
              <w:rPr>
                <w:spacing w:val="-4"/>
                <w:sz w:val="24"/>
              </w:rPr>
              <w:t>Фуд"</w:t>
            </w:r>
          </w:p>
        </w:tc>
        <w:tc>
          <w:tcPr>
            <w:tcW w:w="2561" w:type="dxa"/>
          </w:tcPr>
          <w:p>
            <w:pPr>
              <w:pStyle w:val="TableParagraph"/>
              <w:spacing w:line="254" w:lineRule="exact"/>
              <w:rPr>
                <w:sz w:val="24"/>
              </w:rPr>
            </w:pPr>
            <w:r>
              <w:rPr>
                <w:spacing w:val="-5"/>
                <w:sz w:val="24"/>
              </w:rPr>
              <w:t>18%</w:t>
            </w:r>
          </w:p>
        </w:tc>
        <w:tc>
          <w:tcPr>
            <w:tcW w:w="2566" w:type="dxa"/>
          </w:tcPr>
          <w:p>
            <w:pPr>
              <w:pStyle w:val="TableParagraph"/>
              <w:spacing w:line="254" w:lineRule="exact"/>
              <w:ind w:left="110"/>
              <w:rPr>
                <w:sz w:val="24"/>
              </w:rPr>
            </w:pPr>
            <w:r>
              <w:rPr>
                <w:spacing w:val="-4"/>
                <w:sz w:val="24"/>
              </w:rPr>
              <w:t>300+</w:t>
            </w:r>
          </w:p>
        </w:tc>
        <w:tc>
          <w:tcPr>
            <w:tcW w:w="2561" w:type="dxa"/>
          </w:tcPr>
          <w:p>
            <w:pPr>
              <w:pStyle w:val="TableParagraph"/>
              <w:spacing w:line="254" w:lineRule="exact"/>
              <w:rPr>
                <w:sz w:val="24"/>
              </w:rPr>
            </w:pPr>
            <w:r>
              <w:rPr>
                <w:spacing w:val="-5"/>
                <w:sz w:val="24"/>
              </w:rPr>
              <w:t>25%</w:t>
            </w:r>
          </w:p>
        </w:tc>
      </w:tr>
      <w:tr>
        <w:trPr>
          <w:trHeight w:val="275" w:hRule="atLeast"/>
        </w:trPr>
        <w:tc>
          <w:tcPr>
            <w:tcW w:w="2561" w:type="dxa"/>
          </w:tcPr>
          <w:p>
            <w:pPr>
              <w:pStyle w:val="TableParagraph"/>
              <w:spacing w:line="254" w:lineRule="exact"/>
              <w:rPr>
                <w:sz w:val="24"/>
              </w:rPr>
            </w:pPr>
            <w:r>
              <w:rPr>
                <w:sz w:val="24"/>
              </w:rPr>
              <w:t>"АТБ-</w:t>
            </w:r>
            <w:r>
              <w:rPr>
                <w:spacing w:val="-2"/>
                <w:sz w:val="24"/>
              </w:rPr>
              <w:t>Маркет"</w:t>
            </w:r>
          </w:p>
        </w:tc>
        <w:tc>
          <w:tcPr>
            <w:tcW w:w="2561" w:type="dxa"/>
          </w:tcPr>
          <w:p>
            <w:pPr>
              <w:pStyle w:val="TableParagraph"/>
              <w:spacing w:line="254" w:lineRule="exact"/>
              <w:rPr>
                <w:sz w:val="24"/>
              </w:rPr>
            </w:pPr>
            <w:r>
              <w:rPr>
                <w:spacing w:val="-5"/>
                <w:sz w:val="24"/>
              </w:rPr>
              <w:t>22%</w:t>
            </w:r>
          </w:p>
        </w:tc>
        <w:tc>
          <w:tcPr>
            <w:tcW w:w="2566" w:type="dxa"/>
          </w:tcPr>
          <w:p>
            <w:pPr>
              <w:pStyle w:val="TableParagraph"/>
              <w:spacing w:line="254" w:lineRule="exact"/>
              <w:ind w:left="110"/>
              <w:rPr>
                <w:sz w:val="24"/>
              </w:rPr>
            </w:pPr>
            <w:r>
              <w:rPr>
                <w:spacing w:val="-2"/>
                <w:sz w:val="24"/>
              </w:rPr>
              <w:t>1000+</w:t>
            </w:r>
          </w:p>
        </w:tc>
        <w:tc>
          <w:tcPr>
            <w:tcW w:w="2561" w:type="dxa"/>
          </w:tcPr>
          <w:p>
            <w:pPr>
              <w:pStyle w:val="TableParagraph"/>
              <w:spacing w:line="254" w:lineRule="exact"/>
              <w:rPr>
                <w:sz w:val="24"/>
              </w:rPr>
            </w:pPr>
            <w:r>
              <w:rPr>
                <w:spacing w:val="-5"/>
                <w:sz w:val="24"/>
              </w:rPr>
              <w:t>15%</w:t>
            </w:r>
          </w:p>
        </w:tc>
      </w:tr>
      <w:tr>
        <w:trPr>
          <w:trHeight w:val="275" w:hRule="atLeast"/>
        </w:trPr>
        <w:tc>
          <w:tcPr>
            <w:tcW w:w="2561" w:type="dxa"/>
          </w:tcPr>
          <w:p>
            <w:pPr>
              <w:pStyle w:val="TableParagraph"/>
              <w:spacing w:line="254" w:lineRule="exact"/>
              <w:rPr>
                <w:sz w:val="24"/>
              </w:rPr>
            </w:pPr>
            <w:r>
              <w:rPr>
                <w:spacing w:val="-2"/>
                <w:sz w:val="24"/>
              </w:rPr>
              <w:t>"Novus"</w:t>
            </w:r>
          </w:p>
        </w:tc>
        <w:tc>
          <w:tcPr>
            <w:tcW w:w="2561" w:type="dxa"/>
          </w:tcPr>
          <w:p>
            <w:pPr>
              <w:pStyle w:val="TableParagraph"/>
              <w:spacing w:line="254" w:lineRule="exact"/>
              <w:rPr>
                <w:sz w:val="24"/>
              </w:rPr>
            </w:pPr>
            <w:r>
              <w:rPr>
                <w:spacing w:val="-5"/>
                <w:sz w:val="24"/>
              </w:rPr>
              <w:t>10%</w:t>
            </w:r>
          </w:p>
        </w:tc>
        <w:tc>
          <w:tcPr>
            <w:tcW w:w="2566" w:type="dxa"/>
          </w:tcPr>
          <w:p>
            <w:pPr>
              <w:pStyle w:val="TableParagraph"/>
              <w:spacing w:line="254" w:lineRule="exact"/>
              <w:ind w:left="110"/>
              <w:rPr>
                <w:sz w:val="24"/>
              </w:rPr>
            </w:pPr>
            <w:r>
              <w:rPr>
                <w:spacing w:val="-4"/>
                <w:sz w:val="24"/>
              </w:rPr>
              <w:t>150+</w:t>
            </w:r>
          </w:p>
        </w:tc>
        <w:tc>
          <w:tcPr>
            <w:tcW w:w="2561" w:type="dxa"/>
          </w:tcPr>
          <w:p>
            <w:pPr>
              <w:pStyle w:val="TableParagraph"/>
              <w:spacing w:line="254" w:lineRule="exact"/>
              <w:rPr>
                <w:sz w:val="24"/>
              </w:rPr>
            </w:pPr>
            <w:r>
              <w:rPr>
                <w:spacing w:val="-5"/>
                <w:sz w:val="24"/>
              </w:rPr>
              <w:t>30%</w:t>
            </w:r>
          </w:p>
        </w:tc>
      </w:tr>
      <w:tr>
        <w:trPr>
          <w:trHeight w:val="275" w:hRule="atLeast"/>
        </w:trPr>
        <w:tc>
          <w:tcPr>
            <w:tcW w:w="2561" w:type="dxa"/>
          </w:tcPr>
          <w:p>
            <w:pPr>
              <w:pStyle w:val="TableParagraph"/>
              <w:spacing w:line="254" w:lineRule="exact"/>
              <w:rPr>
                <w:sz w:val="24"/>
              </w:rPr>
            </w:pPr>
            <w:r>
              <w:rPr>
                <w:spacing w:val="-2"/>
                <w:sz w:val="24"/>
              </w:rPr>
              <w:t>"Metro"</w:t>
            </w:r>
          </w:p>
        </w:tc>
        <w:tc>
          <w:tcPr>
            <w:tcW w:w="2561" w:type="dxa"/>
          </w:tcPr>
          <w:p>
            <w:pPr>
              <w:pStyle w:val="TableParagraph"/>
              <w:spacing w:line="254" w:lineRule="exact"/>
              <w:rPr>
                <w:sz w:val="24"/>
              </w:rPr>
            </w:pPr>
            <w:r>
              <w:rPr>
                <w:spacing w:val="-5"/>
                <w:sz w:val="24"/>
              </w:rPr>
              <w:t>5%</w:t>
            </w:r>
          </w:p>
        </w:tc>
        <w:tc>
          <w:tcPr>
            <w:tcW w:w="2566" w:type="dxa"/>
          </w:tcPr>
          <w:p>
            <w:pPr>
              <w:pStyle w:val="TableParagraph"/>
              <w:spacing w:line="254" w:lineRule="exact"/>
              <w:ind w:left="110"/>
              <w:rPr>
                <w:sz w:val="24"/>
              </w:rPr>
            </w:pPr>
            <w:r>
              <w:rPr>
                <w:spacing w:val="-5"/>
                <w:sz w:val="24"/>
              </w:rPr>
              <w:t>25</w:t>
            </w:r>
          </w:p>
        </w:tc>
        <w:tc>
          <w:tcPr>
            <w:tcW w:w="2561" w:type="dxa"/>
          </w:tcPr>
          <w:p>
            <w:pPr>
              <w:pStyle w:val="TableParagraph"/>
              <w:spacing w:line="254" w:lineRule="exact"/>
              <w:rPr>
                <w:sz w:val="24"/>
              </w:rPr>
            </w:pPr>
            <w:r>
              <w:rPr>
                <w:spacing w:val="-5"/>
                <w:sz w:val="24"/>
              </w:rPr>
              <w:t>10%</w:t>
            </w:r>
          </w:p>
        </w:tc>
      </w:tr>
    </w:tbl>
    <w:p>
      <w:pPr>
        <w:spacing w:before="1"/>
        <w:ind w:left="1051" w:right="0" w:firstLine="0"/>
        <w:jc w:val="both"/>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3"/>
          <w:sz w:val="24"/>
        </w:rPr>
        <w:t> </w:t>
      </w:r>
      <w:r>
        <w:rPr>
          <w:i/>
          <w:spacing w:val="-2"/>
          <w:sz w:val="24"/>
        </w:rPr>
        <w:t>практики</w:t>
      </w:r>
    </w:p>
    <w:p>
      <w:pPr>
        <w:pStyle w:val="BodyText"/>
        <w:spacing w:before="211"/>
        <w:ind w:left="0"/>
        <w:rPr>
          <w:i/>
          <w:sz w:val="24"/>
        </w:rPr>
      </w:pPr>
    </w:p>
    <w:p>
      <w:pPr>
        <w:pStyle w:val="BodyText"/>
        <w:spacing w:line="362" w:lineRule="auto"/>
        <w:ind w:left="1051" w:right="2615"/>
        <w:jc w:val="both"/>
      </w:pPr>
      <w:r>
        <w:rPr/>
        <w:t>Переваги</w:t>
      </w:r>
      <w:r>
        <w:rPr>
          <w:spacing w:val="-6"/>
        </w:rPr>
        <w:t> </w:t>
      </w:r>
      <w:r>
        <w:rPr/>
        <w:t>та</w:t>
      </w:r>
      <w:r>
        <w:rPr>
          <w:spacing w:val="-5"/>
        </w:rPr>
        <w:t> </w:t>
      </w:r>
      <w:r>
        <w:rPr/>
        <w:t>ризики,</w:t>
      </w:r>
      <w:r>
        <w:rPr>
          <w:spacing w:val="-5"/>
        </w:rPr>
        <w:t> </w:t>
      </w:r>
      <w:r>
        <w:rPr/>
        <w:t>пов'язані</w:t>
      </w:r>
      <w:r>
        <w:rPr>
          <w:spacing w:val="-3"/>
        </w:rPr>
        <w:t> </w:t>
      </w:r>
      <w:r>
        <w:rPr/>
        <w:t>з</w:t>
      </w:r>
      <w:r>
        <w:rPr>
          <w:spacing w:val="-5"/>
        </w:rPr>
        <w:t> </w:t>
      </w:r>
      <w:r>
        <w:rPr/>
        <w:t>реалізацією</w:t>
      </w:r>
      <w:r>
        <w:rPr>
          <w:spacing w:val="-5"/>
        </w:rPr>
        <w:t> </w:t>
      </w:r>
      <w:r>
        <w:rPr/>
        <w:t>обраних</w:t>
      </w:r>
      <w:r>
        <w:rPr>
          <w:spacing w:val="-5"/>
        </w:rPr>
        <w:t> </w:t>
      </w:r>
      <w:r>
        <w:rPr/>
        <w:t>стратегій. </w:t>
      </w:r>
      <w:r>
        <w:rPr>
          <w:spacing w:val="-2"/>
        </w:rPr>
        <w:t>Переваги.</w:t>
      </w:r>
    </w:p>
    <w:p>
      <w:pPr>
        <w:pStyle w:val="BodyText"/>
        <w:spacing w:line="360" w:lineRule="auto"/>
        <w:ind w:right="562" w:firstLine="710"/>
        <w:jc w:val="both"/>
      </w:pPr>
      <w:r>
        <w:rPr/>
        <w:t>Широкий</w:t>
      </w:r>
      <w:r>
        <w:rPr>
          <w:spacing w:val="-18"/>
        </w:rPr>
        <w:t> </w:t>
      </w:r>
      <w:r>
        <w:rPr/>
        <w:t>асортимент</w:t>
      </w:r>
      <w:r>
        <w:rPr>
          <w:spacing w:val="-17"/>
        </w:rPr>
        <w:t> </w:t>
      </w:r>
      <w:r>
        <w:rPr/>
        <w:t>і</w:t>
      </w:r>
      <w:r>
        <w:rPr>
          <w:spacing w:val="-18"/>
        </w:rPr>
        <w:t> </w:t>
      </w:r>
      <w:r>
        <w:rPr/>
        <w:t>диверсифікація.</w:t>
      </w:r>
      <w:r>
        <w:rPr>
          <w:spacing w:val="-17"/>
        </w:rPr>
        <w:t> </w:t>
      </w:r>
      <w:r>
        <w:rPr/>
        <w:t>Завдяки</w:t>
      </w:r>
      <w:r>
        <w:rPr>
          <w:spacing w:val="-18"/>
        </w:rPr>
        <w:t> </w:t>
      </w:r>
      <w:r>
        <w:rPr/>
        <w:t>широкому</w:t>
      </w:r>
      <w:r>
        <w:rPr>
          <w:spacing w:val="-17"/>
        </w:rPr>
        <w:t> </w:t>
      </w:r>
      <w:r>
        <w:rPr/>
        <w:t>асортименту</w:t>
      </w:r>
      <w:r>
        <w:rPr>
          <w:spacing w:val="-18"/>
        </w:rPr>
        <w:t> </w:t>
      </w:r>
      <w:r>
        <w:rPr/>
        <w:t>товарів, "Сільпо-Фуд" може задовольнити потреби різних сегментів споживачів, від економічних до преміум-споживачів. Це дозволяє компанії бути стійкою до змін у </w:t>
      </w:r>
      <w:r>
        <w:rPr>
          <w:spacing w:val="-2"/>
        </w:rPr>
        <w:t>попиті.</w:t>
      </w:r>
    </w:p>
    <w:p>
      <w:pPr>
        <w:pStyle w:val="BodyText"/>
        <w:tabs>
          <w:tab w:pos="1669" w:val="left" w:leader="none"/>
          <w:tab w:pos="3233" w:val="left" w:leader="none"/>
          <w:tab w:pos="4822" w:val="left" w:leader="none"/>
          <w:tab w:pos="5462" w:val="left" w:leader="none"/>
          <w:tab w:pos="7596" w:val="left" w:leader="none"/>
          <w:tab w:pos="7965" w:val="left" w:leader="none"/>
          <w:tab w:pos="9954" w:val="left" w:leader="none"/>
        </w:tabs>
        <w:spacing w:line="360" w:lineRule="auto"/>
        <w:ind w:right="558" w:firstLine="710"/>
        <w:jc w:val="right"/>
      </w:pPr>
      <w:r>
        <w:rPr/>
        <w:t>Ефективність</w:t>
      </w:r>
      <w:r>
        <w:rPr>
          <w:spacing w:val="80"/>
        </w:rPr>
        <w:t> </w:t>
      </w:r>
      <w:r>
        <w:rPr/>
        <w:t>власних</w:t>
      </w:r>
      <w:r>
        <w:rPr>
          <w:spacing w:val="80"/>
        </w:rPr>
        <w:t> </w:t>
      </w:r>
      <w:r>
        <w:rPr/>
        <w:t>торгових</w:t>
      </w:r>
      <w:r>
        <w:rPr>
          <w:spacing w:val="80"/>
        </w:rPr>
        <w:t> </w:t>
      </w:r>
      <w:r>
        <w:rPr/>
        <w:t>марок.</w:t>
      </w:r>
      <w:r>
        <w:rPr>
          <w:spacing w:val="80"/>
        </w:rPr>
        <w:t> </w:t>
      </w:r>
      <w:r>
        <w:rPr/>
        <w:t>Власні</w:t>
      </w:r>
      <w:r>
        <w:rPr>
          <w:spacing w:val="80"/>
        </w:rPr>
        <w:t> </w:t>
      </w:r>
      <w:r>
        <w:rPr/>
        <w:t>торгові</w:t>
      </w:r>
      <w:r>
        <w:rPr>
          <w:spacing w:val="80"/>
        </w:rPr>
        <w:t> </w:t>
      </w:r>
      <w:r>
        <w:rPr/>
        <w:t>марки</w:t>
      </w:r>
      <w:r>
        <w:rPr>
          <w:spacing w:val="80"/>
        </w:rPr>
        <w:t> </w:t>
      </w:r>
      <w:r>
        <w:rPr/>
        <w:t>дозволяють </w:t>
      </w:r>
      <w:r>
        <w:rPr>
          <w:spacing w:val="-2"/>
        </w:rPr>
        <w:t>компанії</w:t>
      </w:r>
      <w:r>
        <w:rPr/>
        <w:tab/>
      </w:r>
      <w:r>
        <w:rPr>
          <w:spacing w:val="-2"/>
        </w:rPr>
        <w:t>знижувати</w:t>
      </w:r>
      <w:r>
        <w:rPr/>
        <w:tab/>
      </w:r>
      <w:r>
        <w:rPr>
          <w:spacing w:val="-2"/>
        </w:rPr>
        <w:t>залежність</w:t>
      </w:r>
      <w:r>
        <w:rPr/>
        <w:tab/>
      </w:r>
      <w:r>
        <w:rPr>
          <w:spacing w:val="-4"/>
        </w:rPr>
        <w:t>від</w:t>
      </w:r>
      <w:r>
        <w:rPr/>
        <w:tab/>
      </w:r>
      <w:r>
        <w:rPr>
          <w:spacing w:val="-2"/>
        </w:rPr>
        <w:t>постачальників</w:t>
      </w:r>
      <w:r>
        <w:rPr/>
        <w:tab/>
      </w:r>
      <w:r>
        <w:rPr>
          <w:spacing w:val="-10"/>
        </w:rPr>
        <w:t>і</w:t>
      </w:r>
      <w:r>
        <w:rPr/>
        <w:tab/>
      </w:r>
      <w:r>
        <w:rPr>
          <w:spacing w:val="-2"/>
        </w:rPr>
        <w:t>забезпечувати</w:t>
      </w:r>
      <w:r>
        <w:rPr/>
        <w:tab/>
      </w:r>
      <w:r>
        <w:rPr>
          <w:spacing w:val="-4"/>
        </w:rPr>
        <w:t>вищу </w:t>
      </w:r>
      <w:r>
        <w:rPr/>
        <w:t>маржинальність.</w:t>
      </w:r>
      <w:r>
        <w:rPr>
          <w:spacing w:val="-18"/>
        </w:rPr>
        <w:t> </w:t>
      </w:r>
      <w:r>
        <w:rPr/>
        <w:t>Власні</w:t>
      </w:r>
      <w:r>
        <w:rPr>
          <w:spacing w:val="-18"/>
        </w:rPr>
        <w:t> </w:t>
      </w:r>
      <w:r>
        <w:rPr/>
        <w:t>бренди</w:t>
      </w:r>
      <w:r>
        <w:rPr>
          <w:spacing w:val="-20"/>
        </w:rPr>
        <w:t> </w:t>
      </w:r>
      <w:r>
        <w:rPr/>
        <w:t>також</w:t>
      </w:r>
      <w:r>
        <w:rPr>
          <w:spacing w:val="-17"/>
        </w:rPr>
        <w:t> </w:t>
      </w:r>
      <w:r>
        <w:rPr/>
        <w:t>сприяють</w:t>
      </w:r>
      <w:r>
        <w:rPr>
          <w:spacing w:val="-18"/>
        </w:rPr>
        <w:t> </w:t>
      </w:r>
      <w:r>
        <w:rPr/>
        <w:t>створенню</w:t>
      </w:r>
      <w:r>
        <w:rPr>
          <w:spacing w:val="-17"/>
        </w:rPr>
        <w:t> </w:t>
      </w:r>
      <w:r>
        <w:rPr/>
        <w:t>лояльної</w:t>
      </w:r>
      <w:r>
        <w:rPr>
          <w:spacing w:val="-17"/>
        </w:rPr>
        <w:t> </w:t>
      </w:r>
      <w:r>
        <w:rPr/>
        <w:t>клієнтської</w:t>
      </w:r>
      <w:r>
        <w:rPr>
          <w:spacing w:val="-16"/>
        </w:rPr>
        <w:t> </w:t>
      </w:r>
      <w:r>
        <w:rPr/>
        <w:t>бази. Онлайн-продажі та інновації. Розвиток онлайн-каналів продажу дає можливість компанії</w:t>
      </w:r>
      <w:r>
        <w:rPr>
          <w:spacing w:val="-20"/>
        </w:rPr>
        <w:t> </w:t>
      </w:r>
      <w:r>
        <w:rPr/>
        <w:t>розширити</w:t>
      </w:r>
      <w:r>
        <w:rPr>
          <w:spacing w:val="-17"/>
        </w:rPr>
        <w:t> </w:t>
      </w:r>
      <w:r>
        <w:rPr/>
        <w:t>доступ</w:t>
      </w:r>
      <w:r>
        <w:rPr>
          <w:spacing w:val="-17"/>
        </w:rPr>
        <w:t> </w:t>
      </w:r>
      <w:r>
        <w:rPr/>
        <w:t>до</w:t>
      </w:r>
      <w:r>
        <w:rPr>
          <w:spacing w:val="-18"/>
        </w:rPr>
        <w:t> </w:t>
      </w:r>
      <w:r>
        <w:rPr/>
        <w:t>нових</w:t>
      </w:r>
      <w:r>
        <w:rPr>
          <w:spacing w:val="-16"/>
        </w:rPr>
        <w:t> </w:t>
      </w:r>
      <w:r>
        <w:rPr/>
        <w:t>ринків</w:t>
      </w:r>
      <w:r>
        <w:rPr>
          <w:spacing w:val="-18"/>
        </w:rPr>
        <w:t> </w:t>
      </w:r>
      <w:r>
        <w:rPr/>
        <w:t>і</w:t>
      </w:r>
      <w:r>
        <w:rPr>
          <w:spacing w:val="-16"/>
        </w:rPr>
        <w:t> </w:t>
      </w:r>
      <w:r>
        <w:rPr/>
        <w:t>клієнтів.</w:t>
      </w:r>
      <w:r>
        <w:rPr>
          <w:spacing w:val="-18"/>
        </w:rPr>
        <w:t> </w:t>
      </w:r>
      <w:r>
        <w:rPr/>
        <w:t>Цифрові</w:t>
      </w:r>
      <w:r>
        <w:rPr>
          <w:spacing w:val="-16"/>
        </w:rPr>
        <w:t> </w:t>
      </w:r>
      <w:r>
        <w:rPr/>
        <w:t>технології</w:t>
      </w:r>
      <w:r>
        <w:rPr>
          <w:spacing w:val="-15"/>
        </w:rPr>
        <w:t> </w:t>
      </w:r>
      <w:r>
        <w:rPr>
          <w:spacing w:val="-2"/>
        </w:rPr>
        <w:t>дозволяють</w:t>
      </w:r>
    </w:p>
    <w:p>
      <w:pPr>
        <w:pStyle w:val="BodyText"/>
      </w:pPr>
      <w:r>
        <w:rPr/>
        <w:t>компанії швидше</w:t>
      </w:r>
      <w:r>
        <w:rPr>
          <w:spacing w:val="-1"/>
        </w:rPr>
        <w:t> </w:t>
      </w:r>
      <w:r>
        <w:rPr/>
        <w:t>реагувати</w:t>
      </w:r>
      <w:r>
        <w:rPr>
          <w:spacing w:val="-3"/>
        </w:rPr>
        <w:t> </w:t>
      </w:r>
      <w:r>
        <w:rPr/>
        <w:t>на</w:t>
      </w:r>
      <w:r>
        <w:rPr>
          <w:spacing w:val="-1"/>
        </w:rPr>
        <w:t> </w:t>
      </w:r>
      <w:r>
        <w:rPr/>
        <w:t>зміни</w:t>
      </w:r>
      <w:r>
        <w:rPr>
          <w:spacing w:val="-3"/>
        </w:rPr>
        <w:t> </w:t>
      </w:r>
      <w:r>
        <w:rPr/>
        <w:t>на ринку</w:t>
      </w:r>
      <w:r>
        <w:rPr>
          <w:spacing w:val="-2"/>
        </w:rPr>
        <w:t> </w:t>
      </w:r>
      <w:r>
        <w:rPr/>
        <w:t>та</w:t>
      </w:r>
      <w:r>
        <w:rPr>
          <w:spacing w:val="-1"/>
        </w:rPr>
        <w:t> </w:t>
      </w:r>
      <w:r>
        <w:rPr/>
        <w:t>потреби</w:t>
      </w:r>
      <w:r>
        <w:rPr>
          <w:spacing w:val="-2"/>
        </w:rPr>
        <w:t> споживачів.</w:t>
      </w:r>
    </w:p>
    <w:p>
      <w:pPr>
        <w:pStyle w:val="BodyText"/>
        <w:spacing w:after="0"/>
        <w:sectPr>
          <w:pgSz w:w="12240" w:h="15840"/>
          <w:pgMar w:header="722" w:footer="0" w:top="980" w:bottom="280" w:left="1080" w:right="0"/>
        </w:sectPr>
      </w:pPr>
    </w:p>
    <w:p>
      <w:pPr>
        <w:pStyle w:val="BodyText"/>
        <w:spacing w:before="151"/>
        <w:ind w:left="1051"/>
      </w:pPr>
      <w:r>
        <w:rPr>
          <w:spacing w:val="-2"/>
        </w:rPr>
        <w:t>Ризики.</w:t>
      </w:r>
    </w:p>
    <w:p>
      <w:pPr>
        <w:pStyle w:val="BodyText"/>
        <w:spacing w:line="360" w:lineRule="auto" w:before="158"/>
        <w:ind w:right="557" w:firstLine="710"/>
        <w:jc w:val="both"/>
      </w:pPr>
      <w:r>
        <w:rPr/>
        <w:t>Залежність від економічної ситуації. Оскільки компанія працює на ринку роздрібної торгівлі продуктами харчування, її прибутки залежать від загальної економічної ситуації в країні. У разі економічної нестабільності або зниження купівельної спроможності споживачів, компанія може зазнати втрат.</w:t>
      </w:r>
    </w:p>
    <w:p>
      <w:pPr>
        <w:pStyle w:val="BodyText"/>
        <w:spacing w:line="360" w:lineRule="auto" w:before="4"/>
        <w:ind w:right="563" w:firstLine="710"/>
        <w:jc w:val="both"/>
      </w:pPr>
      <w:r>
        <w:rPr/>
        <w:t>Конкуренція. Конкуренція на українському ринку роздрібної торгівлі продуктами дуже висока. Гравці, такі як "АТБ-Маркет" і "Novus", також активно розширюють свою мережу та пропонують конкурентні ціни, що може впливати на частку ринку "Сільпо-Фуд".</w:t>
      </w:r>
    </w:p>
    <w:p>
      <w:pPr>
        <w:pStyle w:val="BodyText"/>
        <w:spacing w:line="360" w:lineRule="auto"/>
        <w:ind w:right="561" w:firstLine="710"/>
        <w:jc w:val="both"/>
      </w:pPr>
      <w:r>
        <w:rPr/>
        <w:t>Військовий стан та соціально-політична нестабільність. Умови військового стану</w:t>
      </w:r>
      <w:r>
        <w:rPr>
          <w:spacing w:val="-2"/>
        </w:rPr>
        <w:t> </w:t>
      </w:r>
      <w:r>
        <w:rPr/>
        <w:t>створюють</w:t>
      </w:r>
      <w:r>
        <w:rPr>
          <w:spacing w:val="-4"/>
        </w:rPr>
        <w:t> </w:t>
      </w:r>
      <w:r>
        <w:rPr/>
        <w:t>додаткові ризики</w:t>
      </w:r>
      <w:r>
        <w:rPr>
          <w:spacing w:val="-6"/>
        </w:rPr>
        <w:t> </w:t>
      </w:r>
      <w:r>
        <w:rPr/>
        <w:t>для</w:t>
      </w:r>
      <w:r>
        <w:rPr>
          <w:spacing w:val="-4"/>
        </w:rPr>
        <w:t> </w:t>
      </w:r>
      <w:r>
        <w:rPr/>
        <w:t>функціонування</w:t>
      </w:r>
      <w:r>
        <w:rPr>
          <w:spacing w:val="-1"/>
        </w:rPr>
        <w:t> </w:t>
      </w:r>
      <w:r>
        <w:rPr/>
        <w:t>бізнесу,</w:t>
      </w:r>
      <w:r>
        <w:rPr>
          <w:spacing w:val="-2"/>
        </w:rPr>
        <w:t> </w:t>
      </w:r>
      <w:r>
        <w:rPr/>
        <w:t>включаючи</w:t>
      </w:r>
      <w:r>
        <w:rPr>
          <w:spacing w:val="-1"/>
        </w:rPr>
        <w:t> </w:t>
      </w:r>
      <w:r>
        <w:rPr/>
        <w:t>можливі логістичні проблеми та зниження попиту в окремих регіонах.</w:t>
      </w:r>
    </w:p>
    <w:p>
      <w:pPr>
        <w:pStyle w:val="BodyText"/>
        <w:spacing w:before="1"/>
        <w:ind w:left="1051"/>
        <w:jc w:val="both"/>
      </w:pPr>
      <w:r>
        <w:rPr/>
        <w:t>Управління маркетингом</w:t>
      </w:r>
      <w:r>
        <w:rPr>
          <w:spacing w:val="-2"/>
        </w:rPr>
        <w:t> </w:t>
      </w:r>
      <w:r>
        <w:rPr/>
        <w:t>на </w:t>
      </w:r>
      <w:r>
        <w:rPr>
          <w:spacing w:val="-2"/>
        </w:rPr>
        <w:t>підприємстві.</w:t>
      </w:r>
    </w:p>
    <w:p>
      <w:pPr>
        <w:pStyle w:val="BodyText"/>
        <w:ind w:left="0"/>
        <w:rPr>
          <w:sz w:val="20"/>
        </w:rPr>
      </w:pPr>
    </w:p>
    <w:p>
      <w:pPr>
        <w:pStyle w:val="BodyText"/>
        <w:spacing w:before="153"/>
        <w:ind w:left="0"/>
        <w:rPr>
          <w:sz w:val="20"/>
        </w:rPr>
      </w:pPr>
      <w:r>
        <w:rPr>
          <w:sz w:val="20"/>
        </w:rPr>
        <w:drawing>
          <wp:anchor distT="0" distB="0" distL="0" distR="0" allowOverlap="1" layoutInCell="1" locked="0" behindDoc="1" simplePos="0" relativeHeight="487598080">
            <wp:simplePos x="0" y="0"/>
            <wp:positionH relativeFrom="page">
              <wp:posOffset>1350644</wp:posOffset>
            </wp:positionH>
            <wp:positionV relativeFrom="paragraph">
              <wp:posOffset>258706</wp:posOffset>
            </wp:positionV>
            <wp:extent cx="5077379" cy="2240280"/>
            <wp:effectExtent l="0" t="0" r="0" b="0"/>
            <wp:wrapTopAndBottom/>
            <wp:docPr id="36" name="Image 36"/>
            <wp:cNvGraphicFramePr>
              <a:graphicFrameLocks/>
            </wp:cNvGraphicFramePr>
            <a:graphic>
              <a:graphicData uri="http://schemas.openxmlformats.org/drawingml/2006/picture">
                <pic:pic>
                  <pic:nvPicPr>
                    <pic:cNvPr id="36" name="Image 36"/>
                    <pic:cNvPicPr/>
                  </pic:nvPicPr>
                  <pic:blipFill>
                    <a:blip r:embed="rId35" cstate="print"/>
                    <a:stretch>
                      <a:fillRect/>
                    </a:stretch>
                  </pic:blipFill>
                  <pic:spPr>
                    <a:xfrm>
                      <a:off x="0" y="0"/>
                      <a:ext cx="5077379" cy="2240280"/>
                    </a:xfrm>
                    <a:prstGeom prst="rect">
                      <a:avLst/>
                    </a:prstGeom>
                  </pic:spPr>
                </pic:pic>
              </a:graphicData>
            </a:graphic>
          </wp:anchor>
        </w:drawing>
      </w:r>
    </w:p>
    <w:p>
      <w:pPr>
        <w:pStyle w:val="BodyText"/>
        <w:spacing w:before="199"/>
        <w:ind w:left="480"/>
        <w:jc w:val="center"/>
      </w:pPr>
      <w:r>
        <w:rPr/>
        <w:t>Рисунок</w:t>
      </w:r>
      <w:r>
        <w:rPr>
          <w:spacing w:val="-1"/>
        </w:rPr>
        <w:t> </w:t>
      </w:r>
      <w:r>
        <w:rPr/>
        <w:t>2.15</w:t>
      </w:r>
      <w:r>
        <w:rPr>
          <w:spacing w:val="-2"/>
        </w:rPr>
        <w:t> </w:t>
      </w:r>
      <w:r>
        <w:rPr/>
        <w:t>–</w:t>
      </w:r>
      <w:r>
        <w:rPr>
          <w:spacing w:val="-1"/>
        </w:rPr>
        <w:t> </w:t>
      </w:r>
      <w:r>
        <w:rPr/>
        <w:t>Структура</w:t>
      </w:r>
      <w:r>
        <w:rPr>
          <w:spacing w:val="-1"/>
        </w:rPr>
        <w:t> </w:t>
      </w:r>
      <w:r>
        <w:rPr/>
        <w:t>відділу</w:t>
      </w:r>
      <w:r>
        <w:rPr>
          <w:spacing w:val="-1"/>
        </w:rPr>
        <w:t> </w:t>
      </w:r>
      <w:r>
        <w:rPr/>
        <w:t>маркетингу</w:t>
      </w:r>
      <w:r>
        <w:rPr>
          <w:spacing w:val="-1"/>
        </w:rPr>
        <w:t> </w:t>
      </w:r>
      <w:r>
        <w:rPr/>
        <w:t>ТОВ</w:t>
      </w:r>
      <w:r>
        <w:rPr>
          <w:spacing w:val="-2"/>
        </w:rPr>
        <w:t> </w:t>
      </w:r>
      <w:r>
        <w:rPr/>
        <w:t>«Сільпо-</w:t>
      </w:r>
      <w:r>
        <w:rPr>
          <w:spacing w:val="-4"/>
        </w:rPr>
        <w:t>фуд»</w:t>
      </w:r>
    </w:p>
    <w:p>
      <w:pPr>
        <w:spacing w:before="160"/>
        <w:ind w:left="0" w:right="5267" w:firstLine="0"/>
        <w:jc w:val="center"/>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11"/>
        <w:ind w:left="0"/>
        <w:rPr>
          <w:i/>
          <w:sz w:val="24"/>
        </w:rPr>
      </w:pPr>
    </w:p>
    <w:p>
      <w:pPr>
        <w:pStyle w:val="BodyText"/>
        <w:spacing w:line="360" w:lineRule="auto"/>
        <w:ind w:right="566" w:firstLine="710"/>
        <w:jc w:val="both"/>
      </w:pPr>
      <w:r>
        <w:rPr/>
        <w:t>Генеральний директор (CEO) несе загальну відповідальність за стратегічне керівництво підприємством. Всі підрозділи компанії, включаючи маркетинг, підпорядковуються генеральному директору через відповідні департаменти.</w:t>
      </w:r>
    </w:p>
    <w:p>
      <w:pPr>
        <w:pStyle w:val="BodyText"/>
        <w:spacing w:line="319" w:lineRule="exact"/>
        <w:ind w:left="1051"/>
        <w:jc w:val="both"/>
      </w:pPr>
      <w:r>
        <w:rPr/>
        <w:t>Виконавчий</w:t>
      </w:r>
      <w:r>
        <w:rPr>
          <w:spacing w:val="-3"/>
        </w:rPr>
        <w:t> </w:t>
      </w:r>
      <w:r>
        <w:rPr/>
        <w:t>директор</w:t>
      </w:r>
      <w:r>
        <w:rPr>
          <w:spacing w:val="-1"/>
        </w:rPr>
        <w:t> </w:t>
      </w:r>
      <w:r>
        <w:rPr/>
        <w:t>із</w:t>
      </w:r>
      <w:r>
        <w:rPr>
          <w:spacing w:val="-2"/>
        </w:rPr>
        <w:t> </w:t>
      </w:r>
      <w:r>
        <w:rPr/>
        <w:t>маркетингу</w:t>
      </w:r>
      <w:r>
        <w:rPr>
          <w:spacing w:val="-1"/>
        </w:rPr>
        <w:t> </w:t>
      </w:r>
      <w:r>
        <w:rPr/>
        <w:t>(Chief</w:t>
      </w:r>
      <w:r>
        <w:rPr>
          <w:spacing w:val="-6"/>
        </w:rPr>
        <w:t> </w:t>
      </w:r>
      <w:r>
        <w:rPr/>
        <w:t>Marketing</w:t>
      </w:r>
      <w:r>
        <w:rPr>
          <w:spacing w:val="-1"/>
        </w:rPr>
        <w:t> </w:t>
      </w:r>
      <w:r>
        <w:rPr/>
        <w:t>Officer,</w:t>
      </w:r>
      <w:r>
        <w:rPr>
          <w:spacing w:val="-1"/>
        </w:rPr>
        <w:t> </w:t>
      </w:r>
      <w:r>
        <w:rPr>
          <w:spacing w:val="-2"/>
        </w:rPr>
        <w:t>CMO).</w:t>
      </w:r>
    </w:p>
    <w:p>
      <w:pPr>
        <w:pStyle w:val="BodyText"/>
        <w:spacing w:after="0" w:line="319" w:lineRule="exact"/>
        <w:jc w:val="both"/>
        <w:sectPr>
          <w:pgSz w:w="12240" w:h="15840"/>
          <w:pgMar w:header="722" w:footer="0" w:top="980" w:bottom="280" w:left="1080" w:right="0"/>
        </w:sectPr>
      </w:pPr>
    </w:p>
    <w:p>
      <w:pPr>
        <w:pStyle w:val="BodyText"/>
        <w:spacing w:line="360" w:lineRule="auto" w:before="151"/>
        <w:ind w:right="566" w:firstLine="710"/>
        <w:jc w:val="both"/>
      </w:pPr>
      <w:r>
        <w:rPr/>
        <w:t>Ця ключова посада відповідає за загальне керівництво маркетинговими стратегіями компанії. Виконавчий директор із маркетингу підпорядковується безпосередньо генеральному директору та координує діяльність усіх підрозділів </w:t>
      </w:r>
      <w:r>
        <w:rPr>
          <w:spacing w:val="-2"/>
        </w:rPr>
        <w:t>маркетингу.</w:t>
      </w:r>
    </w:p>
    <w:p>
      <w:pPr>
        <w:pStyle w:val="BodyText"/>
        <w:spacing w:line="321" w:lineRule="exact"/>
        <w:ind w:left="1051"/>
        <w:jc w:val="both"/>
      </w:pPr>
      <w:r>
        <w:rPr/>
        <w:t>Основні</w:t>
      </w:r>
      <w:r>
        <w:rPr>
          <w:spacing w:val="-3"/>
        </w:rPr>
        <w:t> </w:t>
      </w:r>
      <w:r>
        <w:rPr/>
        <w:t>функції</w:t>
      </w:r>
      <w:r>
        <w:rPr>
          <w:spacing w:val="-2"/>
        </w:rPr>
        <w:t> </w:t>
      </w:r>
      <w:r>
        <w:rPr>
          <w:spacing w:val="-4"/>
        </w:rPr>
        <w:t>CMO:</w:t>
      </w:r>
    </w:p>
    <w:p>
      <w:pPr>
        <w:pStyle w:val="ListParagraph"/>
        <w:numPr>
          <w:ilvl w:val="0"/>
          <w:numId w:val="20"/>
        </w:numPr>
        <w:tabs>
          <w:tab w:pos="2501" w:val="left" w:leader="none"/>
        </w:tabs>
        <w:spacing w:line="240" w:lineRule="auto" w:before="163" w:after="0"/>
        <w:ind w:left="2501" w:right="0" w:hanging="730"/>
        <w:jc w:val="both"/>
        <w:rPr>
          <w:sz w:val="28"/>
        </w:rPr>
      </w:pPr>
      <w:r>
        <w:rPr>
          <w:sz w:val="28"/>
        </w:rPr>
        <w:t>розробка</w:t>
      </w:r>
      <w:r>
        <w:rPr>
          <w:spacing w:val="-8"/>
          <w:sz w:val="28"/>
        </w:rPr>
        <w:t> </w:t>
      </w:r>
      <w:r>
        <w:rPr>
          <w:sz w:val="28"/>
        </w:rPr>
        <w:t>загальної</w:t>
      </w:r>
      <w:r>
        <w:rPr>
          <w:spacing w:val="-4"/>
          <w:sz w:val="28"/>
        </w:rPr>
        <w:t> </w:t>
      </w:r>
      <w:r>
        <w:rPr>
          <w:sz w:val="28"/>
        </w:rPr>
        <w:t>маркетингової</w:t>
      </w:r>
      <w:r>
        <w:rPr>
          <w:spacing w:val="-4"/>
          <w:sz w:val="28"/>
        </w:rPr>
        <w:t> </w:t>
      </w:r>
      <w:r>
        <w:rPr>
          <w:sz w:val="28"/>
        </w:rPr>
        <w:t>стратегії</w:t>
      </w:r>
      <w:r>
        <w:rPr>
          <w:spacing w:val="-3"/>
          <w:sz w:val="28"/>
        </w:rPr>
        <w:t> </w:t>
      </w:r>
      <w:r>
        <w:rPr>
          <w:spacing w:val="-2"/>
          <w:sz w:val="28"/>
        </w:rPr>
        <w:t>підприємства;</w:t>
      </w:r>
    </w:p>
    <w:p>
      <w:pPr>
        <w:pStyle w:val="ListParagraph"/>
        <w:numPr>
          <w:ilvl w:val="0"/>
          <w:numId w:val="20"/>
        </w:numPr>
        <w:tabs>
          <w:tab w:pos="2501" w:val="left" w:leader="none"/>
        </w:tabs>
        <w:spacing w:line="240" w:lineRule="auto" w:before="159" w:after="0"/>
        <w:ind w:left="2501" w:right="0" w:hanging="730"/>
        <w:jc w:val="both"/>
        <w:rPr>
          <w:sz w:val="28"/>
        </w:rPr>
      </w:pPr>
      <w:r>
        <w:rPr>
          <w:sz w:val="28"/>
        </w:rPr>
        <w:t>координація</w:t>
      </w:r>
      <w:r>
        <w:rPr>
          <w:spacing w:val="-6"/>
          <w:sz w:val="28"/>
        </w:rPr>
        <w:t> </w:t>
      </w:r>
      <w:r>
        <w:rPr>
          <w:sz w:val="28"/>
        </w:rPr>
        <w:t>роботи</w:t>
      </w:r>
      <w:r>
        <w:rPr>
          <w:spacing w:val="-3"/>
          <w:sz w:val="28"/>
        </w:rPr>
        <w:t> </w:t>
      </w:r>
      <w:r>
        <w:rPr>
          <w:sz w:val="28"/>
        </w:rPr>
        <w:t>всіх</w:t>
      </w:r>
      <w:r>
        <w:rPr>
          <w:spacing w:val="-3"/>
          <w:sz w:val="28"/>
        </w:rPr>
        <w:t> </w:t>
      </w:r>
      <w:r>
        <w:rPr>
          <w:sz w:val="28"/>
        </w:rPr>
        <w:t>маркетингових</w:t>
      </w:r>
      <w:r>
        <w:rPr>
          <w:spacing w:val="-3"/>
          <w:sz w:val="28"/>
        </w:rPr>
        <w:t> </w:t>
      </w:r>
      <w:r>
        <w:rPr>
          <w:spacing w:val="-2"/>
          <w:sz w:val="28"/>
        </w:rPr>
        <w:t>підрозділів;</w:t>
      </w:r>
    </w:p>
    <w:p>
      <w:pPr>
        <w:pStyle w:val="ListParagraph"/>
        <w:numPr>
          <w:ilvl w:val="0"/>
          <w:numId w:val="20"/>
        </w:numPr>
        <w:tabs>
          <w:tab w:pos="2501" w:val="left" w:leader="none"/>
        </w:tabs>
        <w:spacing w:line="240" w:lineRule="auto" w:before="163" w:after="0"/>
        <w:ind w:left="2501" w:right="0" w:hanging="730"/>
        <w:jc w:val="both"/>
        <w:rPr>
          <w:sz w:val="28"/>
        </w:rPr>
      </w:pPr>
      <w:r>
        <w:rPr>
          <w:sz w:val="28"/>
        </w:rPr>
        <w:t>аналіз ринку</w:t>
      </w:r>
      <w:r>
        <w:rPr>
          <w:spacing w:val="1"/>
          <w:sz w:val="28"/>
        </w:rPr>
        <w:t> </w:t>
      </w:r>
      <w:r>
        <w:rPr>
          <w:sz w:val="28"/>
        </w:rPr>
        <w:t>та</w:t>
      </w:r>
      <w:r>
        <w:rPr>
          <w:spacing w:val="1"/>
          <w:sz w:val="28"/>
        </w:rPr>
        <w:t> </w:t>
      </w:r>
      <w:r>
        <w:rPr>
          <w:spacing w:val="-2"/>
          <w:sz w:val="28"/>
        </w:rPr>
        <w:t>конкурентів;</w:t>
      </w:r>
    </w:p>
    <w:p>
      <w:pPr>
        <w:pStyle w:val="ListParagraph"/>
        <w:numPr>
          <w:ilvl w:val="0"/>
          <w:numId w:val="20"/>
        </w:numPr>
        <w:tabs>
          <w:tab w:pos="2501" w:val="left" w:leader="none"/>
        </w:tabs>
        <w:spacing w:line="240" w:lineRule="auto" w:before="163" w:after="0"/>
        <w:ind w:left="2501" w:right="0" w:hanging="730"/>
        <w:jc w:val="both"/>
        <w:rPr>
          <w:sz w:val="28"/>
        </w:rPr>
      </w:pPr>
      <w:r>
        <w:rPr>
          <w:sz w:val="28"/>
        </w:rPr>
        <w:t>відповідальність</w:t>
      </w:r>
      <w:r>
        <w:rPr>
          <w:spacing w:val="-3"/>
          <w:sz w:val="28"/>
        </w:rPr>
        <w:t> </w:t>
      </w:r>
      <w:r>
        <w:rPr>
          <w:sz w:val="28"/>
        </w:rPr>
        <w:t>за</w:t>
      </w:r>
      <w:r>
        <w:rPr>
          <w:spacing w:val="-6"/>
          <w:sz w:val="28"/>
        </w:rPr>
        <w:t> </w:t>
      </w:r>
      <w:r>
        <w:rPr>
          <w:sz w:val="28"/>
        </w:rPr>
        <w:t>бренд</w:t>
      </w:r>
      <w:r>
        <w:rPr>
          <w:spacing w:val="1"/>
          <w:sz w:val="28"/>
        </w:rPr>
        <w:t> </w:t>
      </w:r>
      <w:r>
        <w:rPr>
          <w:sz w:val="28"/>
        </w:rPr>
        <w:t>та</w:t>
      </w:r>
      <w:r>
        <w:rPr>
          <w:spacing w:val="-1"/>
          <w:sz w:val="28"/>
        </w:rPr>
        <w:t> </w:t>
      </w:r>
      <w:r>
        <w:rPr>
          <w:sz w:val="28"/>
        </w:rPr>
        <w:t>його</w:t>
      </w:r>
      <w:r>
        <w:rPr>
          <w:spacing w:val="-1"/>
          <w:sz w:val="28"/>
        </w:rPr>
        <w:t> </w:t>
      </w:r>
      <w:r>
        <w:rPr>
          <w:spacing w:val="-2"/>
          <w:sz w:val="28"/>
        </w:rPr>
        <w:t>просування.</w:t>
      </w:r>
    </w:p>
    <w:p>
      <w:pPr>
        <w:pStyle w:val="BodyText"/>
        <w:spacing w:line="360" w:lineRule="auto" w:before="159"/>
        <w:ind w:right="558" w:firstLine="710"/>
        <w:jc w:val="both"/>
      </w:pPr>
      <w:r>
        <w:rPr/>
        <w:t>Департамент стратегічного маркетингу. Цей підрозділ відповідає за довгострокове планування маркетингової діяльності підприємства. Його функції включають аналіз ринку, розробку стратегій проникнення на нові ринки та планування рекламних кампаній.</w:t>
      </w:r>
    </w:p>
    <w:p>
      <w:pPr>
        <w:pStyle w:val="BodyText"/>
        <w:spacing w:line="321" w:lineRule="exact"/>
        <w:ind w:left="1051"/>
        <w:jc w:val="both"/>
      </w:pPr>
      <w:r>
        <w:rPr/>
        <w:t>Ключові</w:t>
      </w:r>
      <w:r>
        <w:rPr>
          <w:spacing w:val="-6"/>
        </w:rPr>
        <w:t> </w:t>
      </w:r>
      <w:r>
        <w:rPr>
          <w:spacing w:val="-4"/>
        </w:rPr>
        <w:t>ролі:</w:t>
      </w:r>
    </w:p>
    <w:p>
      <w:pPr>
        <w:pStyle w:val="ListParagraph"/>
        <w:numPr>
          <w:ilvl w:val="0"/>
          <w:numId w:val="20"/>
        </w:numPr>
        <w:tabs>
          <w:tab w:pos="2501" w:val="left" w:leader="none"/>
        </w:tabs>
        <w:spacing w:line="360" w:lineRule="auto" w:before="163" w:after="0"/>
        <w:ind w:left="1061" w:right="562" w:firstLine="710"/>
        <w:jc w:val="both"/>
        <w:rPr>
          <w:sz w:val="28"/>
        </w:rPr>
      </w:pPr>
      <w:r>
        <w:rPr>
          <w:sz w:val="28"/>
        </w:rPr>
        <w:t>маркетингові аналітики — відповідають за проведення досліджень ринку та конкурентного середовища, аналізують тенденції споживацької </w:t>
      </w:r>
      <w:r>
        <w:rPr>
          <w:spacing w:val="-2"/>
          <w:sz w:val="28"/>
        </w:rPr>
        <w:t>поведінки;</w:t>
      </w:r>
    </w:p>
    <w:p>
      <w:pPr>
        <w:pStyle w:val="ListParagraph"/>
        <w:numPr>
          <w:ilvl w:val="0"/>
          <w:numId w:val="20"/>
        </w:numPr>
        <w:tabs>
          <w:tab w:pos="2501" w:val="left" w:leader="none"/>
        </w:tabs>
        <w:spacing w:line="357" w:lineRule="auto" w:before="1" w:after="0"/>
        <w:ind w:left="1061" w:right="560" w:firstLine="710"/>
        <w:jc w:val="both"/>
        <w:rPr>
          <w:sz w:val="28"/>
        </w:rPr>
      </w:pPr>
      <w:r>
        <w:rPr>
          <w:sz w:val="28"/>
        </w:rPr>
        <w:t>стратегічні планувальники — розробляють маркетингові стратегії на основі даних, отриманих від аналітиків.</w:t>
      </w:r>
    </w:p>
    <w:p>
      <w:pPr>
        <w:pStyle w:val="BodyText"/>
        <w:spacing w:line="360" w:lineRule="auto" w:before="6"/>
        <w:ind w:right="562" w:firstLine="710"/>
        <w:jc w:val="both"/>
      </w:pPr>
      <w:r>
        <w:rPr/>
        <w:t>Відділ продуктового маркетингу. Цей підрозділ зосереджується на управлінні продуктовим портфелем компанії. Він розробляє та впроваджує стратегії для просування продуктів на ринку.</w:t>
      </w:r>
    </w:p>
    <w:p>
      <w:pPr>
        <w:pStyle w:val="BodyText"/>
        <w:spacing w:before="2"/>
        <w:ind w:left="1051"/>
        <w:jc w:val="both"/>
      </w:pPr>
      <w:r>
        <w:rPr/>
        <w:t>Ключові</w:t>
      </w:r>
      <w:r>
        <w:rPr>
          <w:spacing w:val="-6"/>
        </w:rPr>
        <w:t> </w:t>
      </w:r>
      <w:r>
        <w:rPr>
          <w:spacing w:val="-4"/>
        </w:rPr>
        <w:t>ролі:</w:t>
      </w:r>
    </w:p>
    <w:p>
      <w:pPr>
        <w:pStyle w:val="ListParagraph"/>
        <w:numPr>
          <w:ilvl w:val="0"/>
          <w:numId w:val="20"/>
        </w:numPr>
        <w:tabs>
          <w:tab w:pos="2501" w:val="left" w:leader="none"/>
        </w:tabs>
        <w:spacing w:line="362" w:lineRule="auto" w:before="158" w:after="0"/>
        <w:ind w:left="1061" w:right="562" w:firstLine="710"/>
        <w:jc w:val="both"/>
        <w:rPr>
          <w:sz w:val="28"/>
        </w:rPr>
      </w:pPr>
      <w:r>
        <w:rPr>
          <w:sz w:val="28"/>
        </w:rPr>
        <w:t>менеджери з продуктів — відповідають за розробку нових продуктів і управління їх життєвим циклом;</w:t>
      </w:r>
    </w:p>
    <w:p>
      <w:pPr>
        <w:pStyle w:val="ListParagraph"/>
        <w:numPr>
          <w:ilvl w:val="0"/>
          <w:numId w:val="20"/>
        </w:numPr>
        <w:tabs>
          <w:tab w:pos="2501" w:val="left" w:leader="none"/>
        </w:tabs>
        <w:spacing w:line="360" w:lineRule="auto" w:before="0" w:after="0"/>
        <w:ind w:left="1061" w:right="557" w:firstLine="710"/>
        <w:jc w:val="both"/>
        <w:rPr>
          <w:sz w:val="28"/>
        </w:rPr>
      </w:pPr>
      <w:r>
        <w:rPr>
          <w:sz w:val="28"/>
        </w:rPr>
        <w:t>координатори рекламних кампаній — працюють над впровадженням маркетингових стратегій для кожного продукту, від розробки реклами до взаємодії з продажами.</w:t>
      </w:r>
    </w:p>
    <w:p>
      <w:pPr>
        <w:pStyle w:val="ListParagraph"/>
        <w:spacing w:after="0" w:line="360" w:lineRule="auto"/>
        <w:jc w:val="both"/>
        <w:rPr>
          <w:sz w:val="28"/>
        </w:rPr>
        <w:sectPr>
          <w:pgSz w:w="12240" w:h="15840"/>
          <w:pgMar w:header="722" w:footer="0" w:top="980" w:bottom="280" w:left="1080" w:right="0"/>
        </w:sectPr>
      </w:pPr>
    </w:p>
    <w:p>
      <w:pPr>
        <w:pStyle w:val="BodyText"/>
        <w:spacing w:line="360" w:lineRule="auto" w:before="151"/>
        <w:ind w:right="554" w:firstLine="770"/>
        <w:jc w:val="both"/>
      </w:pPr>
      <w:r>
        <w:rPr/>
        <w:t>Відділ цифрового маркетингу. Цей підрозділ спеціалізується на цифрових каналах просування та взаємодії з клієнтами. Він відповідає за розвиток онлайн- продажів, маркетинг у соціальних мережах і управління вебсайтом компанії.</w:t>
      </w:r>
    </w:p>
    <w:p>
      <w:pPr>
        <w:pStyle w:val="BodyText"/>
        <w:spacing w:before="2"/>
        <w:ind w:left="1051"/>
        <w:jc w:val="both"/>
      </w:pPr>
      <w:r>
        <w:rPr/>
        <w:t>Ключові</w:t>
      </w:r>
      <w:r>
        <w:rPr>
          <w:spacing w:val="-6"/>
        </w:rPr>
        <w:t> </w:t>
      </w:r>
      <w:r>
        <w:rPr>
          <w:spacing w:val="-4"/>
        </w:rPr>
        <w:t>ролі:</w:t>
      </w:r>
    </w:p>
    <w:p>
      <w:pPr>
        <w:pStyle w:val="ListParagraph"/>
        <w:numPr>
          <w:ilvl w:val="0"/>
          <w:numId w:val="20"/>
        </w:numPr>
        <w:tabs>
          <w:tab w:pos="2501" w:val="left" w:leader="none"/>
        </w:tabs>
        <w:spacing w:line="362" w:lineRule="auto" w:before="158" w:after="0"/>
        <w:ind w:left="1061" w:right="558" w:firstLine="710"/>
        <w:jc w:val="left"/>
        <w:rPr>
          <w:sz w:val="28"/>
        </w:rPr>
      </w:pPr>
      <w:r>
        <w:rPr>
          <w:sz w:val="28"/>
        </w:rPr>
        <w:t>менеджери з</w:t>
      </w:r>
      <w:r>
        <w:rPr>
          <w:spacing w:val="-1"/>
          <w:sz w:val="28"/>
        </w:rPr>
        <w:t> </w:t>
      </w:r>
      <w:r>
        <w:rPr>
          <w:sz w:val="28"/>
        </w:rPr>
        <w:t>цифрових комунікацій —</w:t>
      </w:r>
      <w:r>
        <w:rPr>
          <w:spacing w:val="-1"/>
          <w:sz w:val="28"/>
        </w:rPr>
        <w:t> </w:t>
      </w:r>
      <w:r>
        <w:rPr>
          <w:sz w:val="28"/>
        </w:rPr>
        <w:t>відповідають за</w:t>
      </w:r>
      <w:r>
        <w:rPr>
          <w:spacing w:val="-1"/>
          <w:sz w:val="28"/>
        </w:rPr>
        <w:t> </w:t>
      </w:r>
      <w:r>
        <w:rPr>
          <w:sz w:val="28"/>
        </w:rPr>
        <w:t>просування компанії в соціальних мережах, e-mail маркетинг та інші цифрові канали;</w:t>
      </w:r>
    </w:p>
    <w:p>
      <w:pPr>
        <w:pStyle w:val="ListParagraph"/>
        <w:numPr>
          <w:ilvl w:val="0"/>
          <w:numId w:val="20"/>
        </w:numPr>
        <w:tabs>
          <w:tab w:pos="2501" w:val="left" w:leader="none"/>
        </w:tabs>
        <w:spacing w:line="362" w:lineRule="auto" w:before="0" w:after="0"/>
        <w:ind w:left="1061" w:right="562" w:firstLine="710"/>
        <w:jc w:val="left"/>
        <w:rPr>
          <w:sz w:val="28"/>
        </w:rPr>
      </w:pPr>
      <w:r>
        <w:rPr>
          <w:sz w:val="28"/>
        </w:rPr>
        <w:t>SEO</w:t>
      </w:r>
      <w:r>
        <w:rPr>
          <w:spacing w:val="-17"/>
          <w:sz w:val="28"/>
        </w:rPr>
        <w:t> </w:t>
      </w:r>
      <w:r>
        <w:rPr>
          <w:sz w:val="28"/>
        </w:rPr>
        <w:t>та</w:t>
      </w:r>
      <w:r>
        <w:rPr>
          <w:spacing w:val="-14"/>
          <w:sz w:val="28"/>
        </w:rPr>
        <w:t> </w:t>
      </w:r>
      <w:r>
        <w:rPr>
          <w:sz w:val="28"/>
        </w:rPr>
        <w:t>PPC</w:t>
      </w:r>
      <w:r>
        <w:rPr>
          <w:spacing w:val="-11"/>
          <w:sz w:val="28"/>
        </w:rPr>
        <w:t> </w:t>
      </w:r>
      <w:r>
        <w:rPr>
          <w:sz w:val="28"/>
        </w:rPr>
        <w:t>фахівці</w:t>
      </w:r>
      <w:r>
        <w:rPr>
          <w:spacing w:val="-10"/>
          <w:sz w:val="28"/>
        </w:rPr>
        <w:t> </w:t>
      </w:r>
      <w:r>
        <w:rPr>
          <w:sz w:val="28"/>
        </w:rPr>
        <w:t>—</w:t>
      </w:r>
      <w:r>
        <w:rPr>
          <w:spacing w:val="-14"/>
          <w:sz w:val="28"/>
        </w:rPr>
        <w:t> </w:t>
      </w:r>
      <w:r>
        <w:rPr>
          <w:sz w:val="28"/>
        </w:rPr>
        <w:t>займаються</w:t>
      </w:r>
      <w:r>
        <w:rPr>
          <w:spacing w:val="-13"/>
          <w:sz w:val="28"/>
        </w:rPr>
        <w:t> </w:t>
      </w:r>
      <w:r>
        <w:rPr>
          <w:sz w:val="28"/>
        </w:rPr>
        <w:t>оптимізацією</w:t>
      </w:r>
      <w:r>
        <w:rPr>
          <w:spacing w:val="-14"/>
          <w:sz w:val="28"/>
        </w:rPr>
        <w:t> </w:t>
      </w:r>
      <w:r>
        <w:rPr>
          <w:sz w:val="28"/>
        </w:rPr>
        <w:t>сайту</w:t>
      </w:r>
      <w:r>
        <w:rPr>
          <w:spacing w:val="-15"/>
          <w:sz w:val="28"/>
        </w:rPr>
        <w:t> </w:t>
      </w:r>
      <w:r>
        <w:rPr>
          <w:sz w:val="28"/>
        </w:rPr>
        <w:t>та</w:t>
      </w:r>
      <w:r>
        <w:rPr>
          <w:spacing w:val="-14"/>
          <w:sz w:val="28"/>
        </w:rPr>
        <w:t> </w:t>
      </w:r>
      <w:r>
        <w:rPr>
          <w:sz w:val="28"/>
        </w:rPr>
        <w:t>рекламою в пошукових системах для залучення трафіку на сайт;</w:t>
      </w:r>
    </w:p>
    <w:p>
      <w:pPr>
        <w:pStyle w:val="ListParagraph"/>
        <w:numPr>
          <w:ilvl w:val="0"/>
          <w:numId w:val="20"/>
        </w:numPr>
        <w:tabs>
          <w:tab w:pos="2501" w:val="left" w:leader="none"/>
          <w:tab w:pos="5077" w:val="left" w:leader="none"/>
          <w:tab w:pos="5562" w:val="left" w:leader="none"/>
          <w:tab w:pos="7301" w:val="left" w:leader="none"/>
          <w:tab w:pos="7580" w:val="left" w:leader="none"/>
          <w:tab w:pos="9174" w:val="left" w:leader="none"/>
          <w:tab w:pos="10323" w:val="left" w:leader="none"/>
        </w:tabs>
        <w:spacing w:line="357" w:lineRule="auto" w:before="0" w:after="0"/>
        <w:ind w:left="1061" w:right="560" w:firstLine="710"/>
        <w:jc w:val="left"/>
        <w:rPr>
          <w:sz w:val="28"/>
        </w:rPr>
      </w:pPr>
      <w:r>
        <w:rPr>
          <w:spacing w:val="-2"/>
          <w:sz w:val="28"/>
        </w:rPr>
        <w:t>контент-менеджери</w:t>
      </w:r>
      <w:r>
        <w:rPr>
          <w:sz w:val="28"/>
        </w:rPr>
        <w:tab/>
      </w:r>
      <w:r>
        <w:rPr>
          <w:spacing w:val="-10"/>
          <w:sz w:val="28"/>
        </w:rPr>
        <w:t>—</w:t>
      </w:r>
      <w:r>
        <w:rPr>
          <w:sz w:val="28"/>
        </w:rPr>
        <w:tab/>
      </w:r>
      <w:r>
        <w:rPr>
          <w:spacing w:val="-2"/>
          <w:sz w:val="28"/>
        </w:rPr>
        <w:t>розробляють</w:t>
      </w:r>
      <w:r>
        <w:rPr>
          <w:sz w:val="28"/>
        </w:rPr>
        <w:tab/>
      </w:r>
      <w:r>
        <w:rPr>
          <w:spacing w:val="-10"/>
          <w:sz w:val="28"/>
        </w:rPr>
        <w:t>і</w:t>
      </w:r>
      <w:r>
        <w:rPr>
          <w:sz w:val="28"/>
        </w:rPr>
        <w:tab/>
      </w:r>
      <w:r>
        <w:rPr>
          <w:spacing w:val="-2"/>
          <w:sz w:val="28"/>
        </w:rPr>
        <w:t>публікують</w:t>
      </w:r>
      <w:r>
        <w:rPr>
          <w:sz w:val="28"/>
        </w:rPr>
        <w:tab/>
      </w:r>
      <w:r>
        <w:rPr>
          <w:spacing w:val="-2"/>
          <w:sz w:val="28"/>
        </w:rPr>
        <w:t>контент</w:t>
      </w:r>
      <w:r>
        <w:rPr>
          <w:sz w:val="28"/>
        </w:rPr>
        <w:tab/>
      </w:r>
      <w:r>
        <w:rPr>
          <w:spacing w:val="-6"/>
          <w:sz w:val="28"/>
        </w:rPr>
        <w:t>на </w:t>
      </w:r>
      <w:r>
        <w:rPr>
          <w:sz w:val="28"/>
        </w:rPr>
        <w:t>цифрових платформах для підтримки бренду та взаємодії з аудиторією.</w:t>
      </w:r>
    </w:p>
    <w:p>
      <w:pPr>
        <w:pStyle w:val="BodyText"/>
        <w:spacing w:line="360" w:lineRule="auto"/>
        <w:ind w:right="556" w:firstLine="710"/>
        <w:jc w:val="both"/>
      </w:pPr>
      <w:r>
        <w:rPr/>
        <w:t>Відділ клієнтського маркетингу та програм лояльності. Цей підрозділ працює над підтримкою та залученням лояльних клієнтів. Основною метою є утримання існуючих клієнтів через програми лояльності, акції та спеціальні пропозиції.</w:t>
      </w:r>
    </w:p>
    <w:p>
      <w:pPr>
        <w:pStyle w:val="BodyText"/>
        <w:spacing w:line="318" w:lineRule="exact"/>
        <w:ind w:left="1051"/>
        <w:jc w:val="both"/>
      </w:pPr>
      <w:r>
        <w:rPr/>
        <w:t>Ключові</w:t>
      </w:r>
      <w:r>
        <w:rPr>
          <w:spacing w:val="-6"/>
        </w:rPr>
        <w:t> </w:t>
      </w:r>
      <w:r>
        <w:rPr>
          <w:spacing w:val="-4"/>
        </w:rPr>
        <w:t>ролі:</w:t>
      </w:r>
    </w:p>
    <w:p>
      <w:pPr>
        <w:pStyle w:val="ListParagraph"/>
        <w:numPr>
          <w:ilvl w:val="0"/>
          <w:numId w:val="20"/>
        </w:numPr>
        <w:tabs>
          <w:tab w:pos="2501" w:val="left" w:leader="none"/>
        </w:tabs>
        <w:spacing w:line="360" w:lineRule="auto" w:before="160" w:after="0"/>
        <w:ind w:left="1061" w:right="558" w:firstLine="710"/>
        <w:jc w:val="both"/>
        <w:rPr>
          <w:sz w:val="28"/>
        </w:rPr>
      </w:pPr>
      <w:r>
        <w:rPr>
          <w:sz w:val="28"/>
        </w:rPr>
        <w:t>менеджери з програм лояльності — розробляють і керують бонусними програмами, спеціальними акціями та пропозиціями для постійних </w:t>
      </w:r>
      <w:r>
        <w:rPr>
          <w:spacing w:val="-2"/>
          <w:sz w:val="28"/>
        </w:rPr>
        <w:t>клієнтів;</w:t>
      </w:r>
    </w:p>
    <w:p>
      <w:pPr>
        <w:pStyle w:val="ListParagraph"/>
        <w:numPr>
          <w:ilvl w:val="0"/>
          <w:numId w:val="20"/>
        </w:numPr>
        <w:tabs>
          <w:tab w:pos="2501" w:val="left" w:leader="none"/>
        </w:tabs>
        <w:spacing w:line="357" w:lineRule="auto" w:before="1" w:after="0"/>
        <w:ind w:left="1061" w:right="558" w:firstLine="710"/>
        <w:jc w:val="both"/>
        <w:rPr>
          <w:sz w:val="28"/>
        </w:rPr>
      </w:pPr>
      <w:r>
        <w:rPr>
          <w:sz w:val="28"/>
        </w:rPr>
        <w:t>фахівці</w:t>
      </w:r>
      <w:r>
        <w:rPr>
          <w:spacing w:val="-7"/>
          <w:sz w:val="28"/>
        </w:rPr>
        <w:t> </w:t>
      </w:r>
      <w:r>
        <w:rPr>
          <w:sz w:val="28"/>
        </w:rPr>
        <w:t>з</w:t>
      </w:r>
      <w:r>
        <w:rPr>
          <w:spacing w:val="-9"/>
          <w:sz w:val="28"/>
        </w:rPr>
        <w:t> </w:t>
      </w:r>
      <w:r>
        <w:rPr>
          <w:sz w:val="28"/>
        </w:rPr>
        <w:t>аналізу</w:t>
      </w:r>
      <w:r>
        <w:rPr>
          <w:spacing w:val="-9"/>
          <w:sz w:val="28"/>
        </w:rPr>
        <w:t> </w:t>
      </w:r>
      <w:r>
        <w:rPr>
          <w:sz w:val="28"/>
        </w:rPr>
        <w:t>клієнтської</w:t>
      </w:r>
      <w:r>
        <w:rPr>
          <w:spacing w:val="-12"/>
          <w:sz w:val="28"/>
        </w:rPr>
        <w:t> </w:t>
      </w:r>
      <w:r>
        <w:rPr>
          <w:sz w:val="28"/>
        </w:rPr>
        <w:t>бази</w:t>
      </w:r>
      <w:r>
        <w:rPr>
          <w:spacing w:val="-4"/>
          <w:sz w:val="28"/>
        </w:rPr>
        <w:t> </w:t>
      </w:r>
      <w:r>
        <w:rPr>
          <w:sz w:val="28"/>
        </w:rPr>
        <w:t>—</w:t>
      </w:r>
      <w:r>
        <w:rPr>
          <w:spacing w:val="-8"/>
          <w:sz w:val="28"/>
        </w:rPr>
        <w:t> </w:t>
      </w:r>
      <w:r>
        <w:rPr>
          <w:sz w:val="28"/>
        </w:rPr>
        <w:t>вивчають</w:t>
      </w:r>
      <w:r>
        <w:rPr>
          <w:spacing w:val="-7"/>
          <w:sz w:val="28"/>
        </w:rPr>
        <w:t> </w:t>
      </w:r>
      <w:r>
        <w:rPr>
          <w:sz w:val="28"/>
        </w:rPr>
        <w:t>поведінку</w:t>
      </w:r>
      <w:r>
        <w:rPr>
          <w:spacing w:val="-9"/>
          <w:sz w:val="28"/>
        </w:rPr>
        <w:t> </w:t>
      </w:r>
      <w:r>
        <w:rPr>
          <w:sz w:val="28"/>
        </w:rPr>
        <w:t>покупців</w:t>
      </w:r>
      <w:r>
        <w:rPr>
          <w:spacing w:val="-11"/>
          <w:sz w:val="28"/>
        </w:rPr>
        <w:t> </w:t>
      </w:r>
      <w:r>
        <w:rPr>
          <w:sz w:val="28"/>
        </w:rPr>
        <w:t>і розробляють персоналізовані пропозиції.</w:t>
      </w:r>
    </w:p>
    <w:p>
      <w:pPr>
        <w:pStyle w:val="BodyText"/>
        <w:spacing w:line="360" w:lineRule="auto" w:before="6"/>
        <w:ind w:right="560" w:firstLine="710"/>
        <w:jc w:val="both"/>
      </w:pPr>
      <w:r>
        <w:rPr/>
        <w:t>Відділ</w:t>
      </w:r>
      <w:r>
        <w:rPr>
          <w:spacing w:val="-8"/>
        </w:rPr>
        <w:t> </w:t>
      </w:r>
      <w:r>
        <w:rPr/>
        <w:t>бренд-менеджменту.</w:t>
      </w:r>
      <w:r>
        <w:rPr>
          <w:spacing w:val="-8"/>
        </w:rPr>
        <w:t> </w:t>
      </w:r>
      <w:r>
        <w:rPr/>
        <w:t>Відповідає</w:t>
      </w:r>
      <w:r>
        <w:rPr>
          <w:spacing w:val="-8"/>
        </w:rPr>
        <w:t> </w:t>
      </w:r>
      <w:r>
        <w:rPr/>
        <w:t>за</w:t>
      </w:r>
      <w:r>
        <w:rPr>
          <w:spacing w:val="-13"/>
        </w:rPr>
        <w:t> </w:t>
      </w:r>
      <w:r>
        <w:rPr/>
        <w:t>підтримку</w:t>
      </w:r>
      <w:r>
        <w:rPr>
          <w:spacing w:val="-9"/>
        </w:rPr>
        <w:t> </w:t>
      </w:r>
      <w:r>
        <w:rPr/>
        <w:t>іміджу</w:t>
      </w:r>
      <w:r>
        <w:rPr>
          <w:spacing w:val="-9"/>
        </w:rPr>
        <w:t> </w:t>
      </w:r>
      <w:r>
        <w:rPr/>
        <w:t>та</w:t>
      </w:r>
      <w:r>
        <w:rPr>
          <w:spacing w:val="-8"/>
        </w:rPr>
        <w:t> </w:t>
      </w:r>
      <w:r>
        <w:rPr/>
        <w:t>репутації</w:t>
      </w:r>
      <w:r>
        <w:rPr>
          <w:spacing w:val="-7"/>
        </w:rPr>
        <w:t> </w:t>
      </w:r>
      <w:r>
        <w:rPr/>
        <w:t>бренду "Сільпо". Цей відділ займається позиціонуванням бренду на ринку, просуванням корпоративної соціальної відповідальності та проведенням іміджевих кампаній.</w:t>
      </w:r>
    </w:p>
    <w:p>
      <w:pPr>
        <w:pStyle w:val="BodyText"/>
        <w:spacing w:before="2"/>
        <w:ind w:left="1051"/>
        <w:jc w:val="both"/>
      </w:pPr>
      <w:r>
        <w:rPr/>
        <w:t>Ключові</w:t>
      </w:r>
      <w:r>
        <w:rPr>
          <w:spacing w:val="-6"/>
        </w:rPr>
        <w:t> </w:t>
      </w:r>
      <w:r>
        <w:rPr>
          <w:spacing w:val="-4"/>
        </w:rPr>
        <w:t>ролі:</w:t>
      </w:r>
    </w:p>
    <w:p>
      <w:pPr>
        <w:pStyle w:val="ListParagraph"/>
        <w:numPr>
          <w:ilvl w:val="0"/>
          <w:numId w:val="20"/>
        </w:numPr>
        <w:tabs>
          <w:tab w:pos="2501" w:val="left" w:leader="none"/>
        </w:tabs>
        <w:spacing w:line="362" w:lineRule="auto" w:before="158" w:after="0"/>
        <w:ind w:left="1061" w:right="560" w:firstLine="710"/>
        <w:jc w:val="both"/>
        <w:rPr>
          <w:sz w:val="28"/>
        </w:rPr>
      </w:pPr>
      <w:r>
        <w:rPr>
          <w:sz w:val="28"/>
        </w:rPr>
        <w:t>бренд-менеджери — працюють над стратегією позиціонування бренду та його сприйняттям у суспільстві;</w:t>
      </w:r>
    </w:p>
    <w:p>
      <w:pPr>
        <w:pStyle w:val="ListParagraph"/>
        <w:numPr>
          <w:ilvl w:val="0"/>
          <w:numId w:val="20"/>
        </w:numPr>
        <w:tabs>
          <w:tab w:pos="2501" w:val="left" w:leader="none"/>
        </w:tabs>
        <w:spacing w:line="357" w:lineRule="auto" w:before="0" w:after="0"/>
        <w:ind w:left="1061" w:right="560" w:firstLine="710"/>
        <w:jc w:val="both"/>
        <w:rPr>
          <w:sz w:val="28"/>
        </w:rPr>
      </w:pPr>
      <w:r>
        <w:rPr>
          <w:sz w:val="28"/>
        </w:rPr>
        <w:t>PR-менеджери — відповідальні за взаємодію зі ЗМІ та організацію публічних заходів.</w:t>
      </w:r>
    </w:p>
    <w:p>
      <w:pPr>
        <w:pStyle w:val="ListParagraph"/>
        <w:spacing w:after="0" w:line="357" w:lineRule="auto"/>
        <w:jc w:val="both"/>
        <w:rPr>
          <w:sz w:val="28"/>
        </w:rPr>
        <w:sectPr>
          <w:pgSz w:w="12240" w:h="15840"/>
          <w:pgMar w:header="722" w:footer="0" w:top="980" w:bottom="280" w:left="1080" w:right="0"/>
        </w:sectPr>
      </w:pPr>
    </w:p>
    <w:p>
      <w:pPr>
        <w:pStyle w:val="BodyText"/>
        <w:spacing w:line="360" w:lineRule="auto" w:before="151"/>
        <w:ind w:right="560" w:firstLine="710"/>
        <w:jc w:val="both"/>
      </w:pPr>
      <w:r>
        <w:rPr/>
        <w:t>Відділ збуту є ключовим елементом у діяльності ТОВ "Сільпо-Фуд", оскільки саме цей підрозділ відповідає за реалізацію товарів та досягнення фінансових цілей компанії.</w:t>
      </w:r>
      <w:r>
        <w:rPr>
          <w:spacing w:val="-3"/>
        </w:rPr>
        <w:t> </w:t>
      </w:r>
      <w:r>
        <w:rPr/>
        <w:t>Основними функціями</w:t>
      </w:r>
      <w:r>
        <w:rPr>
          <w:spacing w:val="-4"/>
        </w:rPr>
        <w:t> </w:t>
      </w:r>
      <w:r>
        <w:rPr/>
        <w:t>відділу</w:t>
      </w:r>
      <w:r>
        <w:rPr>
          <w:spacing w:val="-3"/>
        </w:rPr>
        <w:t> </w:t>
      </w:r>
      <w:r>
        <w:rPr/>
        <w:t>збуту</w:t>
      </w:r>
      <w:r>
        <w:rPr>
          <w:spacing w:val="-3"/>
        </w:rPr>
        <w:t> </w:t>
      </w:r>
      <w:r>
        <w:rPr/>
        <w:t>є</w:t>
      </w:r>
      <w:r>
        <w:rPr>
          <w:spacing w:val="-4"/>
        </w:rPr>
        <w:t> </w:t>
      </w:r>
      <w:r>
        <w:rPr/>
        <w:t>планування,</w:t>
      </w:r>
      <w:r>
        <w:rPr>
          <w:spacing w:val="-3"/>
        </w:rPr>
        <w:t> </w:t>
      </w:r>
      <w:r>
        <w:rPr/>
        <w:t>організація,</w:t>
      </w:r>
      <w:r>
        <w:rPr>
          <w:spacing w:val="-3"/>
        </w:rPr>
        <w:t> </w:t>
      </w:r>
      <w:r>
        <w:rPr/>
        <w:t>контроль</w:t>
      </w:r>
      <w:r>
        <w:rPr>
          <w:spacing w:val="-2"/>
        </w:rPr>
        <w:t> </w:t>
      </w:r>
      <w:r>
        <w:rPr/>
        <w:t>та управління процесом продажу, включаючи взаємодію з покупцями та роботу з каналами збуту.</w:t>
      </w:r>
    </w:p>
    <w:p>
      <w:pPr>
        <w:pStyle w:val="BodyText"/>
        <w:spacing w:before="224"/>
        <w:ind w:left="0"/>
        <w:rPr>
          <w:sz w:val="20"/>
        </w:rPr>
      </w:pPr>
      <w:r>
        <w:rPr>
          <w:sz w:val="20"/>
        </w:rPr>
        <w:drawing>
          <wp:anchor distT="0" distB="0" distL="0" distR="0" allowOverlap="1" layoutInCell="1" locked="0" behindDoc="1" simplePos="0" relativeHeight="487598592">
            <wp:simplePos x="0" y="0"/>
            <wp:positionH relativeFrom="page">
              <wp:posOffset>1717929</wp:posOffset>
            </wp:positionH>
            <wp:positionV relativeFrom="paragraph">
              <wp:posOffset>303841</wp:posOffset>
            </wp:positionV>
            <wp:extent cx="4870564" cy="2875788"/>
            <wp:effectExtent l="0" t="0" r="0" b="0"/>
            <wp:wrapTopAndBottom/>
            <wp:docPr id="37" name="Image 37"/>
            <wp:cNvGraphicFramePr>
              <a:graphicFrameLocks/>
            </wp:cNvGraphicFramePr>
            <a:graphic>
              <a:graphicData uri="http://schemas.openxmlformats.org/drawingml/2006/picture">
                <pic:pic>
                  <pic:nvPicPr>
                    <pic:cNvPr id="37" name="Image 37"/>
                    <pic:cNvPicPr/>
                  </pic:nvPicPr>
                  <pic:blipFill>
                    <a:blip r:embed="rId36" cstate="print"/>
                    <a:stretch>
                      <a:fillRect/>
                    </a:stretch>
                  </pic:blipFill>
                  <pic:spPr>
                    <a:xfrm>
                      <a:off x="0" y="0"/>
                      <a:ext cx="4870564" cy="2875788"/>
                    </a:xfrm>
                    <a:prstGeom prst="rect">
                      <a:avLst/>
                    </a:prstGeom>
                  </pic:spPr>
                </pic:pic>
              </a:graphicData>
            </a:graphic>
          </wp:anchor>
        </w:drawing>
      </w:r>
    </w:p>
    <w:p>
      <w:pPr>
        <w:pStyle w:val="BodyText"/>
        <w:spacing w:before="181"/>
        <w:ind w:left="485"/>
        <w:jc w:val="center"/>
      </w:pPr>
      <w:r>
        <w:rPr/>
        <w:t>Рисунок</w:t>
      </w:r>
      <w:r>
        <w:rPr>
          <w:spacing w:val="-2"/>
        </w:rPr>
        <w:t> </w:t>
      </w:r>
      <w:r>
        <w:rPr/>
        <w:t>2.15</w:t>
      </w:r>
      <w:r>
        <w:rPr>
          <w:spacing w:val="-3"/>
        </w:rPr>
        <w:t> </w:t>
      </w:r>
      <w:r>
        <w:rPr/>
        <w:t>–</w:t>
      </w:r>
      <w:r>
        <w:rPr>
          <w:spacing w:val="-1"/>
        </w:rPr>
        <w:t> </w:t>
      </w:r>
      <w:r>
        <w:rPr/>
        <w:t>Структура</w:t>
      </w:r>
      <w:r>
        <w:rPr>
          <w:spacing w:val="-2"/>
        </w:rPr>
        <w:t> </w:t>
      </w:r>
      <w:r>
        <w:rPr/>
        <w:t>відділу</w:t>
      </w:r>
      <w:r>
        <w:rPr>
          <w:spacing w:val="-1"/>
        </w:rPr>
        <w:t> </w:t>
      </w:r>
      <w:r>
        <w:rPr/>
        <w:t>збуту</w:t>
      </w:r>
      <w:r>
        <w:rPr>
          <w:spacing w:val="-2"/>
        </w:rPr>
        <w:t> </w:t>
      </w:r>
      <w:r>
        <w:rPr/>
        <w:t>ТОВ</w:t>
      </w:r>
      <w:r>
        <w:rPr>
          <w:spacing w:val="-3"/>
        </w:rPr>
        <w:t> </w:t>
      </w:r>
      <w:r>
        <w:rPr/>
        <w:t>«Сільпо-</w:t>
      </w:r>
      <w:r>
        <w:rPr>
          <w:spacing w:val="-4"/>
        </w:rPr>
        <w:t>фуд»</w:t>
      </w:r>
    </w:p>
    <w:p>
      <w:pPr>
        <w:spacing w:before="155"/>
        <w:ind w:left="489" w:right="4335" w:firstLine="0"/>
        <w:jc w:val="center"/>
        <w:rPr>
          <w:i/>
          <w:sz w:val="24"/>
        </w:rPr>
      </w:pPr>
      <w:r>
        <w:rPr>
          <w:i/>
          <w:sz w:val="24"/>
        </w:rPr>
        <w:t>Складено</w:t>
      </w:r>
      <w:r>
        <w:rPr>
          <w:i/>
          <w:spacing w:val="-4"/>
          <w:sz w:val="24"/>
        </w:rPr>
        <w:t> </w:t>
      </w:r>
      <w:r>
        <w:rPr>
          <w:i/>
          <w:sz w:val="24"/>
        </w:rPr>
        <w:t>автором 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spacing w:before="211"/>
        <w:ind w:left="0"/>
        <w:rPr>
          <w:i/>
          <w:sz w:val="24"/>
        </w:rPr>
      </w:pPr>
    </w:p>
    <w:p>
      <w:pPr>
        <w:pStyle w:val="BodyText"/>
        <w:spacing w:line="360" w:lineRule="auto"/>
        <w:ind w:right="560" w:firstLine="710"/>
        <w:jc w:val="both"/>
      </w:pPr>
      <w:r>
        <w:rPr/>
        <w:t>Відділ планування продажів. Цей підрозділ забезпечує стратегічне планування процесів</w:t>
      </w:r>
      <w:r>
        <w:rPr>
          <w:spacing w:val="-12"/>
        </w:rPr>
        <w:t> </w:t>
      </w:r>
      <w:r>
        <w:rPr/>
        <w:t>збуту.</w:t>
      </w:r>
      <w:r>
        <w:rPr>
          <w:spacing w:val="-10"/>
        </w:rPr>
        <w:t> </w:t>
      </w:r>
      <w:r>
        <w:rPr/>
        <w:t>Аналітики</w:t>
      </w:r>
      <w:r>
        <w:rPr>
          <w:spacing w:val="-9"/>
        </w:rPr>
        <w:t> </w:t>
      </w:r>
      <w:r>
        <w:rPr/>
        <w:t>та</w:t>
      </w:r>
      <w:r>
        <w:rPr>
          <w:spacing w:val="-9"/>
        </w:rPr>
        <w:t> </w:t>
      </w:r>
      <w:r>
        <w:rPr/>
        <w:t>планувальники</w:t>
      </w:r>
      <w:r>
        <w:rPr>
          <w:spacing w:val="-5"/>
        </w:rPr>
        <w:t> </w:t>
      </w:r>
      <w:r>
        <w:rPr/>
        <w:t>співпрацюють</w:t>
      </w:r>
      <w:r>
        <w:rPr>
          <w:spacing w:val="-13"/>
        </w:rPr>
        <w:t> </w:t>
      </w:r>
      <w:r>
        <w:rPr/>
        <w:t>для</w:t>
      </w:r>
      <w:r>
        <w:rPr>
          <w:spacing w:val="-8"/>
        </w:rPr>
        <w:t> </w:t>
      </w:r>
      <w:r>
        <w:rPr/>
        <w:t>забезпечення</w:t>
      </w:r>
      <w:r>
        <w:rPr>
          <w:spacing w:val="-8"/>
        </w:rPr>
        <w:t> </w:t>
      </w:r>
      <w:r>
        <w:rPr/>
        <w:t>точного прогнозування та відповідності поставлених цілей обсягам продажів.</w:t>
      </w:r>
    </w:p>
    <w:p>
      <w:pPr>
        <w:pStyle w:val="BodyText"/>
        <w:spacing w:line="360" w:lineRule="auto" w:before="1"/>
        <w:ind w:right="556" w:firstLine="710"/>
        <w:jc w:val="both"/>
      </w:pPr>
      <w:r>
        <w:rPr/>
        <w:t>Відділ роботи з клієнтами. Основна функція цього відділу — забезпечення успішної комунікації з основними клієнтами компанії, підтримка високого рівня обслуговування, що допомагає у довгостроковому зростанні та задоволенні потреб </w:t>
      </w:r>
      <w:r>
        <w:rPr>
          <w:spacing w:val="-2"/>
        </w:rPr>
        <w:t>ринку.</w:t>
      </w:r>
    </w:p>
    <w:p>
      <w:pPr>
        <w:pStyle w:val="BodyText"/>
        <w:spacing w:line="360" w:lineRule="auto"/>
        <w:ind w:right="489" w:firstLine="710"/>
        <w:jc w:val="both"/>
      </w:pPr>
      <w:r>
        <w:rPr/>
        <w:t>Відділ</w:t>
      </w:r>
      <w:r>
        <w:rPr>
          <w:spacing w:val="-16"/>
        </w:rPr>
        <w:t> </w:t>
      </w:r>
      <w:r>
        <w:rPr/>
        <w:t>роздрібного</w:t>
      </w:r>
      <w:r>
        <w:rPr>
          <w:spacing w:val="-18"/>
        </w:rPr>
        <w:t> </w:t>
      </w:r>
      <w:r>
        <w:rPr/>
        <w:t>збуту.</w:t>
      </w:r>
      <w:r>
        <w:rPr>
          <w:spacing w:val="-17"/>
        </w:rPr>
        <w:t> </w:t>
      </w:r>
      <w:r>
        <w:rPr/>
        <w:t>Відповідає</w:t>
      </w:r>
      <w:r>
        <w:rPr>
          <w:spacing w:val="-13"/>
        </w:rPr>
        <w:t> </w:t>
      </w:r>
      <w:r>
        <w:rPr/>
        <w:t>за</w:t>
      </w:r>
      <w:r>
        <w:rPr>
          <w:spacing w:val="-18"/>
        </w:rPr>
        <w:t> </w:t>
      </w:r>
      <w:r>
        <w:rPr/>
        <w:t>управління</w:t>
      </w:r>
      <w:r>
        <w:rPr>
          <w:spacing w:val="-12"/>
        </w:rPr>
        <w:t> </w:t>
      </w:r>
      <w:r>
        <w:rPr/>
        <w:t>мережею</w:t>
      </w:r>
      <w:r>
        <w:rPr>
          <w:spacing w:val="-18"/>
        </w:rPr>
        <w:t> </w:t>
      </w:r>
      <w:r>
        <w:rPr/>
        <w:t>магазинів</w:t>
      </w:r>
      <w:r>
        <w:rPr>
          <w:spacing w:val="-16"/>
        </w:rPr>
        <w:t> </w:t>
      </w:r>
      <w:r>
        <w:rPr/>
        <w:t>компанії, що забезпечує ефективну роботу на рівні окремих точок продажу та розвиток електронної комерції.</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3" w:firstLine="710"/>
        <w:jc w:val="both"/>
      </w:pPr>
      <w:r>
        <w:rPr/>
        <w:t>Відділ дистрибуції та логістики. Відповідає за доставку продукції до кінцевих точок реалізації. Оптимізація логістики та складування є ключовим завданням для забезпечення вчасної поставки товарів та оптимального рівня запасів.</w:t>
      </w:r>
    </w:p>
    <w:p>
      <w:pPr>
        <w:pStyle w:val="BodyText"/>
        <w:spacing w:line="720" w:lineRule="auto" w:before="2"/>
        <w:ind w:left="1051" w:right="2144" w:hanging="711"/>
        <w:jc w:val="both"/>
      </w:pPr>
      <w:r>
        <w:rPr/>
        <mc:AlternateContent>
          <mc:Choice Requires="wps">
            <w:drawing>
              <wp:anchor distT="0" distB="0" distL="0" distR="0" allowOverlap="1" layoutInCell="1" locked="0" behindDoc="0" simplePos="0" relativeHeight="15739904">
                <wp:simplePos x="0" y="0"/>
                <wp:positionH relativeFrom="page">
                  <wp:posOffset>863917</wp:posOffset>
                </wp:positionH>
                <wp:positionV relativeFrom="paragraph">
                  <wp:posOffset>917072</wp:posOffset>
                </wp:positionV>
                <wp:extent cx="6591300" cy="3362325"/>
                <wp:effectExtent l="0" t="0" r="0" b="0"/>
                <wp:wrapNone/>
                <wp:docPr id="38" name="Textbox 38"/>
                <wp:cNvGraphicFramePr>
                  <a:graphicFrameLocks/>
                </wp:cNvGraphicFramePr>
                <a:graphic>
                  <a:graphicData uri="http://schemas.microsoft.com/office/word/2010/wordprocessingShape">
                    <wps:wsp>
                      <wps:cNvPr id="38" name="Textbox 38"/>
                      <wps:cNvSpPr txBox="1"/>
                      <wps:spPr>
                        <a:xfrm>
                          <a:off x="0" y="0"/>
                          <a:ext cx="6591300" cy="3362325"/>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83"/>
                              <w:gridCol w:w="4868"/>
                            </w:tblGrid>
                            <w:tr>
                              <w:trPr>
                                <w:trHeight w:val="280" w:hRule="atLeast"/>
                              </w:trPr>
                              <w:tc>
                                <w:tcPr>
                                  <w:tcW w:w="5383" w:type="dxa"/>
                                </w:tcPr>
                                <w:p>
                                  <w:pPr>
                                    <w:pStyle w:val="TableParagraph"/>
                                    <w:spacing w:line="259" w:lineRule="exact"/>
                                    <w:rPr>
                                      <w:sz w:val="24"/>
                                    </w:rPr>
                                  </w:pPr>
                                  <w:r>
                                    <w:rPr>
                                      <w:sz w:val="24"/>
                                    </w:rPr>
                                    <w:t>Сильні</w:t>
                                  </w:r>
                                  <w:r>
                                    <w:rPr>
                                      <w:spacing w:val="-5"/>
                                      <w:sz w:val="24"/>
                                    </w:rPr>
                                    <w:t> </w:t>
                                  </w:r>
                                  <w:r>
                                    <w:rPr>
                                      <w:sz w:val="24"/>
                                    </w:rPr>
                                    <w:t>сторони</w:t>
                                  </w:r>
                                  <w:r>
                                    <w:rPr>
                                      <w:spacing w:val="-1"/>
                                      <w:sz w:val="24"/>
                                    </w:rPr>
                                    <w:t> </w:t>
                                  </w:r>
                                  <w:r>
                                    <w:rPr>
                                      <w:spacing w:val="-2"/>
                                      <w:sz w:val="24"/>
                                    </w:rPr>
                                    <w:t>(Strengths)</w:t>
                                  </w:r>
                                </w:p>
                              </w:tc>
                              <w:tc>
                                <w:tcPr>
                                  <w:tcW w:w="4868" w:type="dxa"/>
                                </w:tcPr>
                                <w:p>
                                  <w:pPr>
                                    <w:pStyle w:val="TableParagraph"/>
                                    <w:spacing w:line="259" w:lineRule="exact"/>
                                    <w:ind w:left="109"/>
                                    <w:rPr>
                                      <w:sz w:val="24"/>
                                    </w:rPr>
                                  </w:pPr>
                                  <w:r>
                                    <w:rPr>
                                      <w:sz w:val="24"/>
                                    </w:rPr>
                                    <w:t>Слабкі</w:t>
                                  </w:r>
                                  <w:r>
                                    <w:rPr>
                                      <w:spacing w:val="-4"/>
                                      <w:sz w:val="24"/>
                                    </w:rPr>
                                    <w:t> </w:t>
                                  </w:r>
                                  <w:r>
                                    <w:rPr>
                                      <w:sz w:val="24"/>
                                    </w:rPr>
                                    <w:t>сторони</w:t>
                                  </w:r>
                                  <w:r>
                                    <w:rPr>
                                      <w:spacing w:val="-4"/>
                                      <w:sz w:val="24"/>
                                    </w:rPr>
                                    <w:t> </w:t>
                                  </w:r>
                                  <w:r>
                                    <w:rPr>
                                      <w:spacing w:val="-2"/>
                                      <w:sz w:val="24"/>
                                    </w:rPr>
                                    <w:t>(Weaknesses)</w:t>
                                  </w:r>
                                </w:p>
                              </w:tc>
                            </w:tr>
                            <w:tr>
                              <w:trPr>
                                <w:trHeight w:val="1655" w:hRule="atLeast"/>
                              </w:trPr>
                              <w:tc>
                                <w:tcPr>
                                  <w:tcW w:w="5383" w:type="dxa"/>
                                </w:tcPr>
                                <w:p>
                                  <w:pPr>
                                    <w:pStyle w:val="TableParagraph"/>
                                    <w:rPr>
                                      <w:sz w:val="24"/>
                                    </w:rPr>
                                  </w:pPr>
                                  <w:r>
                                    <w:rPr>
                                      <w:sz w:val="24"/>
                                    </w:rPr>
                                    <w:t>Широка</w:t>
                                  </w:r>
                                  <w:r>
                                    <w:rPr>
                                      <w:spacing w:val="-12"/>
                                      <w:sz w:val="24"/>
                                    </w:rPr>
                                    <w:t> </w:t>
                                  </w:r>
                                  <w:r>
                                    <w:rPr>
                                      <w:sz w:val="24"/>
                                    </w:rPr>
                                    <w:t>мережа</w:t>
                                  </w:r>
                                  <w:r>
                                    <w:rPr>
                                      <w:spacing w:val="-7"/>
                                      <w:sz w:val="24"/>
                                    </w:rPr>
                                    <w:t> </w:t>
                                  </w:r>
                                  <w:r>
                                    <w:rPr>
                                      <w:sz w:val="24"/>
                                    </w:rPr>
                                    <w:t>магазинів,</w:t>
                                  </w:r>
                                  <w:r>
                                    <w:rPr>
                                      <w:spacing w:val="-10"/>
                                      <w:sz w:val="24"/>
                                    </w:rPr>
                                    <w:t> </w:t>
                                  </w:r>
                                  <w:r>
                                    <w:rPr>
                                      <w:sz w:val="24"/>
                                    </w:rPr>
                                    <w:t>що</w:t>
                                  </w:r>
                                  <w:r>
                                    <w:rPr>
                                      <w:spacing w:val="-10"/>
                                      <w:sz w:val="24"/>
                                    </w:rPr>
                                    <w:t> </w:t>
                                  </w:r>
                                  <w:r>
                                    <w:rPr>
                                      <w:sz w:val="24"/>
                                    </w:rPr>
                                    <w:t>забезпечує</w:t>
                                  </w:r>
                                  <w:r>
                                    <w:rPr>
                                      <w:spacing w:val="-9"/>
                                      <w:sz w:val="24"/>
                                    </w:rPr>
                                    <w:t> </w:t>
                                  </w:r>
                                  <w:r>
                                    <w:rPr>
                                      <w:sz w:val="24"/>
                                    </w:rPr>
                                    <w:t>високе покриття ринку.</w:t>
                                  </w:r>
                                </w:p>
                                <w:p>
                                  <w:pPr>
                                    <w:pStyle w:val="TableParagraph"/>
                                    <w:spacing w:before="0"/>
                                    <w:rPr>
                                      <w:sz w:val="24"/>
                                    </w:rPr>
                                  </w:pPr>
                                  <w:r>
                                    <w:rPr>
                                      <w:sz w:val="24"/>
                                    </w:rPr>
                                    <w:t>Сильний</w:t>
                                  </w:r>
                                  <w:r>
                                    <w:rPr>
                                      <w:spacing w:val="-7"/>
                                      <w:sz w:val="24"/>
                                    </w:rPr>
                                    <w:t> </w:t>
                                  </w:r>
                                  <w:r>
                                    <w:rPr>
                                      <w:sz w:val="24"/>
                                    </w:rPr>
                                    <w:t>бренд</w:t>
                                  </w:r>
                                  <w:r>
                                    <w:rPr>
                                      <w:spacing w:val="-10"/>
                                      <w:sz w:val="24"/>
                                    </w:rPr>
                                    <w:t> </w:t>
                                  </w:r>
                                  <w:r>
                                    <w:rPr>
                                      <w:sz w:val="24"/>
                                    </w:rPr>
                                    <w:t>і</w:t>
                                  </w:r>
                                  <w:r>
                                    <w:rPr>
                                      <w:spacing w:val="-9"/>
                                      <w:sz w:val="24"/>
                                    </w:rPr>
                                    <w:t> </w:t>
                                  </w:r>
                                  <w:r>
                                    <w:rPr>
                                      <w:sz w:val="24"/>
                                    </w:rPr>
                                    <w:t>висока</w:t>
                                  </w:r>
                                  <w:r>
                                    <w:rPr>
                                      <w:spacing w:val="-7"/>
                                      <w:sz w:val="24"/>
                                    </w:rPr>
                                    <w:t> </w:t>
                                  </w:r>
                                  <w:r>
                                    <w:rPr>
                                      <w:sz w:val="24"/>
                                    </w:rPr>
                                    <w:t>лояльність</w:t>
                                  </w:r>
                                  <w:r>
                                    <w:rPr>
                                      <w:spacing w:val="-9"/>
                                      <w:sz w:val="24"/>
                                    </w:rPr>
                                    <w:t> </w:t>
                                  </w:r>
                                  <w:r>
                                    <w:rPr>
                                      <w:sz w:val="24"/>
                                    </w:rPr>
                                    <w:t>клієнтів. Розвинена система лояльності</w:t>
                                  </w:r>
                                </w:p>
                                <w:p>
                                  <w:pPr>
                                    <w:pStyle w:val="TableParagraph"/>
                                    <w:spacing w:line="274" w:lineRule="exact" w:before="0"/>
                                    <w:rPr>
                                      <w:sz w:val="24"/>
                                    </w:rPr>
                                  </w:pPr>
                                  <w:r>
                                    <w:rPr>
                                      <w:sz w:val="24"/>
                                    </w:rPr>
                                    <w:t>Активне</w:t>
                                  </w:r>
                                  <w:r>
                                    <w:rPr>
                                      <w:spacing w:val="-3"/>
                                      <w:sz w:val="24"/>
                                    </w:rPr>
                                    <w:t> </w:t>
                                  </w:r>
                                  <w:r>
                                    <w:rPr>
                                      <w:sz w:val="24"/>
                                    </w:rPr>
                                    <w:t>використання</w:t>
                                  </w:r>
                                  <w:r>
                                    <w:rPr>
                                      <w:spacing w:val="-7"/>
                                      <w:sz w:val="24"/>
                                    </w:rPr>
                                    <w:t> </w:t>
                                  </w:r>
                                  <w:r>
                                    <w:rPr>
                                      <w:sz w:val="24"/>
                                    </w:rPr>
                                    <w:t>цифрових </w:t>
                                  </w:r>
                                  <w:r>
                                    <w:rPr>
                                      <w:spacing w:val="-2"/>
                                      <w:sz w:val="24"/>
                                    </w:rPr>
                                    <w:t>каналів</w:t>
                                  </w:r>
                                </w:p>
                                <w:p>
                                  <w:pPr>
                                    <w:pStyle w:val="TableParagraph"/>
                                    <w:spacing w:line="254" w:lineRule="exact" w:before="2"/>
                                    <w:rPr>
                                      <w:sz w:val="24"/>
                                    </w:rPr>
                                  </w:pPr>
                                  <w:r>
                                    <w:rPr>
                                      <w:spacing w:val="-2"/>
                                      <w:sz w:val="24"/>
                                    </w:rPr>
                                    <w:t>комунікацій</w:t>
                                  </w:r>
                                </w:p>
                              </w:tc>
                              <w:tc>
                                <w:tcPr>
                                  <w:tcW w:w="4868" w:type="dxa"/>
                                </w:tcPr>
                                <w:p>
                                  <w:pPr>
                                    <w:pStyle w:val="TableParagraph"/>
                                    <w:ind w:left="109"/>
                                    <w:rPr>
                                      <w:sz w:val="24"/>
                                    </w:rPr>
                                  </w:pPr>
                                  <w:r>
                                    <w:rPr>
                                      <w:sz w:val="24"/>
                                    </w:rPr>
                                    <w:t>Висока</w:t>
                                  </w:r>
                                  <w:r>
                                    <w:rPr>
                                      <w:spacing w:val="-15"/>
                                      <w:sz w:val="24"/>
                                    </w:rPr>
                                    <w:t> </w:t>
                                  </w:r>
                                  <w:r>
                                    <w:rPr>
                                      <w:sz w:val="24"/>
                                    </w:rPr>
                                    <w:t>залежність</w:t>
                                  </w:r>
                                  <w:r>
                                    <w:rPr>
                                      <w:spacing w:val="-14"/>
                                      <w:sz w:val="24"/>
                                    </w:rPr>
                                    <w:t> </w:t>
                                  </w:r>
                                  <w:r>
                                    <w:rPr>
                                      <w:sz w:val="24"/>
                                    </w:rPr>
                                    <w:t>від</w:t>
                                  </w:r>
                                  <w:r>
                                    <w:rPr>
                                      <w:spacing w:val="-15"/>
                                      <w:sz w:val="24"/>
                                    </w:rPr>
                                    <w:t> </w:t>
                                  </w:r>
                                  <w:r>
                                    <w:rPr>
                                      <w:sz w:val="24"/>
                                    </w:rPr>
                                    <w:t>фізичної інфраструктури магазинів.</w:t>
                                  </w:r>
                                </w:p>
                                <w:p>
                                  <w:pPr>
                                    <w:pStyle w:val="TableParagraph"/>
                                    <w:spacing w:before="0"/>
                                    <w:ind w:left="109"/>
                                    <w:rPr>
                                      <w:sz w:val="24"/>
                                    </w:rPr>
                                  </w:pPr>
                                  <w:r>
                                    <w:rPr>
                                      <w:sz w:val="24"/>
                                    </w:rPr>
                                    <w:t>Обмежена</w:t>
                                  </w:r>
                                  <w:r>
                                    <w:rPr>
                                      <w:spacing w:val="-12"/>
                                      <w:sz w:val="24"/>
                                    </w:rPr>
                                    <w:t> </w:t>
                                  </w:r>
                                  <w:r>
                                    <w:rPr>
                                      <w:sz w:val="24"/>
                                    </w:rPr>
                                    <w:t>гнучкість</w:t>
                                  </w:r>
                                  <w:r>
                                    <w:rPr>
                                      <w:spacing w:val="-11"/>
                                      <w:sz w:val="24"/>
                                    </w:rPr>
                                    <w:t> </w:t>
                                  </w:r>
                                  <w:r>
                                    <w:rPr>
                                      <w:sz w:val="24"/>
                                    </w:rPr>
                                    <w:t>у</w:t>
                                  </w:r>
                                  <w:r>
                                    <w:rPr>
                                      <w:spacing w:val="-10"/>
                                      <w:sz w:val="24"/>
                                    </w:rPr>
                                    <w:t> </w:t>
                                  </w:r>
                                  <w:r>
                                    <w:rPr>
                                      <w:sz w:val="24"/>
                                    </w:rPr>
                                    <w:t>змінах</w:t>
                                  </w:r>
                                  <w:r>
                                    <w:rPr>
                                      <w:spacing w:val="-7"/>
                                      <w:sz w:val="24"/>
                                    </w:rPr>
                                    <w:t> </w:t>
                                  </w:r>
                                  <w:r>
                                    <w:rPr>
                                      <w:sz w:val="24"/>
                                    </w:rPr>
                                    <w:t>стратегії</w:t>
                                  </w:r>
                                  <w:r>
                                    <w:rPr>
                                      <w:spacing w:val="-8"/>
                                      <w:sz w:val="24"/>
                                    </w:rPr>
                                    <w:t> </w:t>
                                  </w:r>
                                  <w:r>
                                    <w:rPr>
                                      <w:sz w:val="24"/>
                                    </w:rPr>
                                    <w:t>через велику корпоративну структуру.</w:t>
                                  </w:r>
                                </w:p>
                              </w:tc>
                            </w:tr>
                            <w:tr>
                              <w:trPr>
                                <w:trHeight w:val="275" w:hRule="atLeast"/>
                              </w:trPr>
                              <w:tc>
                                <w:tcPr>
                                  <w:tcW w:w="5383" w:type="dxa"/>
                                </w:tcPr>
                                <w:p>
                                  <w:pPr>
                                    <w:pStyle w:val="TableParagraph"/>
                                    <w:spacing w:line="254" w:lineRule="exact"/>
                                    <w:rPr>
                                      <w:sz w:val="24"/>
                                    </w:rPr>
                                  </w:pPr>
                                  <w:r>
                                    <w:rPr>
                                      <w:sz w:val="24"/>
                                    </w:rPr>
                                    <w:t>Можливості</w:t>
                                  </w:r>
                                  <w:r>
                                    <w:rPr>
                                      <w:spacing w:val="-3"/>
                                      <w:sz w:val="24"/>
                                    </w:rPr>
                                    <w:t> </w:t>
                                  </w:r>
                                  <w:r>
                                    <w:rPr>
                                      <w:spacing w:val="-2"/>
                                      <w:sz w:val="24"/>
                                    </w:rPr>
                                    <w:t>(Opportunities)</w:t>
                                  </w:r>
                                </w:p>
                              </w:tc>
                              <w:tc>
                                <w:tcPr>
                                  <w:tcW w:w="4868" w:type="dxa"/>
                                </w:tcPr>
                                <w:p>
                                  <w:pPr>
                                    <w:pStyle w:val="TableParagraph"/>
                                    <w:spacing w:line="254" w:lineRule="exact"/>
                                    <w:ind w:left="109"/>
                                    <w:rPr>
                                      <w:sz w:val="24"/>
                                    </w:rPr>
                                  </w:pPr>
                                  <w:r>
                                    <w:rPr>
                                      <w:sz w:val="24"/>
                                    </w:rPr>
                                    <w:t>Загрози</w:t>
                                  </w:r>
                                  <w:r>
                                    <w:rPr>
                                      <w:spacing w:val="-3"/>
                                      <w:sz w:val="24"/>
                                    </w:rPr>
                                    <w:t> </w:t>
                                  </w:r>
                                  <w:r>
                                    <w:rPr>
                                      <w:spacing w:val="-2"/>
                                      <w:sz w:val="24"/>
                                    </w:rPr>
                                    <w:t>(Threats)</w:t>
                                  </w:r>
                                </w:p>
                              </w:tc>
                            </w:tr>
                            <w:tr>
                              <w:trPr>
                                <w:trHeight w:val="3035" w:hRule="atLeast"/>
                              </w:trPr>
                              <w:tc>
                                <w:tcPr>
                                  <w:tcW w:w="5383" w:type="dxa"/>
                                </w:tcPr>
                                <w:p>
                                  <w:pPr>
                                    <w:pStyle w:val="TableParagraph"/>
                                    <w:ind w:right="84"/>
                                    <w:rPr>
                                      <w:sz w:val="24"/>
                                    </w:rPr>
                                  </w:pPr>
                                  <w:r>
                                    <w:rPr>
                                      <w:sz w:val="24"/>
                                    </w:rPr>
                                    <w:t>Збільшення частки онлайн-продажів та розширення цифрових комунікаційних каналів дозволить охопити ширшу аудиторію та адаптуватися до змін у поведінці споживачів. Посилення ринкових позицій через соціальні ініціативи</w:t>
                                  </w:r>
                                  <w:r>
                                    <w:rPr>
                                      <w:spacing w:val="-10"/>
                                      <w:sz w:val="24"/>
                                    </w:rPr>
                                    <w:t> </w:t>
                                  </w:r>
                                  <w:r>
                                    <w:rPr>
                                      <w:sz w:val="24"/>
                                    </w:rPr>
                                    <w:t>сприятиме</w:t>
                                  </w:r>
                                  <w:r>
                                    <w:rPr>
                                      <w:spacing w:val="-12"/>
                                      <w:sz w:val="24"/>
                                    </w:rPr>
                                    <w:t> </w:t>
                                  </w:r>
                                  <w:r>
                                    <w:rPr>
                                      <w:sz w:val="24"/>
                                    </w:rPr>
                                    <w:t>формуванню</w:t>
                                  </w:r>
                                  <w:r>
                                    <w:rPr>
                                      <w:spacing w:val="-11"/>
                                      <w:sz w:val="24"/>
                                    </w:rPr>
                                    <w:t> </w:t>
                                  </w:r>
                                  <w:r>
                                    <w:rPr>
                                      <w:sz w:val="24"/>
                                    </w:rPr>
                                    <w:t>позитивного іміджу та залученню лояльних клієнтів.</w:t>
                                  </w:r>
                                </w:p>
                                <w:p>
                                  <w:pPr>
                                    <w:pStyle w:val="TableParagraph"/>
                                    <w:spacing w:before="0"/>
                                    <w:rPr>
                                      <w:sz w:val="24"/>
                                    </w:rPr>
                                  </w:pPr>
                                  <w:r>
                                    <w:rPr>
                                      <w:sz w:val="24"/>
                                    </w:rPr>
                                    <w:t>Розширення</w:t>
                                  </w:r>
                                  <w:r>
                                    <w:rPr>
                                      <w:spacing w:val="-10"/>
                                      <w:sz w:val="24"/>
                                    </w:rPr>
                                    <w:t> </w:t>
                                  </w:r>
                                  <w:r>
                                    <w:rPr>
                                      <w:sz w:val="24"/>
                                    </w:rPr>
                                    <w:t>програм</w:t>
                                  </w:r>
                                  <w:r>
                                    <w:rPr>
                                      <w:spacing w:val="-11"/>
                                      <w:sz w:val="24"/>
                                    </w:rPr>
                                    <w:t> </w:t>
                                  </w:r>
                                  <w:r>
                                    <w:rPr>
                                      <w:sz w:val="24"/>
                                    </w:rPr>
                                    <w:t>лояльності</w:t>
                                  </w:r>
                                  <w:r>
                                    <w:rPr>
                                      <w:spacing w:val="-11"/>
                                      <w:sz w:val="24"/>
                                    </w:rPr>
                                    <w:t> </w:t>
                                  </w:r>
                                  <w:r>
                                    <w:rPr>
                                      <w:sz w:val="24"/>
                                    </w:rPr>
                                    <w:t>та</w:t>
                                  </w:r>
                                  <w:r>
                                    <w:rPr>
                                      <w:spacing w:val="-11"/>
                                      <w:sz w:val="24"/>
                                    </w:rPr>
                                    <w:t> </w:t>
                                  </w:r>
                                  <w:r>
                                    <w:rPr>
                                      <w:sz w:val="24"/>
                                    </w:rPr>
                                    <w:t>впровадження персоналізованих пропозицій підвищить</w:t>
                                  </w:r>
                                </w:p>
                                <w:p>
                                  <w:pPr>
                                    <w:pStyle w:val="TableParagraph"/>
                                    <w:spacing w:line="276" w:lineRule="exact" w:before="0"/>
                                    <w:ind w:right="84"/>
                                    <w:rPr>
                                      <w:sz w:val="24"/>
                                    </w:rPr>
                                  </w:pPr>
                                  <w:r>
                                    <w:rPr>
                                      <w:sz w:val="24"/>
                                    </w:rPr>
                                    <w:t>утримання</w:t>
                                  </w:r>
                                  <w:r>
                                    <w:rPr>
                                      <w:spacing w:val="-10"/>
                                      <w:sz w:val="24"/>
                                    </w:rPr>
                                    <w:t> </w:t>
                                  </w:r>
                                  <w:r>
                                    <w:rPr>
                                      <w:sz w:val="24"/>
                                    </w:rPr>
                                    <w:t>клієнтів</w:t>
                                  </w:r>
                                  <w:r>
                                    <w:rPr>
                                      <w:spacing w:val="-9"/>
                                      <w:sz w:val="24"/>
                                    </w:rPr>
                                    <w:t> </w:t>
                                  </w:r>
                                  <w:r>
                                    <w:rPr>
                                      <w:sz w:val="24"/>
                                    </w:rPr>
                                    <w:t>і</w:t>
                                  </w:r>
                                  <w:r>
                                    <w:rPr>
                                      <w:spacing w:val="-12"/>
                                      <w:sz w:val="24"/>
                                    </w:rPr>
                                    <w:t> </w:t>
                                  </w:r>
                                  <w:r>
                                    <w:rPr>
                                      <w:sz w:val="24"/>
                                    </w:rPr>
                                    <w:t>стимулює</w:t>
                                  </w:r>
                                  <w:r>
                                    <w:rPr>
                                      <w:spacing w:val="-9"/>
                                      <w:sz w:val="24"/>
                                    </w:rPr>
                                    <w:t> </w:t>
                                  </w:r>
                                  <w:r>
                                    <w:rPr>
                                      <w:sz w:val="24"/>
                                    </w:rPr>
                                    <w:t>зростання </w:t>
                                  </w:r>
                                  <w:r>
                                    <w:rPr>
                                      <w:spacing w:val="-2"/>
                                      <w:sz w:val="24"/>
                                    </w:rPr>
                                    <w:t>продажів.</w:t>
                                  </w:r>
                                </w:p>
                              </w:tc>
                              <w:tc>
                                <w:tcPr>
                                  <w:tcW w:w="4868" w:type="dxa"/>
                                </w:tcPr>
                                <w:p>
                                  <w:pPr>
                                    <w:pStyle w:val="TableParagraph"/>
                                    <w:ind w:left="109" w:right="769"/>
                                    <w:rPr>
                                      <w:sz w:val="24"/>
                                    </w:rPr>
                                  </w:pPr>
                                  <w:r>
                                    <w:rPr>
                                      <w:sz w:val="24"/>
                                    </w:rPr>
                                    <w:t>Нестабільність</w:t>
                                  </w:r>
                                  <w:r>
                                    <w:rPr>
                                      <w:spacing w:val="-14"/>
                                      <w:sz w:val="24"/>
                                    </w:rPr>
                                    <w:t> </w:t>
                                  </w:r>
                                  <w:r>
                                    <w:rPr>
                                      <w:sz w:val="24"/>
                                    </w:rPr>
                                    <w:t>ринку</w:t>
                                  </w:r>
                                  <w:r>
                                    <w:rPr>
                                      <w:spacing w:val="-13"/>
                                      <w:sz w:val="24"/>
                                    </w:rPr>
                                    <w:t> </w:t>
                                  </w:r>
                                  <w:r>
                                    <w:rPr>
                                      <w:sz w:val="24"/>
                                    </w:rPr>
                                    <w:t>та</w:t>
                                  </w:r>
                                  <w:r>
                                    <w:rPr>
                                      <w:spacing w:val="-14"/>
                                      <w:sz w:val="24"/>
                                    </w:rPr>
                                    <w:t> </w:t>
                                  </w:r>
                                  <w:r>
                                    <w:rPr>
                                      <w:sz w:val="24"/>
                                    </w:rPr>
                                    <w:t>регіонального попиту через воєнні дії.</w:t>
                                  </w:r>
                                </w:p>
                                <w:p>
                                  <w:pPr>
                                    <w:pStyle w:val="TableParagraph"/>
                                    <w:spacing w:before="0"/>
                                    <w:ind w:left="109"/>
                                    <w:rPr>
                                      <w:sz w:val="24"/>
                                    </w:rPr>
                                  </w:pPr>
                                  <w:r>
                                    <w:rPr>
                                      <w:sz w:val="24"/>
                                    </w:rPr>
                                    <w:t>Зростання</w:t>
                                  </w:r>
                                  <w:r>
                                    <w:rPr>
                                      <w:spacing w:val="-8"/>
                                      <w:sz w:val="24"/>
                                    </w:rPr>
                                    <w:t> </w:t>
                                  </w:r>
                                  <w:r>
                                    <w:rPr>
                                      <w:sz w:val="24"/>
                                    </w:rPr>
                                    <w:t>конкуренції</w:t>
                                  </w:r>
                                  <w:r>
                                    <w:rPr>
                                      <w:spacing w:val="-10"/>
                                      <w:sz w:val="24"/>
                                    </w:rPr>
                                    <w:t> </w:t>
                                  </w:r>
                                  <w:r>
                                    <w:rPr>
                                      <w:sz w:val="24"/>
                                    </w:rPr>
                                    <w:t>за</w:t>
                                  </w:r>
                                  <w:r>
                                    <w:rPr>
                                      <w:spacing w:val="-10"/>
                                      <w:sz w:val="24"/>
                                    </w:rPr>
                                    <w:t> </w:t>
                                  </w:r>
                                  <w:r>
                                    <w:rPr>
                                      <w:sz w:val="24"/>
                                    </w:rPr>
                                    <w:t>увагу</w:t>
                                  </w:r>
                                  <w:r>
                                    <w:rPr>
                                      <w:spacing w:val="-8"/>
                                      <w:sz w:val="24"/>
                                    </w:rPr>
                                    <w:t> </w:t>
                                  </w:r>
                                  <w:r>
                                    <w:rPr>
                                      <w:sz w:val="24"/>
                                    </w:rPr>
                                    <w:t>споживачів</w:t>
                                  </w:r>
                                  <w:r>
                                    <w:rPr>
                                      <w:spacing w:val="-8"/>
                                      <w:sz w:val="24"/>
                                    </w:rPr>
                                    <w:t> </w:t>
                                  </w:r>
                                  <w:r>
                                    <w:rPr>
                                      <w:sz w:val="24"/>
                                    </w:rPr>
                                    <w:t>у складних економічних умовах.</w:t>
                                  </w:r>
                                </w:p>
                                <w:p>
                                  <w:pPr>
                                    <w:pStyle w:val="TableParagraph"/>
                                    <w:ind w:left="109" w:right="123"/>
                                    <w:rPr>
                                      <w:sz w:val="24"/>
                                    </w:rPr>
                                  </w:pPr>
                                  <w:r>
                                    <w:rPr>
                                      <w:sz w:val="24"/>
                                    </w:rPr>
                                    <w:t>Ризик</w:t>
                                  </w:r>
                                  <w:r>
                                    <w:rPr>
                                      <w:spacing w:val="-14"/>
                                      <w:sz w:val="24"/>
                                    </w:rPr>
                                    <w:t> </w:t>
                                  </w:r>
                                  <w:r>
                                    <w:rPr>
                                      <w:sz w:val="24"/>
                                    </w:rPr>
                                    <w:t>пошкодження</w:t>
                                  </w:r>
                                  <w:r>
                                    <w:rPr>
                                      <w:spacing w:val="-12"/>
                                      <w:sz w:val="24"/>
                                    </w:rPr>
                                    <w:t> </w:t>
                                  </w:r>
                                  <w:r>
                                    <w:rPr>
                                      <w:sz w:val="24"/>
                                    </w:rPr>
                                    <w:t>фізичних</w:t>
                                  </w:r>
                                  <w:r>
                                    <w:rPr>
                                      <w:spacing w:val="-12"/>
                                      <w:sz w:val="24"/>
                                    </w:rPr>
                                    <w:t> </w:t>
                                  </w:r>
                                  <w:r>
                                    <w:rPr>
                                      <w:sz w:val="24"/>
                                    </w:rPr>
                                    <w:t>магазинів через бойові дії</w:t>
                                  </w:r>
                                </w:p>
                                <w:p>
                                  <w:pPr>
                                    <w:pStyle w:val="TableParagraph"/>
                                    <w:spacing w:before="0"/>
                                    <w:ind w:left="109" w:right="123"/>
                                    <w:rPr>
                                      <w:sz w:val="24"/>
                                    </w:rPr>
                                  </w:pPr>
                                  <w:r>
                                    <w:rPr>
                                      <w:sz w:val="24"/>
                                    </w:rPr>
                                    <w:t>ниження</w:t>
                                  </w:r>
                                  <w:r>
                                    <w:rPr>
                                      <w:spacing w:val="-15"/>
                                      <w:sz w:val="24"/>
                                    </w:rPr>
                                    <w:t> </w:t>
                                  </w:r>
                                  <w:r>
                                    <w:rPr>
                                      <w:sz w:val="24"/>
                                    </w:rPr>
                                    <w:t>купівельної</w:t>
                                  </w:r>
                                  <w:r>
                                    <w:rPr>
                                      <w:spacing w:val="-15"/>
                                      <w:sz w:val="24"/>
                                    </w:rPr>
                                    <w:t> </w:t>
                                  </w:r>
                                  <w:r>
                                    <w:rPr>
                                      <w:sz w:val="24"/>
                                    </w:rPr>
                                    <w:t>спроможності </w:t>
                                  </w:r>
                                  <w:r>
                                    <w:rPr>
                                      <w:spacing w:val="-2"/>
                                      <w:sz w:val="24"/>
                                    </w:rPr>
                                    <w:t>населення</w:t>
                                  </w:r>
                                </w:p>
                              </w:tc>
                            </w:tr>
                          </w:tbl>
                          <w:p>
                            <w:pPr>
                              <w:pStyle w:val="BodyText"/>
                              <w:ind w:left="0"/>
                            </w:pPr>
                          </w:p>
                        </w:txbxContent>
                      </wps:txbx>
                      <wps:bodyPr wrap="square" lIns="0" tIns="0" rIns="0" bIns="0" rtlCol="0">
                        <a:noAutofit/>
                      </wps:bodyPr>
                    </wps:wsp>
                  </a:graphicData>
                </a:graphic>
              </wp:anchor>
            </w:drawing>
          </mc:Choice>
          <mc:Fallback>
            <w:pict>
              <v:shape style="position:absolute;margin-left:68.025002pt;margin-top:72.210449pt;width:519pt;height:264.75pt;mso-position-horizontal-relative:page;mso-position-vertical-relative:paragraph;z-index:15739904" type="#_x0000_t202" id="docshape6"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83"/>
                        <w:gridCol w:w="4868"/>
                      </w:tblGrid>
                      <w:tr>
                        <w:trPr>
                          <w:trHeight w:val="280" w:hRule="atLeast"/>
                        </w:trPr>
                        <w:tc>
                          <w:tcPr>
                            <w:tcW w:w="5383" w:type="dxa"/>
                          </w:tcPr>
                          <w:p>
                            <w:pPr>
                              <w:pStyle w:val="TableParagraph"/>
                              <w:spacing w:line="259" w:lineRule="exact"/>
                              <w:rPr>
                                <w:sz w:val="24"/>
                              </w:rPr>
                            </w:pPr>
                            <w:r>
                              <w:rPr>
                                <w:sz w:val="24"/>
                              </w:rPr>
                              <w:t>Сильні</w:t>
                            </w:r>
                            <w:r>
                              <w:rPr>
                                <w:spacing w:val="-5"/>
                                <w:sz w:val="24"/>
                              </w:rPr>
                              <w:t> </w:t>
                            </w:r>
                            <w:r>
                              <w:rPr>
                                <w:sz w:val="24"/>
                              </w:rPr>
                              <w:t>сторони</w:t>
                            </w:r>
                            <w:r>
                              <w:rPr>
                                <w:spacing w:val="-1"/>
                                <w:sz w:val="24"/>
                              </w:rPr>
                              <w:t> </w:t>
                            </w:r>
                            <w:r>
                              <w:rPr>
                                <w:spacing w:val="-2"/>
                                <w:sz w:val="24"/>
                              </w:rPr>
                              <w:t>(Strengths)</w:t>
                            </w:r>
                          </w:p>
                        </w:tc>
                        <w:tc>
                          <w:tcPr>
                            <w:tcW w:w="4868" w:type="dxa"/>
                          </w:tcPr>
                          <w:p>
                            <w:pPr>
                              <w:pStyle w:val="TableParagraph"/>
                              <w:spacing w:line="259" w:lineRule="exact"/>
                              <w:ind w:left="109"/>
                              <w:rPr>
                                <w:sz w:val="24"/>
                              </w:rPr>
                            </w:pPr>
                            <w:r>
                              <w:rPr>
                                <w:sz w:val="24"/>
                              </w:rPr>
                              <w:t>Слабкі</w:t>
                            </w:r>
                            <w:r>
                              <w:rPr>
                                <w:spacing w:val="-4"/>
                                <w:sz w:val="24"/>
                              </w:rPr>
                              <w:t> </w:t>
                            </w:r>
                            <w:r>
                              <w:rPr>
                                <w:sz w:val="24"/>
                              </w:rPr>
                              <w:t>сторони</w:t>
                            </w:r>
                            <w:r>
                              <w:rPr>
                                <w:spacing w:val="-4"/>
                                <w:sz w:val="24"/>
                              </w:rPr>
                              <w:t> </w:t>
                            </w:r>
                            <w:r>
                              <w:rPr>
                                <w:spacing w:val="-2"/>
                                <w:sz w:val="24"/>
                              </w:rPr>
                              <w:t>(Weaknesses)</w:t>
                            </w:r>
                          </w:p>
                        </w:tc>
                      </w:tr>
                      <w:tr>
                        <w:trPr>
                          <w:trHeight w:val="1655" w:hRule="atLeast"/>
                        </w:trPr>
                        <w:tc>
                          <w:tcPr>
                            <w:tcW w:w="5383" w:type="dxa"/>
                          </w:tcPr>
                          <w:p>
                            <w:pPr>
                              <w:pStyle w:val="TableParagraph"/>
                              <w:rPr>
                                <w:sz w:val="24"/>
                              </w:rPr>
                            </w:pPr>
                            <w:r>
                              <w:rPr>
                                <w:sz w:val="24"/>
                              </w:rPr>
                              <w:t>Широка</w:t>
                            </w:r>
                            <w:r>
                              <w:rPr>
                                <w:spacing w:val="-12"/>
                                <w:sz w:val="24"/>
                              </w:rPr>
                              <w:t> </w:t>
                            </w:r>
                            <w:r>
                              <w:rPr>
                                <w:sz w:val="24"/>
                              </w:rPr>
                              <w:t>мережа</w:t>
                            </w:r>
                            <w:r>
                              <w:rPr>
                                <w:spacing w:val="-7"/>
                                <w:sz w:val="24"/>
                              </w:rPr>
                              <w:t> </w:t>
                            </w:r>
                            <w:r>
                              <w:rPr>
                                <w:sz w:val="24"/>
                              </w:rPr>
                              <w:t>магазинів,</w:t>
                            </w:r>
                            <w:r>
                              <w:rPr>
                                <w:spacing w:val="-10"/>
                                <w:sz w:val="24"/>
                              </w:rPr>
                              <w:t> </w:t>
                            </w:r>
                            <w:r>
                              <w:rPr>
                                <w:sz w:val="24"/>
                              </w:rPr>
                              <w:t>що</w:t>
                            </w:r>
                            <w:r>
                              <w:rPr>
                                <w:spacing w:val="-10"/>
                                <w:sz w:val="24"/>
                              </w:rPr>
                              <w:t> </w:t>
                            </w:r>
                            <w:r>
                              <w:rPr>
                                <w:sz w:val="24"/>
                              </w:rPr>
                              <w:t>забезпечує</w:t>
                            </w:r>
                            <w:r>
                              <w:rPr>
                                <w:spacing w:val="-9"/>
                                <w:sz w:val="24"/>
                              </w:rPr>
                              <w:t> </w:t>
                            </w:r>
                            <w:r>
                              <w:rPr>
                                <w:sz w:val="24"/>
                              </w:rPr>
                              <w:t>високе покриття ринку.</w:t>
                            </w:r>
                          </w:p>
                          <w:p>
                            <w:pPr>
                              <w:pStyle w:val="TableParagraph"/>
                              <w:spacing w:before="0"/>
                              <w:rPr>
                                <w:sz w:val="24"/>
                              </w:rPr>
                            </w:pPr>
                            <w:r>
                              <w:rPr>
                                <w:sz w:val="24"/>
                              </w:rPr>
                              <w:t>Сильний</w:t>
                            </w:r>
                            <w:r>
                              <w:rPr>
                                <w:spacing w:val="-7"/>
                                <w:sz w:val="24"/>
                              </w:rPr>
                              <w:t> </w:t>
                            </w:r>
                            <w:r>
                              <w:rPr>
                                <w:sz w:val="24"/>
                              </w:rPr>
                              <w:t>бренд</w:t>
                            </w:r>
                            <w:r>
                              <w:rPr>
                                <w:spacing w:val="-10"/>
                                <w:sz w:val="24"/>
                              </w:rPr>
                              <w:t> </w:t>
                            </w:r>
                            <w:r>
                              <w:rPr>
                                <w:sz w:val="24"/>
                              </w:rPr>
                              <w:t>і</w:t>
                            </w:r>
                            <w:r>
                              <w:rPr>
                                <w:spacing w:val="-9"/>
                                <w:sz w:val="24"/>
                              </w:rPr>
                              <w:t> </w:t>
                            </w:r>
                            <w:r>
                              <w:rPr>
                                <w:sz w:val="24"/>
                              </w:rPr>
                              <w:t>висока</w:t>
                            </w:r>
                            <w:r>
                              <w:rPr>
                                <w:spacing w:val="-7"/>
                                <w:sz w:val="24"/>
                              </w:rPr>
                              <w:t> </w:t>
                            </w:r>
                            <w:r>
                              <w:rPr>
                                <w:sz w:val="24"/>
                              </w:rPr>
                              <w:t>лояльність</w:t>
                            </w:r>
                            <w:r>
                              <w:rPr>
                                <w:spacing w:val="-9"/>
                                <w:sz w:val="24"/>
                              </w:rPr>
                              <w:t> </w:t>
                            </w:r>
                            <w:r>
                              <w:rPr>
                                <w:sz w:val="24"/>
                              </w:rPr>
                              <w:t>клієнтів. Розвинена система лояльності</w:t>
                            </w:r>
                          </w:p>
                          <w:p>
                            <w:pPr>
                              <w:pStyle w:val="TableParagraph"/>
                              <w:spacing w:line="274" w:lineRule="exact" w:before="0"/>
                              <w:rPr>
                                <w:sz w:val="24"/>
                              </w:rPr>
                            </w:pPr>
                            <w:r>
                              <w:rPr>
                                <w:sz w:val="24"/>
                              </w:rPr>
                              <w:t>Активне</w:t>
                            </w:r>
                            <w:r>
                              <w:rPr>
                                <w:spacing w:val="-3"/>
                                <w:sz w:val="24"/>
                              </w:rPr>
                              <w:t> </w:t>
                            </w:r>
                            <w:r>
                              <w:rPr>
                                <w:sz w:val="24"/>
                              </w:rPr>
                              <w:t>використання</w:t>
                            </w:r>
                            <w:r>
                              <w:rPr>
                                <w:spacing w:val="-7"/>
                                <w:sz w:val="24"/>
                              </w:rPr>
                              <w:t> </w:t>
                            </w:r>
                            <w:r>
                              <w:rPr>
                                <w:sz w:val="24"/>
                              </w:rPr>
                              <w:t>цифрових </w:t>
                            </w:r>
                            <w:r>
                              <w:rPr>
                                <w:spacing w:val="-2"/>
                                <w:sz w:val="24"/>
                              </w:rPr>
                              <w:t>каналів</w:t>
                            </w:r>
                          </w:p>
                          <w:p>
                            <w:pPr>
                              <w:pStyle w:val="TableParagraph"/>
                              <w:spacing w:line="254" w:lineRule="exact" w:before="2"/>
                              <w:rPr>
                                <w:sz w:val="24"/>
                              </w:rPr>
                            </w:pPr>
                            <w:r>
                              <w:rPr>
                                <w:spacing w:val="-2"/>
                                <w:sz w:val="24"/>
                              </w:rPr>
                              <w:t>комунікацій</w:t>
                            </w:r>
                          </w:p>
                        </w:tc>
                        <w:tc>
                          <w:tcPr>
                            <w:tcW w:w="4868" w:type="dxa"/>
                          </w:tcPr>
                          <w:p>
                            <w:pPr>
                              <w:pStyle w:val="TableParagraph"/>
                              <w:ind w:left="109"/>
                              <w:rPr>
                                <w:sz w:val="24"/>
                              </w:rPr>
                            </w:pPr>
                            <w:r>
                              <w:rPr>
                                <w:sz w:val="24"/>
                              </w:rPr>
                              <w:t>Висока</w:t>
                            </w:r>
                            <w:r>
                              <w:rPr>
                                <w:spacing w:val="-15"/>
                                <w:sz w:val="24"/>
                              </w:rPr>
                              <w:t> </w:t>
                            </w:r>
                            <w:r>
                              <w:rPr>
                                <w:sz w:val="24"/>
                              </w:rPr>
                              <w:t>залежність</w:t>
                            </w:r>
                            <w:r>
                              <w:rPr>
                                <w:spacing w:val="-14"/>
                                <w:sz w:val="24"/>
                              </w:rPr>
                              <w:t> </w:t>
                            </w:r>
                            <w:r>
                              <w:rPr>
                                <w:sz w:val="24"/>
                              </w:rPr>
                              <w:t>від</w:t>
                            </w:r>
                            <w:r>
                              <w:rPr>
                                <w:spacing w:val="-15"/>
                                <w:sz w:val="24"/>
                              </w:rPr>
                              <w:t> </w:t>
                            </w:r>
                            <w:r>
                              <w:rPr>
                                <w:sz w:val="24"/>
                              </w:rPr>
                              <w:t>фізичної інфраструктури магазинів.</w:t>
                            </w:r>
                          </w:p>
                          <w:p>
                            <w:pPr>
                              <w:pStyle w:val="TableParagraph"/>
                              <w:spacing w:before="0"/>
                              <w:ind w:left="109"/>
                              <w:rPr>
                                <w:sz w:val="24"/>
                              </w:rPr>
                            </w:pPr>
                            <w:r>
                              <w:rPr>
                                <w:sz w:val="24"/>
                              </w:rPr>
                              <w:t>Обмежена</w:t>
                            </w:r>
                            <w:r>
                              <w:rPr>
                                <w:spacing w:val="-12"/>
                                <w:sz w:val="24"/>
                              </w:rPr>
                              <w:t> </w:t>
                            </w:r>
                            <w:r>
                              <w:rPr>
                                <w:sz w:val="24"/>
                              </w:rPr>
                              <w:t>гнучкість</w:t>
                            </w:r>
                            <w:r>
                              <w:rPr>
                                <w:spacing w:val="-11"/>
                                <w:sz w:val="24"/>
                              </w:rPr>
                              <w:t> </w:t>
                            </w:r>
                            <w:r>
                              <w:rPr>
                                <w:sz w:val="24"/>
                              </w:rPr>
                              <w:t>у</w:t>
                            </w:r>
                            <w:r>
                              <w:rPr>
                                <w:spacing w:val="-10"/>
                                <w:sz w:val="24"/>
                              </w:rPr>
                              <w:t> </w:t>
                            </w:r>
                            <w:r>
                              <w:rPr>
                                <w:sz w:val="24"/>
                              </w:rPr>
                              <w:t>змінах</w:t>
                            </w:r>
                            <w:r>
                              <w:rPr>
                                <w:spacing w:val="-7"/>
                                <w:sz w:val="24"/>
                              </w:rPr>
                              <w:t> </w:t>
                            </w:r>
                            <w:r>
                              <w:rPr>
                                <w:sz w:val="24"/>
                              </w:rPr>
                              <w:t>стратегії</w:t>
                            </w:r>
                            <w:r>
                              <w:rPr>
                                <w:spacing w:val="-8"/>
                                <w:sz w:val="24"/>
                              </w:rPr>
                              <w:t> </w:t>
                            </w:r>
                            <w:r>
                              <w:rPr>
                                <w:sz w:val="24"/>
                              </w:rPr>
                              <w:t>через велику корпоративну структуру.</w:t>
                            </w:r>
                          </w:p>
                        </w:tc>
                      </w:tr>
                      <w:tr>
                        <w:trPr>
                          <w:trHeight w:val="275" w:hRule="atLeast"/>
                        </w:trPr>
                        <w:tc>
                          <w:tcPr>
                            <w:tcW w:w="5383" w:type="dxa"/>
                          </w:tcPr>
                          <w:p>
                            <w:pPr>
                              <w:pStyle w:val="TableParagraph"/>
                              <w:spacing w:line="254" w:lineRule="exact"/>
                              <w:rPr>
                                <w:sz w:val="24"/>
                              </w:rPr>
                            </w:pPr>
                            <w:r>
                              <w:rPr>
                                <w:sz w:val="24"/>
                              </w:rPr>
                              <w:t>Можливості</w:t>
                            </w:r>
                            <w:r>
                              <w:rPr>
                                <w:spacing w:val="-3"/>
                                <w:sz w:val="24"/>
                              </w:rPr>
                              <w:t> </w:t>
                            </w:r>
                            <w:r>
                              <w:rPr>
                                <w:spacing w:val="-2"/>
                                <w:sz w:val="24"/>
                              </w:rPr>
                              <w:t>(Opportunities)</w:t>
                            </w:r>
                          </w:p>
                        </w:tc>
                        <w:tc>
                          <w:tcPr>
                            <w:tcW w:w="4868" w:type="dxa"/>
                          </w:tcPr>
                          <w:p>
                            <w:pPr>
                              <w:pStyle w:val="TableParagraph"/>
                              <w:spacing w:line="254" w:lineRule="exact"/>
                              <w:ind w:left="109"/>
                              <w:rPr>
                                <w:sz w:val="24"/>
                              </w:rPr>
                            </w:pPr>
                            <w:r>
                              <w:rPr>
                                <w:sz w:val="24"/>
                              </w:rPr>
                              <w:t>Загрози</w:t>
                            </w:r>
                            <w:r>
                              <w:rPr>
                                <w:spacing w:val="-3"/>
                                <w:sz w:val="24"/>
                              </w:rPr>
                              <w:t> </w:t>
                            </w:r>
                            <w:r>
                              <w:rPr>
                                <w:spacing w:val="-2"/>
                                <w:sz w:val="24"/>
                              </w:rPr>
                              <w:t>(Threats)</w:t>
                            </w:r>
                          </w:p>
                        </w:tc>
                      </w:tr>
                      <w:tr>
                        <w:trPr>
                          <w:trHeight w:val="3035" w:hRule="atLeast"/>
                        </w:trPr>
                        <w:tc>
                          <w:tcPr>
                            <w:tcW w:w="5383" w:type="dxa"/>
                          </w:tcPr>
                          <w:p>
                            <w:pPr>
                              <w:pStyle w:val="TableParagraph"/>
                              <w:ind w:right="84"/>
                              <w:rPr>
                                <w:sz w:val="24"/>
                              </w:rPr>
                            </w:pPr>
                            <w:r>
                              <w:rPr>
                                <w:sz w:val="24"/>
                              </w:rPr>
                              <w:t>Збільшення частки онлайн-продажів та розширення цифрових комунікаційних каналів дозволить охопити ширшу аудиторію та адаптуватися до змін у поведінці споживачів. Посилення ринкових позицій через соціальні ініціативи</w:t>
                            </w:r>
                            <w:r>
                              <w:rPr>
                                <w:spacing w:val="-10"/>
                                <w:sz w:val="24"/>
                              </w:rPr>
                              <w:t> </w:t>
                            </w:r>
                            <w:r>
                              <w:rPr>
                                <w:sz w:val="24"/>
                              </w:rPr>
                              <w:t>сприятиме</w:t>
                            </w:r>
                            <w:r>
                              <w:rPr>
                                <w:spacing w:val="-12"/>
                                <w:sz w:val="24"/>
                              </w:rPr>
                              <w:t> </w:t>
                            </w:r>
                            <w:r>
                              <w:rPr>
                                <w:sz w:val="24"/>
                              </w:rPr>
                              <w:t>формуванню</w:t>
                            </w:r>
                            <w:r>
                              <w:rPr>
                                <w:spacing w:val="-11"/>
                                <w:sz w:val="24"/>
                              </w:rPr>
                              <w:t> </w:t>
                            </w:r>
                            <w:r>
                              <w:rPr>
                                <w:sz w:val="24"/>
                              </w:rPr>
                              <w:t>позитивного іміджу та залученню лояльних клієнтів.</w:t>
                            </w:r>
                          </w:p>
                          <w:p>
                            <w:pPr>
                              <w:pStyle w:val="TableParagraph"/>
                              <w:spacing w:before="0"/>
                              <w:rPr>
                                <w:sz w:val="24"/>
                              </w:rPr>
                            </w:pPr>
                            <w:r>
                              <w:rPr>
                                <w:sz w:val="24"/>
                              </w:rPr>
                              <w:t>Розширення</w:t>
                            </w:r>
                            <w:r>
                              <w:rPr>
                                <w:spacing w:val="-10"/>
                                <w:sz w:val="24"/>
                              </w:rPr>
                              <w:t> </w:t>
                            </w:r>
                            <w:r>
                              <w:rPr>
                                <w:sz w:val="24"/>
                              </w:rPr>
                              <w:t>програм</w:t>
                            </w:r>
                            <w:r>
                              <w:rPr>
                                <w:spacing w:val="-11"/>
                                <w:sz w:val="24"/>
                              </w:rPr>
                              <w:t> </w:t>
                            </w:r>
                            <w:r>
                              <w:rPr>
                                <w:sz w:val="24"/>
                              </w:rPr>
                              <w:t>лояльності</w:t>
                            </w:r>
                            <w:r>
                              <w:rPr>
                                <w:spacing w:val="-11"/>
                                <w:sz w:val="24"/>
                              </w:rPr>
                              <w:t> </w:t>
                            </w:r>
                            <w:r>
                              <w:rPr>
                                <w:sz w:val="24"/>
                              </w:rPr>
                              <w:t>та</w:t>
                            </w:r>
                            <w:r>
                              <w:rPr>
                                <w:spacing w:val="-11"/>
                                <w:sz w:val="24"/>
                              </w:rPr>
                              <w:t> </w:t>
                            </w:r>
                            <w:r>
                              <w:rPr>
                                <w:sz w:val="24"/>
                              </w:rPr>
                              <w:t>впровадження персоналізованих пропозицій підвищить</w:t>
                            </w:r>
                          </w:p>
                          <w:p>
                            <w:pPr>
                              <w:pStyle w:val="TableParagraph"/>
                              <w:spacing w:line="276" w:lineRule="exact" w:before="0"/>
                              <w:ind w:right="84"/>
                              <w:rPr>
                                <w:sz w:val="24"/>
                              </w:rPr>
                            </w:pPr>
                            <w:r>
                              <w:rPr>
                                <w:sz w:val="24"/>
                              </w:rPr>
                              <w:t>утримання</w:t>
                            </w:r>
                            <w:r>
                              <w:rPr>
                                <w:spacing w:val="-10"/>
                                <w:sz w:val="24"/>
                              </w:rPr>
                              <w:t> </w:t>
                            </w:r>
                            <w:r>
                              <w:rPr>
                                <w:sz w:val="24"/>
                              </w:rPr>
                              <w:t>клієнтів</w:t>
                            </w:r>
                            <w:r>
                              <w:rPr>
                                <w:spacing w:val="-9"/>
                                <w:sz w:val="24"/>
                              </w:rPr>
                              <w:t> </w:t>
                            </w:r>
                            <w:r>
                              <w:rPr>
                                <w:sz w:val="24"/>
                              </w:rPr>
                              <w:t>і</w:t>
                            </w:r>
                            <w:r>
                              <w:rPr>
                                <w:spacing w:val="-12"/>
                                <w:sz w:val="24"/>
                              </w:rPr>
                              <w:t> </w:t>
                            </w:r>
                            <w:r>
                              <w:rPr>
                                <w:sz w:val="24"/>
                              </w:rPr>
                              <w:t>стимулює</w:t>
                            </w:r>
                            <w:r>
                              <w:rPr>
                                <w:spacing w:val="-9"/>
                                <w:sz w:val="24"/>
                              </w:rPr>
                              <w:t> </w:t>
                            </w:r>
                            <w:r>
                              <w:rPr>
                                <w:sz w:val="24"/>
                              </w:rPr>
                              <w:t>зростання </w:t>
                            </w:r>
                            <w:r>
                              <w:rPr>
                                <w:spacing w:val="-2"/>
                                <w:sz w:val="24"/>
                              </w:rPr>
                              <w:t>продажів.</w:t>
                            </w:r>
                          </w:p>
                        </w:tc>
                        <w:tc>
                          <w:tcPr>
                            <w:tcW w:w="4868" w:type="dxa"/>
                          </w:tcPr>
                          <w:p>
                            <w:pPr>
                              <w:pStyle w:val="TableParagraph"/>
                              <w:ind w:left="109" w:right="769"/>
                              <w:rPr>
                                <w:sz w:val="24"/>
                              </w:rPr>
                            </w:pPr>
                            <w:r>
                              <w:rPr>
                                <w:sz w:val="24"/>
                              </w:rPr>
                              <w:t>Нестабільність</w:t>
                            </w:r>
                            <w:r>
                              <w:rPr>
                                <w:spacing w:val="-14"/>
                                <w:sz w:val="24"/>
                              </w:rPr>
                              <w:t> </w:t>
                            </w:r>
                            <w:r>
                              <w:rPr>
                                <w:sz w:val="24"/>
                              </w:rPr>
                              <w:t>ринку</w:t>
                            </w:r>
                            <w:r>
                              <w:rPr>
                                <w:spacing w:val="-13"/>
                                <w:sz w:val="24"/>
                              </w:rPr>
                              <w:t> </w:t>
                            </w:r>
                            <w:r>
                              <w:rPr>
                                <w:sz w:val="24"/>
                              </w:rPr>
                              <w:t>та</w:t>
                            </w:r>
                            <w:r>
                              <w:rPr>
                                <w:spacing w:val="-14"/>
                                <w:sz w:val="24"/>
                              </w:rPr>
                              <w:t> </w:t>
                            </w:r>
                            <w:r>
                              <w:rPr>
                                <w:sz w:val="24"/>
                              </w:rPr>
                              <w:t>регіонального попиту через воєнні дії.</w:t>
                            </w:r>
                          </w:p>
                          <w:p>
                            <w:pPr>
                              <w:pStyle w:val="TableParagraph"/>
                              <w:spacing w:before="0"/>
                              <w:ind w:left="109"/>
                              <w:rPr>
                                <w:sz w:val="24"/>
                              </w:rPr>
                            </w:pPr>
                            <w:r>
                              <w:rPr>
                                <w:sz w:val="24"/>
                              </w:rPr>
                              <w:t>Зростання</w:t>
                            </w:r>
                            <w:r>
                              <w:rPr>
                                <w:spacing w:val="-8"/>
                                <w:sz w:val="24"/>
                              </w:rPr>
                              <w:t> </w:t>
                            </w:r>
                            <w:r>
                              <w:rPr>
                                <w:sz w:val="24"/>
                              </w:rPr>
                              <w:t>конкуренції</w:t>
                            </w:r>
                            <w:r>
                              <w:rPr>
                                <w:spacing w:val="-10"/>
                                <w:sz w:val="24"/>
                              </w:rPr>
                              <w:t> </w:t>
                            </w:r>
                            <w:r>
                              <w:rPr>
                                <w:sz w:val="24"/>
                              </w:rPr>
                              <w:t>за</w:t>
                            </w:r>
                            <w:r>
                              <w:rPr>
                                <w:spacing w:val="-10"/>
                                <w:sz w:val="24"/>
                              </w:rPr>
                              <w:t> </w:t>
                            </w:r>
                            <w:r>
                              <w:rPr>
                                <w:sz w:val="24"/>
                              </w:rPr>
                              <w:t>увагу</w:t>
                            </w:r>
                            <w:r>
                              <w:rPr>
                                <w:spacing w:val="-8"/>
                                <w:sz w:val="24"/>
                              </w:rPr>
                              <w:t> </w:t>
                            </w:r>
                            <w:r>
                              <w:rPr>
                                <w:sz w:val="24"/>
                              </w:rPr>
                              <w:t>споживачів</w:t>
                            </w:r>
                            <w:r>
                              <w:rPr>
                                <w:spacing w:val="-8"/>
                                <w:sz w:val="24"/>
                              </w:rPr>
                              <w:t> </w:t>
                            </w:r>
                            <w:r>
                              <w:rPr>
                                <w:sz w:val="24"/>
                              </w:rPr>
                              <w:t>у складних економічних умовах.</w:t>
                            </w:r>
                          </w:p>
                          <w:p>
                            <w:pPr>
                              <w:pStyle w:val="TableParagraph"/>
                              <w:ind w:left="109" w:right="123"/>
                              <w:rPr>
                                <w:sz w:val="24"/>
                              </w:rPr>
                            </w:pPr>
                            <w:r>
                              <w:rPr>
                                <w:sz w:val="24"/>
                              </w:rPr>
                              <w:t>Ризик</w:t>
                            </w:r>
                            <w:r>
                              <w:rPr>
                                <w:spacing w:val="-14"/>
                                <w:sz w:val="24"/>
                              </w:rPr>
                              <w:t> </w:t>
                            </w:r>
                            <w:r>
                              <w:rPr>
                                <w:sz w:val="24"/>
                              </w:rPr>
                              <w:t>пошкодження</w:t>
                            </w:r>
                            <w:r>
                              <w:rPr>
                                <w:spacing w:val="-12"/>
                                <w:sz w:val="24"/>
                              </w:rPr>
                              <w:t> </w:t>
                            </w:r>
                            <w:r>
                              <w:rPr>
                                <w:sz w:val="24"/>
                              </w:rPr>
                              <w:t>фізичних</w:t>
                            </w:r>
                            <w:r>
                              <w:rPr>
                                <w:spacing w:val="-12"/>
                                <w:sz w:val="24"/>
                              </w:rPr>
                              <w:t> </w:t>
                            </w:r>
                            <w:r>
                              <w:rPr>
                                <w:sz w:val="24"/>
                              </w:rPr>
                              <w:t>магазинів через бойові дії</w:t>
                            </w:r>
                          </w:p>
                          <w:p>
                            <w:pPr>
                              <w:pStyle w:val="TableParagraph"/>
                              <w:spacing w:before="0"/>
                              <w:ind w:left="109" w:right="123"/>
                              <w:rPr>
                                <w:sz w:val="24"/>
                              </w:rPr>
                            </w:pPr>
                            <w:r>
                              <w:rPr>
                                <w:sz w:val="24"/>
                              </w:rPr>
                              <w:t>ниження</w:t>
                            </w:r>
                            <w:r>
                              <w:rPr>
                                <w:spacing w:val="-15"/>
                                <w:sz w:val="24"/>
                              </w:rPr>
                              <w:t> </w:t>
                            </w:r>
                            <w:r>
                              <w:rPr>
                                <w:sz w:val="24"/>
                              </w:rPr>
                              <w:t>купівельної</w:t>
                            </w:r>
                            <w:r>
                              <w:rPr>
                                <w:spacing w:val="-15"/>
                                <w:sz w:val="24"/>
                              </w:rPr>
                              <w:t> </w:t>
                            </w:r>
                            <w:r>
                              <w:rPr>
                                <w:sz w:val="24"/>
                              </w:rPr>
                              <w:t>спроможності </w:t>
                            </w:r>
                            <w:r>
                              <w:rPr>
                                <w:spacing w:val="-2"/>
                                <w:sz w:val="24"/>
                              </w:rPr>
                              <w:t>населення</w:t>
                            </w:r>
                          </w:p>
                        </w:tc>
                      </w:tr>
                    </w:tbl>
                    <w:p>
                      <w:pPr>
                        <w:pStyle w:val="BodyText"/>
                        <w:ind w:left="0"/>
                      </w:pPr>
                    </w:p>
                  </w:txbxContent>
                </v:textbox>
                <w10:wrap type="none"/>
              </v:shape>
            </w:pict>
          </mc:Fallback>
        </mc:AlternateContent>
      </w:r>
      <w:r>
        <w:rPr/>
        <w:t>На</w:t>
      </w:r>
      <w:r>
        <w:rPr>
          <w:spacing w:val="-5"/>
        </w:rPr>
        <w:t> </w:t>
      </w:r>
      <w:r>
        <w:rPr/>
        <w:t>основі</w:t>
      </w:r>
      <w:r>
        <w:rPr>
          <w:spacing w:val="-4"/>
        </w:rPr>
        <w:t> </w:t>
      </w:r>
      <w:r>
        <w:rPr/>
        <w:t>зібраної</w:t>
      </w:r>
      <w:r>
        <w:rPr>
          <w:spacing w:val="-9"/>
        </w:rPr>
        <w:t> </w:t>
      </w:r>
      <w:r>
        <w:rPr/>
        <w:t>інформації</w:t>
      </w:r>
      <w:r>
        <w:rPr>
          <w:spacing w:val="-4"/>
        </w:rPr>
        <w:t> </w:t>
      </w:r>
      <w:r>
        <w:rPr/>
        <w:t>зробимо</w:t>
      </w:r>
      <w:r>
        <w:rPr>
          <w:spacing w:val="-5"/>
        </w:rPr>
        <w:t> </w:t>
      </w:r>
      <w:r>
        <w:rPr/>
        <w:t>SWOT-аналіз</w:t>
      </w:r>
      <w:r>
        <w:rPr>
          <w:spacing w:val="-5"/>
        </w:rPr>
        <w:t> </w:t>
      </w:r>
      <w:r>
        <w:rPr/>
        <w:t>ТОВ</w:t>
      </w:r>
      <w:r>
        <w:rPr>
          <w:spacing w:val="-6"/>
        </w:rPr>
        <w:t> </w:t>
      </w:r>
      <w:r>
        <w:rPr/>
        <w:t>«Сільпо-фуд» Таблиця 2.36 -</w:t>
      </w:r>
      <w:r>
        <w:rPr>
          <w:spacing w:val="40"/>
        </w:rPr>
        <w:t> </w:t>
      </w:r>
      <w:r>
        <w:rPr/>
        <w:t>SWOT аналіз для компанії ТОВ «Сільпо-фуд»</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300"/>
        <w:ind w:left="0"/>
      </w:pPr>
    </w:p>
    <w:p>
      <w:pPr>
        <w:spacing w:before="0"/>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0"/>
        <w:ind w:left="0"/>
        <w:rPr>
          <w:i/>
          <w:sz w:val="24"/>
        </w:rPr>
      </w:pPr>
    </w:p>
    <w:p>
      <w:pPr>
        <w:pStyle w:val="BodyText"/>
        <w:spacing w:line="360" w:lineRule="auto"/>
        <w:ind w:right="559" w:firstLine="710"/>
        <w:jc w:val="both"/>
      </w:pPr>
      <w:r>
        <w:rPr/>
        <w:t>У результаті проведеного дослідження було виявлено, що ТОВ "Сільпо-Фуд" демонструє стійкі позиції на ринку завдяки широкій мережі магазинів, сильному бренду</w:t>
      </w:r>
      <w:r>
        <w:rPr>
          <w:spacing w:val="-14"/>
        </w:rPr>
        <w:t> </w:t>
      </w:r>
      <w:r>
        <w:rPr/>
        <w:t>та</w:t>
      </w:r>
      <w:r>
        <w:rPr>
          <w:spacing w:val="-8"/>
        </w:rPr>
        <w:t> </w:t>
      </w:r>
      <w:r>
        <w:rPr/>
        <w:t>розвиненим</w:t>
      </w:r>
      <w:r>
        <w:rPr>
          <w:spacing w:val="-10"/>
        </w:rPr>
        <w:t> </w:t>
      </w:r>
      <w:r>
        <w:rPr/>
        <w:t>програмам</w:t>
      </w:r>
      <w:r>
        <w:rPr>
          <w:spacing w:val="-10"/>
        </w:rPr>
        <w:t> </w:t>
      </w:r>
      <w:r>
        <w:rPr/>
        <w:t>лояльності,</w:t>
      </w:r>
      <w:r>
        <w:rPr>
          <w:spacing w:val="-9"/>
        </w:rPr>
        <w:t> </w:t>
      </w:r>
      <w:r>
        <w:rPr/>
        <w:t>проте</w:t>
      </w:r>
      <w:r>
        <w:rPr>
          <w:spacing w:val="-8"/>
        </w:rPr>
        <w:t> </w:t>
      </w:r>
      <w:r>
        <w:rPr/>
        <w:t>компанія</w:t>
      </w:r>
      <w:r>
        <w:rPr>
          <w:spacing w:val="-8"/>
        </w:rPr>
        <w:t> </w:t>
      </w:r>
      <w:r>
        <w:rPr/>
        <w:t>стикається</w:t>
      </w:r>
      <w:r>
        <w:rPr>
          <w:spacing w:val="-8"/>
        </w:rPr>
        <w:t> </w:t>
      </w:r>
      <w:r>
        <w:rPr/>
        <w:t>з</w:t>
      </w:r>
      <w:r>
        <w:rPr>
          <w:spacing w:val="-9"/>
        </w:rPr>
        <w:t> </w:t>
      </w:r>
      <w:r>
        <w:rPr/>
        <w:t>викликами, пов'язаними з воєнним станом та економічною нестабільністю. Основними напрямками для подальшого розвитку є розширення онлайн-продажів, посилення комунікаційних стратегій через цифрові канали та підвищення гнучкості в адаптації до змінних ринкових умов. Водночас компанія повинна бути готовою до ризиків, пов'язаних із фізичною інфраструктурою та змінами в купівельній спроможності </w:t>
      </w:r>
      <w:r>
        <w:rPr>
          <w:spacing w:val="-2"/>
        </w:rPr>
        <w:t>населення.</w:t>
      </w:r>
    </w:p>
    <w:p>
      <w:pPr>
        <w:pStyle w:val="BodyText"/>
        <w:spacing w:after="0" w:line="360" w:lineRule="auto"/>
        <w:jc w:val="both"/>
        <w:sectPr>
          <w:pgSz w:w="12240" w:h="15840"/>
          <w:pgMar w:header="722" w:footer="0" w:top="980" w:bottom="280" w:left="1080" w:right="0"/>
        </w:sectPr>
      </w:pPr>
    </w:p>
    <w:p>
      <w:pPr>
        <w:pStyle w:val="BodyText"/>
        <w:spacing w:before="309"/>
        <w:ind w:left="0"/>
      </w:pPr>
    </w:p>
    <w:p>
      <w:pPr>
        <w:pStyle w:val="Heading2"/>
        <w:numPr>
          <w:ilvl w:val="1"/>
          <w:numId w:val="21"/>
        </w:numPr>
        <w:tabs>
          <w:tab w:pos="830" w:val="left" w:leader="none"/>
        </w:tabs>
        <w:spacing w:line="240" w:lineRule="auto" w:before="0" w:after="0"/>
        <w:ind w:left="830" w:right="0" w:hanging="490"/>
        <w:jc w:val="left"/>
      </w:pPr>
      <w:bookmarkStart w:name="_TOC_250003" w:id="6"/>
      <w:r>
        <w:rPr/>
        <w:t>Інструменти</w:t>
      </w:r>
      <w:r>
        <w:rPr>
          <w:spacing w:val="-7"/>
        </w:rPr>
        <w:t> </w:t>
      </w:r>
      <w:r>
        <w:rPr/>
        <w:t>комунікаційної</w:t>
      </w:r>
      <w:r>
        <w:rPr>
          <w:spacing w:val="-4"/>
        </w:rPr>
        <w:t> </w:t>
      </w:r>
      <w:r>
        <w:rPr/>
        <w:t>політики</w:t>
      </w:r>
      <w:r>
        <w:rPr>
          <w:spacing w:val="-7"/>
        </w:rPr>
        <w:t> </w:t>
      </w:r>
      <w:r>
        <w:rPr/>
        <w:t>ТОВ</w:t>
      </w:r>
      <w:r>
        <w:rPr>
          <w:spacing w:val="-6"/>
        </w:rPr>
        <w:t> </w:t>
      </w:r>
      <w:r>
        <w:rPr/>
        <w:t>"Сільпо-</w:t>
      </w:r>
      <w:bookmarkEnd w:id="6"/>
      <w:r>
        <w:rPr>
          <w:spacing w:val="-4"/>
        </w:rPr>
        <w:t>фуд"</w:t>
      </w:r>
    </w:p>
    <w:p>
      <w:pPr>
        <w:pStyle w:val="BodyText"/>
        <w:ind w:left="0"/>
        <w:rPr>
          <w:b/>
        </w:rPr>
      </w:pPr>
    </w:p>
    <w:p>
      <w:pPr>
        <w:pStyle w:val="BodyText"/>
        <w:spacing w:before="5"/>
        <w:ind w:left="0"/>
        <w:rPr>
          <w:b/>
        </w:rPr>
      </w:pPr>
    </w:p>
    <w:p>
      <w:pPr>
        <w:pStyle w:val="BodyText"/>
        <w:spacing w:line="360" w:lineRule="auto"/>
        <w:ind w:right="559" w:firstLine="710"/>
        <w:jc w:val="both"/>
      </w:pPr>
      <w:r>
        <w:rPr/>
        <w:t>Мета комунікаційної політики ТОВ "Сільпо-Фуд" на ринку роздрібної торгівлі продуктами харчування полягає у створенні та зміцненні довготривалих відносин із клієнтами. Це досягається через підвищення рівня їхньої лояльності, забезпечення якісного обслуговування та персоналізованого підходу, що відповідає очікуванням і потребам споживачів.</w:t>
      </w:r>
    </w:p>
    <w:p>
      <w:pPr>
        <w:pStyle w:val="BodyText"/>
        <w:spacing w:line="360" w:lineRule="auto" w:before="1"/>
        <w:ind w:right="560" w:firstLine="710"/>
        <w:jc w:val="both"/>
      </w:pPr>
      <w:r>
        <w:rPr/>
        <w:t>Комунікаційна політика також спрямована на формування позитивного іміджу компанії</w:t>
      </w:r>
      <w:r>
        <w:rPr>
          <w:spacing w:val="-9"/>
        </w:rPr>
        <w:t> </w:t>
      </w:r>
      <w:r>
        <w:rPr/>
        <w:t>на</w:t>
      </w:r>
      <w:r>
        <w:rPr>
          <w:spacing w:val="-10"/>
        </w:rPr>
        <w:t> </w:t>
      </w:r>
      <w:r>
        <w:rPr/>
        <w:t>ринку.</w:t>
      </w:r>
      <w:r>
        <w:rPr>
          <w:spacing w:val="-11"/>
        </w:rPr>
        <w:t> </w:t>
      </w:r>
      <w:r>
        <w:rPr/>
        <w:t>Це</w:t>
      </w:r>
      <w:r>
        <w:rPr>
          <w:spacing w:val="-10"/>
        </w:rPr>
        <w:t> </w:t>
      </w:r>
      <w:r>
        <w:rPr/>
        <w:t>включає</w:t>
      </w:r>
      <w:r>
        <w:rPr>
          <w:spacing w:val="-10"/>
        </w:rPr>
        <w:t> </w:t>
      </w:r>
      <w:r>
        <w:rPr/>
        <w:t>активне</w:t>
      </w:r>
      <w:r>
        <w:rPr>
          <w:spacing w:val="-10"/>
        </w:rPr>
        <w:t> </w:t>
      </w:r>
      <w:r>
        <w:rPr/>
        <w:t>позиціонування</w:t>
      </w:r>
      <w:r>
        <w:rPr>
          <w:spacing w:val="-9"/>
        </w:rPr>
        <w:t> </w:t>
      </w:r>
      <w:r>
        <w:rPr/>
        <w:t>“Сільпо-Фуд”</w:t>
      </w:r>
      <w:r>
        <w:rPr>
          <w:spacing w:val="-10"/>
        </w:rPr>
        <w:t> </w:t>
      </w:r>
      <w:r>
        <w:rPr/>
        <w:t>як</w:t>
      </w:r>
      <w:r>
        <w:rPr>
          <w:spacing w:val="-12"/>
        </w:rPr>
        <w:t> </w:t>
      </w:r>
      <w:r>
        <w:rPr/>
        <w:t>надійного</w:t>
      </w:r>
      <w:r>
        <w:rPr>
          <w:spacing w:val="-15"/>
        </w:rPr>
        <w:t> </w:t>
      </w:r>
      <w:r>
        <w:rPr/>
        <w:t>та соціально відповідального бренду, що пропонує високоякісні продукти харчування, підтримує українського виробника і піклується про добробут спільноти. Особлива увага приділяється комунікації цінностей компанії, як-от прозорість, довіра та постійне вдосконалення асортименту.</w:t>
      </w:r>
    </w:p>
    <w:p>
      <w:pPr>
        <w:pStyle w:val="BodyText"/>
        <w:spacing w:line="360" w:lineRule="auto"/>
        <w:ind w:right="566" w:firstLine="710"/>
        <w:jc w:val="both"/>
      </w:pPr>
      <w:r>
        <w:rPr>
          <w:spacing w:val="-2"/>
        </w:rPr>
        <w:t>Ще</w:t>
      </w:r>
      <w:r>
        <w:rPr>
          <w:spacing w:val="-5"/>
        </w:rPr>
        <w:t> </w:t>
      </w:r>
      <w:r>
        <w:rPr>
          <w:spacing w:val="-2"/>
        </w:rPr>
        <w:t>одним</w:t>
      </w:r>
      <w:r>
        <w:rPr>
          <w:spacing w:val="-8"/>
        </w:rPr>
        <w:t> </w:t>
      </w:r>
      <w:r>
        <w:rPr>
          <w:spacing w:val="-2"/>
        </w:rPr>
        <w:t>важливим</w:t>
      </w:r>
      <w:r>
        <w:rPr>
          <w:spacing w:val="-8"/>
        </w:rPr>
        <w:t> </w:t>
      </w:r>
      <w:r>
        <w:rPr>
          <w:spacing w:val="-2"/>
        </w:rPr>
        <w:t>аспектом</w:t>
      </w:r>
      <w:r>
        <w:rPr>
          <w:spacing w:val="-8"/>
        </w:rPr>
        <w:t> </w:t>
      </w:r>
      <w:r>
        <w:rPr>
          <w:spacing w:val="-2"/>
        </w:rPr>
        <w:t>є</w:t>
      </w:r>
      <w:r>
        <w:rPr>
          <w:spacing w:val="-12"/>
        </w:rPr>
        <w:t> </w:t>
      </w:r>
      <w:r>
        <w:rPr>
          <w:spacing w:val="-2"/>
        </w:rPr>
        <w:t>інформування</w:t>
      </w:r>
      <w:r>
        <w:rPr>
          <w:spacing w:val="-3"/>
        </w:rPr>
        <w:t> </w:t>
      </w:r>
      <w:r>
        <w:rPr>
          <w:spacing w:val="-2"/>
        </w:rPr>
        <w:t>споживачів</w:t>
      </w:r>
      <w:r>
        <w:rPr>
          <w:spacing w:val="-8"/>
        </w:rPr>
        <w:t> </w:t>
      </w:r>
      <w:r>
        <w:rPr>
          <w:spacing w:val="-2"/>
        </w:rPr>
        <w:t>про</w:t>
      </w:r>
      <w:r>
        <w:rPr>
          <w:spacing w:val="-11"/>
        </w:rPr>
        <w:t> </w:t>
      </w:r>
      <w:r>
        <w:rPr>
          <w:spacing w:val="-2"/>
        </w:rPr>
        <w:t>переваги</w:t>
      </w:r>
      <w:r>
        <w:rPr>
          <w:spacing w:val="-5"/>
        </w:rPr>
        <w:t> </w:t>
      </w:r>
      <w:r>
        <w:rPr>
          <w:spacing w:val="-2"/>
        </w:rPr>
        <w:t>товарів, </w:t>
      </w:r>
      <w:r>
        <w:rPr/>
        <w:t>акції, знижки та спеціальні пропозиції. Впровадження ефективних комунікаційних інструментів дозволяє залучати нових клієнтів, стимулювати попит та підвищувати інтерес до продукції. Зокрема, через активне використання цифрових каналів, таких як соціальні мережі та email-маркетинг, компанія може оперативно донести ключові меседжі до цільової аудиторії.</w:t>
      </w:r>
    </w:p>
    <w:p>
      <w:pPr>
        <w:pStyle w:val="BodyText"/>
        <w:spacing w:line="360" w:lineRule="auto" w:before="1"/>
        <w:ind w:right="555" w:firstLine="710"/>
        <w:jc w:val="both"/>
      </w:pPr>
      <w:r>
        <w:rPr/>
        <w:t>У воєнний час мета комунікаційної політики ТОВ "Сільпо-Фуд" набуває особливої</w:t>
      </w:r>
      <w:r>
        <w:rPr>
          <w:spacing w:val="-9"/>
        </w:rPr>
        <w:t> </w:t>
      </w:r>
      <w:r>
        <w:rPr/>
        <w:t>важливості,</w:t>
      </w:r>
      <w:r>
        <w:rPr>
          <w:spacing w:val="-10"/>
        </w:rPr>
        <w:t> </w:t>
      </w:r>
      <w:r>
        <w:rPr/>
        <w:t>спрямованої</w:t>
      </w:r>
      <w:r>
        <w:rPr>
          <w:spacing w:val="-9"/>
        </w:rPr>
        <w:t> </w:t>
      </w:r>
      <w:r>
        <w:rPr/>
        <w:t>на</w:t>
      </w:r>
      <w:r>
        <w:rPr>
          <w:spacing w:val="-10"/>
        </w:rPr>
        <w:t> </w:t>
      </w:r>
      <w:r>
        <w:rPr/>
        <w:t>підтримку</w:t>
      </w:r>
      <w:r>
        <w:rPr>
          <w:spacing w:val="-10"/>
        </w:rPr>
        <w:t> </w:t>
      </w:r>
      <w:r>
        <w:rPr/>
        <w:t>стабільності,</w:t>
      </w:r>
      <w:r>
        <w:rPr>
          <w:spacing w:val="-10"/>
        </w:rPr>
        <w:t> </w:t>
      </w:r>
      <w:r>
        <w:rPr/>
        <w:t>довіри</w:t>
      </w:r>
      <w:r>
        <w:rPr>
          <w:spacing w:val="-10"/>
        </w:rPr>
        <w:t> </w:t>
      </w:r>
      <w:r>
        <w:rPr/>
        <w:t>та</w:t>
      </w:r>
      <w:r>
        <w:rPr>
          <w:spacing w:val="-10"/>
        </w:rPr>
        <w:t> </w:t>
      </w:r>
      <w:r>
        <w:rPr/>
        <w:t>забезпечення потреб населення. Компанія прагне залишатися надійним постачальником продуктів харчування, гарантуючи доступність та якість своєї продукції навіть у складних умовах. Це включає оперативне інформування клієнтів про зміни в графіку роботи, наявність товарів і нові заходи безпеки, що є критично важливим для збереження лояльності споживачів.</w:t>
      </w:r>
    </w:p>
    <w:p>
      <w:pPr>
        <w:pStyle w:val="BodyText"/>
        <w:spacing w:after="0" w:line="360" w:lineRule="auto"/>
        <w:jc w:val="both"/>
        <w:sectPr>
          <w:pgSz w:w="12240" w:h="15840"/>
          <w:pgMar w:header="722" w:footer="0" w:top="980" w:bottom="280" w:left="1080" w:right="0"/>
        </w:sectPr>
      </w:pPr>
    </w:p>
    <w:p>
      <w:pPr>
        <w:pStyle w:val="BodyText"/>
        <w:spacing w:line="360" w:lineRule="auto" w:before="151"/>
        <w:ind w:right="562" w:firstLine="710"/>
        <w:jc w:val="both"/>
      </w:pPr>
      <w:r>
        <w:rPr/>
        <w:t>Ще одним</w:t>
      </w:r>
      <w:r>
        <w:rPr>
          <w:spacing w:val="-2"/>
        </w:rPr>
        <w:t> </w:t>
      </w:r>
      <w:r>
        <w:rPr/>
        <w:t>пріоритетом</w:t>
      </w:r>
      <w:r>
        <w:rPr>
          <w:spacing w:val="-2"/>
        </w:rPr>
        <w:t> </w:t>
      </w:r>
      <w:r>
        <w:rPr/>
        <w:t>під час війни є соціальна відповідальність та підтримка спільнот,</w:t>
      </w:r>
      <w:r>
        <w:rPr>
          <w:spacing w:val="-1"/>
        </w:rPr>
        <w:t> </w:t>
      </w:r>
      <w:r>
        <w:rPr/>
        <w:t>що</w:t>
      </w:r>
      <w:r>
        <w:rPr>
          <w:spacing w:val="-1"/>
        </w:rPr>
        <w:t> </w:t>
      </w:r>
      <w:r>
        <w:rPr/>
        <w:t>постраждали від воєнних дій.</w:t>
      </w:r>
      <w:r>
        <w:rPr>
          <w:spacing w:val="-1"/>
        </w:rPr>
        <w:t> </w:t>
      </w:r>
      <w:r>
        <w:rPr/>
        <w:t>"Сільпо-Фуд" через</w:t>
      </w:r>
      <w:r>
        <w:rPr>
          <w:spacing w:val="-1"/>
        </w:rPr>
        <w:t> </w:t>
      </w:r>
      <w:r>
        <w:rPr/>
        <w:t>комунікаційні канали має на меті не лише повідомляти про свою продукцію, але й ділитися ініціативами з допомоги — від пожертвувань на гуманітарні потреби до надання спеціальних умов для окремих категорій громадян, як-от ветерани, переселенці або волонтери. Це сприяє зміцненню зв'язку з громадою та підвищенню соціального іміджу компанії.</w:t>
      </w:r>
    </w:p>
    <w:p>
      <w:pPr>
        <w:pStyle w:val="BodyText"/>
        <w:spacing w:line="360" w:lineRule="auto"/>
        <w:ind w:right="559" w:firstLine="710"/>
        <w:jc w:val="both"/>
      </w:pPr>
      <w:r>
        <w:rPr/>
        <w:t>Забезпечити моральну підтримку та зберегти позитивний настрій серед працівників та клієнтів теж стоїть в пріоритеті. Публікації, що підтримують патріотичні настрої, просувають національні цінності та підкреслюють єдність, допомагають зберегти віру в краще майбутнє. Водночас важливо, щоб комунікація залишалася</w:t>
      </w:r>
      <w:r>
        <w:rPr>
          <w:spacing w:val="-18"/>
        </w:rPr>
        <w:t> </w:t>
      </w:r>
      <w:r>
        <w:rPr/>
        <w:t>чіткою,</w:t>
      </w:r>
      <w:r>
        <w:rPr>
          <w:spacing w:val="-17"/>
        </w:rPr>
        <w:t> </w:t>
      </w:r>
      <w:r>
        <w:rPr/>
        <w:t>прозорою</w:t>
      </w:r>
      <w:r>
        <w:rPr>
          <w:spacing w:val="-18"/>
        </w:rPr>
        <w:t> </w:t>
      </w:r>
      <w:r>
        <w:rPr/>
        <w:t>і</w:t>
      </w:r>
      <w:r>
        <w:rPr>
          <w:spacing w:val="-15"/>
        </w:rPr>
        <w:t> </w:t>
      </w:r>
      <w:r>
        <w:rPr/>
        <w:t>відповідала</w:t>
      </w:r>
      <w:r>
        <w:rPr>
          <w:spacing w:val="-17"/>
        </w:rPr>
        <w:t> </w:t>
      </w:r>
      <w:r>
        <w:rPr/>
        <w:t>актуальним</w:t>
      </w:r>
      <w:r>
        <w:rPr>
          <w:spacing w:val="-18"/>
        </w:rPr>
        <w:t> </w:t>
      </w:r>
      <w:r>
        <w:rPr/>
        <w:t>потребам</w:t>
      </w:r>
      <w:r>
        <w:rPr>
          <w:spacing w:val="-17"/>
        </w:rPr>
        <w:t> </w:t>
      </w:r>
      <w:r>
        <w:rPr/>
        <w:t>аудиторії,</w:t>
      </w:r>
      <w:r>
        <w:rPr>
          <w:spacing w:val="-18"/>
        </w:rPr>
        <w:t> </w:t>
      </w:r>
      <w:r>
        <w:rPr/>
        <w:t>сприяючи стабільності та витримці на фоні стресових обставин.</w:t>
      </w:r>
    </w:p>
    <w:p>
      <w:pPr>
        <w:pStyle w:val="BodyText"/>
        <w:spacing w:before="2"/>
        <w:ind w:left="1051"/>
        <w:jc w:val="both"/>
      </w:pPr>
      <w:r>
        <w:rPr/>
        <w:t>Огляд</w:t>
      </w:r>
      <w:r>
        <w:rPr>
          <w:spacing w:val="-5"/>
        </w:rPr>
        <w:t> </w:t>
      </w:r>
      <w:r>
        <w:rPr/>
        <w:t>основних</w:t>
      </w:r>
      <w:r>
        <w:rPr>
          <w:spacing w:val="-5"/>
        </w:rPr>
        <w:t> </w:t>
      </w:r>
      <w:r>
        <w:rPr/>
        <w:t>інструментів</w:t>
      </w:r>
      <w:r>
        <w:rPr>
          <w:spacing w:val="-7"/>
        </w:rPr>
        <w:t> </w:t>
      </w:r>
      <w:r>
        <w:rPr/>
        <w:t>комунікаційної</w:t>
      </w:r>
      <w:r>
        <w:rPr>
          <w:spacing w:val="-2"/>
        </w:rPr>
        <w:t> політики</w:t>
      </w:r>
    </w:p>
    <w:p>
      <w:pPr>
        <w:pStyle w:val="BodyText"/>
        <w:spacing w:line="360" w:lineRule="auto" w:before="158"/>
        <w:ind w:right="560" w:firstLine="710"/>
        <w:jc w:val="both"/>
      </w:pPr>
      <w:r>
        <w:rPr/>
        <w:t>Реклама. Реклама є ключовим інструментом комунікації, що забезпечує обізнаність клієнтів про асортимент продукції та акційні пропозиції, формуючи бажання здійснити покупку. Для компанії "Сільпо-Фуд" реклама сприяє охопленню різних сегментів аудиторії через багатоканальний підхід, що включає телебачення, зовнішню</w:t>
      </w:r>
      <w:r>
        <w:rPr>
          <w:spacing w:val="-5"/>
        </w:rPr>
        <w:t> </w:t>
      </w:r>
      <w:r>
        <w:rPr/>
        <w:t>рекламу,</w:t>
      </w:r>
      <w:r>
        <w:rPr>
          <w:spacing w:val="-4"/>
        </w:rPr>
        <w:t> </w:t>
      </w:r>
      <w:r>
        <w:rPr/>
        <w:t>друковані</w:t>
      </w:r>
      <w:r>
        <w:rPr>
          <w:spacing w:val="-3"/>
        </w:rPr>
        <w:t> </w:t>
      </w:r>
      <w:r>
        <w:rPr/>
        <w:t>матеріали</w:t>
      </w:r>
      <w:r>
        <w:rPr>
          <w:spacing w:val="-5"/>
        </w:rPr>
        <w:t> </w:t>
      </w:r>
      <w:r>
        <w:rPr/>
        <w:t>та</w:t>
      </w:r>
      <w:r>
        <w:rPr>
          <w:spacing w:val="-4"/>
        </w:rPr>
        <w:t> </w:t>
      </w:r>
      <w:r>
        <w:rPr/>
        <w:t>цифрову</w:t>
      </w:r>
      <w:r>
        <w:rPr>
          <w:spacing w:val="-5"/>
        </w:rPr>
        <w:t> </w:t>
      </w:r>
      <w:r>
        <w:rPr/>
        <w:t>рекламу.</w:t>
      </w:r>
      <w:r>
        <w:rPr>
          <w:spacing w:val="-4"/>
        </w:rPr>
        <w:t> </w:t>
      </w:r>
      <w:r>
        <w:rPr/>
        <w:t>Компанія</w:t>
      </w:r>
      <w:r>
        <w:rPr>
          <w:spacing w:val="-5"/>
        </w:rPr>
        <w:t> </w:t>
      </w:r>
      <w:r>
        <w:rPr/>
        <w:t>використовує як</w:t>
      </w:r>
      <w:r>
        <w:rPr>
          <w:spacing w:val="-14"/>
        </w:rPr>
        <w:t> </w:t>
      </w:r>
      <w:r>
        <w:rPr/>
        <w:t>традиційні</w:t>
      </w:r>
      <w:r>
        <w:rPr>
          <w:spacing w:val="-10"/>
        </w:rPr>
        <w:t> </w:t>
      </w:r>
      <w:r>
        <w:rPr/>
        <w:t>засоби</w:t>
      </w:r>
      <w:r>
        <w:rPr>
          <w:spacing w:val="-12"/>
        </w:rPr>
        <w:t> </w:t>
      </w:r>
      <w:r>
        <w:rPr/>
        <w:t>(ТБ,</w:t>
      </w:r>
      <w:r>
        <w:rPr>
          <w:spacing w:val="-13"/>
        </w:rPr>
        <w:t> </w:t>
      </w:r>
      <w:r>
        <w:rPr/>
        <w:t>радіо),</w:t>
      </w:r>
      <w:r>
        <w:rPr>
          <w:spacing w:val="-18"/>
        </w:rPr>
        <w:t> </w:t>
      </w:r>
      <w:r>
        <w:rPr/>
        <w:t>так</w:t>
      </w:r>
      <w:r>
        <w:rPr>
          <w:spacing w:val="-13"/>
        </w:rPr>
        <w:t> </w:t>
      </w:r>
      <w:r>
        <w:rPr/>
        <w:t>і</w:t>
      </w:r>
      <w:r>
        <w:rPr>
          <w:spacing w:val="-11"/>
        </w:rPr>
        <w:t> </w:t>
      </w:r>
      <w:r>
        <w:rPr/>
        <w:t>сучасні</w:t>
      </w:r>
      <w:r>
        <w:rPr>
          <w:spacing w:val="-11"/>
        </w:rPr>
        <w:t> </w:t>
      </w:r>
      <w:r>
        <w:rPr/>
        <w:t>інструменти,</w:t>
      </w:r>
      <w:r>
        <w:rPr>
          <w:spacing w:val="-17"/>
        </w:rPr>
        <w:t> </w:t>
      </w:r>
      <w:r>
        <w:rPr/>
        <w:t>такі</w:t>
      </w:r>
      <w:r>
        <w:rPr>
          <w:spacing w:val="-11"/>
        </w:rPr>
        <w:t> </w:t>
      </w:r>
      <w:r>
        <w:rPr/>
        <w:t>як</w:t>
      </w:r>
      <w:r>
        <w:rPr>
          <w:spacing w:val="-14"/>
        </w:rPr>
        <w:t> </w:t>
      </w:r>
      <w:r>
        <w:rPr/>
        <w:t>контекстна</w:t>
      </w:r>
      <w:r>
        <w:rPr>
          <w:spacing w:val="-12"/>
        </w:rPr>
        <w:t> </w:t>
      </w:r>
      <w:r>
        <w:rPr/>
        <w:t>реклама в інтернеті, соціальні мережі та мобільні додатки.</w:t>
      </w:r>
    </w:p>
    <w:p>
      <w:pPr>
        <w:pStyle w:val="BodyText"/>
        <w:spacing w:line="360" w:lineRule="auto" w:before="5"/>
        <w:ind w:right="561" w:firstLine="710"/>
        <w:jc w:val="both"/>
      </w:pPr>
      <w:r>
        <w:rPr/>
        <w:t>У продуктовому ритейлі реклама має значення для інформування про акції, спеціальні пропозиції та новинки, що стимулює попит на продукцію та допомагає клієнтам здійснювати зважений вибір. Крім того, реклама забезпечує підвищення лояльності до бренду через акцент на якості та вигідності продукції. Наприклад, регулярні</w:t>
      </w:r>
      <w:r>
        <w:rPr>
          <w:spacing w:val="-18"/>
        </w:rPr>
        <w:t> </w:t>
      </w:r>
      <w:r>
        <w:rPr/>
        <w:t>рекламні</w:t>
      </w:r>
      <w:r>
        <w:rPr>
          <w:spacing w:val="-17"/>
        </w:rPr>
        <w:t> </w:t>
      </w:r>
      <w:r>
        <w:rPr/>
        <w:t>кампанії</w:t>
      </w:r>
      <w:r>
        <w:rPr>
          <w:spacing w:val="-18"/>
        </w:rPr>
        <w:t> </w:t>
      </w:r>
      <w:r>
        <w:rPr/>
        <w:t>дозволяють</w:t>
      </w:r>
      <w:r>
        <w:rPr>
          <w:spacing w:val="-17"/>
        </w:rPr>
        <w:t> </w:t>
      </w:r>
      <w:r>
        <w:rPr/>
        <w:t>залучити</w:t>
      </w:r>
      <w:r>
        <w:rPr>
          <w:spacing w:val="-18"/>
        </w:rPr>
        <w:t> </w:t>
      </w:r>
      <w:r>
        <w:rPr/>
        <w:t>нових</w:t>
      </w:r>
      <w:r>
        <w:rPr>
          <w:spacing w:val="-17"/>
        </w:rPr>
        <w:t> </w:t>
      </w:r>
      <w:r>
        <w:rPr/>
        <w:t>клієнтів</w:t>
      </w:r>
      <w:r>
        <w:rPr>
          <w:spacing w:val="-18"/>
        </w:rPr>
        <w:t> </w:t>
      </w:r>
      <w:r>
        <w:rPr/>
        <w:t>і</w:t>
      </w:r>
      <w:r>
        <w:rPr>
          <w:spacing w:val="-17"/>
        </w:rPr>
        <w:t> </w:t>
      </w:r>
      <w:r>
        <w:rPr/>
        <w:t>нагадати</w:t>
      </w:r>
      <w:r>
        <w:rPr>
          <w:spacing w:val="-18"/>
        </w:rPr>
        <w:t> </w:t>
      </w:r>
      <w:r>
        <w:rPr/>
        <w:t>постійним про переваги вибору "Сільпо". В умовах великої конкуренції серед продуктових мереж реклама забезпечує компанії помітність та впізнаваність.</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872"/>
        <w:rPr>
          <w:sz w:val="20"/>
        </w:rPr>
      </w:pPr>
      <w:r>
        <w:rPr>
          <w:sz w:val="20"/>
        </w:rPr>
        <w:drawing>
          <wp:inline distT="0" distB="0" distL="0" distR="0">
            <wp:extent cx="5827417" cy="2924175"/>
            <wp:effectExtent l="0" t="0" r="0" b="0"/>
            <wp:docPr id="39" name="Image 39" descr="A pie chart with text  Description automatically generated"/>
            <wp:cNvGraphicFramePr>
              <a:graphicFrameLocks/>
            </wp:cNvGraphicFramePr>
            <a:graphic>
              <a:graphicData uri="http://schemas.openxmlformats.org/drawingml/2006/picture">
                <pic:pic>
                  <pic:nvPicPr>
                    <pic:cNvPr id="39" name="Image 39" descr="A pie chart with text  Description automatically generated"/>
                    <pic:cNvPicPr/>
                  </pic:nvPicPr>
                  <pic:blipFill>
                    <a:blip r:embed="rId37" cstate="print"/>
                    <a:stretch>
                      <a:fillRect/>
                    </a:stretch>
                  </pic:blipFill>
                  <pic:spPr>
                    <a:xfrm>
                      <a:off x="0" y="0"/>
                      <a:ext cx="5827417" cy="2924175"/>
                    </a:xfrm>
                    <a:prstGeom prst="rect">
                      <a:avLst/>
                    </a:prstGeom>
                  </pic:spPr>
                </pic:pic>
              </a:graphicData>
            </a:graphic>
          </wp:inline>
        </w:drawing>
      </w:r>
      <w:r>
        <w:rPr>
          <w:sz w:val="20"/>
        </w:rPr>
      </w:r>
    </w:p>
    <w:p>
      <w:pPr>
        <w:pStyle w:val="BodyText"/>
        <w:spacing w:before="180"/>
        <w:ind w:left="489"/>
        <w:jc w:val="center"/>
      </w:pPr>
      <w:r>
        <w:rPr/>
        <w:t>Рисунок</w:t>
      </w:r>
      <w:r>
        <w:rPr>
          <w:spacing w:val="-1"/>
        </w:rPr>
        <w:t> </w:t>
      </w:r>
      <w:r>
        <w:rPr/>
        <w:t>2.15</w:t>
      </w:r>
      <w:r>
        <w:rPr>
          <w:spacing w:val="-2"/>
        </w:rPr>
        <w:t> </w:t>
      </w:r>
      <w:r>
        <w:rPr/>
        <w:t>–</w:t>
      </w:r>
      <w:r>
        <w:rPr>
          <w:spacing w:val="-1"/>
        </w:rPr>
        <w:t> </w:t>
      </w:r>
      <w:r>
        <w:rPr/>
        <w:t>Розподіл</w:t>
      </w:r>
      <w:r>
        <w:rPr>
          <w:spacing w:val="-1"/>
        </w:rPr>
        <w:t> </w:t>
      </w:r>
      <w:r>
        <w:rPr/>
        <w:t>рекламного</w:t>
      </w:r>
      <w:r>
        <w:rPr>
          <w:spacing w:val="-1"/>
        </w:rPr>
        <w:t> </w:t>
      </w:r>
      <w:r>
        <w:rPr/>
        <w:t>бюджету</w:t>
      </w:r>
      <w:r>
        <w:rPr>
          <w:spacing w:val="-1"/>
        </w:rPr>
        <w:t> </w:t>
      </w:r>
      <w:r>
        <w:rPr/>
        <w:t>'Сільпо-Фуд'</w:t>
      </w:r>
      <w:r>
        <w:rPr>
          <w:spacing w:val="-2"/>
        </w:rPr>
        <w:t> </w:t>
      </w:r>
      <w:r>
        <w:rPr/>
        <w:t>за </w:t>
      </w:r>
      <w:r>
        <w:rPr>
          <w:spacing w:val="-2"/>
        </w:rPr>
        <w:t>каналами</w:t>
      </w:r>
    </w:p>
    <w:p>
      <w:pPr>
        <w:pStyle w:val="BodyText"/>
        <w:spacing w:before="163"/>
        <w:ind w:left="0" w:right="4998"/>
        <w:jc w:val="right"/>
      </w:pPr>
      <w:r>
        <w:rPr>
          <w:spacing w:val="-2"/>
        </w:rPr>
        <w:t>комунікації</w:t>
      </w:r>
    </w:p>
    <w:p>
      <w:pPr>
        <w:spacing w:before="156"/>
        <w:ind w:left="0" w:right="4899" w:firstLine="0"/>
        <w:jc w:val="right"/>
        <w:rPr>
          <w:i/>
          <w:sz w:val="24"/>
        </w:rPr>
      </w:pPr>
      <w:r>
        <w:rPr>
          <w:i/>
          <w:sz w:val="24"/>
        </w:rPr>
        <w:t>Складено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ind w:left="0"/>
        <w:rPr>
          <w:i/>
          <w:sz w:val="24"/>
        </w:rPr>
      </w:pPr>
    </w:p>
    <w:p>
      <w:pPr>
        <w:pStyle w:val="BodyText"/>
        <w:spacing w:before="5"/>
        <w:ind w:left="0"/>
        <w:rPr>
          <w:i/>
          <w:sz w:val="24"/>
        </w:rPr>
      </w:pPr>
    </w:p>
    <w:p>
      <w:pPr>
        <w:pStyle w:val="BodyText"/>
        <w:spacing w:line="360" w:lineRule="auto"/>
        <w:ind w:right="558" w:firstLine="710"/>
        <w:jc w:val="both"/>
      </w:pPr>
      <w:r>
        <w:rPr/>
        <w:t>На діаграмі показано, що "Сільпо-Фуд" скоротило частку бюджету на телебачення на користь цифрових каналів і друкованих медіа. Такий перерозподіл відображає тенденцію</w:t>
      </w:r>
      <w:r>
        <w:rPr>
          <w:spacing w:val="-5"/>
        </w:rPr>
        <w:t> </w:t>
      </w:r>
      <w:r>
        <w:rPr/>
        <w:t>до</w:t>
      </w:r>
      <w:r>
        <w:rPr>
          <w:spacing w:val="-1"/>
        </w:rPr>
        <w:t> </w:t>
      </w:r>
      <w:r>
        <w:rPr/>
        <w:t>зростання важливості онлайн-реклами та соціальних мереж у продуктовій роздрібній торгівлі, що дозволяє ефективніше досягати цільову аудиторію і швидше реагувати на зміни ринку.</w:t>
      </w:r>
    </w:p>
    <w:p>
      <w:pPr>
        <w:pStyle w:val="BodyText"/>
        <w:spacing w:line="360" w:lineRule="auto" w:before="1"/>
        <w:ind w:right="560" w:firstLine="710"/>
        <w:jc w:val="both"/>
      </w:pPr>
      <w:r>
        <w:rPr/>
        <w:t>Рекламні кампанії є ключовим інструментом для просування продукції та послуг "Сільпо-Фуд". Вони сприяють залученню нових клієнтів, підвищенню лояльності існуючих і забезпеченню обізнаності споживачів про акції та спеціальні пропозиції. У таблиці нижче представлені приклади рекламних кампаній, які демонструють різні цілі, канали комунікації та результати, досягнуті за допомогою цих ініціатив.</w:t>
      </w:r>
    </w:p>
    <w:p>
      <w:pPr>
        <w:pStyle w:val="BodyText"/>
        <w:spacing w:after="0" w:line="360" w:lineRule="auto"/>
        <w:jc w:val="both"/>
        <w:sectPr>
          <w:pgSz w:w="12240" w:h="15840"/>
          <w:pgMar w:header="722" w:footer="0" w:top="980" w:bottom="280" w:left="1080" w:right="0"/>
        </w:sectPr>
      </w:pPr>
    </w:p>
    <w:p>
      <w:pPr>
        <w:pStyle w:val="BodyText"/>
        <w:spacing w:before="151"/>
        <w:ind w:left="1051"/>
      </w:pPr>
      <w:r>
        <w:rPr/>
        <w:t>Таблиця</w:t>
      </w:r>
      <w:r>
        <w:rPr>
          <w:spacing w:val="-2"/>
        </w:rPr>
        <w:t> </w:t>
      </w:r>
      <w:r>
        <w:rPr/>
        <w:t>2.37</w:t>
      </w:r>
      <w:r>
        <w:rPr>
          <w:spacing w:val="1"/>
        </w:rPr>
        <w:t> </w:t>
      </w:r>
      <w:r>
        <w:rPr/>
        <w:t>-</w:t>
      </w:r>
      <w:r>
        <w:rPr>
          <w:spacing w:val="65"/>
        </w:rPr>
        <w:t> </w:t>
      </w:r>
      <w:r>
        <w:rPr/>
        <w:t>Приклади</w:t>
      </w:r>
      <w:r>
        <w:rPr>
          <w:spacing w:val="-1"/>
        </w:rPr>
        <w:t> </w:t>
      </w:r>
      <w:r>
        <w:rPr/>
        <w:t>кампаній</w:t>
      </w:r>
      <w:r>
        <w:rPr>
          <w:spacing w:val="1"/>
        </w:rPr>
        <w:t> </w:t>
      </w:r>
      <w:r>
        <w:rPr>
          <w:spacing w:val="-2"/>
        </w:rPr>
        <w:t>просування</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1"/>
        <w:gridCol w:w="2696"/>
        <w:gridCol w:w="2691"/>
        <w:gridCol w:w="2881"/>
      </w:tblGrid>
      <w:tr>
        <w:trPr>
          <w:trHeight w:val="280" w:hRule="atLeast"/>
        </w:trPr>
        <w:tc>
          <w:tcPr>
            <w:tcW w:w="1981" w:type="dxa"/>
          </w:tcPr>
          <w:p>
            <w:pPr>
              <w:pStyle w:val="TableParagraph"/>
              <w:spacing w:line="259" w:lineRule="exact"/>
              <w:rPr>
                <w:sz w:val="24"/>
              </w:rPr>
            </w:pPr>
            <w:r>
              <w:rPr>
                <w:spacing w:val="-2"/>
                <w:sz w:val="24"/>
              </w:rPr>
              <w:t>Кампанія</w:t>
            </w:r>
          </w:p>
        </w:tc>
        <w:tc>
          <w:tcPr>
            <w:tcW w:w="2696" w:type="dxa"/>
          </w:tcPr>
          <w:p>
            <w:pPr>
              <w:pStyle w:val="TableParagraph"/>
              <w:spacing w:line="259" w:lineRule="exact"/>
              <w:rPr>
                <w:sz w:val="24"/>
              </w:rPr>
            </w:pPr>
            <w:r>
              <w:rPr>
                <w:spacing w:val="-4"/>
                <w:sz w:val="24"/>
              </w:rPr>
              <w:t>Мета</w:t>
            </w:r>
          </w:p>
        </w:tc>
        <w:tc>
          <w:tcPr>
            <w:tcW w:w="2691" w:type="dxa"/>
          </w:tcPr>
          <w:p>
            <w:pPr>
              <w:pStyle w:val="TableParagraph"/>
              <w:spacing w:line="259" w:lineRule="exact"/>
              <w:rPr>
                <w:sz w:val="24"/>
              </w:rPr>
            </w:pPr>
            <w:r>
              <w:rPr>
                <w:spacing w:val="-2"/>
                <w:sz w:val="24"/>
              </w:rPr>
              <w:t>Канали</w:t>
            </w:r>
          </w:p>
        </w:tc>
        <w:tc>
          <w:tcPr>
            <w:tcW w:w="2881" w:type="dxa"/>
          </w:tcPr>
          <w:p>
            <w:pPr>
              <w:pStyle w:val="TableParagraph"/>
              <w:spacing w:line="259" w:lineRule="exact"/>
              <w:ind w:left="104"/>
              <w:rPr>
                <w:sz w:val="24"/>
              </w:rPr>
            </w:pPr>
            <w:r>
              <w:rPr>
                <w:spacing w:val="-2"/>
                <w:sz w:val="24"/>
              </w:rPr>
              <w:t>Результат</w:t>
            </w:r>
          </w:p>
        </w:tc>
      </w:tr>
      <w:tr>
        <w:trPr>
          <w:trHeight w:val="550" w:hRule="atLeast"/>
        </w:trPr>
        <w:tc>
          <w:tcPr>
            <w:tcW w:w="1981" w:type="dxa"/>
          </w:tcPr>
          <w:p>
            <w:pPr>
              <w:pStyle w:val="TableParagraph"/>
              <w:spacing w:before="136"/>
              <w:rPr>
                <w:sz w:val="24"/>
              </w:rPr>
            </w:pPr>
            <w:r>
              <w:rPr>
                <w:sz w:val="24"/>
              </w:rPr>
              <w:t>Літні</w:t>
            </w:r>
            <w:r>
              <w:rPr>
                <w:spacing w:val="-2"/>
                <w:sz w:val="24"/>
              </w:rPr>
              <w:t> знижки</w:t>
            </w:r>
          </w:p>
        </w:tc>
        <w:tc>
          <w:tcPr>
            <w:tcW w:w="2696" w:type="dxa"/>
          </w:tcPr>
          <w:p>
            <w:pPr>
              <w:pStyle w:val="TableParagraph"/>
              <w:tabs>
                <w:tab w:pos="1404" w:val="left" w:leader="none"/>
                <w:tab w:pos="2463" w:val="left" w:leader="none"/>
              </w:tabs>
              <w:spacing w:line="276" w:lineRule="exact" w:before="0"/>
              <w:ind w:right="100"/>
              <w:rPr>
                <w:sz w:val="24"/>
              </w:rPr>
            </w:pPr>
            <w:r>
              <w:rPr>
                <w:spacing w:val="-2"/>
                <w:sz w:val="24"/>
              </w:rPr>
              <w:t>Залучення</w:t>
            </w:r>
            <w:r>
              <w:rPr>
                <w:sz w:val="24"/>
              </w:rPr>
              <w:tab/>
            </w:r>
            <w:r>
              <w:rPr>
                <w:spacing w:val="-2"/>
                <w:sz w:val="24"/>
              </w:rPr>
              <w:t>клієнтів</w:t>
            </w:r>
            <w:r>
              <w:rPr>
                <w:sz w:val="24"/>
              </w:rPr>
              <w:tab/>
            </w:r>
            <w:r>
              <w:rPr>
                <w:spacing w:val="-10"/>
                <w:sz w:val="24"/>
              </w:rPr>
              <w:t>у </w:t>
            </w:r>
            <w:r>
              <w:rPr>
                <w:sz w:val="24"/>
              </w:rPr>
              <w:t>літній період</w:t>
            </w:r>
          </w:p>
        </w:tc>
        <w:tc>
          <w:tcPr>
            <w:tcW w:w="2691" w:type="dxa"/>
          </w:tcPr>
          <w:p>
            <w:pPr>
              <w:pStyle w:val="TableParagraph"/>
              <w:spacing w:line="276" w:lineRule="exact" w:before="0"/>
              <w:rPr>
                <w:sz w:val="24"/>
              </w:rPr>
            </w:pPr>
            <w:r>
              <w:rPr>
                <w:sz w:val="24"/>
              </w:rPr>
              <w:t>Телебачення,</w:t>
            </w:r>
            <w:r>
              <w:rPr>
                <w:spacing w:val="61"/>
                <w:sz w:val="24"/>
              </w:rPr>
              <w:t> </w:t>
            </w:r>
            <w:r>
              <w:rPr>
                <w:sz w:val="24"/>
              </w:rPr>
              <w:t>соціальні </w:t>
            </w:r>
            <w:r>
              <w:rPr>
                <w:spacing w:val="-2"/>
                <w:sz w:val="24"/>
              </w:rPr>
              <w:t>мережі</w:t>
            </w:r>
          </w:p>
        </w:tc>
        <w:tc>
          <w:tcPr>
            <w:tcW w:w="2881" w:type="dxa"/>
          </w:tcPr>
          <w:p>
            <w:pPr>
              <w:pStyle w:val="TableParagraph"/>
              <w:tabs>
                <w:tab w:pos="1584" w:val="left" w:leader="none"/>
              </w:tabs>
              <w:spacing w:line="276" w:lineRule="exact" w:before="0"/>
              <w:ind w:left="104" w:right="106"/>
              <w:rPr>
                <w:sz w:val="24"/>
              </w:rPr>
            </w:pPr>
            <w:r>
              <w:rPr>
                <w:spacing w:val="-2"/>
                <w:sz w:val="24"/>
              </w:rPr>
              <w:t>Збільшення</w:t>
            </w:r>
            <w:r>
              <w:rPr>
                <w:sz w:val="24"/>
              </w:rPr>
              <w:tab/>
            </w:r>
            <w:r>
              <w:rPr>
                <w:spacing w:val="-2"/>
                <w:sz w:val="24"/>
              </w:rPr>
              <w:t>відвідувань </w:t>
            </w:r>
            <w:r>
              <w:rPr>
                <w:sz w:val="24"/>
              </w:rPr>
              <w:t>на 15%</w:t>
            </w:r>
          </w:p>
        </w:tc>
      </w:tr>
      <w:tr>
        <w:trPr>
          <w:trHeight w:val="548" w:hRule="atLeast"/>
        </w:trPr>
        <w:tc>
          <w:tcPr>
            <w:tcW w:w="1981" w:type="dxa"/>
          </w:tcPr>
          <w:p>
            <w:pPr>
              <w:pStyle w:val="TableParagraph"/>
              <w:spacing w:before="139"/>
              <w:rPr>
                <w:sz w:val="24"/>
              </w:rPr>
            </w:pPr>
            <w:r>
              <w:rPr>
                <w:sz w:val="24"/>
              </w:rPr>
              <w:t>Чорна</w:t>
            </w:r>
            <w:r>
              <w:rPr>
                <w:spacing w:val="-4"/>
                <w:sz w:val="24"/>
              </w:rPr>
              <w:t> </w:t>
            </w:r>
            <w:r>
              <w:rPr>
                <w:spacing w:val="-2"/>
                <w:sz w:val="24"/>
              </w:rPr>
              <w:t>п’ятниця</w:t>
            </w:r>
          </w:p>
        </w:tc>
        <w:tc>
          <w:tcPr>
            <w:tcW w:w="2696" w:type="dxa"/>
          </w:tcPr>
          <w:p>
            <w:pPr>
              <w:pStyle w:val="TableParagraph"/>
              <w:tabs>
                <w:tab w:pos="1645" w:val="left" w:leader="none"/>
              </w:tabs>
              <w:spacing w:line="276" w:lineRule="exact" w:before="0"/>
              <w:ind w:right="104"/>
              <w:rPr>
                <w:sz w:val="24"/>
              </w:rPr>
            </w:pPr>
            <w:r>
              <w:rPr>
                <w:spacing w:val="-2"/>
                <w:sz w:val="24"/>
              </w:rPr>
              <w:t>Продаж</w:t>
            </w:r>
            <w:r>
              <w:rPr>
                <w:sz w:val="24"/>
              </w:rPr>
              <w:tab/>
            </w:r>
            <w:r>
              <w:rPr>
                <w:spacing w:val="-2"/>
                <w:sz w:val="24"/>
              </w:rPr>
              <w:t>сезонних товарів</w:t>
            </w:r>
          </w:p>
        </w:tc>
        <w:tc>
          <w:tcPr>
            <w:tcW w:w="2691" w:type="dxa"/>
          </w:tcPr>
          <w:p>
            <w:pPr>
              <w:pStyle w:val="TableParagraph"/>
              <w:tabs>
                <w:tab w:pos="1569" w:val="left" w:leader="none"/>
              </w:tabs>
              <w:spacing w:line="276" w:lineRule="exact" w:before="0"/>
              <w:ind w:right="98"/>
              <w:rPr>
                <w:sz w:val="24"/>
              </w:rPr>
            </w:pPr>
            <w:r>
              <w:rPr>
                <w:spacing w:val="-2"/>
                <w:sz w:val="24"/>
              </w:rPr>
              <w:t>Інтернет,</w:t>
            </w:r>
            <w:r>
              <w:rPr>
                <w:sz w:val="24"/>
              </w:rPr>
              <w:tab/>
            </w:r>
            <w:r>
              <w:rPr>
                <w:spacing w:val="-2"/>
                <w:sz w:val="24"/>
              </w:rPr>
              <w:t>друковані видання</w:t>
            </w:r>
          </w:p>
        </w:tc>
        <w:tc>
          <w:tcPr>
            <w:tcW w:w="2881" w:type="dxa"/>
          </w:tcPr>
          <w:p>
            <w:pPr>
              <w:pStyle w:val="TableParagraph"/>
              <w:spacing w:line="276" w:lineRule="exact" w:before="0"/>
              <w:ind w:left="104"/>
              <w:rPr>
                <w:sz w:val="24"/>
              </w:rPr>
            </w:pPr>
            <w:r>
              <w:rPr>
                <w:sz w:val="24"/>
              </w:rPr>
              <w:t>Підвищення</w:t>
            </w:r>
            <w:r>
              <w:rPr>
                <w:spacing w:val="30"/>
                <w:sz w:val="24"/>
              </w:rPr>
              <w:t> </w:t>
            </w:r>
            <w:r>
              <w:rPr>
                <w:sz w:val="24"/>
              </w:rPr>
              <w:t>продажів</w:t>
            </w:r>
            <w:r>
              <w:rPr>
                <w:spacing w:val="32"/>
                <w:sz w:val="24"/>
              </w:rPr>
              <w:t> </w:t>
            </w:r>
            <w:r>
              <w:rPr>
                <w:sz w:val="24"/>
              </w:rPr>
              <w:t>на </w:t>
            </w:r>
            <w:r>
              <w:rPr>
                <w:spacing w:val="-4"/>
                <w:sz w:val="24"/>
              </w:rPr>
              <w:t>25%</w:t>
            </w:r>
          </w:p>
        </w:tc>
      </w:tr>
      <w:tr>
        <w:trPr>
          <w:trHeight w:val="551" w:hRule="atLeast"/>
        </w:trPr>
        <w:tc>
          <w:tcPr>
            <w:tcW w:w="1981" w:type="dxa"/>
          </w:tcPr>
          <w:p>
            <w:pPr>
              <w:pStyle w:val="TableParagraph"/>
              <w:spacing w:before="137"/>
              <w:rPr>
                <w:sz w:val="24"/>
              </w:rPr>
            </w:pPr>
            <w:r>
              <w:rPr>
                <w:sz w:val="24"/>
              </w:rPr>
              <w:t>Зимова</w:t>
            </w:r>
            <w:r>
              <w:rPr>
                <w:spacing w:val="-4"/>
                <w:sz w:val="24"/>
              </w:rPr>
              <w:t> </w:t>
            </w:r>
            <w:r>
              <w:rPr>
                <w:spacing w:val="-2"/>
                <w:sz w:val="24"/>
              </w:rPr>
              <w:t>колекція</w:t>
            </w:r>
          </w:p>
        </w:tc>
        <w:tc>
          <w:tcPr>
            <w:tcW w:w="2696" w:type="dxa"/>
          </w:tcPr>
          <w:p>
            <w:pPr>
              <w:pStyle w:val="TableParagraph"/>
              <w:spacing w:before="137"/>
              <w:rPr>
                <w:sz w:val="24"/>
              </w:rPr>
            </w:pPr>
            <w:r>
              <w:rPr>
                <w:sz w:val="24"/>
              </w:rPr>
              <w:t>Просування</w:t>
            </w:r>
            <w:r>
              <w:rPr>
                <w:spacing w:val="-6"/>
                <w:sz w:val="24"/>
              </w:rPr>
              <w:t> </w:t>
            </w:r>
            <w:r>
              <w:rPr>
                <w:spacing w:val="-2"/>
                <w:sz w:val="24"/>
              </w:rPr>
              <w:t>новинок</w:t>
            </w:r>
          </w:p>
        </w:tc>
        <w:tc>
          <w:tcPr>
            <w:tcW w:w="2691" w:type="dxa"/>
          </w:tcPr>
          <w:p>
            <w:pPr>
              <w:pStyle w:val="TableParagraph"/>
              <w:spacing w:before="137"/>
              <w:rPr>
                <w:sz w:val="24"/>
              </w:rPr>
            </w:pPr>
            <w:r>
              <w:rPr>
                <w:sz w:val="24"/>
              </w:rPr>
              <w:t>ТБ,</w:t>
            </w:r>
            <w:r>
              <w:rPr>
                <w:spacing w:val="-2"/>
                <w:sz w:val="24"/>
              </w:rPr>
              <w:t> </w:t>
            </w:r>
            <w:r>
              <w:rPr>
                <w:sz w:val="24"/>
              </w:rPr>
              <w:t>зовнішня</w:t>
            </w:r>
            <w:r>
              <w:rPr>
                <w:spacing w:val="-1"/>
                <w:sz w:val="24"/>
              </w:rPr>
              <w:t> </w:t>
            </w:r>
            <w:r>
              <w:rPr>
                <w:spacing w:val="-2"/>
                <w:sz w:val="24"/>
              </w:rPr>
              <w:t>реклама</w:t>
            </w:r>
          </w:p>
        </w:tc>
        <w:tc>
          <w:tcPr>
            <w:tcW w:w="2881" w:type="dxa"/>
          </w:tcPr>
          <w:p>
            <w:pPr>
              <w:pStyle w:val="TableParagraph"/>
              <w:tabs>
                <w:tab w:pos="1658" w:val="left" w:leader="none"/>
              </w:tabs>
              <w:spacing w:line="273" w:lineRule="exact" w:before="0"/>
              <w:ind w:left="104"/>
              <w:rPr>
                <w:sz w:val="24"/>
              </w:rPr>
            </w:pPr>
            <w:r>
              <w:rPr>
                <w:spacing w:val="-2"/>
                <w:sz w:val="24"/>
              </w:rPr>
              <w:t>Збільшення</w:t>
            </w:r>
            <w:r>
              <w:rPr>
                <w:sz w:val="24"/>
              </w:rPr>
              <w:tab/>
            </w:r>
            <w:r>
              <w:rPr>
                <w:spacing w:val="-2"/>
                <w:sz w:val="24"/>
              </w:rPr>
              <w:t>лояльності</w:t>
            </w:r>
          </w:p>
          <w:p>
            <w:pPr>
              <w:pStyle w:val="TableParagraph"/>
              <w:spacing w:line="254" w:lineRule="exact" w:before="4"/>
              <w:ind w:left="104"/>
              <w:rPr>
                <w:sz w:val="24"/>
              </w:rPr>
            </w:pPr>
            <w:r>
              <w:rPr>
                <w:spacing w:val="-2"/>
                <w:sz w:val="24"/>
              </w:rPr>
              <w:t>клієнтів</w:t>
            </w:r>
          </w:p>
        </w:tc>
      </w:tr>
    </w:tbl>
    <w:p>
      <w:pPr>
        <w:spacing w:before="1"/>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0"/>
        <w:ind w:left="0"/>
        <w:rPr>
          <w:i/>
          <w:sz w:val="24"/>
        </w:rPr>
      </w:pPr>
    </w:p>
    <w:p>
      <w:pPr>
        <w:pStyle w:val="BodyText"/>
        <w:spacing w:line="360" w:lineRule="auto"/>
        <w:ind w:right="558" w:firstLine="710"/>
        <w:jc w:val="both"/>
      </w:pPr>
      <w:r>
        <w:rPr/>
        <w:t>Рекламні кампанії «Сільпо-Фуд» демонструють високу ефективність завдяки правильному вибору каналів комунікації, орієнтованих на цільову аудиторію та сезонність пропозицій. Кожна кампанія спрямована на досягнення конкретних результатів,</w:t>
      </w:r>
      <w:r>
        <w:rPr>
          <w:spacing w:val="-6"/>
        </w:rPr>
        <w:t> </w:t>
      </w:r>
      <w:r>
        <w:rPr/>
        <w:t>які</w:t>
      </w:r>
      <w:r>
        <w:rPr>
          <w:spacing w:val="-4"/>
        </w:rPr>
        <w:t> </w:t>
      </w:r>
      <w:r>
        <w:rPr/>
        <w:t>сприяють</w:t>
      </w:r>
      <w:r>
        <w:rPr>
          <w:spacing w:val="-9"/>
        </w:rPr>
        <w:t> </w:t>
      </w:r>
      <w:r>
        <w:rPr/>
        <w:t>підвищенню</w:t>
      </w:r>
      <w:r>
        <w:rPr>
          <w:spacing w:val="-5"/>
        </w:rPr>
        <w:t> </w:t>
      </w:r>
      <w:r>
        <w:rPr/>
        <w:t>відвідуваності,</w:t>
      </w:r>
      <w:r>
        <w:rPr>
          <w:spacing w:val="-11"/>
        </w:rPr>
        <w:t> </w:t>
      </w:r>
      <w:r>
        <w:rPr/>
        <w:t>продажів</w:t>
      </w:r>
      <w:r>
        <w:rPr>
          <w:spacing w:val="-9"/>
        </w:rPr>
        <w:t> </w:t>
      </w:r>
      <w:r>
        <w:rPr/>
        <w:t>і лояльності</w:t>
      </w:r>
      <w:r>
        <w:rPr>
          <w:spacing w:val="-4"/>
        </w:rPr>
        <w:t> </w:t>
      </w:r>
      <w:r>
        <w:rPr/>
        <w:t>клієнтів, що є важливими для утримання конкурентної позиції на ринку роздрібної торгівлі.</w:t>
      </w:r>
    </w:p>
    <w:p>
      <w:pPr>
        <w:pStyle w:val="BodyText"/>
        <w:spacing w:line="360" w:lineRule="auto" w:before="1"/>
        <w:ind w:right="558" w:firstLine="710"/>
        <w:jc w:val="both"/>
      </w:pPr>
      <w:r>
        <w:rPr/>
        <w:t>PR та зв'язки з громадськістю. PR (зв’язки з громадськістю) спрямований на формування</w:t>
      </w:r>
      <w:r>
        <w:rPr>
          <w:spacing w:val="-3"/>
        </w:rPr>
        <w:t> </w:t>
      </w:r>
      <w:r>
        <w:rPr/>
        <w:t>позитивного</w:t>
      </w:r>
      <w:r>
        <w:rPr>
          <w:spacing w:val="-4"/>
        </w:rPr>
        <w:t> </w:t>
      </w:r>
      <w:r>
        <w:rPr/>
        <w:t>іміджу</w:t>
      </w:r>
      <w:r>
        <w:rPr>
          <w:spacing w:val="-4"/>
        </w:rPr>
        <w:t> </w:t>
      </w:r>
      <w:r>
        <w:rPr/>
        <w:t>компанії</w:t>
      </w:r>
      <w:r>
        <w:rPr>
          <w:spacing w:val="-2"/>
        </w:rPr>
        <w:t> </w:t>
      </w:r>
      <w:r>
        <w:rPr/>
        <w:t>та</w:t>
      </w:r>
      <w:r>
        <w:rPr>
          <w:spacing w:val="-4"/>
        </w:rPr>
        <w:t> </w:t>
      </w:r>
      <w:r>
        <w:rPr/>
        <w:t>підтримку</w:t>
      </w:r>
      <w:r>
        <w:rPr>
          <w:spacing w:val="-4"/>
        </w:rPr>
        <w:t> </w:t>
      </w:r>
      <w:r>
        <w:rPr/>
        <w:t>комунікацій</w:t>
      </w:r>
      <w:r>
        <w:rPr>
          <w:spacing w:val="-5"/>
        </w:rPr>
        <w:t> </w:t>
      </w:r>
      <w:r>
        <w:rPr/>
        <w:t>з</w:t>
      </w:r>
      <w:r>
        <w:rPr>
          <w:spacing w:val="-4"/>
        </w:rPr>
        <w:t> </w:t>
      </w:r>
      <w:r>
        <w:rPr/>
        <w:t>громадськістю. Для "Сільпо-Фуд" PR охоплює співпрацю з медіа, організацію соціальних ініціатив, таких як допомога громадам і благодійні акції. Через PR компанія демонструє свою соціальну відповідальність, яка особливо важлива в умовах воєнного стану, коли підтримка громади набуває додаткової значущості.</w:t>
      </w:r>
    </w:p>
    <w:p>
      <w:pPr>
        <w:pStyle w:val="BodyText"/>
        <w:spacing w:line="360" w:lineRule="auto" w:before="3"/>
        <w:ind w:right="557" w:firstLine="710"/>
        <w:jc w:val="both"/>
      </w:pPr>
      <w:r>
        <w:rPr/>
        <w:t>PR</w:t>
      </w:r>
      <w:r>
        <w:rPr>
          <w:spacing w:val="-16"/>
        </w:rPr>
        <w:t> </w:t>
      </w:r>
      <w:r>
        <w:rPr/>
        <w:t>у</w:t>
      </w:r>
      <w:r>
        <w:rPr>
          <w:spacing w:val="-14"/>
        </w:rPr>
        <w:t> </w:t>
      </w:r>
      <w:r>
        <w:rPr/>
        <w:t>продуктовому</w:t>
      </w:r>
      <w:r>
        <w:rPr>
          <w:spacing w:val="-14"/>
        </w:rPr>
        <w:t> </w:t>
      </w:r>
      <w:r>
        <w:rPr/>
        <w:t>ритейлі</w:t>
      </w:r>
      <w:r>
        <w:rPr>
          <w:spacing w:val="-11"/>
        </w:rPr>
        <w:t> </w:t>
      </w:r>
      <w:r>
        <w:rPr/>
        <w:t>виконує</w:t>
      </w:r>
      <w:r>
        <w:rPr>
          <w:spacing w:val="-13"/>
        </w:rPr>
        <w:t> </w:t>
      </w:r>
      <w:r>
        <w:rPr/>
        <w:t>важливу</w:t>
      </w:r>
      <w:r>
        <w:rPr>
          <w:spacing w:val="-14"/>
        </w:rPr>
        <w:t> </w:t>
      </w:r>
      <w:r>
        <w:rPr/>
        <w:t>роль</w:t>
      </w:r>
      <w:r>
        <w:rPr>
          <w:spacing w:val="-11"/>
        </w:rPr>
        <w:t> </w:t>
      </w:r>
      <w:r>
        <w:rPr/>
        <w:t>у</w:t>
      </w:r>
      <w:r>
        <w:rPr>
          <w:spacing w:val="-14"/>
        </w:rPr>
        <w:t> </w:t>
      </w:r>
      <w:r>
        <w:rPr/>
        <w:t>зміцненні</w:t>
      </w:r>
      <w:r>
        <w:rPr>
          <w:spacing w:val="-11"/>
        </w:rPr>
        <w:t> </w:t>
      </w:r>
      <w:r>
        <w:rPr/>
        <w:t>репутації</w:t>
      </w:r>
      <w:r>
        <w:rPr>
          <w:spacing w:val="-12"/>
        </w:rPr>
        <w:t> </w:t>
      </w:r>
      <w:r>
        <w:rPr/>
        <w:t>бренду. Наприклад, участь компанії у благодійних ініціативах та підтримка місцевих виробників створює відчуття довіри серед клієнтів. PR-стратегії, як-от інформаційні кампанії про екологічність продукції, сприяють залученню більш свідомих споживачів і формують позитивне ставлення до компанії.</w:t>
      </w:r>
    </w:p>
    <w:p>
      <w:pPr>
        <w:pStyle w:val="BodyText"/>
        <w:spacing w:line="360" w:lineRule="auto" w:before="1"/>
        <w:ind w:right="560" w:firstLine="710"/>
        <w:jc w:val="both"/>
      </w:pPr>
      <w:r>
        <w:rPr/>
        <w:t>PR-активності "Сільпо-Фуд" спрямовані на підтримку позитивного іміджу бренду, посилення зв’язку з громадськістю та реагування на кризові ситуації. Компанія реалізує низку ініціатив, включаючи інформаційні кампанії, підтримку соціальних проектів та кризовий PR, які сприяють зміцненню довіри клієнтів та посиленню корпоративної відповідальності.</w:t>
      </w:r>
    </w:p>
    <w:p>
      <w:pPr>
        <w:pStyle w:val="BodyText"/>
        <w:spacing w:after="0" w:line="360" w:lineRule="auto"/>
        <w:jc w:val="both"/>
        <w:sectPr>
          <w:pgSz w:w="12240" w:h="15840"/>
          <w:pgMar w:header="722" w:footer="0" w:top="980" w:bottom="280" w:left="1080" w:right="0"/>
        </w:sectPr>
      </w:pPr>
    </w:p>
    <w:p>
      <w:pPr>
        <w:pStyle w:val="BodyText"/>
        <w:ind w:left="0"/>
        <w:rPr>
          <w:sz w:val="20"/>
        </w:rPr>
      </w:pPr>
    </w:p>
    <w:p>
      <w:pPr>
        <w:pStyle w:val="BodyText"/>
        <w:spacing w:before="169"/>
        <w:ind w:left="0"/>
        <w:rPr>
          <w:sz w:val="20"/>
        </w:rPr>
      </w:pPr>
    </w:p>
    <w:p>
      <w:pPr>
        <w:pStyle w:val="BodyText"/>
        <w:ind w:left="1932"/>
        <w:rPr>
          <w:sz w:val="20"/>
        </w:rPr>
      </w:pPr>
      <w:r>
        <w:rPr>
          <w:sz w:val="20"/>
        </w:rPr>
        <w:drawing>
          <wp:inline distT="0" distB="0" distL="0" distR="0">
            <wp:extent cx="4482011" cy="2905125"/>
            <wp:effectExtent l="0" t="0" r="0" b="0"/>
            <wp:docPr id="40" name="Image 40" descr="A pie chart with text on it  Description automatically generated"/>
            <wp:cNvGraphicFramePr>
              <a:graphicFrameLocks/>
            </wp:cNvGraphicFramePr>
            <a:graphic>
              <a:graphicData uri="http://schemas.openxmlformats.org/drawingml/2006/picture">
                <pic:pic>
                  <pic:nvPicPr>
                    <pic:cNvPr id="40" name="Image 40" descr="A pie chart with text on it  Description automatically generated"/>
                    <pic:cNvPicPr/>
                  </pic:nvPicPr>
                  <pic:blipFill>
                    <a:blip r:embed="rId38" cstate="print"/>
                    <a:stretch>
                      <a:fillRect/>
                    </a:stretch>
                  </pic:blipFill>
                  <pic:spPr>
                    <a:xfrm>
                      <a:off x="0" y="0"/>
                      <a:ext cx="4482011" cy="2905125"/>
                    </a:xfrm>
                    <a:prstGeom prst="rect">
                      <a:avLst/>
                    </a:prstGeom>
                  </pic:spPr>
                </pic:pic>
              </a:graphicData>
            </a:graphic>
          </wp:inline>
        </w:drawing>
      </w:r>
      <w:r>
        <w:rPr>
          <w:sz w:val="20"/>
        </w:rPr>
      </w:r>
    </w:p>
    <w:p>
      <w:pPr>
        <w:pStyle w:val="BodyText"/>
        <w:spacing w:before="173"/>
        <w:ind w:left="486"/>
        <w:jc w:val="center"/>
      </w:pPr>
      <w:r>
        <w:rPr/>
        <w:t>Рисунок</w:t>
      </w:r>
      <w:r>
        <w:rPr>
          <w:spacing w:val="-2"/>
        </w:rPr>
        <w:t> </w:t>
      </w:r>
      <w:r>
        <w:rPr/>
        <w:t>2.16</w:t>
      </w:r>
      <w:r>
        <w:rPr>
          <w:spacing w:val="-3"/>
        </w:rPr>
        <w:t> </w:t>
      </w:r>
      <w:r>
        <w:rPr/>
        <w:t>–</w:t>
      </w:r>
      <w:r>
        <w:rPr>
          <w:spacing w:val="-2"/>
        </w:rPr>
        <w:t> </w:t>
      </w:r>
      <w:r>
        <w:rPr/>
        <w:t>Розподіл</w:t>
      </w:r>
      <w:r>
        <w:rPr>
          <w:spacing w:val="-2"/>
        </w:rPr>
        <w:t> </w:t>
      </w:r>
      <w:r>
        <w:rPr/>
        <w:t>PR-активностей</w:t>
      </w:r>
      <w:r>
        <w:rPr>
          <w:spacing w:val="-2"/>
        </w:rPr>
        <w:t> </w:t>
      </w:r>
      <w:r>
        <w:rPr/>
        <w:t>ТОВ</w:t>
      </w:r>
      <w:r>
        <w:rPr>
          <w:spacing w:val="-2"/>
        </w:rPr>
        <w:t> </w:t>
      </w:r>
      <w:r>
        <w:rPr/>
        <w:t>«Сільпо-</w:t>
      </w:r>
      <w:r>
        <w:rPr>
          <w:spacing w:val="-4"/>
        </w:rPr>
        <w:t>Фуд»</w:t>
      </w:r>
    </w:p>
    <w:p>
      <w:pPr>
        <w:spacing w:before="156"/>
        <w:ind w:left="1051" w:right="0" w:firstLine="0"/>
        <w:jc w:val="left"/>
        <w:rPr>
          <w:i/>
          <w:sz w:val="24"/>
        </w:rPr>
      </w:pPr>
      <w:r>
        <w:rPr>
          <w:i/>
          <w:sz w:val="24"/>
        </w:rPr>
        <w:t>Складено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ind w:left="0"/>
        <w:rPr>
          <w:i/>
          <w:sz w:val="24"/>
        </w:rPr>
      </w:pPr>
    </w:p>
    <w:p>
      <w:pPr>
        <w:pStyle w:val="BodyText"/>
        <w:spacing w:before="75"/>
        <w:ind w:left="0"/>
        <w:rPr>
          <w:i/>
          <w:sz w:val="24"/>
        </w:rPr>
      </w:pPr>
    </w:p>
    <w:p>
      <w:pPr>
        <w:pStyle w:val="BodyText"/>
        <w:spacing w:line="360" w:lineRule="auto"/>
        <w:ind w:right="559" w:firstLine="710"/>
        <w:jc w:val="both"/>
      </w:pPr>
      <w:r>
        <w:rPr/>
        <w:t>Розподіл PR-активностей "Сільпо-Фуд" свідчить про збалансований підхід до комунікації з аудиторією. Основна частка зосереджена на інформаційних кампаніях, що підвищують обізнаність споживачів, та соціальних проектах, які зміцнюють зв’язок</w:t>
      </w:r>
      <w:r>
        <w:rPr>
          <w:spacing w:val="-13"/>
        </w:rPr>
        <w:t> </w:t>
      </w:r>
      <w:r>
        <w:rPr/>
        <w:t>з</w:t>
      </w:r>
      <w:r>
        <w:rPr>
          <w:spacing w:val="-12"/>
        </w:rPr>
        <w:t> </w:t>
      </w:r>
      <w:r>
        <w:rPr/>
        <w:t>громадою.</w:t>
      </w:r>
      <w:r>
        <w:rPr>
          <w:spacing w:val="-12"/>
        </w:rPr>
        <w:t> </w:t>
      </w:r>
      <w:r>
        <w:rPr/>
        <w:t>Це</w:t>
      </w:r>
      <w:r>
        <w:rPr>
          <w:spacing w:val="-11"/>
        </w:rPr>
        <w:t> </w:t>
      </w:r>
      <w:r>
        <w:rPr/>
        <w:t>дозволяє</w:t>
      </w:r>
      <w:r>
        <w:rPr>
          <w:spacing w:val="-12"/>
        </w:rPr>
        <w:t> </w:t>
      </w:r>
      <w:r>
        <w:rPr/>
        <w:t>компанії</w:t>
      </w:r>
      <w:r>
        <w:rPr>
          <w:spacing w:val="-10"/>
        </w:rPr>
        <w:t> </w:t>
      </w:r>
      <w:r>
        <w:rPr/>
        <w:t>ефективно</w:t>
      </w:r>
      <w:r>
        <w:rPr>
          <w:spacing w:val="-11"/>
        </w:rPr>
        <w:t> </w:t>
      </w:r>
      <w:r>
        <w:rPr/>
        <w:t>будувати</w:t>
      </w:r>
      <w:r>
        <w:rPr>
          <w:spacing w:val="-11"/>
        </w:rPr>
        <w:t> </w:t>
      </w:r>
      <w:r>
        <w:rPr/>
        <w:t>довіру</w:t>
      </w:r>
      <w:r>
        <w:rPr>
          <w:spacing w:val="-12"/>
        </w:rPr>
        <w:t> </w:t>
      </w:r>
      <w:r>
        <w:rPr/>
        <w:t>та</w:t>
      </w:r>
      <w:r>
        <w:rPr>
          <w:spacing w:val="-11"/>
        </w:rPr>
        <w:t> </w:t>
      </w:r>
      <w:r>
        <w:rPr/>
        <w:t>підтримувати позитивний імідж навіть у складних умовах.</w:t>
      </w:r>
    </w:p>
    <w:p>
      <w:pPr>
        <w:pStyle w:val="BodyText"/>
        <w:spacing w:line="360" w:lineRule="auto" w:before="1"/>
        <w:ind w:right="559" w:firstLine="710"/>
        <w:jc w:val="both"/>
      </w:pPr>
      <w:r>
        <w:rPr/>
        <w:t>PR-кампанії "Сільпо-Фуд" є важливою частиною комунікаційної політики, спрямованою на створення позитивного іміджу компанії та підвищення соціальної відповідальності.</w:t>
      </w:r>
      <w:r>
        <w:rPr>
          <w:spacing w:val="-18"/>
        </w:rPr>
        <w:t> </w:t>
      </w:r>
      <w:r>
        <w:rPr/>
        <w:t>У</w:t>
      </w:r>
      <w:r>
        <w:rPr>
          <w:spacing w:val="-17"/>
        </w:rPr>
        <w:t> </w:t>
      </w:r>
      <w:r>
        <w:rPr/>
        <w:t>рамках</w:t>
      </w:r>
      <w:r>
        <w:rPr>
          <w:spacing w:val="-15"/>
        </w:rPr>
        <w:t> </w:t>
      </w:r>
      <w:r>
        <w:rPr/>
        <w:t>PR-ініціатив</w:t>
      </w:r>
      <w:r>
        <w:rPr>
          <w:spacing w:val="-18"/>
        </w:rPr>
        <w:t> </w:t>
      </w:r>
      <w:r>
        <w:rPr/>
        <w:t>компанія</w:t>
      </w:r>
      <w:r>
        <w:rPr>
          <w:spacing w:val="-15"/>
        </w:rPr>
        <w:t> </w:t>
      </w:r>
      <w:r>
        <w:rPr/>
        <w:t>активно</w:t>
      </w:r>
      <w:r>
        <w:rPr>
          <w:spacing w:val="-16"/>
        </w:rPr>
        <w:t> </w:t>
      </w:r>
      <w:r>
        <w:rPr/>
        <w:t>підтримує</w:t>
      </w:r>
      <w:r>
        <w:rPr>
          <w:spacing w:val="-16"/>
        </w:rPr>
        <w:t> </w:t>
      </w:r>
      <w:r>
        <w:rPr/>
        <w:t>місцеві</w:t>
      </w:r>
      <w:r>
        <w:rPr>
          <w:spacing w:val="-15"/>
        </w:rPr>
        <w:t> </w:t>
      </w:r>
      <w:r>
        <w:rPr/>
        <w:t>громади, розвиває партнерства з медіа та реалізує екологічні програми, що робить бренд ближчим до своїх клієнтів та суспільства в цілому.</w:t>
      </w:r>
    </w:p>
    <w:p>
      <w:pPr>
        <w:pStyle w:val="BodyText"/>
        <w:spacing w:before="159"/>
        <w:ind w:left="0"/>
      </w:pPr>
    </w:p>
    <w:p>
      <w:pPr>
        <w:pStyle w:val="BodyText"/>
        <w:ind w:left="1051"/>
      </w:pPr>
      <w:r>
        <w:rPr/>
        <w:t>Таблиця</w:t>
      </w:r>
      <w:r>
        <w:rPr>
          <w:spacing w:val="-1"/>
        </w:rPr>
        <w:t> </w:t>
      </w:r>
      <w:r>
        <w:rPr/>
        <w:t>2.38 -</w:t>
      </w:r>
      <w:r>
        <w:rPr>
          <w:spacing w:val="63"/>
        </w:rPr>
        <w:t> </w:t>
      </w:r>
      <w:r>
        <w:rPr/>
        <w:t>Приклади</w:t>
      </w:r>
      <w:r>
        <w:rPr>
          <w:spacing w:val="-2"/>
        </w:rPr>
        <w:t> </w:t>
      </w:r>
      <w:r>
        <w:rPr/>
        <w:t>PR-</w:t>
      </w:r>
      <w:r>
        <w:rPr>
          <w:spacing w:val="-2"/>
        </w:rPr>
        <w:t>кампаній</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2976"/>
        <w:gridCol w:w="2021"/>
        <w:gridCol w:w="2561"/>
      </w:tblGrid>
      <w:tr>
        <w:trPr>
          <w:trHeight w:val="275" w:hRule="atLeast"/>
        </w:trPr>
        <w:tc>
          <w:tcPr>
            <w:tcW w:w="2691" w:type="dxa"/>
          </w:tcPr>
          <w:p>
            <w:pPr>
              <w:pStyle w:val="TableParagraph"/>
              <w:spacing w:line="254" w:lineRule="exact"/>
              <w:rPr>
                <w:sz w:val="24"/>
              </w:rPr>
            </w:pPr>
            <w:r>
              <w:rPr>
                <w:spacing w:val="-2"/>
                <w:sz w:val="24"/>
              </w:rPr>
              <w:t>Кампанія</w:t>
            </w:r>
          </w:p>
        </w:tc>
        <w:tc>
          <w:tcPr>
            <w:tcW w:w="2976" w:type="dxa"/>
          </w:tcPr>
          <w:p>
            <w:pPr>
              <w:pStyle w:val="TableParagraph"/>
              <w:spacing w:line="254" w:lineRule="exact"/>
              <w:rPr>
                <w:sz w:val="24"/>
              </w:rPr>
            </w:pPr>
            <w:r>
              <w:rPr>
                <w:spacing w:val="-4"/>
                <w:sz w:val="24"/>
              </w:rPr>
              <w:t>Мета</w:t>
            </w:r>
          </w:p>
        </w:tc>
        <w:tc>
          <w:tcPr>
            <w:tcW w:w="2021" w:type="dxa"/>
          </w:tcPr>
          <w:p>
            <w:pPr>
              <w:pStyle w:val="TableParagraph"/>
              <w:spacing w:line="254" w:lineRule="exact"/>
              <w:rPr>
                <w:sz w:val="24"/>
              </w:rPr>
            </w:pPr>
            <w:r>
              <w:rPr>
                <w:spacing w:val="-2"/>
                <w:sz w:val="24"/>
              </w:rPr>
              <w:t>Формат</w:t>
            </w:r>
          </w:p>
        </w:tc>
        <w:tc>
          <w:tcPr>
            <w:tcW w:w="2561" w:type="dxa"/>
          </w:tcPr>
          <w:p>
            <w:pPr>
              <w:pStyle w:val="TableParagraph"/>
              <w:spacing w:line="254" w:lineRule="exact"/>
              <w:rPr>
                <w:sz w:val="24"/>
              </w:rPr>
            </w:pPr>
            <w:r>
              <w:rPr>
                <w:spacing w:val="-2"/>
                <w:sz w:val="24"/>
              </w:rPr>
              <w:t>Результат</w:t>
            </w:r>
          </w:p>
        </w:tc>
      </w:tr>
      <w:tr>
        <w:trPr>
          <w:trHeight w:val="549" w:hRule="atLeast"/>
        </w:trPr>
        <w:tc>
          <w:tcPr>
            <w:tcW w:w="2691" w:type="dxa"/>
          </w:tcPr>
          <w:p>
            <w:pPr>
              <w:pStyle w:val="TableParagraph"/>
              <w:tabs>
                <w:tab w:pos="1504" w:val="left" w:leader="none"/>
              </w:tabs>
              <w:spacing w:line="276" w:lineRule="exact" w:before="0"/>
              <w:ind w:right="105"/>
              <w:rPr>
                <w:sz w:val="24"/>
              </w:rPr>
            </w:pPr>
            <w:r>
              <w:rPr>
                <w:spacing w:val="-2"/>
                <w:sz w:val="24"/>
              </w:rPr>
              <w:t>Підтримка</w:t>
            </w:r>
            <w:r>
              <w:rPr>
                <w:sz w:val="24"/>
              </w:rPr>
              <w:tab/>
            </w:r>
            <w:r>
              <w:rPr>
                <w:spacing w:val="-2"/>
                <w:sz w:val="24"/>
              </w:rPr>
              <w:t>локальних фермерів</w:t>
            </w:r>
          </w:p>
        </w:tc>
        <w:tc>
          <w:tcPr>
            <w:tcW w:w="2976" w:type="dxa"/>
          </w:tcPr>
          <w:p>
            <w:pPr>
              <w:pStyle w:val="TableParagraph"/>
              <w:tabs>
                <w:tab w:pos="1949" w:val="left" w:leader="none"/>
              </w:tabs>
              <w:spacing w:line="276" w:lineRule="exact" w:before="0"/>
              <w:ind w:right="94"/>
              <w:rPr>
                <w:sz w:val="24"/>
              </w:rPr>
            </w:pPr>
            <w:r>
              <w:rPr>
                <w:spacing w:val="-2"/>
                <w:sz w:val="24"/>
              </w:rPr>
              <w:t>Сприяння</w:t>
            </w:r>
            <w:r>
              <w:rPr>
                <w:sz w:val="24"/>
              </w:rPr>
              <w:tab/>
            </w:r>
            <w:r>
              <w:rPr>
                <w:spacing w:val="-2"/>
                <w:sz w:val="24"/>
              </w:rPr>
              <w:t>розвитку </w:t>
            </w:r>
            <w:r>
              <w:rPr>
                <w:sz w:val="24"/>
              </w:rPr>
              <w:t>місцевого виробництва</w:t>
            </w:r>
          </w:p>
        </w:tc>
        <w:tc>
          <w:tcPr>
            <w:tcW w:w="2021" w:type="dxa"/>
          </w:tcPr>
          <w:p>
            <w:pPr>
              <w:pStyle w:val="TableParagraph"/>
              <w:spacing w:line="276" w:lineRule="exact" w:before="0"/>
              <w:rPr>
                <w:sz w:val="24"/>
              </w:rPr>
            </w:pPr>
            <w:r>
              <w:rPr>
                <w:spacing w:val="-2"/>
                <w:sz w:val="24"/>
              </w:rPr>
              <w:t>Прес-</w:t>
            </w:r>
            <w:r>
              <w:rPr>
                <w:spacing w:val="-2"/>
                <w:sz w:val="24"/>
              </w:rPr>
              <w:t>релізи, соцмережі</w:t>
            </w:r>
          </w:p>
        </w:tc>
        <w:tc>
          <w:tcPr>
            <w:tcW w:w="2561" w:type="dxa"/>
          </w:tcPr>
          <w:p>
            <w:pPr>
              <w:pStyle w:val="TableParagraph"/>
              <w:tabs>
                <w:tab w:pos="1779" w:val="left" w:leader="none"/>
              </w:tabs>
              <w:spacing w:line="276" w:lineRule="exact" w:before="0"/>
              <w:ind w:right="101"/>
              <w:rPr>
                <w:sz w:val="24"/>
              </w:rPr>
            </w:pPr>
            <w:r>
              <w:rPr>
                <w:spacing w:val="-2"/>
                <w:sz w:val="24"/>
              </w:rPr>
              <w:t>Збільшення</w:t>
            </w:r>
            <w:r>
              <w:rPr>
                <w:sz w:val="24"/>
              </w:rPr>
              <w:tab/>
            </w:r>
            <w:r>
              <w:rPr>
                <w:spacing w:val="-2"/>
                <w:sz w:val="24"/>
              </w:rPr>
              <w:t>довіри клієнтів</w:t>
            </w:r>
          </w:p>
        </w:tc>
      </w:tr>
    </w:tbl>
    <w:p>
      <w:pPr>
        <w:pStyle w:val="TableParagraph"/>
        <w:spacing w:after="0" w:line="276" w:lineRule="exact"/>
        <w:rPr>
          <w:sz w:val="24"/>
        </w:rPr>
        <w:sectPr>
          <w:pgSz w:w="12240" w:h="15840"/>
          <w:pgMar w:header="722" w:footer="0" w:top="980" w:bottom="280" w:left="1080" w:right="0"/>
        </w:sectPr>
      </w:pPr>
    </w:p>
    <w:p>
      <w:pPr>
        <w:spacing w:before="149"/>
        <w:ind w:left="1051" w:right="0" w:firstLine="0"/>
        <w:jc w:val="left"/>
        <w:rPr>
          <w:sz w:val="24"/>
        </w:rPr>
      </w:pPr>
      <w:r>
        <w:rPr>
          <w:sz w:val="24"/>
        </w:rPr>
        <w:t>Продовження</w:t>
      </w:r>
      <w:r>
        <w:rPr>
          <w:spacing w:val="-7"/>
          <w:sz w:val="24"/>
        </w:rPr>
        <w:t> </w:t>
      </w:r>
      <w:r>
        <w:rPr>
          <w:sz w:val="24"/>
        </w:rPr>
        <w:t>таблиці</w:t>
      </w:r>
      <w:r>
        <w:rPr>
          <w:spacing w:val="-7"/>
          <w:sz w:val="24"/>
        </w:rPr>
        <w:t> </w:t>
      </w:r>
      <w:r>
        <w:rPr>
          <w:spacing w:val="-4"/>
          <w:sz w:val="24"/>
        </w:rPr>
        <w:t>2.38</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1"/>
        <w:gridCol w:w="2976"/>
        <w:gridCol w:w="2021"/>
        <w:gridCol w:w="2561"/>
      </w:tblGrid>
      <w:tr>
        <w:trPr>
          <w:trHeight w:val="550" w:hRule="atLeast"/>
        </w:trPr>
        <w:tc>
          <w:tcPr>
            <w:tcW w:w="2691" w:type="dxa"/>
          </w:tcPr>
          <w:p>
            <w:pPr>
              <w:pStyle w:val="TableParagraph"/>
              <w:tabs>
                <w:tab w:pos="1423" w:val="left" w:leader="none"/>
                <w:tab w:pos="2223" w:val="left" w:leader="none"/>
              </w:tabs>
              <w:spacing w:line="276" w:lineRule="exact" w:before="0"/>
              <w:ind w:right="105"/>
              <w:rPr>
                <w:sz w:val="24"/>
              </w:rPr>
            </w:pPr>
            <w:r>
              <w:rPr>
                <w:spacing w:val="-2"/>
                <w:sz w:val="24"/>
              </w:rPr>
              <w:t>Соціальна</w:t>
            </w:r>
            <w:r>
              <w:rPr>
                <w:sz w:val="24"/>
              </w:rPr>
              <w:tab/>
            </w:r>
            <w:r>
              <w:rPr>
                <w:spacing w:val="-4"/>
                <w:sz w:val="24"/>
              </w:rPr>
              <w:t>акція</w:t>
            </w:r>
            <w:r>
              <w:rPr>
                <w:sz w:val="24"/>
              </w:rPr>
              <w:tab/>
            </w:r>
            <w:r>
              <w:rPr>
                <w:spacing w:val="-4"/>
                <w:sz w:val="24"/>
              </w:rPr>
              <w:t>для </w:t>
            </w:r>
            <w:r>
              <w:rPr>
                <w:spacing w:val="-2"/>
                <w:sz w:val="24"/>
              </w:rPr>
              <w:t>громад</w:t>
            </w:r>
          </w:p>
        </w:tc>
        <w:tc>
          <w:tcPr>
            <w:tcW w:w="2976" w:type="dxa"/>
          </w:tcPr>
          <w:p>
            <w:pPr>
              <w:pStyle w:val="TableParagraph"/>
              <w:tabs>
                <w:tab w:pos="1509" w:val="left" w:leader="none"/>
                <w:tab w:pos="2743" w:val="left" w:leader="none"/>
              </w:tabs>
              <w:spacing w:line="276" w:lineRule="exact" w:before="0"/>
              <w:ind w:right="100"/>
              <w:rPr>
                <w:sz w:val="24"/>
              </w:rPr>
            </w:pPr>
            <w:r>
              <w:rPr>
                <w:spacing w:val="-2"/>
                <w:sz w:val="24"/>
              </w:rPr>
              <w:t>Благодійна</w:t>
            </w:r>
            <w:r>
              <w:rPr>
                <w:sz w:val="24"/>
              </w:rPr>
              <w:tab/>
            </w:r>
            <w:r>
              <w:rPr>
                <w:spacing w:val="-2"/>
                <w:sz w:val="24"/>
              </w:rPr>
              <w:t>допомога</w:t>
            </w:r>
            <w:r>
              <w:rPr>
                <w:sz w:val="24"/>
              </w:rPr>
              <w:tab/>
            </w:r>
            <w:r>
              <w:rPr>
                <w:spacing w:val="-10"/>
                <w:sz w:val="24"/>
              </w:rPr>
              <w:t>у </w:t>
            </w:r>
            <w:r>
              <w:rPr>
                <w:sz w:val="24"/>
              </w:rPr>
              <w:t>кризових ситуаціях</w:t>
            </w:r>
          </w:p>
        </w:tc>
        <w:tc>
          <w:tcPr>
            <w:tcW w:w="2021" w:type="dxa"/>
          </w:tcPr>
          <w:p>
            <w:pPr>
              <w:pStyle w:val="TableParagraph"/>
              <w:tabs>
                <w:tab w:pos="1790" w:val="left" w:leader="none"/>
              </w:tabs>
              <w:spacing w:line="276" w:lineRule="exact" w:before="0"/>
              <w:ind w:right="105"/>
              <w:rPr>
                <w:sz w:val="24"/>
              </w:rPr>
            </w:pPr>
            <w:r>
              <w:rPr>
                <w:spacing w:val="-2"/>
                <w:sz w:val="24"/>
              </w:rPr>
              <w:t>Публікації</w:t>
            </w:r>
            <w:r>
              <w:rPr>
                <w:sz w:val="24"/>
              </w:rPr>
              <w:tab/>
            </w:r>
            <w:r>
              <w:rPr>
                <w:spacing w:val="-10"/>
                <w:sz w:val="24"/>
              </w:rPr>
              <w:t>в </w:t>
            </w:r>
            <w:r>
              <w:rPr>
                <w:sz w:val="24"/>
              </w:rPr>
              <w:t>медіа, соцмережі</w:t>
            </w:r>
          </w:p>
        </w:tc>
        <w:tc>
          <w:tcPr>
            <w:tcW w:w="2561" w:type="dxa"/>
          </w:tcPr>
          <w:p>
            <w:pPr>
              <w:pStyle w:val="TableParagraph"/>
              <w:tabs>
                <w:tab w:pos="1883" w:val="left" w:leader="none"/>
              </w:tabs>
              <w:spacing w:line="276" w:lineRule="exact" w:before="0"/>
              <w:ind w:right="99"/>
              <w:rPr>
                <w:sz w:val="24"/>
              </w:rPr>
            </w:pPr>
            <w:r>
              <w:rPr>
                <w:spacing w:val="-2"/>
                <w:sz w:val="24"/>
              </w:rPr>
              <w:t>Позитивний</w:t>
            </w:r>
            <w:r>
              <w:rPr>
                <w:sz w:val="24"/>
              </w:rPr>
              <w:tab/>
            </w:r>
            <w:r>
              <w:rPr>
                <w:spacing w:val="-4"/>
                <w:sz w:val="24"/>
              </w:rPr>
              <w:t>імідж </w:t>
            </w:r>
            <w:r>
              <w:rPr>
                <w:spacing w:val="-2"/>
                <w:sz w:val="24"/>
              </w:rPr>
              <w:t>бренду</w:t>
            </w:r>
          </w:p>
        </w:tc>
      </w:tr>
      <w:tr>
        <w:trPr>
          <w:trHeight w:val="553" w:hRule="atLeast"/>
        </w:trPr>
        <w:tc>
          <w:tcPr>
            <w:tcW w:w="2691" w:type="dxa"/>
          </w:tcPr>
          <w:p>
            <w:pPr>
              <w:pStyle w:val="TableParagraph"/>
              <w:tabs>
                <w:tab w:pos="1388" w:val="left" w:leader="none"/>
              </w:tabs>
              <w:spacing w:line="275" w:lineRule="exact" w:before="0"/>
              <w:rPr>
                <w:sz w:val="24"/>
              </w:rPr>
            </w:pPr>
            <w:r>
              <w:rPr>
                <w:spacing w:val="-2"/>
                <w:sz w:val="24"/>
              </w:rPr>
              <w:t>Програма</w:t>
            </w:r>
            <w:r>
              <w:rPr>
                <w:sz w:val="24"/>
              </w:rPr>
              <w:tab/>
            </w:r>
            <w:r>
              <w:rPr>
                <w:spacing w:val="-2"/>
                <w:sz w:val="24"/>
              </w:rPr>
              <w:t>екологічної</w:t>
            </w:r>
          </w:p>
          <w:p>
            <w:pPr>
              <w:pStyle w:val="TableParagraph"/>
              <w:spacing w:line="254" w:lineRule="exact" w:before="4"/>
              <w:rPr>
                <w:sz w:val="24"/>
              </w:rPr>
            </w:pPr>
            <w:r>
              <w:rPr>
                <w:spacing w:val="-2"/>
                <w:sz w:val="24"/>
              </w:rPr>
              <w:t>упаковки</w:t>
            </w:r>
          </w:p>
        </w:tc>
        <w:tc>
          <w:tcPr>
            <w:tcW w:w="2976" w:type="dxa"/>
          </w:tcPr>
          <w:p>
            <w:pPr>
              <w:pStyle w:val="TableParagraph"/>
              <w:tabs>
                <w:tab w:pos="1694" w:val="left" w:leader="none"/>
              </w:tabs>
              <w:spacing w:line="275" w:lineRule="exact" w:before="0"/>
              <w:rPr>
                <w:sz w:val="24"/>
              </w:rPr>
            </w:pPr>
            <w:r>
              <w:rPr>
                <w:spacing w:val="-2"/>
                <w:sz w:val="24"/>
              </w:rPr>
              <w:t>Підвищення</w:t>
            </w:r>
            <w:r>
              <w:rPr>
                <w:sz w:val="24"/>
              </w:rPr>
              <w:tab/>
            </w:r>
            <w:r>
              <w:rPr>
                <w:spacing w:val="-2"/>
                <w:sz w:val="24"/>
              </w:rPr>
              <w:t>обізнаності</w:t>
            </w:r>
          </w:p>
          <w:p>
            <w:pPr>
              <w:pStyle w:val="TableParagraph"/>
              <w:spacing w:line="254" w:lineRule="exact" w:before="4"/>
              <w:rPr>
                <w:sz w:val="24"/>
              </w:rPr>
            </w:pPr>
            <w:r>
              <w:rPr>
                <w:sz w:val="24"/>
              </w:rPr>
              <w:t>про</w:t>
            </w:r>
            <w:r>
              <w:rPr>
                <w:spacing w:val="1"/>
                <w:sz w:val="24"/>
              </w:rPr>
              <w:t> </w:t>
            </w:r>
            <w:r>
              <w:rPr>
                <w:spacing w:val="-2"/>
                <w:sz w:val="24"/>
              </w:rPr>
              <w:t>екологію</w:t>
            </w:r>
          </w:p>
        </w:tc>
        <w:tc>
          <w:tcPr>
            <w:tcW w:w="2021" w:type="dxa"/>
          </w:tcPr>
          <w:p>
            <w:pPr>
              <w:pStyle w:val="TableParagraph"/>
              <w:spacing w:line="275" w:lineRule="exact" w:before="0"/>
              <w:rPr>
                <w:sz w:val="24"/>
              </w:rPr>
            </w:pPr>
            <w:r>
              <w:rPr>
                <w:spacing w:val="-2"/>
                <w:sz w:val="24"/>
              </w:rPr>
              <w:t>Еко-сторіз,</w:t>
            </w:r>
          </w:p>
          <w:p>
            <w:pPr>
              <w:pStyle w:val="TableParagraph"/>
              <w:spacing w:line="254" w:lineRule="exact" w:before="4"/>
              <w:rPr>
                <w:sz w:val="24"/>
              </w:rPr>
            </w:pPr>
            <w:r>
              <w:rPr>
                <w:spacing w:val="-2"/>
                <w:sz w:val="24"/>
              </w:rPr>
              <w:t>відеоролики</w:t>
            </w:r>
          </w:p>
        </w:tc>
        <w:tc>
          <w:tcPr>
            <w:tcW w:w="2561" w:type="dxa"/>
          </w:tcPr>
          <w:p>
            <w:pPr>
              <w:pStyle w:val="TableParagraph"/>
              <w:spacing w:line="275" w:lineRule="exact" w:before="0"/>
              <w:rPr>
                <w:sz w:val="24"/>
              </w:rPr>
            </w:pPr>
            <w:r>
              <w:rPr>
                <w:sz w:val="24"/>
              </w:rPr>
              <w:t>Підвищення</w:t>
            </w:r>
            <w:r>
              <w:rPr>
                <w:spacing w:val="67"/>
                <w:sz w:val="24"/>
              </w:rPr>
              <w:t> </w:t>
            </w:r>
            <w:r>
              <w:rPr>
                <w:spacing w:val="-2"/>
                <w:sz w:val="24"/>
              </w:rPr>
              <w:t>репутації</w:t>
            </w:r>
          </w:p>
          <w:p>
            <w:pPr>
              <w:pStyle w:val="TableParagraph"/>
              <w:spacing w:line="254" w:lineRule="exact" w:before="4"/>
              <w:rPr>
                <w:sz w:val="24"/>
              </w:rPr>
            </w:pPr>
            <w:r>
              <w:rPr>
                <w:spacing w:val="-2"/>
                <w:sz w:val="24"/>
              </w:rPr>
              <w:t>компанії</w:t>
            </w:r>
          </w:p>
        </w:tc>
      </w:tr>
    </w:tbl>
    <w:p>
      <w:pPr>
        <w:spacing w:before="0"/>
        <w:ind w:left="1051" w:right="0" w:firstLine="0"/>
        <w:jc w:val="left"/>
        <w:rPr>
          <w:i/>
          <w:sz w:val="24"/>
        </w:rPr>
      </w:pPr>
      <w:r>
        <w:rPr>
          <w:i/>
          <w:sz w:val="24"/>
        </w:rPr>
        <w:t>Складено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ind w:left="0"/>
        <w:rPr>
          <w:i/>
          <w:sz w:val="24"/>
        </w:rPr>
      </w:pPr>
    </w:p>
    <w:p>
      <w:pPr>
        <w:pStyle w:val="BodyText"/>
        <w:spacing w:before="69"/>
        <w:ind w:left="0"/>
        <w:rPr>
          <w:i/>
          <w:sz w:val="24"/>
        </w:rPr>
      </w:pPr>
    </w:p>
    <w:p>
      <w:pPr>
        <w:pStyle w:val="BodyText"/>
        <w:spacing w:line="360" w:lineRule="auto"/>
        <w:ind w:right="561" w:firstLine="710"/>
        <w:jc w:val="both"/>
      </w:pPr>
      <w:r>
        <w:rPr/>
        <w:t>PR-кампанії "Сільпо-Фуд" демонструють ефективність у формуванні довіри та лояльності</w:t>
      </w:r>
      <w:r>
        <w:rPr>
          <w:spacing w:val="-9"/>
        </w:rPr>
        <w:t> </w:t>
      </w:r>
      <w:r>
        <w:rPr/>
        <w:t>споживачів.</w:t>
      </w:r>
      <w:r>
        <w:rPr>
          <w:spacing w:val="-7"/>
        </w:rPr>
        <w:t> </w:t>
      </w:r>
      <w:r>
        <w:rPr/>
        <w:t>Кампанії,</w:t>
      </w:r>
      <w:r>
        <w:rPr>
          <w:spacing w:val="-11"/>
        </w:rPr>
        <w:t> </w:t>
      </w:r>
      <w:r>
        <w:rPr/>
        <w:t>що</w:t>
      </w:r>
      <w:r>
        <w:rPr>
          <w:spacing w:val="-11"/>
        </w:rPr>
        <w:t> </w:t>
      </w:r>
      <w:r>
        <w:rPr/>
        <w:t>зосереджені</w:t>
      </w:r>
      <w:r>
        <w:rPr>
          <w:spacing w:val="-9"/>
        </w:rPr>
        <w:t> </w:t>
      </w:r>
      <w:r>
        <w:rPr/>
        <w:t>на</w:t>
      </w:r>
      <w:r>
        <w:rPr>
          <w:spacing w:val="-10"/>
        </w:rPr>
        <w:t> </w:t>
      </w:r>
      <w:r>
        <w:rPr/>
        <w:t>підтримці</w:t>
      </w:r>
      <w:r>
        <w:rPr>
          <w:spacing w:val="-9"/>
        </w:rPr>
        <w:t> </w:t>
      </w:r>
      <w:r>
        <w:rPr/>
        <w:t>локальних</w:t>
      </w:r>
      <w:r>
        <w:rPr>
          <w:spacing w:val="-10"/>
        </w:rPr>
        <w:t> </w:t>
      </w:r>
      <w:r>
        <w:rPr/>
        <w:t>виробників і вирішенні екологічних питань, підвищують соціальну значущість бренду. Такий підхід зміцнює позиції компанії на ринку та сприяє довготривалим позитивним взаємовідносинам з громадськістю.</w:t>
      </w:r>
    </w:p>
    <w:p>
      <w:pPr>
        <w:pStyle w:val="BodyText"/>
        <w:spacing w:line="360" w:lineRule="auto" w:before="1"/>
        <w:ind w:right="559" w:firstLine="710"/>
        <w:jc w:val="both"/>
      </w:pPr>
      <w:r>
        <w:rPr/>
        <w:t>Соціальні мережі та контент-маркетинг. Соціальні мережі є важливим інструментом для "Сільпо-Фуд", оскільки дозволяють підтримувати зв’язок з клієнтами,</w:t>
      </w:r>
      <w:r>
        <w:rPr>
          <w:spacing w:val="-18"/>
        </w:rPr>
        <w:t> </w:t>
      </w:r>
      <w:r>
        <w:rPr/>
        <w:t>ділитися</w:t>
      </w:r>
      <w:r>
        <w:rPr>
          <w:spacing w:val="-17"/>
        </w:rPr>
        <w:t> </w:t>
      </w:r>
      <w:r>
        <w:rPr/>
        <w:t>інформацією</w:t>
      </w:r>
      <w:r>
        <w:rPr>
          <w:spacing w:val="-18"/>
        </w:rPr>
        <w:t> </w:t>
      </w:r>
      <w:r>
        <w:rPr/>
        <w:t>про</w:t>
      </w:r>
      <w:r>
        <w:rPr>
          <w:spacing w:val="-17"/>
        </w:rPr>
        <w:t> </w:t>
      </w:r>
      <w:r>
        <w:rPr/>
        <w:t>продукти</w:t>
      </w:r>
      <w:r>
        <w:rPr>
          <w:spacing w:val="-18"/>
        </w:rPr>
        <w:t> </w:t>
      </w:r>
      <w:r>
        <w:rPr/>
        <w:t>та</w:t>
      </w:r>
      <w:r>
        <w:rPr>
          <w:spacing w:val="-17"/>
        </w:rPr>
        <w:t> </w:t>
      </w:r>
      <w:r>
        <w:rPr/>
        <w:t>взаємодіяти</w:t>
      </w:r>
      <w:r>
        <w:rPr>
          <w:spacing w:val="-18"/>
        </w:rPr>
        <w:t> </w:t>
      </w:r>
      <w:r>
        <w:rPr/>
        <w:t>з</w:t>
      </w:r>
      <w:r>
        <w:rPr>
          <w:spacing w:val="-17"/>
        </w:rPr>
        <w:t> </w:t>
      </w:r>
      <w:r>
        <w:rPr/>
        <w:t>аудиторією.</w:t>
      </w:r>
      <w:r>
        <w:rPr>
          <w:spacing w:val="-18"/>
        </w:rPr>
        <w:t> </w:t>
      </w:r>
      <w:r>
        <w:rPr/>
        <w:t>Компанія активно використовує Facebook, Instagram та YouTube для створення контенту, який охоплює рецепти, рекомендації, огляди продуктів та історії клієнтів. Такий контент сприяє залученню аудиторії та формує позитивний імідж бренду.</w:t>
      </w:r>
    </w:p>
    <w:p>
      <w:pPr>
        <w:pStyle w:val="BodyText"/>
        <w:spacing w:line="360" w:lineRule="auto" w:before="3"/>
        <w:ind w:right="558" w:firstLine="710"/>
        <w:jc w:val="both"/>
      </w:pPr>
      <w:r>
        <w:rPr/>
        <w:t>Соціальні мережі дозволяють продуктам харчування бути більш доступними для</w:t>
      </w:r>
      <w:r>
        <w:rPr>
          <w:spacing w:val="-2"/>
        </w:rPr>
        <w:t> </w:t>
      </w:r>
      <w:r>
        <w:rPr/>
        <w:t>широкого</w:t>
      </w:r>
      <w:r>
        <w:rPr>
          <w:spacing w:val="-3"/>
        </w:rPr>
        <w:t> </w:t>
      </w:r>
      <w:r>
        <w:rPr/>
        <w:t>загалу,</w:t>
      </w:r>
      <w:r>
        <w:rPr>
          <w:spacing w:val="-3"/>
        </w:rPr>
        <w:t> </w:t>
      </w:r>
      <w:r>
        <w:rPr/>
        <w:t>а</w:t>
      </w:r>
      <w:r>
        <w:rPr>
          <w:spacing w:val="-8"/>
        </w:rPr>
        <w:t> </w:t>
      </w:r>
      <w:r>
        <w:rPr/>
        <w:t>також</w:t>
      </w:r>
      <w:r>
        <w:rPr>
          <w:spacing w:val="-3"/>
        </w:rPr>
        <w:t> </w:t>
      </w:r>
      <w:r>
        <w:rPr/>
        <w:t>надають</w:t>
      </w:r>
      <w:r>
        <w:rPr>
          <w:spacing w:val="-2"/>
        </w:rPr>
        <w:t> </w:t>
      </w:r>
      <w:r>
        <w:rPr/>
        <w:t>платформу</w:t>
      </w:r>
      <w:r>
        <w:rPr>
          <w:spacing w:val="-3"/>
        </w:rPr>
        <w:t> </w:t>
      </w:r>
      <w:r>
        <w:rPr/>
        <w:t>для</w:t>
      </w:r>
      <w:r>
        <w:rPr>
          <w:spacing w:val="-2"/>
        </w:rPr>
        <w:t> </w:t>
      </w:r>
      <w:r>
        <w:rPr/>
        <w:t>миттєвого</w:t>
      </w:r>
      <w:r>
        <w:rPr>
          <w:spacing w:val="-3"/>
        </w:rPr>
        <w:t> </w:t>
      </w:r>
      <w:r>
        <w:rPr/>
        <w:t>зворотного</w:t>
      </w:r>
      <w:r>
        <w:rPr>
          <w:spacing w:val="-3"/>
        </w:rPr>
        <w:t> </w:t>
      </w:r>
      <w:r>
        <w:rPr/>
        <w:t>зв’язку</w:t>
      </w:r>
      <w:r>
        <w:rPr>
          <w:spacing w:val="-9"/>
        </w:rPr>
        <w:t> </w:t>
      </w:r>
      <w:r>
        <w:rPr/>
        <w:t>з клієнтами. Наприклад, через сторінки в соціальних мережах "Сільпо-Фуд" може оперативно реагувати на запити клієнтів, рекламувати новинки, організовувати конкурси та опитування. Це допомагає не лише підвищити лояльність клієнтів, але й формувати нову аудиторію серед цифрових користувачів.</w:t>
      </w:r>
    </w:p>
    <w:p>
      <w:pPr>
        <w:pStyle w:val="BodyText"/>
        <w:spacing w:line="360" w:lineRule="auto"/>
        <w:ind w:right="561" w:firstLine="710"/>
        <w:jc w:val="both"/>
      </w:pPr>
      <w:r>
        <w:rPr/>
        <w:t>Контент, який створює "Сільпо-Фуд" для соціальних мереж, орієнтований на різні інтереси та</w:t>
      </w:r>
      <w:r>
        <w:rPr>
          <w:spacing w:val="-4"/>
        </w:rPr>
        <w:t> </w:t>
      </w:r>
      <w:r>
        <w:rPr/>
        <w:t>потреби аудиторії. Компанія використовує відео,</w:t>
      </w:r>
      <w:r>
        <w:rPr>
          <w:spacing w:val="-4"/>
        </w:rPr>
        <w:t> </w:t>
      </w:r>
      <w:r>
        <w:rPr/>
        <w:t>рецепти та відгуки клієнтів для підвищення взаємодії з підписниками та формування лояльності до бренду. Популярність різних типів контенту відображає вподобання клієнтів і допомагає компанії обирати оптимальні формати комунікації.</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3410"/>
        <w:rPr>
          <w:sz w:val="20"/>
        </w:rPr>
      </w:pPr>
      <w:r>
        <w:rPr>
          <w:sz w:val="20"/>
        </w:rPr>
        <w:drawing>
          <wp:inline distT="0" distB="0" distL="0" distR="0">
            <wp:extent cx="3057901" cy="2533650"/>
            <wp:effectExtent l="0" t="0" r="0" b="0"/>
            <wp:docPr id="41" name="Image 41" descr="A pie chart with text  Description automatically generated"/>
            <wp:cNvGraphicFramePr>
              <a:graphicFrameLocks/>
            </wp:cNvGraphicFramePr>
            <a:graphic>
              <a:graphicData uri="http://schemas.openxmlformats.org/drawingml/2006/picture">
                <pic:pic>
                  <pic:nvPicPr>
                    <pic:cNvPr id="41" name="Image 41" descr="A pie chart with text  Description automatically generated"/>
                    <pic:cNvPicPr/>
                  </pic:nvPicPr>
                  <pic:blipFill>
                    <a:blip r:embed="rId39" cstate="print"/>
                    <a:stretch>
                      <a:fillRect/>
                    </a:stretch>
                  </pic:blipFill>
                  <pic:spPr>
                    <a:xfrm>
                      <a:off x="0" y="0"/>
                      <a:ext cx="3057901" cy="2533650"/>
                    </a:xfrm>
                    <a:prstGeom prst="rect">
                      <a:avLst/>
                    </a:prstGeom>
                  </pic:spPr>
                </pic:pic>
              </a:graphicData>
            </a:graphic>
          </wp:inline>
        </w:drawing>
      </w:r>
      <w:r>
        <w:rPr>
          <w:sz w:val="20"/>
        </w:rPr>
      </w:r>
    </w:p>
    <w:p>
      <w:pPr>
        <w:pStyle w:val="BodyText"/>
        <w:spacing w:before="175"/>
        <w:ind w:left="485"/>
        <w:jc w:val="center"/>
      </w:pPr>
      <w:r>
        <w:rPr/>
        <w:t>Рисунок</w:t>
      </w:r>
      <w:r>
        <w:rPr>
          <w:spacing w:val="-2"/>
        </w:rPr>
        <w:t> </w:t>
      </w:r>
      <w:r>
        <w:rPr/>
        <w:t>2.17</w:t>
      </w:r>
      <w:r>
        <w:rPr>
          <w:spacing w:val="-2"/>
        </w:rPr>
        <w:t> </w:t>
      </w:r>
      <w:r>
        <w:rPr/>
        <w:t>–</w:t>
      </w:r>
      <w:r>
        <w:rPr>
          <w:spacing w:val="-1"/>
        </w:rPr>
        <w:t> </w:t>
      </w:r>
      <w:r>
        <w:rPr/>
        <w:t>Популярність</w:t>
      </w:r>
      <w:r>
        <w:rPr>
          <w:spacing w:val="-1"/>
        </w:rPr>
        <w:t> </w:t>
      </w:r>
      <w:r>
        <w:rPr/>
        <w:t>контенту</w:t>
      </w:r>
      <w:r>
        <w:rPr>
          <w:spacing w:val="-1"/>
        </w:rPr>
        <w:t> </w:t>
      </w:r>
      <w:r>
        <w:rPr/>
        <w:t>за</w:t>
      </w:r>
      <w:r>
        <w:rPr>
          <w:spacing w:val="-6"/>
        </w:rPr>
        <w:t> </w:t>
      </w:r>
      <w:r>
        <w:rPr/>
        <w:t>типами</w:t>
      </w:r>
      <w:r>
        <w:rPr>
          <w:spacing w:val="3"/>
        </w:rPr>
        <w:t> </w:t>
      </w:r>
      <w:r>
        <w:rPr/>
        <w:t>ТОВ</w:t>
      </w:r>
      <w:r>
        <w:rPr>
          <w:spacing w:val="-3"/>
        </w:rPr>
        <w:t> </w:t>
      </w:r>
      <w:r>
        <w:rPr/>
        <w:t>«Сільпо-</w:t>
      </w:r>
      <w:r>
        <w:rPr>
          <w:spacing w:val="-4"/>
        </w:rPr>
        <w:t>Фуд»</w:t>
      </w:r>
    </w:p>
    <w:p>
      <w:pPr>
        <w:spacing w:before="161"/>
        <w:ind w:left="1051" w:right="0" w:firstLine="0"/>
        <w:jc w:val="left"/>
        <w:rPr>
          <w:i/>
          <w:sz w:val="24"/>
        </w:rPr>
      </w:pPr>
      <w:r>
        <w:rPr>
          <w:i/>
          <w:sz w:val="24"/>
        </w:rPr>
        <w:t>Складено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ind w:left="0"/>
        <w:rPr>
          <w:i/>
          <w:sz w:val="24"/>
        </w:rPr>
      </w:pPr>
    </w:p>
    <w:p>
      <w:pPr>
        <w:pStyle w:val="BodyText"/>
        <w:spacing w:before="69"/>
        <w:ind w:left="0"/>
        <w:rPr>
          <w:i/>
          <w:sz w:val="24"/>
        </w:rPr>
      </w:pPr>
    </w:p>
    <w:p>
      <w:pPr>
        <w:pStyle w:val="BodyText"/>
        <w:spacing w:line="360" w:lineRule="auto"/>
        <w:ind w:right="559" w:firstLine="710"/>
        <w:jc w:val="both"/>
      </w:pPr>
      <w:r>
        <w:rPr/>
        <w:t>Найбільш популярним типом контенту є відео, що має високу здатність залучати клієнтів завдяки візуальній привабливості та інформативності. Пости з рецептами</w:t>
      </w:r>
      <w:r>
        <w:rPr>
          <w:spacing w:val="-12"/>
        </w:rPr>
        <w:t> </w:t>
      </w:r>
      <w:r>
        <w:rPr/>
        <w:t>також</w:t>
      </w:r>
      <w:r>
        <w:rPr>
          <w:spacing w:val="-12"/>
        </w:rPr>
        <w:t> </w:t>
      </w:r>
      <w:r>
        <w:rPr/>
        <w:t>мають</w:t>
      </w:r>
      <w:r>
        <w:rPr>
          <w:spacing w:val="-11"/>
        </w:rPr>
        <w:t> </w:t>
      </w:r>
      <w:r>
        <w:rPr/>
        <w:t>значний</w:t>
      </w:r>
      <w:r>
        <w:rPr>
          <w:spacing w:val="-13"/>
        </w:rPr>
        <w:t> </w:t>
      </w:r>
      <w:r>
        <w:rPr/>
        <w:t>попит,</w:t>
      </w:r>
      <w:r>
        <w:rPr>
          <w:spacing w:val="-13"/>
        </w:rPr>
        <w:t> </w:t>
      </w:r>
      <w:r>
        <w:rPr/>
        <w:t>оскільки</w:t>
      </w:r>
      <w:r>
        <w:rPr>
          <w:spacing w:val="-12"/>
        </w:rPr>
        <w:t> </w:t>
      </w:r>
      <w:r>
        <w:rPr/>
        <w:t>вони</w:t>
      </w:r>
      <w:r>
        <w:rPr>
          <w:spacing w:val="-12"/>
        </w:rPr>
        <w:t> </w:t>
      </w:r>
      <w:r>
        <w:rPr/>
        <w:t>надають</w:t>
      </w:r>
      <w:r>
        <w:rPr>
          <w:spacing w:val="-11"/>
        </w:rPr>
        <w:t> </w:t>
      </w:r>
      <w:r>
        <w:rPr/>
        <w:t>клієнтам</w:t>
      </w:r>
      <w:r>
        <w:rPr>
          <w:spacing w:val="-14"/>
        </w:rPr>
        <w:t> </w:t>
      </w:r>
      <w:r>
        <w:rPr/>
        <w:t>цінні</w:t>
      </w:r>
      <w:r>
        <w:rPr>
          <w:spacing w:val="-10"/>
        </w:rPr>
        <w:t> </w:t>
      </w:r>
      <w:r>
        <w:rPr/>
        <w:t>ідеї</w:t>
      </w:r>
      <w:r>
        <w:rPr>
          <w:spacing w:val="-15"/>
        </w:rPr>
        <w:t> </w:t>
      </w:r>
      <w:r>
        <w:rPr/>
        <w:t>для використання продуктів. Відгуки клієнтів, хоча і менш популярні, сприяють підвищенню довіри до бренду. Такий підхід до контенту допомагає "Сільпо-Фуд" ефективно комунікувати з різними сегментами своєї аудиторії.</w:t>
      </w:r>
    </w:p>
    <w:p>
      <w:pPr>
        <w:pStyle w:val="BodyText"/>
        <w:spacing w:before="162"/>
        <w:ind w:left="0"/>
      </w:pPr>
    </w:p>
    <w:p>
      <w:pPr>
        <w:pStyle w:val="BodyText"/>
        <w:ind w:left="1051"/>
      </w:pPr>
      <w:r>
        <w:rPr/>
        <w:t>Таблиця</w:t>
      </w:r>
      <w:r>
        <w:rPr>
          <w:spacing w:val="-2"/>
        </w:rPr>
        <w:t> </w:t>
      </w:r>
      <w:r>
        <w:rPr/>
        <w:t>2.39</w:t>
      </w:r>
      <w:r>
        <w:rPr>
          <w:spacing w:val="-1"/>
        </w:rPr>
        <w:t> </w:t>
      </w:r>
      <w:r>
        <w:rPr/>
        <w:t>-</w:t>
      </w:r>
      <w:r>
        <w:rPr>
          <w:spacing w:val="63"/>
        </w:rPr>
        <w:t> </w:t>
      </w:r>
      <w:r>
        <w:rPr/>
        <w:t>Основні метрики</w:t>
      </w:r>
      <w:r>
        <w:rPr>
          <w:spacing w:val="-3"/>
        </w:rPr>
        <w:t> </w:t>
      </w:r>
      <w:r>
        <w:rPr/>
        <w:t>для</w:t>
      </w:r>
      <w:r>
        <w:rPr>
          <w:spacing w:val="-1"/>
        </w:rPr>
        <w:t> </w:t>
      </w:r>
      <w:r>
        <w:rPr/>
        <w:t>соціальних</w:t>
      </w:r>
      <w:r>
        <w:rPr>
          <w:spacing w:val="-2"/>
        </w:rPr>
        <w:t> мереж</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1"/>
        <w:gridCol w:w="3106"/>
        <w:gridCol w:w="2021"/>
        <w:gridCol w:w="2561"/>
      </w:tblGrid>
      <w:tr>
        <w:trPr>
          <w:trHeight w:val="549" w:hRule="atLeast"/>
        </w:trPr>
        <w:tc>
          <w:tcPr>
            <w:tcW w:w="2561" w:type="dxa"/>
          </w:tcPr>
          <w:p>
            <w:pPr>
              <w:pStyle w:val="TableParagraph"/>
              <w:spacing w:before="136"/>
              <w:rPr>
                <w:sz w:val="24"/>
              </w:rPr>
            </w:pPr>
            <w:r>
              <w:rPr>
                <w:spacing w:val="-2"/>
                <w:sz w:val="24"/>
              </w:rPr>
              <w:t>Платформа</w:t>
            </w:r>
          </w:p>
        </w:tc>
        <w:tc>
          <w:tcPr>
            <w:tcW w:w="3106" w:type="dxa"/>
          </w:tcPr>
          <w:p>
            <w:pPr>
              <w:pStyle w:val="TableParagraph"/>
              <w:spacing w:before="136"/>
              <w:rPr>
                <w:sz w:val="24"/>
              </w:rPr>
            </w:pPr>
            <w:r>
              <w:rPr>
                <w:sz w:val="24"/>
              </w:rPr>
              <w:t>Формат</w:t>
            </w:r>
            <w:r>
              <w:rPr>
                <w:spacing w:val="-4"/>
                <w:sz w:val="24"/>
              </w:rPr>
              <w:t> </w:t>
            </w:r>
            <w:r>
              <w:rPr>
                <w:spacing w:val="-2"/>
                <w:sz w:val="24"/>
              </w:rPr>
              <w:t>контенту</w:t>
            </w:r>
          </w:p>
        </w:tc>
        <w:tc>
          <w:tcPr>
            <w:tcW w:w="2021" w:type="dxa"/>
          </w:tcPr>
          <w:p>
            <w:pPr>
              <w:pStyle w:val="TableParagraph"/>
              <w:spacing w:line="276" w:lineRule="exact" w:before="0"/>
              <w:rPr>
                <w:sz w:val="24"/>
              </w:rPr>
            </w:pPr>
            <w:r>
              <w:rPr>
                <w:spacing w:val="-2"/>
                <w:sz w:val="24"/>
              </w:rPr>
              <w:t>Кількість підписників</w:t>
            </w:r>
          </w:p>
        </w:tc>
        <w:tc>
          <w:tcPr>
            <w:tcW w:w="2561" w:type="dxa"/>
          </w:tcPr>
          <w:p>
            <w:pPr>
              <w:pStyle w:val="TableParagraph"/>
              <w:tabs>
                <w:tab w:pos="1705" w:val="left" w:leader="none"/>
              </w:tabs>
              <w:spacing w:line="276" w:lineRule="exact" w:before="0"/>
              <w:ind w:right="99"/>
              <w:rPr>
                <w:sz w:val="24"/>
              </w:rPr>
            </w:pPr>
            <w:r>
              <w:rPr>
                <w:spacing w:val="-2"/>
                <w:sz w:val="24"/>
              </w:rPr>
              <w:t>Взаємодія</w:t>
            </w:r>
            <w:r>
              <w:rPr>
                <w:sz w:val="24"/>
              </w:rPr>
              <w:tab/>
            </w:r>
            <w:r>
              <w:rPr>
                <w:spacing w:val="-2"/>
                <w:sz w:val="24"/>
              </w:rPr>
              <w:t>(лайки, коментарі)</w:t>
            </w:r>
          </w:p>
        </w:tc>
      </w:tr>
      <w:tr>
        <w:trPr>
          <w:trHeight w:val="273" w:hRule="atLeast"/>
        </w:trPr>
        <w:tc>
          <w:tcPr>
            <w:tcW w:w="2561" w:type="dxa"/>
          </w:tcPr>
          <w:p>
            <w:pPr>
              <w:pStyle w:val="TableParagraph"/>
              <w:spacing w:line="253" w:lineRule="exact" w:before="0"/>
              <w:rPr>
                <w:sz w:val="24"/>
              </w:rPr>
            </w:pPr>
            <w:r>
              <w:rPr>
                <w:spacing w:val="-2"/>
                <w:sz w:val="24"/>
              </w:rPr>
              <w:t>Facebook</w:t>
            </w:r>
          </w:p>
        </w:tc>
        <w:tc>
          <w:tcPr>
            <w:tcW w:w="3106" w:type="dxa"/>
          </w:tcPr>
          <w:p>
            <w:pPr>
              <w:pStyle w:val="TableParagraph"/>
              <w:spacing w:line="253" w:lineRule="exact" w:before="0"/>
              <w:rPr>
                <w:sz w:val="24"/>
              </w:rPr>
            </w:pPr>
            <w:r>
              <w:rPr>
                <w:sz w:val="24"/>
              </w:rPr>
              <w:t>Пости</w:t>
            </w:r>
            <w:r>
              <w:rPr>
                <w:spacing w:val="-6"/>
                <w:sz w:val="24"/>
              </w:rPr>
              <w:t> </w:t>
            </w:r>
            <w:r>
              <w:rPr>
                <w:sz w:val="24"/>
              </w:rPr>
              <w:t>з</w:t>
            </w:r>
            <w:r>
              <w:rPr>
                <w:spacing w:val="-4"/>
                <w:sz w:val="24"/>
              </w:rPr>
              <w:t> </w:t>
            </w:r>
            <w:r>
              <w:rPr>
                <w:sz w:val="24"/>
              </w:rPr>
              <w:t>оглядами,</w:t>
            </w:r>
            <w:r>
              <w:rPr>
                <w:spacing w:val="-4"/>
                <w:sz w:val="24"/>
              </w:rPr>
              <w:t> акції</w:t>
            </w:r>
          </w:p>
        </w:tc>
        <w:tc>
          <w:tcPr>
            <w:tcW w:w="2021" w:type="dxa"/>
          </w:tcPr>
          <w:p>
            <w:pPr>
              <w:pStyle w:val="TableParagraph"/>
              <w:spacing w:line="253" w:lineRule="exact" w:before="0"/>
              <w:rPr>
                <w:sz w:val="24"/>
              </w:rPr>
            </w:pPr>
            <w:r>
              <w:rPr>
                <w:spacing w:val="-2"/>
                <w:sz w:val="24"/>
              </w:rPr>
              <w:t>250,000</w:t>
            </w:r>
          </w:p>
        </w:tc>
        <w:tc>
          <w:tcPr>
            <w:tcW w:w="2561" w:type="dxa"/>
          </w:tcPr>
          <w:p>
            <w:pPr>
              <w:pStyle w:val="TableParagraph"/>
              <w:spacing w:line="253" w:lineRule="exact" w:before="0"/>
              <w:rPr>
                <w:sz w:val="24"/>
              </w:rPr>
            </w:pPr>
            <w:r>
              <w:rPr>
                <w:spacing w:val="-2"/>
                <w:sz w:val="24"/>
              </w:rPr>
              <w:t>Висока</w:t>
            </w:r>
          </w:p>
        </w:tc>
      </w:tr>
      <w:tr>
        <w:trPr>
          <w:trHeight w:val="275" w:hRule="atLeast"/>
        </w:trPr>
        <w:tc>
          <w:tcPr>
            <w:tcW w:w="2561" w:type="dxa"/>
          </w:tcPr>
          <w:p>
            <w:pPr>
              <w:pStyle w:val="TableParagraph"/>
              <w:spacing w:line="254" w:lineRule="exact"/>
              <w:rPr>
                <w:sz w:val="24"/>
              </w:rPr>
            </w:pPr>
            <w:r>
              <w:rPr>
                <w:spacing w:val="-2"/>
                <w:sz w:val="24"/>
              </w:rPr>
              <w:t>Instagram</w:t>
            </w:r>
          </w:p>
        </w:tc>
        <w:tc>
          <w:tcPr>
            <w:tcW w:w="3106" w:type="dxa"/>
          </w:tcPr>
          <w:p>
            <w:pPr>
              <w:pStyle w:val="TableParagraph"/>
              <w:spacing w:line="254" w:lineRule="exact"/>
              <w:rPr>
                <w:sz w:val="24"/>
              </w:rPr>
            </w:pPr>
            <w:r>
              <w:rPr>
                <w:sz w:val="24"/>
              </w:rPr>
              <w:t>Фото </w:t>
            </w:r>
            <w:r>
              <w:rPr>
                <w:spacing w:val="-2"/>
                <w:sz w:val="24"/>
              </w:rPr>
              <w:t>рецептів</w:t>
            </w:r>
          </w:p>
        </w:tc>
        <w:tc>
          <w:tcPr>
            <w:tcW w:w="2021" w:type="dxa"/>
          </w:tcPr>
          <w:p>
            <w:pPr>
              <w:pStyle w:val="TableParagraph"/>
              <w:spacing w:line="254" w:lineRule="exact"/>
              <w:rPr>
                <w:sz w:val="24"/>
              </w:rPr>
            </w:pPr>
            <w:r>
              <w:rPr>
                <w:spacing w:val="-2"/>
                <w:sz w:val="24"/>
              </w:rPr>
              <w:t>300,000</w:t>
            </w:r>
          </w:p>
        </w:tc>
        <w:tc>
          <w:tcPr>
            <w:tcW w:w="2561" w:type="dxa"/>
          </w:tcPr>
          <w:p>
            <w:pPr>
              <w:pStyle w:val="TableParagraph"/>
              <w:spacing w:line="254" w:lineRule="exact"/>
              <w:rPr>
                <w:sz w:val="24"/>
              </w:rPr>
            </w:pPr>
            <w:r>
              <w:rPr>
                <w:spacing w:val="-2"/>
                <w:sz w:val="24"/>
              </w:rPr>
              <w:t>Середня</w:t>
            </w:r>
          </w:p>
        </w:tc>
      </w:tr>
      <w:tr>
        <w:trPr>
          <w:trHeight w:val="280" w:hRule="atLeast"/>
        </w:trPr>
        <w:tc>
          <w:tcPr>
            <w:tcW w:w="2561" w:type="dxa"/>
          </w:tcPr>
          <w:p>
            <w:pPr>
              <w:pStyle w:val="TableParagraph"/>
              <w:spacing w:line="259" w:lineRule="exact"/>
              <w:rPr>
                <w:sz w:val="24"/>
              </w:rPr>
            </w:pPr>
            <w:r>
              <w:rPr>
                <w:spacing w:val="-2"/>
                <w:sz w:val="24"/>
              </w:rPr>
              <w:t>YouTube</w:t>
            </w:r>
          </w:p>
        </w:tc>
        <w:tc>
          <w:tcPr>
            <w:tcW w:w="3106" w:type="dxa"/>
          </w:tcPr>
          <w:p>
            <w:pPr>
              <w:pStyle w:val="TableParagraph"/>
              <w:spacing w:line="259" w:lineRule="exact"/>
              <w:rPr>
                <w:sz w:val="24"/>
              </w:rPr>
            </w:pPr>
            <w:r>
              <w:rPr>
                <w:sz w:val="24"/>
              </w:rPr>
              <w:t>Відеоогляди</w:t>
            </w:r>
            <w:r>
              <w:rPr>
                <w:spacing w:val="-10"/>
                <w:sz w:val="24"/>
              </w:rPr>
              <w:t> </w:t>
            </w:r>
            <w:r>
              <w:rPr>
                <w:spacing w:val="-2"/>
                <w:sz w:val="24"/>
              </w:rPr>
              <w:t>товарів</w:t>
            </w:r>
          </w:p>
        </w:tc>
        <w:tc>
          <w:tcPr>
            <w:tcW w:w="2021" w:type="dxa"/>
          </w:tcPr>
          <w:p>
            <w:pPr>
              <w:pStyle w:val="TableParagraph"/>
              <w:spacing w:line="259" w:lineRule="exact"/>
              <w:rPr>
                <w:sz w:val="24"/>
              </w:rPr>
            </w:pPr>
            <w:r>
              <w:rPr>
                <w:spacing w:val="-2"/>
                <w:sz w:val="24"/>
              </w:rPr>
              <w:t>150,000</w:t>
            </w:r>
          </w:p>
        </w:tc>
        <w:tc>
          <w:tcPr>
            <w:tcW w:w="2561" w:type="dxa"/>
          </w:tcPr>
          <w:p>
            <w:pPr>
              <w:pStyle w:val="TableParagraph"/>
              <w:spacing w:line="259" w:lineRule="exact"/>
              <w:rPr>
                <w:sz w:val="24"/>
              </w:rPr>
            </w:pPr>
            <w:r>
              <w:rPr>
                <w:spacing w:val="-2"/>
                <w:sz w:val="24"/>
              </w:rPr>
              <w:t>Висока</w:t>
            </w:r>
          </w:p>
        </w:tc>
      </w:tr>
    </w:tbl>
    <w:p>
      <w:pPr>
        <w:spacing w:before="2"/>
        <w:ind w:left="1051" w:right="0" w:firstLine="0"/>
        <w:jc w:val="left"/>
        <w:rPr>
          <w:i/>
          <w:sz w:val="24"/>
        </w:rPr>
      </w:pPr>
      <w:r>
        <w:rPr>
          <w:i/>
          <w:sz w:val="24"/>
        </w:rPr>
        <w:t>Складено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ind w:left="0"/>
        <w:rPr>
          <w:i/>
          <w:sz w:val="24"/>
        </w:rPr>
      </w:pPr>
    </w:p>
    <w:p>
      <w:pPr>
        <w:pStyle w:val="BodyText"/>
        <w:spacing w:before="70"/>
        <w:ind w:left="0"/>
        <w:rPr>
          <w:i/>
          <w:sz w:val="24"/>
        </w:rPr>
      </w:pPr>
    </w:p>
    <w:p>
      <w:pPr>
        <w:pStyle w:val="BodyText"/>
        <w:spacing w:line="360" w:lineRule="auto"/>
        <w:ind w:right="561" w:firstLine="710"/>
        <w:jc w:val="both"/>
      </w:pPr>
      <w:r>
        <w:rPr/>
        <w:t>З таблиці видно, що відеоконтент і пости з оглядами товарів користуються найбільшим</w:t>
      </w:r>
      <w:r>
        <w:rPr>
          <w:spacing w:val="-4"/>
        </w:rPr>
        <w:t> </w:t>
      </w:r>
      <w:r>
        <w:rPr/>
        <w:t>попитом</w:t>
      </w:r>
      <w:r>
        <w:rPr>
          <w:spacing w:val="-4"/>
        </w:rPr>
        <w:t> </w:t>
      </w:r>
      <w:r>
        <w:rPr/>
        <w:t>та</w:t>
      </w:r>
      <w:r>
        <w:rPr>
          <w:spacing w:val="-1"/>
        </w:rPr>
        <w:t> </w:t>
      </w:r>
      <w:r>
        <w:rPr/>
        <w:t>забезпечують високу</w:t>
      </w:r>
      <w:r>
        <w:rPr>
          <w:spacing w:val="-1"/>
        </w:rPr>
        <w:t> </w:t>
      </w:r>
      <w:r>
        <w:rPr/>
        <w:t>взаємодію</w:t>
      </w:r>
      <w:r>
        <w:rPr>
          <w:spacing w:val="-1"/>
        </w:rPr>
        <w:t> </w:t>
      </w:r>
      <w:r>
        <w:rPr/>
        <w:t>з</w:t>
      </w:r>
      <w:r>
        <w:rPr>
          <w:spacing w:val="-1"/>
        </w:rPr>
        <w:t> </w:t>
      </w:r>
      <w:r>
        <w:rPr/>
        <w:t>аудиторією</w:t>
      </w:r>
      <w:r>
        <w:rPr>
          <w:spacing w:val="-2"/>
        </w:rPr>
        <w:t> </w:t>
      </w:r>
      <w:r>
        <w:rPr/>
        <w:t>на</w:t>
      </w:r>
      <w:r>
        <w:rPr>
          <w:spacing w:val="-1"/>
        </w:rPr>
        <w:t> </w:t>
      </w:r>
      <w:r>
        <w:rPr/>
        <w:t>платформах Facebook і YouTube. Instagram демонструє середню залученість, що вказує на можливість</w:t>
      </w:r>
      <w:r>
        <w:rPr>
          <w:spacing w:val="43"/>
          <w:w w:val="150"/>
        </w:rPr>
        <w:t> </w:t>
      </w:r>
      <w:r>
        <w:rPr/>
        <w:t>вдосконалення</w:t>
      </w:r>
      <w:r>
        <w:rPr>
          <w:spacing w:val="45"/>
          <w:w w:val="150"/>
        </w:rPr>
        <w:t> </w:t>
      </w:r>
      <w:r>
        <w:rPr/>
        <w:t>стратегії</w:t>
      </w:r>
      <w:r>
        <w:rPr>
          <w:spacing w:val="45"/>
          <w:w w:val="150"/>
        </w:rPr>
        <w:t> </w:t>
      </w:r>
      <w:r>
        <w:rPr/>
        <w:t>для</w:t>
      </w:r>
      <w:r>
        <w:rPr>
          <w:spacing w:val="45"/>
          <w:w w:val="150"/>
        </w:rPr>
        <w:t> </w:t>
      </w:r>
      <w:r>
        <w:rPr/>
        <w:t>цієї</w:t>
      </w:r>
      <w:r>
        <w:rPr>
          <w:spacing w:val="52"/>
          <w:w w:val="150"/>
        </w:rPr>
        <w:t> </w:t>
      </w:r>
      <w:r>
        <w:rPr/>
        <w:t>платформи.</w:t>
      </w:r>
      <w:r>
        <w:rPr>
          <w:spacing w:val="48"/>
          <w:w w:val="150"/>
        </w:rPr>
        <w:t> </w:t>
      </w:r>
      <w:r>
        <w:rPr/>
        <w:t>Загалом,</w:t>
      </w:r>
      <w:r>
        <w:rPr>
          <w:spacing w:val="48"/>
          <w:w w:val="150"/>
        </w:rPr>
        <w:t> </w:t>
      </w:r>
      <w:r>
        <w:rPr/>
        <w:t>аналіз</w:t>
      </w:r>
      <w:r>
        <w:rPr>
          <w:spacing w:val="78"/>
        </w:rPr>
        <w:t> </w:t>
      </w:r>
      <w:r>
        <w:rPr>
          <w:spacing w:val="-2"/>
        </w:rPr>
        <w:t>метрик</w:t>
      </w:r>
    </w:p>
    <w:p>
      <w:pPr>
        <w:pStyle w:val="BodyText"/>
        <w:spacing w:after="0" w:line="360" w:lineRule="auto"/>
        <w:jc w:val="both"/>
        <w:sectPr>
          <w:pgSz w:w="12240" w:h="15840"/>
          <w:pgMar w:header="722" w:footer="0" w:top="980" w:bottom="280" w:left="1080" w:right="0"/>
        </w:sectPr>
      </w:pPr>
    </w:p>
    <w:p>
      <w:pPr>
        <w:pStyle w:val="BodyText"/>
        <w:spacing w:line="357" w:lineRule="auto" w:before="151"/>
        <w:ind w:right="567"/>
        <w:jc w:val="both"/>
      </w:pPr>
      <w:r>
        <w:rPr/>
        <w:t>допомагає "Сільпо-Фуд" приймати обґрунтовані рішення для підвищення ефективності контенту та зміцнення зв’язку з клієнтами.</w:t>
      </w:r>
    </w:p>
    <w:p>
      <w:pPr>
        <w:pStyle w:val="BodyText"/>
        <w:spacing w:line="360" w:lineRule="auto" w:before="6"/>
        <w:ind w:right="558" w:firstLine="710"/>
        <w:jc w:val="both"/>
      </w:pPr>
      <w:r>
        <w:rPr/>
        <w:t>CRM та цифрові канали комунікації. CRM-системи та цифрові канали комунікації дозволяють "Сільпо-Фуд" підтримувати персоналізовану взаємодію з клієнтами. Використання CRM дозволяє автоматизувати повідомлення про акції, відправляти персональні пропозиції та обробляти дані клієнтів для аналізу їхніх уподобань. Сюди також входять електронна пошта, мобільний додаток та чат-боти для швидкої відповіді на питання клієнтів.</w:t>
      </w:r>
    </w:p>
    <w:p>
      <w:pPr>
        <w:pStyle w:val="BodyText"/>
        <w:spacing w:line="360" w:lineRule="auto" w:before="3"/>
        <w:ind w:right="563" w:firstLine="710"/>
        <w:jc w:val="both"/>
      </w:pPr>
      <w:r>
        <w:rPr/>
        <w:t>Для роздрібної торгівлі продуктами CRM важлива, оскільки забезпечує можливість</w:t>
      </w:r>
      <w:r>
        <w:rPr>
          <w:spacing w:val="-18"/>
        </w:rPr>
        <w:t> </w:t>
      </w:r>
      <w:r>
        <w:rPr/>
        <w:t>персоналізації,</w:t>
      </w:r>
      <w:r>
        <w:rPr>
          <w:spacing w:val="-17"/>
        </w:rPr>
        <w:t> </w:t>
      </w:r>
      <w:r>
        <w:rPr/>
        <w:t>що</w:t>
      </w:r>
      <w:r>
        <w:rPr>
          <w:spacing w:val="-18"/>
        </w:rPr>
        <w:t> </w:t>
      </w:r>
      <w:r>
        <w:rPr/>
        <w:t>підвищує</w:t>
      </w:r>
      <w:r>
        <w:rPr>
          <w:spacing w:val="-17"/>
        </w:rPr>
        <w:t> </w:t>
      </w:r>
      <w:r>
        <w:rPr/>
        <w:t>задоволення</w:t>
      </w:r>
      <w:r>
        <w:rPr>
          <w:spacing w:val="-14"/>
        </w:rPr>
        <w:t> </w:t>
      </w:r>
      <w:r>
        <w:rPr/>
        <w:t>клієнтів</w:t>
      </w:r>
      <w:r>
        <w:rPr>
          <w:spacing w:val="-18"/>
        </w:rPr>
        <w:t> </w:t>
      </w:r>
      <w:r>
        <w:rPr/>
        <w:t>та</w:t>
      </w:r>
      <w:r>
        <w:rPr>
          <w:spacing w:val="-15"/>
        </w:rPr>
        <w:t> </w:t>
      </w:r>
      <w:r>
        <w:rPr/>
        <w:t>формує</w:t>
      </w:r>
      <w:r>
        <w:rPr>
          <w:spacing w:val="-16"/>
        </w:rPr>
        <w:t> </w:t>
      </w:r>
      <w:r>
        <w:rPr/>
        <w:t>довготривалі відносини. Цифрові канали також зручні для інформування клієнтів про нові надходження, зміни в наявності товарів та ексклюзивні пропозиції. Наприклад, використання мобільного додатку для знижок або кешбеку стимулює клієнтів здійснювати регулярні покупки.</w:t>
      </w:r>
    </w:p>
    <w:p>
      <w:pPr>
        <w:pStyle w:val="BodyText"/>
        <w:spacing w:line="360" w:lineRule="auto"/>
        <w:ind w:right="559" w:firstLine="710"/>
        <w:jc w:val="both"/>
      </w:pPr>
      <w:r>
        <w:rPr/>
        <w:t>CRM-система</w:t>
      </w:r>
      <w:r>
        <w:rPr>
          <w:spacing w:val="-1"/>
        </w:rPr>
        <w:t> </w:t>
      </w:r>
      <w:r>
        <w:rPr/>
        <w:t>є</w:t>
      </w:r>
      <w:r>
        <w:rPr>
          <w:spacing w:val="-2"/>
        </w:rPr>
        <w:t> </w:t>
      </w:r>
      <w:r>
        <w:rPr/>
        <w:t>ключовим</w:t>
      </w:r>
      <w:r>
        <w:rPr>
          <w:spacing w:val="-4"/>
        </w:rPr>
        <w:t> </w:t>
      </w:r>
      <w:r>
        <w:rPr/>
        <w:t>інструментом</w:t>
      </w:r>
      <w:r>
        <w:rPr>
          <w:spacing w:val="-4"/>
        </w:rPr>
        <w:t> </w:t>
      </w:r>
      <w:r>
        <w:rPr/>
        <w:t>для</w:t>
      </w:r>
      <w:r>
        <w:rPr>
          <w:spacing w:val="-1"/>
        </w:rPr>
        <w:t> </w:t>
      </w:r>
      <w:r>
        <w:rPr/>
        <w:t>підтримки</w:t>
      </w:r>
      <w:r>
        <w:rPr>
          <w:spacing w:val="-1"/>
        </w:rPr>
        <w:t> </w:t>
      </w:r>
      <w:r>
        <w:rPr/>
        <w:t>ефективної</w:t>
      </w:r>
      <w:r>
        <w:rPr>
          <w:spacing w:val="-4"/>
        </w:rPr>
        <w:t> </w:t>
      </w:r>
      <w:r>
        <w:rPr/>
        <w:t>комунікації з клієнтами, надаючи можливість персоналізації та сегментації. Для "Сільпо-Фуд" CRM дозволяє оптимізувати маркетингові кампанії, автоматизувати процеси та покращувати взаємодію з клієнтами, що сприяє формуванню лояльності та задоволеності споживачів. Таблиця нижче демонструє основні функції CRM, які використовуються для комунікації.</w:t>
      </w:r>
    </w:p>
    <w:p>
      <w:pPr>
        <w:pStyle w:val="BodyText"/>
        <w:spacing w:before="159"/>
        <w:ind w:left="0"/>
      </w:pPr>
    </w:p>
    <w:p>
      <w:pPr>
        <w:pStyle w:val="BodyText"/>
        <w:ind w:left="1051"/>
      </w:pPr>
      <w:r>
        <w:rPr/>
        <w:t>Таблиця</w:t>
      </w:r>
      <w:r>
        <w:rPr>
          <w:spacing w:val="-2"/>
        </w:rPr>
        <w:t> </w:t>
      </w:r>
      <w:r>
        <w:rPr/>
        <w:t>2.40</w:t>
      </w:r>
      <w:r>
        <w:rPr>
          <w:spacing w:val="-1"/>
        </w:rPr>
        <w:t> </w:t>
      </w:r>
      <w:r>
        <w:rPr/>
        <w:t>-</w:t>
      </w:r>
      <w:r>
        <w:rPr>
          <w:spacing w:val="-7"/>
        </w:rPr>
        <w:t> </w:t>
      </w:r>
      <w:r>
        <w:rPr/>
        <w:t>Основні функції</w:t>
      </w:r>
      <w:r>
        <w:rPr>
          <w:spacing w:val="-1"/>
        </w:rPr>
        <w:t> </w:t>
      </w:r>
      <w:r>
        <w:rPr/>
        <w:t>CRM</w:t>
      </w:r>
      <w:r>
        <w:rPr>
          <w:spacing w:val="-2"/>
        </w:rPr>
        <w:t> </w:t>
      </w:r>
      <w:r>
        <w:rPr/>
        <w:t>для</w:t>
      </w:r>
      <w:r>
        <w:rPr>
          <w:spacing w:val="-6"/>
        </w:rPr>
        <w:t> </w:t>
      </w:r>
      <w:r>
        <w:rPr/>
        <w:t>комунікації</w:t>
      </w:r>
      <w:r>
        <w:rPr>
          <w:spacing w:val="3"/>
        </w:rPr>
        <w:t> </w:t>
      </w:r>
      <w:r>
        <w:rPr/>
        <w:t>ТОВ</w:t>
      </w:r>
      <w:r>
        <w:rPr>
          <w:spacing w:val="-4"/>
        </w:rPr>
        <w:t> </w:t>
      </w:r>
      <w:r>
        <w:rPr/>
        <w:t>«Сільпо-</w:t>
      </w:r>
      <w:r>
        <w:rPr>
          <w:spacing w:val="-4"/>
        </w:rPr>
        <w:t>фуд»</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1"/>
        <w:gridCol w:w="3971"/>
        <w:gridCol w:w="4157"/>
      </w:tblGrid>
      <w:tr>
        <w:trPr>
          <w:trHeight w:val="275" w:hRule="atLeast"/>
        </w:trPr>
        <w:tc>
          <w:tcPr>
            <w:tcW w:w="2121" w:type="dxa"/>
          </w:tcPr>
          <w:p>
            <w:pPr>
              <w:pStyle w:val="TableParagraph"/>
              <w:spacing w:line="254" w:lineRule="exact"/>
              <w:rPr>
                <w:sz w:val="24"/>
              </w:rPr>
            </w:pPr>
            <w:r>
              <w:rPr>
                <w:spacing w:val="-2"/>
                <w:sz w:val="24"/>
              </w:rPr>
              <w:t>Функція</w:t>
            </w:r>
          </w:p>
        </w:tc>
        <w:tc>
          <w:tcPr>
            <w:tcW w:w="3971" w:type="dxa"/>
          </w:tcPr>
          <w:p>
            <w:pPr>
              <w:pStyle w:val="TableParagraph"/>
              <w:spacing w:line="254" w:lineRule="exact"/>
              <w:ind w:left="110"/>
              <w:rPr>
                <w:sz w:val="24"/>
              </w:rPr>
            </w:pPr>
            <w:r>
              <w:rPr>
                <w:sz w:val="24"/>
              </w:rPr>
              <w:t>Опис</w:t>
            </w:r>
            <w:r>
              <w:rPr>
                <w:spacing w:val="1"/>
                <w:sz w:val="24"/>
              </w:rPr>
              <w:t> </w:t>
            </w:r>
            <w:r>
              <w:rPr>
                <w:spacing w:val="-2"/>
                <w:sz w:val="24"/>
              </w:rPr>
              <w:t>функції</w:t>
            </w:r>
          </w:p>
        </w:tc>
        <w:tc>
          <w:tcPr>
            <w:tcW w:w="4157" w:type="dxa"/>
          </w:tcPr>
          <w:p>
            <w:pPr>
              <w:pStyle w:val="TableParagraph"/>
              <w:spacing w:line="254" w:lineRule="exact"/>
              <w:rPr>
                <w:sz w:val="24"/>
              </w:rPr>
            </w:pPr>
            <w:r>
              <w:rPr>
                <w:sz w:val="24"/>
              </w:rPr>
              <w:t>Переваги</w:t>
            </w:r>
            <w:r>
              <w:rPr>
                <w:spacing w:val="-5"/>
                <w:sz w:val="24"/>
              </w:rPr>
              <w:t> </w:t>
            </w:r>
            <w:r>
              <w:rPr>
                <w:sz w:val="24"/>
              </w:rPr>
              <w:t>для</w:t>
            </w:r>
            <w:r>
              <w:rPr>
                <w:spacing w:val="-5"/>
                <w:sz w:val="24"/>
              </w:rPr>
              <w:t> </w:t>
            </w:r>
            <w:r>
              <w:rPr>
                <w:spacing w:val="-2"/>
                <w:sz w:val="24"/>
              </w:rPr>
              <w:t>клієнтів</w:t>
            </w:r>
          </w:p>
        </w:tc>
      </w:tr>
      <w:tr>
        <w:trPr>
          <w:trHeight w:val="275" w:hRule="atLeast"/>
        </w:trPr>
        <w:tc>
          <w:tcPr>
            <w:tcW w:w="2121" w:type="dxa"/>
          </w:tcPr>
          <w:p>
            <w:pPr>
              <w:pStyle w:val="TableParagraph"/>
              <w:spacing w:line="254" w:lineRule="exact"/>
              <w:rPr>
                <w:sz w:val="24"/>
              </w:rPr>
            </w:pPr>
            <w:r>
              <w:rPr>
                <w:spacing w:val="-2"/>
                <w:sz w:val="24"/>
              </w:rPr>
              <w:t>Автоматизація</w:t>
            </w:r>
          </w:p>
        </w:tc>
        <w:tc>
          <w:tcPr>
            <w:tcW w:w="3971" w:type="dxa"/>
          </w:tcPr>
          <w:p>
            <w:pPr>
              <w:pStyle w:val="TableParagraph"/>
              <w:spacing w:line="254" w:lineRule="exact"/>
              <w:ind w:left="110"/>
              <w:rPr>
                <w:sz w:val="24"/>
              </w:rPr>
            </w:pPr>
            <w:r>
              <w:rPr>
                <w:sz w:val="24"/>
              </w:rPr>
              <w:t>Надсилання</w:t>
            </w:r>
            <w:r>
              <w:rPr>
                <w:spacing w:val="-4"/>
                <w:sz w:val="24"/>
              </w:rPr>
              <w:t> </w:t>
            </w:r>
            <w:r>
              <w:rPr>
                <w:sz w:val="24"/>
              </w:rPr>
              <w:t>акційних</w:t>
            </w:r>
            <w:r>
              <w:rPr>
                <w:spacing w:val="-3"/>
                <w:sz w:val="24"/>
              </w:rPr>
              <w:t> </w:t>
            </w:r>
            <w:r>
              <w:rPr>
                <w:spacing w:val="-2"/>
                <w:sz w:val="24"/>
              </w:rPr>
              <w:t>пропозицій</w:t>
            </w:r>
          </w:p>
        </w:tc>
        <w:tc>
          <w:tcPr>
            <w:tcW w:w="4157" w:type="dxa"/>
          </w:tcPr>
          <w:p>
            <w:pPr>
              <w:pStyle w:val="TableParagraph"/>
              <w:spacing w:line="254" w:lineRule="exact"/>
              <w:rPr>
                <w:sz w:val="24"/>
              </w:rPr>
            </w:pPr>
            <w:r>
              <w:rPr>
                <w:sz w:val="24"/>
              </w:rPr>
              <w:t>Регулярне</w:t>
            </w:r>
            <w:r>
              <w:rPr>
                <w:spacing w:val="-5"/>
                <w:sz w:val="24"/>
              </w:rPr>
              <w:t> </w:t>
            </w:r>
            <w:r>
              <w:rPr>
                <w:spacing w:val="-2"/>
                <w:sz w:val="24"/>
              </w:rPr>
              <w:t>інформування</w:t>
            </w:r>
          </w:p>
        </w:tc>
      </w:tr>
      <w:tr>
        <w:trPr>
          <w:trHeight w:val="275" w:hRule="atLeast"/>
        </w:trPr>
        <w:tc>
          <w:tcPr>
            <w:tcW w:w="2121" w:type="dxa"/>
          </w:tcPr>
          <w:p>
            <w:pPr>
              <w:pStyle w:val="TableParagraph"/>
              <w:spacing w:line="254" w:lineRule="exact"/>
              <w:rPr>
                <w:sz w:val="24"/>
              </w:rPr>
            </w:pPr>
            <w:r>
              <w:rPr>
                <w:spacing w:val="-2"/>
                <w:sz w:val="24"/>
              </w:rPr>
              <w:t>Персоналізація</w:t>
            </w:r>
          </w:p>
        </w:tc>
        <w:tc>
          <w:tcPr>
            <w:tcW w:w="3971" w:type="dxa"/>
          </w:tcPr>
          <w:p>
            <w:pPr>
              <w:pStyle w:val="TableParagraph"/>
              <w:spacing w:line="254" w:lineRule="exact"/>
              <w:ind w:left="110"/>
              <w:rPr>
                <w:sz w:val="24"/>
              </w:rPr>
            </w:pPr>
            <w:r>
              <w:rPr>
                <w:sz w:val="24"/>
              </w:rPr>
              <w:t>Індивідуальні</w:t>
            </w:r>
            <w:r>
              <w:rPr>
                <w:spacing w:val="-10"/>
                <w:sz w:val="24"/>
              </w:rPr>
              <w:t> </w:t>
            </w:r>
            <w:r>
              <w:rPr>
                <w:spacing w:val="-2"/>
                <w:sz w:val="24"/>
              </w:rPr>
              <w:t>знижки</w:t>
            </w:r>
          </w:p>
        </w:tc>
        <w:tc>
          <w:tcPr>
            <w:tcW w:w="4157" w:type="dxa"/>
          </w:tcPr>
          <w:p>
            <w:pPr>
              <w:pStyle w:val="TableParagraph"/>
              <w:spacing w:line="254" w:lineRule="exact"/>
              <w:rPr>
                <w:sz w:val="24"/>
              </w:rPr>
            </w:pPr>
            <w:r>
              <w:rPr>
                <w:sz w:val="24"/>
              </w:rPr>
              <w:t>Підвищення</w:t>
            </w:r>
            <w:r>
              <w:rPr>
                <w:spacing w:val="-7"/>
                <w:sz w:val="24"/>
              </w:rPr>
              <w:t> </w:t>
            </w:r>
            <w:r>
              <w:rPr>
                <w:spacing w:val="-2"/>
                <w:sz w:val="24"/>
              </w:rPr>
              <w:t>лояльності</w:t>
            </w:r>
          </w:p>
        </w:tc>
      </w:tr>
      <w:tr>
        <w:trPr>
          <w:trHeight w:val="280" w:hRule="atLeast"/>
        </w:trPr>
        <w:tc>
          <w:tcPr>
            <w:tcW w:w="2121" w:type="dxa"/>
          </w:tcPr>
          <w:p>
            <w:pPr>
              <w:pStyle w:val="TableParagraph"/>
              <w:spacing w:line="259" w:lineRule="exact"/>
              <w:rPr>
                <w:sz w:val="24"/>
              </w:rPr>
            </w:pPr>
            <w:r>
              <w:rPr>
                <w:spacing w:val="-2"/>
                <w:sz w:val="24"/>
              </w:rPr>
              <w:t>Сегментація</w:t>
            </w:r>
          </w:p>
        </w:tc>
        <w:tc>
          <w:tcPr>
            <w:tcW w:w="3971" w:type="dxa"/>
          </w:tcPr>
          <w:p>
            <w:pPr>
              <w:pStyle w:val="TableParagraph"/>
              <w:spacing w:line="259" w:lineRule="exact"/>
              <w:ind w:left="110"/>
              <w:rPr>
                <w:sz w:val="24"/>
              </w:rPr>
            </w:pPr>
            <w:r>
              <w:rPr>
                <w:sz w:val="24"/>
              </w:rPr>
              <w:t>Розподіл</w:t>
            </w:r>
            <w:r>
              <w:rPr>
                <w:spacing w:val="-4"/>
                <w:sz w:val="24"/>
              </w:rPr>
              <w:t> </w:t>
            </w:r>
            <w:r>
              <w:rPr>
                <w:sz w:val="24"/>
              </w:rPr>
              <w:t>аудиторії</w:t>
            </w:r>
            <w:r>
              <w:rPr>
                <w:spacing w:val="-6"/>
                <w:sz w:val="24"/>
              </w:rPr>
              <w:t> </w:t>
            </w:r>
            <w:r>
              <w:rPr>
                <w:sz w:val="24"/>
              </w:rPr>
              <w:t>за </w:t>
            </w:r>
            <w:r>
              <w:rPr>
                <w:spacing w:val="-2"/>
                <w:sz w:val="24"/>
              </w:rPr>
              <w:t>категоріями</w:t>
            </w:r>
          </w:p>
        </w:tc>
        <w:tc>
          <w:tcPr>
            <w:tcW w:w="4157" w:type="dxa"/>
          </w:tcPr>
          <w:p>
            <w:pPr>
              <w:pStyle w:val="TableParagraph"/>
              <w:spacing w:line="259" w:lineRule="exact"/>
              <w:rPr>
                <w:sz w:val="24"/>
              </w:rPr>
            </w:pPr>
            <w:r>
              <w:rPr>
                <w:sz w:val="24"/>
              </w:rPr>
              <w:t>Таргетовані</w:t>
            </w:r>
            <w:r>
              <w:rPr>
                <w:spacing w:val="-10"/>
                <w:sz w:val="24"/>
              </w:rPr>
              <w:t> </w:t>
            </w:r>
            <w:r>
              <w:rPr>
                <w:spacing w:val="-2"/>
                <w:sz w:val="24"/>
              </w:rPr>
              <w:t>повідомлення</w:t>
            </w:r>
          </w:p>
        </w:tc>
      </w:tr>
      <w:tr>
        <w:trPr>
          <w:trHeight w:val="550" w:hRule="atLeast"/>
        </w:trPr>
        <w:tc>
          <w:tcPr>
            <w:tcW w:w="2121" w:type="dxa"/>
          </w:tcPr>
          <w:p>
            <w:pPr>
              <w:pStyle w:val="TableParagraph"/>
              <w:spacing w:before="136"/>
              <w:rPr>
                <w:sz w:val="24"/>
              </w:rPr>
            </w:pPr>
            <w:r>
              <w:rPr>
                <w:spacing w:val="-2"/>
                <w:sz w:val="24"/>
              </w:rPr>
              <w:t>Аналітика</w:t>
            </w:r>
          </w:p>
        </w:tc>
        <w:tc>
          <w:tcPr>
            <w:tcW w:w="3971" w:type="dxa"/>
          </w:tcPr>
          <w:p>
            <w:pPr>
              <w:pStyle w:val="TableParagraph"/>
              <w:tabs>
                <w:tab w:pos="2059" w:val="left" w:leader="none"/>
                <w:tab w:pos="3644" w:val="left" w:leader="none"/>
              </w:tabs>
              <w:spacing w:line="276" w:lineRule="exact" w:before="0"/>
              <w:ind w:left="110" w:right="97"/>
              <w:rPr>
                <w:sz w:val="24"/>
              </w:rPr>
            </w:pPr>
            <w:r>
              <w:rPr>
                <w:spacing w:val="-2"/>
                <w:sz w:val="24"/>
              </w:rPr>
              <w:t>Відстеження</w:t>
            </w:r>
            <w:r>
              <w:rPr>
                <w:sz w:val="24"/>
              </w:rPr>
              <w:tab/>
            </w:r>
            <w:r>
              <w:rPr>
                <w:spacing w:val="-2"/>
                <w:sz w:val="24"/>
              </w:rPr>
              <w:t>взаємодії</w:t>
            </w:r>
            <w:r>
              <w:rPr>
                <w:sz w:val="24"/>
              </w:rPr>
              <w:tab/>
            </w:r>
            <w:r>
              <w:rPr>
                <w:spacing w:val="-6"/>
                <w:sz w:val="24"/>
              </w:rPr>
              <w:t>та </w:t>
            </w:r>
            <w:r>
              <w:rPr>
                <w:sz w:val="24"/>
              </w:rPr>
              <w:t>купівельних звичок</w:t>
            </w:r>
          </w:p>
        </w:tc>
        <w:tc>
          <w:tcPr>
            <w:tcW w:w="4157" w:type="dxa"/>
          </w:tcPr>
          <w:p>
            <w:pPr>
              <w:pStyle w:val="TableParagraph"/>
              <w:spacing w:before="136"/>
              <w:rPr>
                <w:sz w:val="24"/>
              </w:rPr>
            </w:pPr>
            <w:r>
              <w:rPr>
                <w:sz w:val="24"/>
              </w:rPr>
              <w:t>Покращення</w:t>
            </w:r>
            <w:r>
              <w:rPr>
                <w:spacing w:val="-5"/>
                <w:sz w:val="24"/>
              </w:rPr>
              <w:t> </w:t>
            </w:r>
            <w:r>
              <w:rPr>
                <w:sz w:val="24"/>
              </w:rPr>
              <w:t>якості</w:t>
            </w:r>
            <w:r>
              <w:rPr>
                <w:spacing w:val="-5"/>
                <w:sz w:val="24"/>
              </w:rPr>
              <w:t> </w:t>
            </w:r>
            <w:r>
              <w:rPr>
                <w:spacing w:val="-2"/>
                <w:sz w:val="24"/>
              </w:rPr>
              <w:t>пропозицій</w:t>
            </w:r>
          </w:p>
        </w:tc>
      </w:tr>
      <w:tr>
        <w:trPr>
          <w:trHeight w:val="274" w:hRule="atLeast"/>
        </w:trPr>
        <w:tc>
          <w:tcPr>
            <w:tcW w:w="2121" w:type="dxa"/>
          </w:tcPr>
          <w:p>
            <w:pPr>
              <w:pStyle w:val="TableParagraph"/>
              <w:spacing w:line="254" w:lineRule="exact" w:before="0"/>
              <w:rPr>
                <w:sz w:val="24"/>
              </w:rPr>
            </w:pPr>
            <w:r>
              <w:rPr>
                <w:sz w:val="24"/>
              </w:rPr>
              <w:t>Зворотний</w:t>
            </w:r>
            <w:r>
              <w:rPr>
                <w:spacing w:val="-1"/>
                <w:sz w:val="24"/>
              </w:rPr>
              <w:t> </w:t>
            </w:r>
            <w:r>
              <w:rPr>
                <w:spacing w:val="-2"/>
                <w:sz w:val="24"/>
              </w:rPr>
              <w:t>зв'язок</w:t>
            </w:r>
          </w:p>
        </w:tc>
        <w:tc>
          <w:tcPr>
            <w:tcW w:w="3971" w:type="dxa"/>
          </w:tcPr>
          <w:p>
            <w:pPr>
              <w:pStyle w:val="TableParagraph"/>
              <w:spacing w:line="254" w:lineRule="exact" w:before="0"/>
              <w:ind w:left="110"/>
              <w:rPr>
                <w:sz w:val="24"/>
              </w:rPr>
            </w:pPr>
            <w:r>
              <w:rPr>
                <w:sz w:val="24"/>
              </w:rPr>
              <w:t>Можливість</w:t>
            </w:r>
            <w:r>
              <w:rPr>
                <w:spacing w:val="-3"/>
                <w:sz w:val="24"/>
              </w:rPr>
              <w:t> </w:t>
            </w:r>
            <w:r>
              <w:rPr>
                <w:sz w:val="24"/>
              </w:rPr>
              <w:t>оцінювання</w:t>
            </w:r>
            <w:r>
              <w:rPr>
                <w:spacing w:val="-7"/>
                <w:sz w:val="24"/>
              </w:rPr>
              <w:t> </w:t>
            </w:r>
            <w:r>
              <w:rPr>
                <w:spacing w:val="-2"/>
                <w:sz w:val="24"/>
              </w:rPr>
              <w:t>послуг</w:t>
            </w:r>
          </w:p>
        </w:tc>
        <w:tc>
          <w:tcPr>
            <w:tcW w:w="4157" w:type="dxa"/>
          </w:tcPr>
          <w:p>
            <w:pPr>
              <w:pStyle w:val="TableParagraph"/>
              <w:spacing w:line="254" w:lineRule="exact" w:before="0"/>
              <w:rPr>
                <w:sz w:val="24"/>
              </w:rPr>
            </w:pPr>
            <w:r>
              <w:rPr>
                <w:sz w:val="24"/>
              </w:rPr>
              <w:t>Підвищення</w:t>
            </w:r>
            <w:r>
              <w:rPr>
                <w:spacing w:val="-8"/>
                <w:sz w:val="24"/>
              </w:rPr>
              <w:t> </w:t>
            </w:r>
            <w:r>
              <w:rPr>
                <w:sz w:val="24"/>
              </w:rPr>
              <w:t>задоволеності</w:t>
            </w:r>
            <w:r>
              <w:rPr>
                <w:spacing w:val="-4"/>
                <w:sz w:val="24"/>
              </w:rPr>
              <w:t> </w:t>
            </w:r>
            <w:r>
              <w:rPr>
                <w:spacing w:val="-2"/>
                <w:sz w:val="24"/>
              </w:rPr>
              <w:t>клієнтів</w:t>
            </w:r>
          </w:p>
        </w:tc>
      </w:tr>
    </w:tbl>
    <w:p>
      <w:pPr>
        <w:spacing w:before="2"/>
        <w:ind w:left="1051" w:right="0" w:firstLine="0"/>
        <w:jc w:val="left"/>
        <w:rPr>
          <w:i/>
          <w:sz w:val="24"/>
        </w:rPr>
      </w:pPr>
      <w:r>
        <w:rPr>
          <w:i/>
          <w:sz w:val="24"/>
        </w:rPr>
        <w:t>Складено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spacing w:after="0"/>
        <w:jc w:val="left"/>
        <w:rPr>
          <w:i/>
          <w:sz w:val="24"/>
        </w:rPr>
        <w:sectPr>
          <w:pgSz w:w="12240" w:h="15840"/>
          <w:pgMar w:header="722" w:footer="0" w:top="980" w:bottom="280" w:left="1080" w:right="0"/>
        </w:sectPr>
      </w:pPr>
    </w:p>
    <w:p>
      <w:pPr>
        <w:pStyle w:val="BodyText"/>
        <w:spacing w:line="360" w:lineRule="auto" w:before="151"/>
        <w:ind w:right="560" w:firstLine="710"/>
        <w:jc w:val="both"/>
      </w:pPr>
      <w:r>
        <w:rPr/>
        <w:t>CRM-система дозволяє "Сільпо-Фуд" реалізовувати комунікаційні стратегії на високому</w:t>
      </w:r>
      <w:r>
        <w:rPr>
          <w:spacing w:val="-4"/>
        </w:rPr>
        <w:t> </w:t>
      </w:r>
      <w:r>
        <w:rPr/>
        <w:t>рівні,</w:t>
      </w:r>
      <w:r>
        <w:rPr>
          <w:spacing w:val="-3"/>
        </w:rPr>
        <w:t> </w:t>
      </w:r>
      <w:r>
        <w:rPr/>
        <w:t>надаючи</w:t>
      </w:r>
      <w:r>
        <w:rPr>
          <w:spacing w:val="-8"/>
        </w:rPr>
        <w:t> </w:t>
      </w:r>
      <w:r>
        <w:rPr/>
        <w:t>інструменти</w:t>
      </w:r>
      <w:r>
        <w:rPr>
          <w:spacing w:val="-8"/>
        </w:rPr>
        <w:t> </w:t>
      </w:r>
      <w:r>
        <w:rPr/>
        <w:t>для</w:t>
      </w:r>
      <w:r>
        <w:rPr>
          <w:spacing w:val="-7"/>
        </w:rPr>
        <w:t> </w:t>
      </w:r>
      <w:r>
        <w:rPr/>
        <w:t>автоматизації,</w:t>
      </w:r>
      <w:r>
        <w:rPr>
          <w:spacing w:val="-9"/>
        </w:rPr>
        <w:t> </w:t>
      </w:r>
      <w:r>
        <w:rPr/>
        <w:t>персоналізації</w:t>
      </w:r>
      <w:r>
        <w:rPr>
          <w:spacing w:val="-7"/>
        </w:rPr>
        <w:t> </w:t>
      </w:r>
      <w:r>
        <w:rPr/>
        <w:t>та</w:t>
      </w:r>
      <w:r>
        <w:rPr>
          <w:spacing w:val="-4"/>
        </w:rPr>
        <w:t> </w:t>
      </w:r>
      <w:r>
        <w:rPr/>
        <w:t>аналізу.</w:t>
      </w:r>
      <w:r>
        <w:rPr>
          <w:spacing w:val="-4"/>
        </w:rPr>
        <w:t> </w:t>
      </w:r>
      <w:r>
        <w:rPr/>
        <w:t>Це сприяє точнішій сегментації аудиторії та покращує якість послуг, підвищуючи лояльність клієнтів. Таблиця показує, що CRM є потужним інструментом, який дає можливість компанії оперативно реагувати на потреби споживачів і підтримувати довготривалі відносини з ними.</w:t>
      </w:r>
    </w:p>
    <w:p>
      <w:pPr>
        <w:pStyle w:val="BodyText"/>
        <w:spacing w:line="320" w:lineRule="exact"/>
        <w:ind w:left="1051"/>
        <w:jc w:val="both"/>
      </w:pPr>
      <w:r>
        <w:rPr/>
        <w:t>Ефективність</w:t>
      </w:r>
      <w:r>
        <w:rPr>
          <w:spacing w:val="-8"/>
        </w:rPr>
        <w:t> </w:t>
      </w:r>
      <w:r>
        <w:rPr/>
        <w:t>та</w:t>
      </w:r>
      <w:r>
        <w:rPr>
          <w:spacing w:val="-2"/>
        </w:rPr>
        <w:t> </w:t>
      </w:r>
      <w:r>
        <w:rPr/>
        <w:t>вплив</w:t>
      </w:r>
      <w:r>
        <w:rPr>
          <w:spacing w:val="-4"/>
        </w:rPr>
        <w:t> </w:t>
      </w:r>
      <w:r>
        <w:rPr/>
        <w:t>інструментів</w:t>
      </w:r>
      <w:r>
        <w:rPr>
          <w:spacing w:val="-5"/>
        </w:rPr>
        <w:t> </w:t>
      </w:r>
      <w:r>
        <w:rPr/>
        <w:t>на</w:t>
      </w:r>
      <w:r>
        <w:rPr>
          <w:spacing w:val="-2"/>
        </w:rPr>
        <w:t> </w:t>
      </w:r>
      <w:r>
        <w:rPr/>
        <w:t>цільову</w:t>
      </w:r>
      <w:r>
        <w:rPr>
          <w:spacing w:val="-1"/>
        </w:rPr>
        <w:t> </w:t>
      </w:r>
      <w:r>
        <w:rPr>
          <w:spacing w:val="-2"/>
        </w:rPr>
        <w:t>аудиторію</w:t>
      </w:r>
    </w:p>
    <w:p>
      <w:pPr>
        <w:pStyle w:val="BodyText"/>
        <w:spacing w:line="360" w:lineRule="auto" w:before="163"/>
        <w:ind w:right="562" w:firstLine="710"/>
        <w:jc w:val="both"/>
      </w:pPr>
      <w:r>
        <w:rPr/>
        <w:t>Комунікаційні</w:t>
      </w:r>
      <w:r>
        <w:rPr>
          <w:spacing w:val="-8"/>
        </w:rPr>
        <w:t> </w:t>
      </w:r>
      <w:r>
        <w:rPr/>
        <w:t>інструменти</w:t>
      </w:r>
      <w:r>
        <w:rPr>
          <w:spacing w:val="-10"/>
        </w:rPr>
        <w:t> </w:t>
      </w:r>
      <w:r>
        <w:rPr/>
        <w:t>"Сільпо-Фуд"</w:t>
      </w:r>
      <w:r>
        <w:rPr>
          <w:spacing w:val="-15"/>
        </w:rPr>
        <w:t> </w:t>
      </w:r>
      <w:r>
        <w:rPr/>
        <w:t>спрямовані</w:t>
      </w:r>
      <w:r>
        <w:rPr>
          <w:spacing w:val="-9"/>
        </w:rPr>
        <w:t> </w:t>
      </w:r>
      <w:r>
        <w:rPr/>
        <w:t>на</w:t>
      </w:r>
      <w:r>
        <w:rPr>
          <w:spacing w:val="-10"/>
        </w:rPr>
        <w:t> </w:t>
      </w:r>
      <w:r>
        <w:rPr/>
        <w:t>ефективну</w:t>
      </w:r>
      <w:r>
        <w:rPr>
          <w:spacing w:val="-10"/>
        </w:rPr>
        <w:t> </w:t>
      </w:r>
      <w:r>
        <w:rPr/>
        <w:t>взаємодію</w:t>
      </w:r>
      <w:r>
        <w:rPr>
          <w:spacing w:val="-10"/>
        </w:rPr>
        <w:t> </w:t>
      </w:r>
      <w:r>
        <w:rPr/>
        <w:t>з клієнтами</w:t>
      </w:r>
      <w:r>
        <w:rPr>
          <w:spacing w:val="-18"/>
        </w:rPr>
        <w:t> </w:t>
      </w:r>
      <w:r>
        <w:rPr/>
        <w:t>та</w:t>
      </w:r>
      <w:r>
        <w:rPr>
          <w:spacing w:val="-17"/>
        </w:rPr>
        <w:t> </w:t>
      </w:r>
      <w:r>
        <w:rPr/>
        <w:t>забезпечення</w:t>
      </w:r>
      <w:r>
        <w:rPr>
          <w:spacing w:val="-15"/>
        </w:rPr>
        <w:t> </w:t>
      </w:r>
      <w:r>
        <w:rPr/>
        <w:t>стабільної</w:t>
      </w:r>
      <w:r>
        <w:rPr>
          <w:spacing w:val="-14"/>
        </w:rPr>
        <w:t> </w:t>
      </w:r>
      <w:r>
        <w:rPr/>
        <w:t>присутності</w:t>
      </w:r>
      <w:r>
        <w:rPr>
          <w:spacing w:val="-14"/>
        </w:rPr>
        <w:t> </w:t>
      </w:r>
      <w:r>
        <w:rPr/>
        <w:t>бренду</w:t>
      </w:r>
      <w:r>
        <w:rPr>
          <w:spacing w:val="-16"/>
        </w:rPr>
        <w:t> </w:t>
      </w:r>
      <w:r>
        <w:rPr/>
        <w:t>на</w:t>
      </w:r>
      <w:r>
        <w:rPr>
          <w:spacing w:val="-18"/>
        </w:rPr>
        <w:t> </w:t>
      </w:r>
      <w:r>
        <w:rPr/>
        <w:t>ринку</w:t>
      </w:r>
      <w:r>
        <w:rPr>
          <w:spacing w:val="-15"/>
        </w:rPr>
        <w:t> </w:t>
      </w:r>
      <w:r>
        <w:rPr/>
        <w:t>роздрібної</w:t>
      </w:r>
      <w:r>
        <w:rPr>
          <w:spacing w:val="-14"/>
        </w:rPr>
        <w:t> </w:t>
      </w:r>
      <w:r>
        <w:rPr/>
        <w:t>торгівлі продуктами харчування. Нижче подана таблиця демонструє основні інструменти, які використовуються компанією, їх характеристики, приклади застосування та оцінку ефективності за шкалою від 1 до 10.</w:t>
      </w:r>
    </w:p>
    <w:p>
      <w:pPr>
        <w:pStyle w:val="BodyText"/>
        <w:spacing w:before="159"/>
        <w:ind w:left="0"/>
      </w:pPr>
    </w:p>
    <w:p>
      <w:pPr>
        <w:pStyle w:val="BodyText"/>
        <w:ind w:left="1051"/>
        <w:jc w:val="both"/>
      </w:pPr>
      <w:r>
        <w:rPr/>
        <w:t>Таблиця</w:t>
      </w:r>
      <w:r>
        <w:rPr>
          <w:spacing w:val="-2"/>
        </w:rPr>
        <w:t> </w:t>
      </w:r>
      <w:r>
        <w:rPr/>
        <w:t>2.41</w:t>
      </w:r>
      <w:r>
        <w:rPr>
          <w:spacing w:val="-1"/>
        </w:rPr>
        <w:t> </w:t>
      </w:r>
      <w:r>
        <w:rPr/>
        <w:t>-</w:t>
      </w:r>
      <w:r>
        <w:rPr>
          <w:spacing w:val="-7"/>
        </w:rPr>
        <w:t> </w:t>
      </w:r>
      <w:r>
        <w:rPr/>
        <w:t>Основні функції</w:t>
      </w:r>
      <w:r>
        <w:rPr>
          <w:spacing w:val="-1"/>
        </w:rPr>
        <w:t> </w:t>
      </w:r>
      <w:r>
        <w:rPr/>
        <w:t>CRM</w:t>
      </w:r>
      <w:r>
        <w:rPr>
          <w:spacing w:val="-2"/>
        </w:rPr>
        <w:t> </w:t>
      </w:r>
      <w:r>
        <w:rPr/>
        <w:t>для</w:t>
      </w:r>
      <w:r>
        <w:rPr>
          <w:spacing w:val="-6"/>
        </w:rPr>
        <w:t> </w:t>
      </w:r>
      <w:r>
        <w:rPr/>
        <w:t>комунікації</w:t>
      </w:r>
      <w:r>
        <w:rPr>
          <w:spacing w:val="3"/>
        </w:rPr>
        <w:t> </w:t>
      </w:r>
      <w:r>
        <w:rPr/>
        <w:t>ТОВ</w:t>
      </w:r>
      <w:r>
        <w:rPr>
          <w:spacing w:val="-4"/>
        </w:rPr>
        <w:t> </w:t>
      </w:r>
      <w:r>
        <w:rPr/>
        <w:t>«Сільпо-</w:t>
      </w:r>
      <w:r>
        <w:rPr>
          <w:spacing w:val="-4"/>
        </w:rPr>
        <w:t>фуд»</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1"/>
        <w:gridCol w:w="3932"/>
        <w:gridCol w:w="3121"/>
        <w:gridCol w:w="1746"/>
      </w:tblGrid>
      <w:tr>
        <w:trPr>
          <w:trHeight w:val="550" w:hRule="atLeast"/>
        </w:trPr>
        <w:tc>
          <w:tcPr>
            <w:tcW w:w="1451" w:type="dxa"/>
          </w:tcPr>
          <w:p>
            <w:pPr>
              <w:pStyle w:val="TableParagraph"/>
              <w:spacing w:before="141"/>
              <w:rPr>
                <w:sz w:val="24"/>
              </w:rPr>
            </w:pPr>
            <w:r>
              <w:rPr>
                <w:spacing w:val="-2"/>
                <w:sz w:val="24"/>
              </w:rPr>
              <w:t>Інструмент</w:t>
            </w:r>
          </w:p>
        </w:tc>
        <w:tc>
          <w:tcPr>
            <w:tcW w:w="3932" w:type="dxa"/>
          </w:tcPr>
          <w:p>
            <w:pPr>
              <w:pStyle w:val="TableParagraph"/>
              <w:spacing w:before="141"/>
              <w:ind w:left="110"/>
              <w:rPr>
                <w:sz w:val="24"/>
              </w:rPr>
            </w:pPr>
            <w:r>
              <w:rPr>
                <w:spacing w:val="-2"/>
                <w:sz w:val="24"/>
              </w:rPr>
              <w:t>Характеристика</w:t>
            </w:r>
          </w:p>
        </w:tc>
        <w:tc>
          <w:tcPr>
            <w:tcW w:w="3121" w:type="dxa"/>
          </w:tcPr>
          <w:p>
            <w:pPr>
              <w:pStyle w:val="TableParagraph"/>
              <w:spacing w:before="141"/>
              <w:ind w:left="109"/>
              <w:rPr>
                <w:sz w:val="24"/>
              </w:rPr>
            </w:pPr>
            <w:r>
              <w:rPr>
                <w:spacing w:val="-2"/>
                <w:sz w:val="24"/>
              </w:rPr>
              <w:t>Приклад</w:t>
            </w:r>
          </w:p>
        </w:tc>
        <w:tc>
          <w:tcPr>
            <w:tcW w:w="1746" w:type="dxa"/>
          </w:tcPr>
          <w:p>
            <w:pPr>
              <w:pStyle w:val="TableParagraph"/>
              <w:spacing w:line="276" w:lineRule="exact" w:before="0"/>
              <w:ind w:left="104" w:right="246"/>
              <w:rPr>
                <w:sz w:val="24"/>
              </w:rPr>
            </w:pPr>
            <w:r>
              <w:rPr>
                <w:spacing w:val="-2"/>
                <w:sz w:val="24"/>
              </w:rPr>
              <w:t>Ефективність (1-10)</w:t>
            </w:r>
          </w:p>
        </w:tc>
      </w:tr>
      <w:tr>
        <w:trPr>
          <w:trHeight w:val="828" w:hRule="atLeast"/>
        </w:trPr>
        <w:tc>
          <w:tcPr>
            <w:tcW w:w="1451" w:type="dxa"/>
          </w:tcPr>
          <w:p>
            <w:pPr>
              <w:pStyle w:val="TableParagraph"/>
              <w:spacing w:before="3"/>
              <w:ind w:left="0"/>
              <w:rPr>
                <w:sz w:val="24"/>
              </w:rPr>
            </w:pPr>
          </w:p>
          <w:p>
            <w:pPr>
              <w:pStyle w:val="TableParagraph"/>
              <w:spacing w:before="0"/>
              <w:rPr>
                <w:sz w:val="24"/>
              </w:rPr>
            </w:pPr>
            <w:r>
              <w:rPr>
                <w:spacing w:val="-2"/>
                <w:sz w:val="24"/>
              </w:rPr>
              <w:t>Реклама</w:t>
            </w:r>
          </w:p>
        </w:tc>
        <w:tc>
          <w:tcPr>
            <w:tcW w:w="3932" w:type="dxa"/>
          </w:tcPr>
          <w:p>
            <w:pPr>
              <w:pStyle w:val="TableParagraph"/>
              <w:spacing w:line="276" w:lineRule="exact" w:before="0"/>
              <w:ind w:left="110"/>
              <w:rPr>
                <w:sz w:val="24"/>
              </w:rPr>
            </w:pPr>
            <w:r>
              <w:rPr>
                <w:sz w:val="24"/>
              </w:rPr>
              <w:t>Забезпечує</w:t>
            </w:r>
            <w:r>
              <w:rPr>
                <w:spacing w:val="-6"/>
                <w:sz w:val="24"/>
              </w:rPr>
              <w:t> </w:t>
            </w:r>
            <w:r>
              <w:rPr>
                <w:sz w:val="24"/>
              </w:rPr>
              <w:t>широке</w:t>
            </w:r>
            <w:r>
              <w:rPr>
                <w:spacing w:val="-8"/>
                <w:sz w:val="24"/>
              </w:rPr>
              <w:t> </w:t>
            </w:r>
            <w:r>
              <w:rPr>
                <w:spacing w:val="-2"/>
                <w:sz w:val="24"/>
              </w:rPr>
              <w:t>охоплення</w:t>
            </w:r>
          </w:p>
          <w:p>
            <w:pPr>
              <w:pStyle w:val="TableParagraph"/>
              <w:spacing w:line="276" w:lineRule="exact" w:before="0"/>
              <w:ind w:left="110" w:right="615"/>
              <w:rPr>
                <w:sz w:val="24"/>
              </w:rPr>
            </w:pPr>
            <w:r>
              <w:rPr>
                <w:sz w:val="24"/>
              </w:rPr>
              <w:t>через</w:t>
            </w:r>
            <w:r>
              <w:rPr>
                <w:spacing w:val="-12"/>
                <w:sz w:val="24"/>
              </w:rPr>
              <w:t> </w:t>
            </w:r>
            <w:r>
              <w:rPr>
                <w:sz w:val="24"/>
              </w:rPr>
              <w:t>ТБ,</w:t>
            </w:r>
            <w:r>
              <w:rPr>
                <w:spacing w:val="-12"/>
                <w:sz w:val="24"/>
              </w:rPr>
              <w:t> </w:t>
            </w:r>
            <w:r>
              <w:rPr>
                <w:sz w:val="24"/>
              </w:rPr>
              <w:t>зовнішню</w:t>
            </w:r>
            <w:r>
              <w:rPr>
                <w:spacing w:val="-12"/>
                <w:sz w:val="24"/>
              </w:rPr>
              <w:t> </w:t>
            </w:r>
            <w:r>
              <w:rPr>
                <w:sz w:val="24"/>
              </w:rPr>
              <w:t>рекламу</w:t>
            </w:r>
            <w:r>
              <w:rPr>
                <w:spacing w:val="-12"/>
                <w:sz w:val="24"/>
              </w:rPr>
              <w:t> </w:t>
            </w:r>
            <w:r>
              <w:rPr>
                <w:sz w:val="24"/>
              </w:rPr>
              <w:t>та </w:t>
            </w:r>
            <w:r>
              <w:rPr>
                <w:spacing w:val="-2"/>
                <w:sz w:val="24"/>
              </w:rPr>
              <w:t>онлайн-канали</w:t>
            </w:r>
          </w:p>
        </w:tc>
        <w:tc>
          <w:tcPr>
            <w:tcW w:w="3121" w:type="dxa"/>
          </w:tcPr>
          <w:p>
            <w:pPr>
              <w:pStyle w:val="TableParagraph"/>
              <w:spacing w:line="276" w:lineRule="exact" w:before="0"/>
              <w:ind w:left="109"/>
              <w:rPr>
                <w:sz w:val="24"/>
              </w:rPr>
            </w:pPr>
            <w:r>
              <w:rPr>
                <w:sz w:val="24"/>
              </w:rPr>
              <w:t>Кампанія</w:t>
            </w:r>
            <w:r>
              <w:rPr>
                <w:spacing w:val="-5"/>
                <w:sz w:val="24"/>
              </w:rPr>
              <w:t> </w:t>
            </w:r>
            <w:r>
              <w:rPr>
                <w:sz w:val="24"/>
              </w:rPr>
              <w:t>для</w:t>
            </w:r>
            <w:r>
              <w:rPr>
                <w:spacing w:val="-4"/>
                <w:sz w:val="24"/>
              </w:rPr>
              <w:t> </w:t>
            </w:r>
            <w:r>
              <w:rPr>
                <w:spacing w:val="-2"/>
                <w:sz w:val="24"/>
              </w:rPr>
              <w:t>просування</w:t>
            </w:r>
          </w:p>
          <w:p>
            <w:pPr>
              <w:pStyle w:val="TableParagraph"/>
              <w:spacing w:line="276" w:lineRule="exact" w:before="0"/>
              <w:ind w:left="109"/>
              <w:rPr>
                <w:sz w:val="24"/>
              </w:rPr>
            </w:pPr>
            <w:r>
              <w:rPr>
                <w:sz w:val="24"/>
              </w:rPr>
              <w:t>нових</w:t>
            </w:r>
            <w:r>
              <w:rPr>
                <w:spacing w:val="-13"/>
                <w:sz w:val="24"/>
              </w:rPr>
              <w:t> </w:t>
            </w:r>
            <w:r>
              <w:rPr>
                <w:sz w:val="24"/>
              </w:rPr>
              <w:t>продуктів</w:t>
            </w:r>
            <w:r>
              <w:rPr>
                <w:spacing w:val="-12"/>
                <w:sz w:val="24"/>
              </w:rPr>
              <w:t> </w:t>
            </w:r>
            <w:r>
              <w:rPr>
                <w:sz w:val="24"/>
              </w:rPr>
              <w:t>у</w:t>
            </w:r>
            <w:r>
              <w:rPr>
                <w:spacing w:val="-13"/>
                <w:sz w:val="24"/>
              </w:rPr>
              <w:t> </w:t>
            </w:r>
            <w:r>
              <w:rPr>
                <w:sz w:val="24"/>
              </w:rPr>
              <w:t>літній </w:t>
            </w:r>
            <w:r>
              <w:rPr>
                <w:spacing w:val="-4"/>
                <w:sz w:val="24"/>
              </w:rPr>
              <w:t>сезон</w:t>
            </w:r>
          </w:p>
        </w:tc>
        <w:tc>
          <w:tcPr>
            <w:tcW w:w="1746" w:type="dxa"/>
          </w:tcPr>
          <w:p>
            <w:pPr>
              <w:pStyle w:val="TableParagraph"/>
              <w:spacing w:before="3"/>
              <w:ind w:left="0"/>
              <w:rPr>
                <w:sz w:val="24"/>
              </w:rPr>
            </w:pPr>
          </w:p>
          <w:p>
            <w:pPr>
              <w:pStyle w:val="TableParagraph"/>
              <w:spacing w:before="0"/>
              <w:ind w:left="104"/>
              <w:rPr>
                <w:sz w:val="24"/>
              </w:rPr>
            </w:pPr>
            <w:r>
              <w:rPr>
                <w:spacing w:val="-10"/>
                <w:sz w:val="24"/>
              </w:rPr>
              <w:t>8</w:t>
            </w:r>
          </w:p>
        </w:tc>
      </w:tr>
      <w:tr>
        <w:trPr>
          <w:trHeight w:val="830" w:hRule="atLeast"/>
        </w:trPr>
        <w:tc>
          <w:tcPr>
            <w:tcW w:w="1451" w:type="dxa"/>
          </w:tcPr>
          <w:p>
            <w:pPr>
              <w:pStyle w:val="TableParagraph"/>
              <w:spacing w:before="276"/>
              <w:rPr>
                <w:sz w:val="24"/>
              </w:rPr>
            </w:pPr>
            <w:r>
              <w:rPr>
                <w:spacing w:val="-5"/>
                <w:sz w:val="24"/>
              </w:rPr>
              <w:t>PR</w:t>
            </w:r>
          </w:p>
        </w:tc>
        <w:tc>
          <w:tcPr>
            <w:tcW w:w="3932" w:type="dxa"/>
          </w:tcPr>
          <w:p>
            <w:pPr>
              <w:pStyle w:val="TableParagraph"/>
              <w:spacing w:before="141"/>
              <w:ind w:left="110"/>
              <w:rPr>
                <w:sz w:val="24"/>
              </w:rPr>
            </w:pPr>
            <w:r>
              <w:rPr>
                <w:sz w:val="24"/>
              </w:rPr>
              <w:t>Підвищує</w:t>
            </w:r>
            <w:r>
              <w:rPr>
                <w:spacing w:val="-14"/>
                <w:sz w:val="24"/>
              </w:rPr>
              <w:t> </w:t>
            </w:r>
            <w:r>
              <w:rPr>
                <w:sz w:val="24"/>
              </w:rPr>
              <w:t>довіру</w:t>
            </w:r>
            <w:r>
              <w:rPr>
                <w:spacing w:val="-14"/>
                <w:sz w:val="24"/>
              </w:rPr>
              <w:t> </w:t>
            </w:r>
            <w:r>
              <w:rPr>
                <w:sz w:val="24"/>
              </w:rPr>
              <w:t>та</w:t>
            </w:r>
            <w:r>
              <w:rPr>
                <w:spacing w:val="-15"/>
                <w:sz w:val="24"/>
              </w:rPr>
              <w:t> </w:t>
            </w:r>
            <w:r>
              <w:rPr>
                <w:sz w:val="24"/>
              </w:rPr>
              <w:t>формує позитивний імідж компанії</w:t>
            </w:r>
          </w:p>
        </w:tc>
        <w:tc>
          <w:tcPr>
            <w:tcW w:w="3121" w:type="dxa"/>
          </w:tcPr>
          <w:p>
            <w:pPr>
              <w:pStyle w:val="TableParagraph"/>
              <w:spacing w:line="276" w:lineRule="exact" w:before="0"/>
              <w:ind w:left="109" w:right="800"/>
              <w:rPr>
                <w:sz w:val="24"/>
              </w:rPr>
            </w:pPr>
            <w:r>
              <w:rPr>
                <w:sz w:val="24"/>
              </w:rPr>
              <w:t>Соціальна акція для підтримки</w:t>
            </w:r>
            <w:r>
              <w:rPr>
                <w:spacing w:val="-15"/>
                <w:sz w:val="24"/>
              </w:rPr>
              <w:t> </w:t>
            </w:r>
            <w:r>
              <w:rPr>
                <w:sz w:val="24"/>
              </w:rPr>
              <w:t>локальних </w:t>
            </w:r>
            <w:r>
              <w:rPr>
                <w:spacing w:val="-2"/>
                <w:sz w:val="24"/>
              </w:rPr>
              <w:t>виробників</w:t>
            </w:r>
          </w:p>
        </w:tc>
        <w:tc>
          <w:tcPr>
            <w:tcW w:w="1746" w:type="dxa"/>
          </w:tcPr>
          <w:p>
            <w:pPr>
              <w:pStyle w:val="TableParagraph"/>
              <w:spacing w:before="276"/>
              <w:ind w:left="104"/>
              <w:rPr>
                <w:sz w:val="24"/>
              </w:rPr>
            </w:pPr>
            <w:r>
              <w:rPr>
                <w:spacing w:val="-10"/>
                <w:sz w:val="24"/>
              </w:rPr>
              <w:t>7</w:t>
            </w:r>
          </w:p>
        </w:tc>
      </w:tr>
      <w:tr>
        <w:trPr>
          <w:trHeight w:val="825" w:hRule="atLeast"/>
        </w:trPr>
        <w:tc>
          <w:tcPr>
            <w:tcW w:w="1451" w:type="dxa"/>
          </w:tcPr>
          <w:p>
            <w:pPr>
              <w:pStyle w:val="TableParagraph"/>
              <w:spacing w:before="136"/>
              <w:ind w:right="327"/>
              <w:rPr>
                <w:sz w:val="24"/>
              </w:rPr>
            </w:pPr>
            <w:r>
              <w:rPr>
                <w:spacing w:val="-2"/>
                <w:sz w:val="24"/>
              </w:rPr>
              <w:t>Соціальні мережі</w:t>
            </w:r>
          </w:p>
        </w:tc>
        <w:tc>
          <w:tcPr>
            <w:tcW w:w="3932" w:type="dxa"/>
          </w:tcPr>
          <w:p>
            <w:pPr>
              <w:pStyle w:val="TableParagraph"/>
              <w:spacing w:line="274" w:lineRule="exact" w:before="0"/>
              <w:ind w:left="110" w:right="615"/>
              <w:rPr>
                <w:sz w:val="24"/>
              </w:rPr>
            </w:pPr>
            <w:r>
              <w:rPr>
                <w:sz w:val="24"/>
              </w:rPr>
              <w:t>Інтерактивна комунікація з клієнтами,</w:t>
            </w:r>
            <w:r>
              <w:rPr>
                <w:spacing w:val="-15"/>
                <w:sz w:val="24"/>
              </w:rPr>
              <w:t> </w:t>
            </w:r>
            <w:r>
              <w:rPr>
                <w:sz w:val="24"/>
              </w:rPr>
              <w:t>залучення</w:t>
            </w:r>
            <w:r>
              <w:rPr>
                <w:spacing w:val="-15"/>
                <w:sz w:val="24"/>
              </w:rPr>
              <w:t> </w:t>
            </w:r>
            <w:r>
              <w:rPr>
                <w:sz w:val="24"/>
              </w:rPr>
              <w:t>аудиторії через контент</w:t>
            </w:r>
          </w:p>
        </w:tc>
        <w:tc>
          <w:tcPr>
            <w:tcW w:w="3121" w:type="dxa"/>
          </w:tcPr>
          <w:p>
            <w:pPr>
              <w:pStyle w:val="TableParagraph"/>
              <w:spacing w:before="136"/>
              <w:ind w:left="109"/>
              <w:rPr>
                <w:sz w:val="24"/>
              </w:rPr>
            </w:pPr>
            <w:r>
              <w:rPr>
                <w:sz w:val="24"/>
              </w:rPr>
              <w:t>Сторінка</w:t>
            </w:r>
            <w:r>
              <w:rPr>
                <w:spacing w:val="-8"/>
                <w:sz w:val="24"/>
              </w:rPr>
              <w:t> </w:t>
            </w:r>
            <w:r>
              <w:rPr>
                <w:sz w:val="24"/>
              </w:rPr>
              <w:t>в</w:t>
            </w:r>
            <w:r>
              <w:rPr>
                <w:spacing w:val="-6"/>
                <w:sz w:val="24"/>
              </w:rPr>
              <w:t> </w:t>
            </w:r>
            <w:r>
              <w:rPr>
                <w:sz w:val="24"/>
              </w:rPr>
              <w:t>Instagram</w:t>
            </w:r>
            <w:r>
              <w:rPr>
                <w:spacing w:val="-8"/>
                <w:sz w:val="24"/>
              </w:rPr>
              <w:t> </w:t>
            </w:r>
            <w:r>
              <w:rPr>
                <w:sz w:val="24"/>
              </w:rPr>
              <w:t>з рецептами</w:t>
            </w:r>
            <w:r>
              <w:rPr>
                <w:spacing w:val="-3"/>
                <w:sz w:val="24"/>
              </w:rPr>
              <w:t> </w:t>
            </w:r>
            <w:r>
              <w:rPr>
                <w:sz w:val="24"/>
              </w:rPr>
              <w:t>і</w:t>
            </w:r>
            <w:r>
              <w:rPr>
                <w:spacing w:val="-4"/>
                <w:sz w:val="24"/>
              </w:rPr>
              <w:t> </w:t>
            </w:r>
            <w:r>
              <w:rPr>
                <w:spacing w:val="-2"/>
                <w:sz w:val="24"/>
              </w:rPr>
              <w:t>відгуками</w:t>
            </w:r>
          </w:p>
        </w:tc>
        <w:tc>
          <w:tcPr>
            <w:tcW w:w="1746" w:type="dxa"/>
          </w:tcPr>
          <w:p>
            <w:pPr>
              <w:pStyle w:val="TableParagraph"/>
              <w:spacing w:before="0"/>
              <w:ind w:left="0"/>
              <w:rPr>
                <w:sz w:val="24"/>
              </w:rPr>
            </w:pPr>
          </w:p>
          <w:p>
            <w:pPr>
              <w:pStyle w:val="TableParagraph"/>
              <w:spacing w:before="0"/>
              <w:ind w:left="104"/>
              <w:rPr>
                <w:sz w:val="24"/>
              </w:rPr>
            </w:pPr>
            <w:r>
              <w:rPr>
                <w:spacing w:val="-10"/>
                <w:sz w:val="24"/>
              </w:rPr>
              <w:t>9</w:t>
            </w:r>
          </w:p>
        </w:tc>
      </w:tr>
      <w:tr>
        <w:trPr>
          <w:trHeight w:val="555" w:hRule="atLeast"/>
        </w:trPr>
        <w:tc>
          <w:tcPr>
            <w:tcW w:w="1451" w:type="dxa"/>
          </w:tcPr>
          <w:p>
            <w:pPr>
              <w:pStyle w:val="TableParagraph"/>
              <w:spacing w:before="141"/>
              <w:rPr>
                <w:sz w:val="24"/>
              </w:rPr>
            </w:pPr>
            <w:r>
              <w:rPr>
                <w:spacing w:val="-5"/>
                <w:sz w:val="24"/>
              </w:rPr>
              <w:t>CRM</w:t>
            </w:r>
          </w:p>
        </w:tc>
        <w:tc>
          <w:tcPr>
            <w:tcW w:w="3932" w:type="dxa"/>
          </w:tcPr>
          <w:p>
            <w:pPr>
              <w:pStyle w:val="TableParagraph"/>
              <w:spacing w:line="276" w:lineRule="exact" w:before="0"/>
              <w:ind w:left="110"/>
              <w:rPr>
                <w:sz w:val="24"/>
              </w:rPr>
            </w:pPr>
            <w:r>
              <w:rPr>
                <w:sz w:val="24"/>
              </w:rPr>
              <w:t>Персоналізована комунікація з клієнтами,</w:t>
            </w:r>
            <w:r>
              <w:rPr>
                <w:spacing w:val="-15"/>
                <w:sz w:val="24"/>
              </w:rPr>
              <w:t> </w:t>
            </w:r>
            <w:r>
              <w:rPr>
                <w:sz w:val="24"/>
              </w:rPr>
              <w:t>індивідуальні</w:t>
            </w:r>
            <w:r>
              <w:rPr>
                <w:spacing w:val="-15"/>
                <w:sz w:val="24"/>
              </w:rPr>
              <w:t> </w:t>
            </w:r>
            <w:r>
              <w:rPr>
                <w:sz w:val="24"/>
              </w:rPr>
              <w:t>пропозиції</w:t>
            </w:r>
          </w:p>
        </w:tc>
        <w:tc>
          <w:tcPr>
            <w:tcW w:w="3121" w:type="dxa"/>
          </w:tcPr>
          <w:p>
            <w:pPr>
              <w:pStyle w:val="TableParagraph"/>
              <w:spacing w:line="276" w:lineRule="exact" w:before="0"/>
              <w:ind w:left="109" w:right="175"/>
              <w:rPr>
                <w:sz w:val="24"/>
              </w:rPr>
            </w:pPr>
            <w:r>
              <w:rPr>
                <w:sz w:val="24"/>
              </w:rPr>
              <w:t>Email-розсилка з індивідуальними</w:t>
            </w:r>
            <w:r>
              <w:rPr>
                <w:spacing w:val="-15"/>
                <w:sz w:val="24"/>
              </w:rPr>
              <w:t> </w:t>
            </w:r>
            <w:r>
              <w:rPr>
                <w:sz w:val="24"/>
              </w:rPr>
              <w:t>знижками</w:t>
            </w:r>
          </w:p>
        </w:tc>
        <w:tc>
          <w:tcPr>
            <w:tcW w:w="1746" w:type="dxa"/>
          </w:tcPr>
          <w:p>
            <w:pPr>
              <w:pStyle w:val="TableParagraph"/>
              <w:spacing w:before="141"/>
              <w:ind w:left="104"/>
              <w:rPr>
                <w:sz w:val="24"/>
              </w:rPr>
            </w:pPr>
            <w:r>
              <w:rPr>
                <w:spacing w:val="-10"/>
                <w:sz w:val="24"/>
              </w:rPr>
              <w:t>8</w:t>
            </w:r>
          </w:p>
        </w:tc>
      </w:tr>
    </w:tbl>
    <w:p>
      <w:pPr>
        <w:spacing w:before="2"/>
        <w:ind w:left="1051" w:right="0" w:firstLine="0"/>
        <w:jc w:val="both"/>
        <w:rPr>
          <w:i/>
          <w:sz w:val="24"/>
        </w:rPr>
      </w:pPr>
      <w:r>
        <w:rPr>
          <w:i/>
          <w:sz w:val="24"/>
        </w:rPr>
        <w:t>Складено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4"/>
          <w:sz w:val="24"/>
        </w:rPr>
        <w:t> </w:t>
      </w:r>
      <w:r>
        <w:rPr>
          <w:i/>
          <w:sz w:val="24"/>
        </w:rPr>
        <w:t>проходження</w:t>
      </w:r>
      <w:r>
        <w:rPr>
          <w:i/>
          <w:spacing w:val="-5"/>
          <w:sz w:val="24"/>
        </w:rPr>
        <w:t> </w:t>
      </w:r>
      <w:r>
        <w:rPr>
          <w:i/>
          <w:spacing w:val="-2"/>
          <w:sz w:val="24"/>
        </w:rPr>
        <w:t>практики</w:t>
      </w:r>
    </w:p>
    <w:p>
      <w:pPr>
        <w:pStyle w:val="BodyText"/>
        <w:ind w:left="0"/>
        <w:rPr>
          <w:i/>
          <w:sz w:val="24"/>
        </w:rPr>
      </w:pPr>
    </w:p>
    <w:p>
      <w:pPr>
        <w:pStyle w:val="BodyText"/>
        <w:spacing w:before="70"/>
        <w:ind w:left="0"/>
        <w:rPr>
          <w:i/>
          <w:sz w:val="24"/>
        </w:rPr>
      </w:pPr>
    </w:p>
    <w:p>
      <w:pPr>
        <w:pStyle w:val="BodyText"/>
        <w:spacing w:line="360" w:lineRule="auto"/>
        <w:ind w:right="559" w:firstLine="710"/>
        <w:jc w:val="both"/>
      </w:pPr>
      <w:r>
        <w:rPr/>
        <w:t>З таблиці видно, що кожен інструмент комунікаційної політики має свою унікальну роль у досягненні цілей "Сільпо-Фуд". Найвищу ефективність демонструють соціальні мережі завдяки інтерактивності та тісному зв’язку з аудиторією,</w:t>
      </w:r>
      <w:r>
        <w:rPr>
          <w:spacing w:val="32"/>
        </w:rPr>
        <w:t> </w:t>
      </w:r>
      <w:r>
        <w:rPr/>
        <w:t>а</w:t>
      </w:r>
      <w:r>
        <w:rPr>
          <w:spacing w:val="34"/>
        </w:rPr>
        <w:t> </w:t>
      </w:r>
      <w:r>
        <w:rPr/>
        <w:t>CRM</w:t>
      </w:r>
      <w:r>
        <w:rPr>
          <w:spacing w:val="35"/>
        </w:rPr>
        <w:t> </w:t>
      </w:r>
      <w:r>
        <w:rPr/>
        <w:t>дозволяє</w:t>
      </w:r>
      <w:r>
        <w:rPr>
          <w:spacing w:val="33"/>
        </w:rPr>
        <w:t> </w:t>
      </w:r>
      <w:r>
        <w:rPr/>
        <w:t>утримувати</w:t>
      </w:r>
      <w:r>
        <w:rPr>
          <w:spacing w:val="29"/>
        </w:rPr>
        <w:t> </w:t>
      </w:r>
      <w:r>
        <w:rPr/>
        <w:t>лояльних</w:t>
      </w:r>
      <w:r>
        <w:rPr>
          <w:spacing w:val="35"/>
        </w:rPr>
        <w:t> </w:t>
      </w:r>
      <w:r>
        <w:rPr/>
        <w:t>клієнтів</w:t>
      </w:r>
      <w:r>
        <w:rPr>
          <w:spacing w:val="31"/>
        </w:rPr>
        <w:t> </w:t>
      </w:r>
      <w:r>
        <w:rPr/>
        <w:t>завдяки</w:t>
      </w:r>
      <w:r>
        <w:rPr>
          <w:spacing w:val="34"/>
        </w:rPr>
        <w:t> </w:t>
      </w:r>
      <w:r>
        <w:rPr>
          <w:spacing w:val="-2"/>
        </w:rPr>
        <w:t>персоналізації.</w:t>
      </w:r>
    </w:p>
    <w:p>
      <w:pPr>
        <w:pStyle w:val="BodyText"/>
        <w:spacing w:after="0" w:line="360" w:lineRule="auto"/>
        <w:jc w:val="both"/>
        <w:sectPr>
          <w:pgSz w:w="12240" w:h="15840"/>
          <w:pgMar w:header="722" w:footer="0" w:top="980" w:bottom="280" w:left="1080" w:right="0"/>
        </w:sectPr>
      </w:pPr>
    </w:p>
    <w:p>
      <w:pPr>
        <w:pStyle w:val="BodyText"/>
        <w:spacing w:line="357" w:lineRule="auto" w:before="151"/>
      </w:pPr>
      <w:r>
        <w:rPr/>
        <w:t>Реклама охоплює найбільшу аудиторію, а</w:t>
      </w:r>
      <w:r>
        <w:rPr>
          <w:spacing w:val="-2"/>
        </w:rPr>
        <w:t> </w:t>
      </w:r>
      <w:r>
        <w:rPr/>
        <w:t>PR сприяє зміцненню іміджу та соціальної відповідальності бренду.</w:t>
      </w:r>
    </w:p>
    <w:p>
      <w:pPr>
        <w:pStyle w:val="BodyText"/>
        <w:spacing w:before="169"/>
        <w:ind w:left="0"/>
      </w:pPr>
    </w:p>
    <w:p>
      <w:pPr>
        <w:pStyle w:val="Heading2"/>
      </w:pPr>
      <w:bookmarkStart w:name="_TOC_250002" w:id="7"/>
      <w:r>
        <w:rPr/>
        <w:t>Висновки</w:t>
      </w:r>
      <w:r>
        <w:rPr>
          <w:spacing w:val="-5"/>
        </w:rPr>
        <w:t> </w:t>
      </w:r>
      <w:r>
        <w:rPr/>
        <w:t>до</w:t>
      </w:r>
      <w:r>
        <w:rPr>
          <w:spacing w:val="-3"/>
        </w:rPr>
        <w:t> </w:t>
      </w:r>
      <w:r>
        <w:rPr/>
        <w:t>2</w:t>
      </w:r>
      <w:bookmarkEnd w:id="7"/>
      <w:r>
        <w:rPr>
          <w:spacing w:val="-2"/>
        </w:rPr>
        <w:t> розділу</w:t>
      </w:r>
    </w:p>
    <w:p>
      <w:pPr>
        <w:pStyle w:val="BodyText"/>
        <w:spacing w:before="321"/>
        <w:ind w:left="0"/>
        <w:rPr>
          <w:b/>
        </w:rPr>
      </w:pPr>
    </w:p>
    <w:p>
      <w:pPr>
        <w:pStyle w:val="BodyText"/>
        <w:spacing w:line="360" w:lineRule="auto"/>
        <w:ind w:right="554" w:firstLine="710"/>
        <w:jc w:val="both"/>
      </w:pPr>
      <w:r>
        <w:rPr/>
        <w:t>У</w:t>
      </w:r>
      <w:r>
        <w:rPr>
          <w:spacing w:val="-9"/>
        </w:rPr>
        <w:t> </w:t>
      </w:r>
      <w:r>
        <w:rPr/>
        <w:t>цьому</w:t>
      </w:r>
      <w:r>
        <w:rPr>
          <w:spacing w:val="-10"/>
        </w:rPr>
        <w:t> </w:t>
      </w:r>
      <w:r>
        <w:rPr/>
        <w:t>розділі</w:t>
      </w:r>
      <w:r>
        <w:rPr>
          <w:spacing w:val="-12"/>
        </w:rPr>
        <w:t> </w:t>
      </w:r>
      <w:r>
        <w:rPr/>
        <w:t>було</w:t>
      </w:r>
      <w:r>
        <w:rPr>
          <w:spacing w:val="-14"/>
        </w:rPr>
        <w:t> </w:t>
      </w:r>
      <w:r>
        <w:rPr/>
        <w:t>проаналізовано</w:t>
      </w:r>
      <w:r>
        <w:rPr>
          <w:spacing w:val="-10"/>
        </w:rPr>
        <w:t> </w:t>
      </w:r>
      <w:r>
        <w:rPr/>
        <w:t>внутрішнє</w:t>
      </w:r>
      <w:r>
        <w:rPr>
          <w:spacing w:val="-10"/>
        </w:rPr>
        <w:t> </w:t>
      </w:r>
      <w:r>
        <w:rPr/>
        <w:t>середовище</w:t>
      </w:r>
      <w:r>
        <w:rPr>
          <w:spacing w:val="-10"/>
        </w:rPr>
        <w:t> </w:t>
      </w:r>
      <w:r>
        <w:rPr/>
        <w:t>ТОВ</w:t>
      </w:r>
      <w:r>
        <w:rPr>
          <w:spacing w:val="-11"/>
        </w:rPr>
        <w:t> </w:t>
      </w:r>
      <w:r>
        <w:rPr/>
        <w:t>"Сільпо-Фуд" з акцентом на ключові аспекти діяльності компанії та її комунікаційну політику. За допомогою SWOT-аналізу були визначені сильні та слабкі сторони, можливості та загрози, з якими стикається компанія.</w:t>
      </w:r>
    </w:p>
    <w:p>
      <w:pPr>
        <w:pStyle w:val="BodyText"/>
        <w:spacing w:line="360" w:lineRule="auto"/>
        <w:ind w:right="564" w:firstLine="710"/>
        <w:jc w:val="both"/>
      </w:pPr>
      <w:r>
        <w:rPr/>
        <w:t>В результатах аналізу було виявлено, що, попри сильні позиції на ринку та високий рівень лояльності клієнтів, одним із ключових недоліків є недостатньо розвинена</w:t>
      </w:r>
      <w:r>
        <w:rPr>
          <w:spacing w:val="-18"/>
        </w:rPr>
        <w:t> </w:t>
      </w:r>
      <w:r>
        <w:rPr/>
        <w:t>комунікаційна</w:t>
      </w:r>
      <w:r>
        <w:rPr>
          <w:spacing w:val="-17"/>
        </w:rPr>
        <w:t> </w:t>
      </w:r>
      <w:r>
        <w:rPr/>
        <w:t>політика</w:t>
      </w:r>
      <w:r>
        <w:rPr>
          <w:spacing w:val="-18"/>
        </w:rPr>
        <w:t> </w:t>
      </w:r>
      <w:r>
        <w:rPr/>
        <w:t>в</w:t>
      </w:r>
      <w:r>
        <w:rPr>
          <w:spacing w:val="-17"/>
        </w:rPr>
        <w:t> </w:t>
      </w:r>
      <w:r>
        <w:rPr/>
        <w:t>умовах</w:t>
      </w:r>
      <w:r>
        <w:rPr>
          <w:spacing w:val="-15"/>
        </w:rPr>
        <w:t> </w:t>
      </w:r>
      <w:r>
        <w:rPr/>
        <w:t>воєнного</w:t>
      </w:r>
      <w:r>
        <w:rPr>
          <w:spacing w:val="-15"/>
        </w:rPr>
        <w:t> </w:t>
      </w:r>
      <w:r>
        <w:rPr/>
        <w:t>стану.</w:t>
      </w:r>
      <w:r>
        <w:rPr>
          <w:spacing w:val="-18"/>
        </w:rPr>
        <w:t> </w:t>
      </w:r>
      <w:r>
        <w:rPr/>
        <w:t>Це</w:t>
      </w:r>
      <w:r>
        <w:rPr>
          <w:spacing w:val="-15"/>
        </w:rPr>
        <w:t> </w:t>
      </w:r>
      <w:r>
        <w:rPr/>
        <w:t>вказує</w:t>
      </w:r>
      <w:r>
        <w:rPr>
          <w:spacing w:val="-16"/>
        </w:rPr>
        <w:t> </w:t>
      </w:r>
      <w:r>
        <w:rPr/>
        <w:t>на</w:t>
      </w:r>
      <w:r>
        <w:rPr>
          <w:spacing w:val="-18"/>
        </w:rPr>
        <w:t> </w:t>
      </w:r>
      <w:r>
        <w:rPr/>
        <w:t>необхідність адаптації комунікаційних інструментів</w:t>
      </w:r>
      <w:r>
        <w:rPr>
          <w:spacing w:val="-1"/>
        </w:rPr>
        <w:t> </w:t>
      </w:r>
      <w:r>
        <w:rPr/>
        <w:t>та</w:t>
      </w:r>
      <w:r>
        <w:rPr>
          <w:spacing w:val="-3"/>
        </w:rPr>
        <w:t> </w:t>
      </w:r>
      <w:r>
        <w:rPr/>
        <w:t>впровадження більш гнучких і ефективних методів</w:t>
      </w:r>
      <w:r>
        <w:rPr>
          <w:spacing w:val="-3"/>
        </w:rPr>
        <w:t> </w:t>
      </w:r>
      <w:r>
        <w:rPr/>
        <w:t>комунікації,</w:t>
      </w:r>
      <w:r>
        <w:rPr>
          <w:spacing w:val="-1"/>
        </w:rPr>
        <w:t> </w:t>
      </w:r>
      <w:r>
        <w:rPr/>
        <w:t>які враховували б поточні ризики і невизначеність ринку.</w:t>
      </w:r>
      <w:r>
        <w:rPr>
          <w:spacing w:val="-2"/>
        </w:rPr>
        <w:t> </w:t>
      </w:r>
      <w:r>
        <w:rPr/>
        <w:t>Такий підхід дозволить компанії зберегти довіру клієнтів і підвищити ефективність управління комунікаційними процесами.</w:t>
      </w:r>
    </w:p>
    <w:p>
      <w:pPr>
        <w:pStyle w:val="BodyText"/>
        <w:spacing w:after="0" w:line="360" w:lineRule="auto"/>
        <w:jc w:val="both"/>
        <w:sectPr>
          <w:pgSz w:w="12240" w:h="15840"/>
          <w:pgMar w:header="722" w:footer="0" w:top="980" w:bottom="280" w:left="1080" w:right="0"/>
        </w:sectPr>
      </w:pPr>
    </w:p>
    <w:p>
      <w:pPr>
        <w:pStyle w:val="Heading1"/>
        <w:numPr>
          <w:ilvl w:val="0"/>
          <w:numId w:val="5"/>
        </w:numPr>
        <w:tabs>
          <w:tab w:pos="210" w:val="left" w:leader="none"/>
        </w:tabs>
        <w:spacing w:line="240" w:lineRule="auto" w:before="151" w:after="0"/>
        <w:ind w:left="210" w:right="159" w:hanging="210"/>
        <w:jc w:val="center"/>
      </w:pPr>
      <w:r>
        <w:rPr/>
        <w:t>АДАПТАЦІЯ</w:t>
      </w:r>
      <w:r>
        <w:rPr>
          <w:spacing w:val="-7"/>
        </w:rPr>
        <w:t> </w:t>
      </w:r>
      <w:r>
        <w:rPr/>
        <w:t>МАРКЕТИНГОВОЇ</w:t>
      </w:r>
      <w:r>
        <w:rPr>
          <w:spacing w:val="-4"/>
        </w:rPr>
        <w:t> </w:t>
      </w:r>
      <w:r>
        <w:rPr/>
        <w:t>ПОЛІТИКИ</w:t>
      </w:r>
      <w:r>
        <w:rPr>
          <w:spacing w:val="-2"/>
        </w:rPr>
        <w:t> </w:t>
      </w:r>
      <w:r>
        <w:rPr/>
        <w:t>КОМУНІКАЦІЙ</w:t>
      </w:r>
      <w:r>
        <w:rPr>
          <w:spacing w:val="-1"/>
        </w:rPr>
        <w:t> </w:t>
      </w:r>
      <w:r>
        <w:rPr>
          <w:spacing w:val="-5"/>
        </w:rPr>
        <w:t>ТОВ</w:t>
      </w:r>
    </w:p>
    <w:p>
      <w:pPr>
        <w:spacing w:before="158"/>
        <w:ind w:left="489" w:right="710" w:firstLine="0"/>
        <w:jc w:val="center"/>
        <w:rPr>
          <w:b/>
          <w:sz w:val="28"/>
        </w:rPr>
      </w:pPr>
      <w:r>
        <w:rPr>
          <w:b/>
          <w:sz w:val="28"/>
        </w:rPr>
        <w:t>«СІЛЬПО-ФУД»</w:t>
      </w:r>
      <w:r>
        <w:rPr>
          <w:b/>
          <w:spacing w:val="-5"/>
          <w:sz w:val="28"/>
        </w:rPr>
        <w:t> </w:t>
      </w:r>
      <w:r>
        <w:rPr>
          <w:b/>
          <w:sz w:val="28"/>
        </w:rPr>
        <w:t>ДО УМОВ</w:t>
      </w:r>
      <w:r>
        <w:rPr>
          <w:b/>
          <w:spacing w:val="-4"/>
          <w:sz w:val="28"/>
        </w:rPr>
        <w:t> </w:t>
      </w:r>
      <w:r>
        <w:rPr>
          <w:b/>
          <w:sz w:val="28"/>
        </w:rPr>
        <w:t>ВОЄННОГО </w:t>
      </w:r>
      <w:r>
        <w:rPr>
          <w:b/>
          <w:spacing w:val="-2"/>
          <w:sz w:val="28"/>
        </w:rPr>
        <w:t>СТАНУ</w:t>
      </w:r>
    </w:p>
    <w:p>
      <w:pPr>
        <w:pStyle w:val="BodyText"/>
        <w:ind w:left="0"/>
        <w:rPr>
          <w:b/>
        </w:rPr>
      </w:pPr>
    </w:p>
    <w:p>
      <w:pPr>
        <w:pStyle w:val="BodyText"/>
        <w:spacing w:before="5"/>
        <w:ind w:left="0"/>
        <w:rPr>
          <w:b/>
        </w:rPr>
      </w:pPr>
    </w:p>
    <w:p>
      <w:pPr>
        <w:pStyle w:val="Heading2"/>
        <w:numPr>
          <w:ilvl w:val="1"/>
          <w:numId w:val="22"/>
        </w:numPr>
        <w:tabs>
          <w:tab w:pos="1651" w:val="left" w:leader="none"/>
          <w:tab w:pos="3060" w:val="left" w:leader="none"/>
          <w:tab w:pos="4473" w:val="left" w:leader="none"/>
          <w:tab w:pos="6577" w:val="left" w:leader="none"/>
          <w:tab w:pos="8760" w:val="left" w:leader="none"/>
          <w:tab w:pos="9994" w:val="left" w:leader="none"/>
        </w:tabs>
        <w:spacing w:line="357" w:lineRule="auto" w:before="0" w:after="0"/>
        <w:ind w:left="1651" w:right="572" w:hanging="600"/>
        <w:jc w:val="left"/>
      </w:pPr>
      <w:r>
        <w:rPr>
          <w:spacing w:val="-2"/>
        </w:rPr>
        <w:t>Напрями</w:t>
      </w:r>
      <w:r>
        <w:rPr/>
        <w:tab/>
      </w:r>
      <w:r>
        <w:rPr>
          <w:spacing w:val="-2"/>
        </w:rPr>
        <w:t>адаптації</w:t>
      </w:r>
      <w:r>
        <w:rPr/>
        <w:tab/>
      </w:r>
      <w:r>
        <w:rPr>
          <w:spacing w:val="-2"/>
        </w:rPr>
        <w:t>маркетингової</w:t>
      </w:r>
      <w:r>
        <w:rPr/>
        <w:tab/>
      </w:r>
      <w:r>
        <w:rPr>
          <w:spacing w:val="-2"/>
        </w:rPr>
        <w:t>комунікаційної</w:t>
      </w:r>
      <w:r>
        <w:rPr/>
        <w:tab/>
      </w:r>
      <w:r>
        <w:rPr>
          <w:spacing w:val="-2"/>
        </w:rPr>
        <w:t>поітики</w:t>
      </w:r>
      <w:r>
        <w:rPr/>
        <w:tab/>
      </w:r>
      <w:r>
        <w:rPr>
          <w:spacing w:val="-4"/>
        </w:rPr>
        <w:t>ТОВ </w:t>
      </w:r>
      <w:r>
        <w:rPr/>
        <w:t>“Сільпо-фуд” до умов воєнного стану</w:t>
      </w:r>
    </w:p>
    <w:p>
      <w:pPr>
        <w:pStyle w:val="BodyText"/>
        <w:spacing w:before="164"/>
        <w:ind w:left="0"/>
        <w:rPr>
          <w:b/>
        </w:rPr>
      </w:pPr>
    </w:p>
    <w:p>
      <w:pPr>
        <w:pStyle w:val="BodyText"/>
        <w:spacing w:line="362" w:lineRule="auto"/>
        <w:ind w:right="554" w:firstLine="710"/>
        <w:jc w:val="both"/>
      </w:pPr>
      <w:r>
        <w:rPr/>
        <w:t>В умовах воєнного стану маркетингова комунікаційна політика ТОВ "Сільпо- Фуд" стикається з низкою специфічних викликів, які впливають на ефективність взаємодії з цільовою аудиторією. Основними проблемами, які слід вирішити, є:</w:t>
      </w:r>
    </w:p>
    <w:p>
      <w:pPr>
        <w:pStyle w:val="ListParagraph"/>
        <w:numPr>
          <w:ilvl w:val="0"/>
          <w:numId w:val="23"/>
        </w:numPr>
        <w:tabs>
          <w:tab w:pos="1060" w:val="left" w:leader="none"/>
        </w:tabs>
        <w:spacing w:line="314" w:lineRule="exact" w:before="0" w:after="0"/>
        <w:ind w:left="1060" w:right="0" w:hanging="359"/>
        <w:jc w:val="both"/>
        <w:rPr>
          <w:sz w:val="28"/>
        </w:rPr>
      </w:pPr>
      <w:r>
        <w:rPr>
          <w:sz w:val="28"/>
        </w:rPr>
        <w:t>зміна</w:t>
      </w:r>
      <w:r>
        <w:rPr>
          <w:spacing w:val="-5"/>
          <w:sz w:val="28"/>
        </w:rPr>
        <w:t> </w:t>
      </w:r>
      <w:r>
        <w:rPr>
          <w:sz w:val="28"/>
        </w:rPr>
        <w:t>поведінки</w:t>
      </w:r>
      <w:r>
        <w:rPr>
          <w:spacing w:val="-4"/>
          <w:sz w:val="28"/>
        </w:rPr>
        <w:t> </w:t>
      </w:r>
      <w:r>
        <w:rPr>
          <w:sz w:val="28"/>
        </w:rPr>
        <w:t>споживачів</w:t>
      </w:r>
      <w:r>
        <w:rPr>
          <w:spacing w:val="-5"/>
          <w:sz w:val="28"/>
        </w:rPr>
        <w:t> </w:t>
      </w:r>
      <w:r>
        <w:rPr>
          <w:sz w:val="28"/>
        </w:rPr>
        <w:t>у</w:t>
      </w:r>
      <w:r>
        <w:rPr>
          <w:spacing w:val="-3"/>
          <w:sz w:val="28"/>
        </w:rPr>
        <w:t> </w:t>
      </w:r>
      <w:r>
        <w:rPr>
          <w:sz w:val="28"/>
        </w:rPr>
        <w:t>кризових</w:t>
      </w:r>
      <w:r>
        <w:rPr>
          <w:spacing w:val="-2"/>
          <w:sz w:val="28"/>
        </w:rPr>
        <w:t> умовах;</w:t>
      </w:r>
    </w:p>
    <w:p>
      <w:pPr>
        <w:pStyle w:val="ListParagraph"/>
        <w:numPr>
          <w:ilvl w:val="0"/>
          <w:numId w:val="23"/>
        </w:numPr>
        <w:tabs>
          <w:tab w:pos="1060" w:val="left" w:leader="none"/>
        </w:tabs>
        <w:spacing w:line="240" w:lineRule="auto" w:before="163" w:after="0"/>
        <w:ind w:left="1060" w:right="0" w:hanging="359"/>
        <w:jc w:val="both"/>
        <w:rPr>
          <w:sz w:val="28"/>
        </w:rPr>
      </w:pPr>
      <w:r>
        <w:rPr>
          <w:sz w:val="28"/>
        </w:rPr>
        <w:t>обмежені</w:t>
      </w:r>
      <w:r>
        <w:rPr>
          <w:spacing w:val="-3"/>
          <w:sz w:val="28"/>
        </w:rPr>
        <w:t> </w:t>
      </w:r>
      <w:r>
        <w:rPr>
          <w:sz w:val="28"/>
        </w:rPr>
        <w:t>можливості</w:t>
      </w:r>
      <w:r>
        <w:rPr>
          <w:spacing w:val="-1"/>
          <w:sz w:val="28"/>
        </w:rPr>
        <w:t> </w:t>
      </w:r>
      <w:r>
        <w:rPr>
          <w:sz w:val="28"/>
        </w:rPr>
        <w:t>традиційних</w:t>
      </w:r>
      <w:r>
        <w:rPr>
          <w:spacing w:val="-3"/>
          <w:sz w:val="28"/>
        </w:rPr>
        <w:t> </w:t>
      </w:r>
      <w:r>
        <w:rPr>
          <w:sz w:val="28"/>
        </w:rPr>
        <w:t>каналів</w:t>
      </w:r>
      <w:r>
        <w:rPr>
          <w:spacing w:val="-10"/>
          <w:sz w:val="28"/>
        </w:rPr>
        <w:t> </w:t>
      </w:r>
      <w:r>
        <w:rPr>
          <w:spacing w:val="-2"/>
          <w:sz w:val="28"/>
        </w:rPr>
        <w:t>комунікації;</w:t>
      </w:r>
    </w:p>
    <w:p>
      <w:pPr>
        <w:pStyle w:val="ListParagraph"/>
        <w:numPr>
          <w:ilvl w:val="0"/>
          <w:numId w:val="23"/>
        </w:numPr>
        <w:tabs>
          <w:tab w:pos="1060" w:val="left" w:leader="none"/>
        </w:tabs>
        <w:spacing w:line="240" w:lineRule="auto" w:before="158" w:after="0"/>
        <w:ind w:left="1060" w:right="0" w:hanging="359"/>
        <w:jc w:val="both"/>
        <w:rPr>
          <w:sz w:val="28"/>
        </w:rPr>
      </w:pPr>
      <w:r>
        <w:rPr>
          <w:sz w:val="28"/>
        </w:rPr>
        <w:t>підвищення</w:t>
      </w:r>
      <w:r>
        <w:rPr>
          <w:spacing w:val="-3"/>
          <w:sz w:val="28"/>
        </w:rPr>
        <w:t> </w:t>
      </w:r>
      <w:r>
        <w:rPr>
          <w:sz w:val="28"/>
        </w:rPr>
        <w:t>конкуренції</w:t>
      </w:r>
      <w:r>
        <w:rPr>
          <w:spacing w:val="-1"/>
          <w:sz w:val="28"/>
        </w:rPr>
        <w:t> </w:t>
      </w:r>
      <w:r>
        <w:rPr>
          <w:sz w:val="28"/>
        </w:rPr>
        <w:t>в</w:t>
      </w:r>
      <w:r>
        <w:rPr>
          <w:spacing w:val="-6"/>
          <w:sz w:val="28"/>
        </w:rPr>
        <w:t> </w:t>
      </w:r>
      <w:r>
        <w:rPr>
          <w:sz w:val="28"/>
        </w:rPr>
        <w:t>онлайн-</w:t>
      </w:r>
      <w:r>
        <w:rPr>
          <w:spacing w:val="-2"/>
          <w:sz w:val="28"/>
        </w:rPr>
        <w:t>просторі;</w:t>
      </w:r>
    </w:p>
    <w:p>
      <w:pPr>
        <w:pStyle w:val="ListParagraph"/>
        <w:numPr>
          <w:ilvl w:val="0"/>
          <w:numId w:val="23"/>
        </w:numPr>
        <w:tabs>
          <w:tab w:pos="1060" w:val="left" w:leader="none"/>
        </w:tabs>
        <w:spacing w:line="240" w:lineRule="auto" w:before="164" w:after="0"/>
        <w:ind w:left="1060" w:right="0" w:hanging="359"/>
        <w:jc w:val="both"/>
        <w:rPr>
          <w:sz w:val="28"/>
        </w:rPr>
      </w:pPr>
      <w:r>
        <w:rPr>
          <w:sz w:val="28"/>
        </w:rPr>
        <w:t>оптимізація</w:t>
      </w:r>
      <w:r>
        <w:rPr>
          <w:spacing w:val="-8"/>
          <w:sz w:val="28"/>
        </w:rPr>
        <w:t> </w:t>
      </w:r>
      <w:r>
        <w:rPr>
          <w:sz w:val="28"/>
        </w:rPr>
        <w:t>бюджету в</w:t>
      </w:r>
      <w:r>
        <w:rPr>
          <w:spacing w:val="-4"/>
          <w:sz w:val="28"/>
        </w:rPr>
        <w:t> </w:t>
      </w:r>
      <w:r>
        <w:rPr>
          <w:sz w:val="28"/>
        </w:rPr>
        <w:t>умовах економічної</w:t>
      </w:r>
      <w:r>
        <w:rPr>
          <w:spacing w:val="2"/>
          <w:sz w:val="28"/>
        </w:rPr>
        <w:t> </w:t>
      </w:r>
      <w:r>
        <w:rPr>
          <w:spacing w:val="-2"/>
          <w:sz w:val="28"/>
        </w:rPr>
        <w:t>невизначеності.</w:t>
      </w:r>
    </w:p>
    <w:p>
      <w:pPr>
        <w:pStyle w:val="BodyText"/>
        <w:spacing w:line="360" w:lineRule="auto" w:before="158"/>
        <w:ind w:right="560" w:firstLine="710"/>
        <w:jc w:val="both"/>
      </w:pPr>
      <w:r>
        <w:rPr/>
        <w:t>На</w:t>
      </w:r>
      <w:r>
        <w:rPr>
          <w:spacing w:val="-3"/>
        </w:rPr>
        <w:t> </w:t>
      </w:r>
      <w:r>
        <w:rPr/>
        <w:t>основі</w:t>
      </w:r>
      <w:r>
        <w:rPr>
          <w:spacing w:val="-1"/>
        </w:rPr>
        <w:t> </w:t>
      </w:r>
      <w:r>
        <w:rPr/>
        <w:t>проведених</w:t>
      </w:r>
      <w:r>
        <w:rPr>
          <w:spacing w:val="-3"/>
        </w:rPr>
        <w:t> </w:t>
      </w:r>
      <w:r>
        <w:rPr/>
        <w:t>теоретичних</w:t>
      </w:r>
      <w:r>
        <w:rPr>
          <w:spacing w:val="-3"/>
        </w:rPr>
        <w:t> </w:t>
      </w:r>
      <w:r>
        <w:rPr/>
        <w:t>досліджень</w:t>
      </w:r>
      <w:r>
        <w:rPr>
          <w:spacing w:val="-2"/>
        </w:rPr>
        <w:t> </w:t>
      </w:r>
      <w:r>
        <w:rPr/>
        <w:t>у</w:t>
      </w:r>
      <w:r>
        <w:rPr>
          <w:spacing w:val="-3"/>
        </w:rPr>
        <w:t> </w:t>
      </w:r>
      <w:r>
        <w:rPr/>
        <w:t>першому</w:t>
      </w:r>
      <w:r>
        <w:rPr>
          <w:spacing w:val="-3"/>
        </w:rPr>
        <w:t> </w:t>
      </w:r>
      <w:r>
        <w:rPr/>
        <w:t>та</w:t>
      </w:r>
      <w:r>
        <w:rPr>
          <w:spacing w:val="-3"/>
        </w:rPr>
        <w:t> </w:t>
      </w:r>
      <w:r>
        <w:rPr/>
        <w:t>другому</w:t>
      </w:r>
      <w:r>
        <w:rPr>
          <w:spacing w:val="-3"/>
        </w:rPr>
        <w:t> </w:t>
      </w:r>
      <w:r>
        <w:rPr/>
        <w:t>розділах, де було розглянуто ключові аспекти маркетингової політики та специфіку комунікацій в умовах кризових явищ, було визначено, що адаптація маркетингової комунікаційної політики ТОВ «Сільпо-Фуд» до умов воєнного стану є важливим і необхідним кроком для забезпечення стабільності бізнесу та збереження </w:t>
      </w:r>
      <w:r>
        <w:rPr>
          <w:spacing w:val="-2"/>
        </w:rPr>
        <w:t>конкурентоспроможності.</w:t>
      </w:r>
    </w:p>
    <w:p>
      <w:pPr>
        <w:pStyle w:val="BodyText"/>
        <w:spacing w:line="360" w:lineRule="auto" w:before="3"/>
        <w:ind w:right="563" w:firstLine="710"/>
        <w:jc w:val="both"/>
      </w:pPr>
      <w:r>
        <w:rPr/>
        <w:t>Як основу для адаптації маркетингової політики комунікацій у цьому розділі буде</w:t>
      </w:r>
      <w:r>
        <w:rPr>
          <w:spacing w:val="-4"/>
        </w:rPr>
        <w:t> </w:t>
      </w:r>
      <w:r>
        <w:rPr/>
        <w:t>використано</w:t>
      </w:r>
      <w:r>
        <w:rPr>
          <w:spacing w:val="-4"/>
        </w:rPr>
        <w:t> </w:t>
      </w:r>
      <w:r>
        <w:rPr/>
        <w:t>модель</w:t>
      </w:r>
      <w:r>
        <w:rPr>
          <w:spacing w:val="-3"/>
        </w:rPr>
        <w:t> </w:t>
      </w:r>
      <w:r>
        <w:rPr/>
        <w:t>4С</w:t>
      </w:r>
      <w:r>
        <w:rPr>
          <w:spacing w:val="-2"/>
        </w:rPr>
        <w:t> </w:t>
      </w:r>
      <w:r>
        <w:rPr/>
        <w:t>(рисунок</w:t>
      </w:r>
      <w:r>
        <w:rPr>
          <w:spacing w:val="-5"/>
        </w:rPr>
        <w:t> </w:t>
      </w:r>
      <w:r>
        <w:rPr/>
        <w:t>3.1),</w:t>
      </w:r>
      <w:r>
        <w:rPr>
          <w:spacing w:val="-4"/>
        </w:rPr>
        <w:t> </w:t>
      </w:r>
      <w:r>
        <w:rPr/>
        <w:t>яка</w:t>
      </w:r>
      <w:r>
        <w:rPr>
          <w:spacing w:val="-4"/>
        </w:rPr>
        <w:t> </w:t>
      </w:r>
      <w:r>
        <w:rPr/>
        <w:t>передбачає</w:t>
      </w:r>
      <w:r>
        <w:rPr>
          <w:spacing w:val="-5"/>
        </w:rPr>
        <w:t> </w:t>
      </w:r>
      <w:r>
        <w:rPr/>
        <w:t>акцент</w:t>
      </w:r>
      <w:r>
        <w:rPr>
          <w:spacing w:val="-2"/>
        </w:rPr>
        <w:t> </w:t>
      </w:r>
      <w:r>
        <w:rPr/>
        <w:t>на</w:t>
      </w:r>
      <w:r>
        <w:rPr>
          <w:spacing w:val="-9"/>
        </w:rPr>
        <w:t> </w:t>
      </w:r>
      <w:r>
        <w:rPr/>
        <w:t>таких</w:t>
      </w:r>
      <w:r>
        <w:rPr>
          <w:spacing w:val="-4"/>
        </w:rPr>
        <w:t> </w:t>
      </w:r>
      <w:r>
        <w:rPr/>
        <w:t>ключових </w:t>
      </w:r>
      <w:r>
        <w:rPr>
          <w:spacing w:val="-2"/>
        </w:rPr>
        <w:t>елементах.</w:t>
      </w:r>
    </w:p>
    <w:p>
      <w:pPr>
        <w:pStyle w:val="BodyText"/>
        <w:spacing w:line="360" w:lineRule="auto" w:before="2"/>
        <w:ind w:right="564" w:firstLine="710"/>
        <w:jc w:val="both"/>
      </w:pPr>
      <w:r>
        <w:rPr/>
        <w:t>Customer needs and wants (Потреби та бажання споживачів): аналіз потреб клієнтів</w:t>
      </w:r>
      <w:r>
        <w:rPr>
          <w:spacing w:val="-14"/>
        </w:rPr>
        <w:t> </w:t>
      </w:r>
      <w:r>
        <w:rPr/>
        <w:t>у</w:t>
      </w:r>
      <w:r>
        <w:rPr>
          <w:spacing w:val="-12"/>
        </w:rPr>
        <w:t> </w:t>
      </w:r>
      <w:r>
        <w:rPr/>
        <w:t>воєнний</w:t>
      </w:r>
      <w:r>
        <w:rPr>
          <w:spacing w:val="-11"/>
        </w:rPr>
        <w:t> </w:t>
      </w:r>
      <w:r>
        <w:rPr/>
        <w:t>період,</w:t>
      </w:r>
      <w:r>
        <w:rPr>
          <w:spacing w:val="-12"/>
        </w:rPr>
        <w:t> </w:t>
      </w:r>
      <w:r>
        <w:rPr/>
        <w:t>зміщення</w:t>
      </w:r>
      <w:r>
        <w:rPr>
          <w:spacing w:val="-10"/>
        </w:rPr>
        <w:t> </w:t>
      </w:r>
      <w:r>
        <w:rPr/>
        <w:t>пріоритетів</w:t>
      </w:r>
      <w:r>
        <w:rPr>
          <w:spacing w:val="-14"/>
        </w:rPr>
        <w:t> </w:t>
      </w:r>
      <w:r>
        <w:rPr/>
        <w:t>у</w:t>
      </w:r>
      <w:r>
        <w:rPr>
          <w:spacing w:val="-12"/>
        </w:rPr>
        <w:t> </w:t>
      </w:r>
      <w:r>
        <w:rPr/>
        <w:t>бік</w:t>
      </w:r>
      <w:r>
        <w:rPr>
          <w:spacing w:val="-13"/>
        </w:rPr>
        <w:t> </w:t>
      </w:r>
      <w:r>
        <w:rPr/>
        <w:t>базових</w:t>
      </w:r>
      <w:r>
        <w:rPr>
          <w:spacing w:val="-11"/>
        </w:rPr>
        <w:t> </w:t>
      </w:r>
      <w:r>
        <w:rPr/>
        <w:t>товарів</w:t>
      </w:r>
      <w:r>
        <w:rPr>
          <w:spacing w:val="-14"/>
        </w:rPr>
        <w:t> </w:t>
      </w:r>
      <w:r>
        <w:rPr/>
        <w:t>та</w:t>
      </w:r>
      <w:r>
        <w:rPr>
          <w:spacing w:val="-11"/>
        </w:rPr>
        <w:t> </w:t>
      </w:r>
      <w:r>
        <w:rPr/>
        <w:t>забезпечення доступу до необхідної інформації.</w:t>
      </w:r>
    </w:p>
    <w:p>
      <w:pPr>
        <w:pStyle w:val="BodyText"/>
        <w:spacing w:line="357" w:lineRule="auto" w:before="1"/>
        <w:ind w:right="568" w:firstLine="710"/>
        <w:jc w:val="both"/>
      </w:pPr>
      <w:r>
        <w:rPr/>
        <w:t>Cost to satisfy (Вартість для клієнта): оптимізація ціноутворення та створення ціннісної пропозиції, яка враховує економічні обмеження споживачів.</w:t>
      </w:r>
    </w:p>
    <w:p>
      <w:pPr>
        <w:pStyle w:val="BodyText"/>
        <w:spacing w:after="0" w:line="357" w:lineRule="auto"/>
        <w:jc w:val="both"/>
        <w:sectPr>
          <w:pgSz w:w="12240" w:h="15840"/>
          <w:pgMar w:header="722" w:footer="0" w:top="980" w:bottom="280" w:left="1080" w:right="0"/>
        </w:sectPr>
      </w:pPr>
    </w:p>
    <w:p>
      <w:pPr>
        <w:pStyle w:val="BodyText"/>
        <w:spacing w:line="357" w:lineRule="auto" w:before="151"/>
        <w:ind w:right="562" w:firstLine="710"/>
        <w:jc w:val="both"/>
      </w:pPr>
      <w:r>
        <w:rPr/>
        <w:t>Convenience</w:t>
      </w:r>
      <w:r>
        <w:rPr>
          <w:spacing w:val="-18"/>
        </w:rPr>
        <w:t> </w:t>
      </w:r>
      <w:r>
        <w:rPr/>
        <w:t>(Зручність):</w:t>
      </w:r>
      <w:r>
        <w:rPr>
          <w:spacing w:val="-17"/>
        </w:rPr>
        <w:t> </w:t>
      </w:r>
      <w:r>
        <w:rPr/>
        <w:t>використання</w:t>
      </w:r>
      <w:r>
        <w:rPr>
          <w:spacing w:val="-18"/>
        </w:rPr>
        <w:t> </w:t>
      </w:r>
      <w:r>
        <w:rPr/>
        <w:t>зручних</w:t>
      </w:r>
      <w:r>
        <w:rPr>
          <w:spacing w:val="-17"/>
        </w:rPr>
        <w:t> </w:t>
      </w:r>
      <w:r>
        <w:rPr/>
        <w:t>каналів</w:t>
      </w:r>
      <w:r>
        <w:rPr>
          <w:spacing w:val="-18"/>
        </w:rPr>
        <w:t> </w:t>
      </w:r>
      <w:r>
        <w:rPr/>
        <w:t>комунікації</w:t>
      </w:r>
      <w:r>
        <w:rPr>
          <w:spacing w:val="-17"/>
        </w:rPr>
        <w:t> </w:t>
      </w:r>
      <w:r>
        <w:rPr/>
        <w:t>та</w:t>
      </w:r>
      <w:r>
        <w:rPr>
          <w:spacing w:val="-18"/>
        </w:rPr>
        <w:t> </w:t>
      </w:r>
      <w:r>
        <w:rPr/>
        <w:t>доставки, особливо з урахуванням складнощів логістики.</w:t>
      </w:r>
    </w:p>
    <w:p>
      <w:pPr>
        <w:pStyle w:val="BodyText"/>
        <w:spacing w:line="360" w:lineRule="auto" w:before="6"/>
        <w:ind w:right="561" w:firstLine="710"/>
        <w:jc w:val="both"/>
      </w:pPr>
      <w:r>
        <w:rPr/>
        <w:t>Communication (Комунікація): забезпечення ефективної взаємодії зі споживачами через адаптовані канали, такі як соціальні мережі, email-маркетинг і мобільні додатки.</w:t>
      </w:r>
    </w:p>
    <w:p>
      <w:pPr>
        <w:pStyle w:val="BodyText"/>
        <w:spacing w:before="224"/>
        <w:ind w:left="0"/>
        <w:rPr>
          <w:sz w:val="20"/>
        </w:rPr>
      </w:pPr>
      <w:r>
        <w:rPr>
          <w:sz w:val="20"/>
        </w:rPr>
        <w:drawing>
          <wp:anchor distT="0" distB="0" distL="0" distR="0" allowOverlap="1" layoutInCell="1" locked="0" behindDoc="1" simplePos="0" relativeHeight="487599616">
            <wp:simplePos x="0" y="0"/>
            <wp:positionH relativeFrom="page">
              <wp:posOffset>2476500</wp:posOffset>
            </wp:positionH>
            <wp:positionV relativeFrom="paragraph">
              <wp:posOffset>304120</wp:posOffset>
            </wp:positionV>
            <wp:extent cx="3809999" cy="2209800"/>
            <wp:effectExtent l="0" t="0" r="0" b="0"/>
            <wp:wrapTopAndBottom/>
            <wp:docPr id="42" name="Image 42" descr="A diagram of a customer  Description automatically generated"/>
            <wp:cNvGraphicFramePr>
              <a:graphicFrameLocks/>
            </wp:cNvGraphicFramePr>
            <a:graphic>
              <a:graphicData uri="http://schemas.openxmlformats.org/drawingml/2006/picture">
                <pic:pic>
                  <pic:nvPicPr>
                    <pic:cNvPr id="42" name="Image 42" descr="A diagram of a customer  Description automatically generated"/>
                    <pic:cNvPicPr/>
                  </pic:nvPicPr>
                  <pic:blipFill>
                    <a:blip r:embed="rId19" cstate="print"/>
                    <a:stretch>
                      <a:fillRect/>
                    </a:stretch>
                  </pic:blipFill>
                  <pic:spPr>
                    <a:xfrm>
                      <a:off x="0" y="0"/>
                      <a:ext cx="3809999" cy="2209800"/>
                    </a:xfrm>
                    <a:prstGeom prst="rect">
                      <a:avLst/>
                    </a:prstGeom>
                  </pic:spPr>
                </pic:pic>
              </a:graphicData>
            </a:graphic>
          </wp:anchor>
        </w:drawing>
      </w:r>
    </w:p>
    <w:p>
      <w:pPr>
        <w:pStyle w:val="BodyText"/>
        <w:tabs>
          <w:tab w:pos="2921" w:val="left" w:leader="none"/>
        </w:tabs>
        <w:spacing w:before="169"/>
        <w:ind w:left="1086"/>
      </w:pPr>
      <w:r>
        <w:rPr/>
        <w:t>Рисунок 3.1</w:t>
      </w:r>
      <w:r>
        <w:rPr>
          <w:spacing w:val="-1"/>
        </w:rPr>
        <w:t> </w:t>
      </w:r>
      <w:r>
        <w:rPr>
          <w:spacing w:val="-10"/>
        </w:rPr>
        <w:t>–</w:t>
      </w:r>
      <w:r>
        <w:rPr/>
        <w:tab/>
        <w:t>Модель</w:t>
      </w:r>
      <w:r>
        <w:rPr>
          <w:spacing w:val="-3"/>
        </w:rPr>
        <w:t> </w:t>
      </w:r>
      <w:r>
        <w:rPr/>
        <w:t>4C</w:t>
      </w:r>
      <w:r>
        <w:rPr>
          <w:spacing w:val="-3"/>
        </w:rPr>
        <w:t> </w:t>
      </w:r>
      <w:r>
        <w:rPr/>
        <w:t>(Consumer,</w:t>
      </w:r>
      <w:r>
        <w:rPr>
          <w:spacing w:val="-2"/>
        </w:rPr>
        <w:t> </w:t>
      </w:r>
      <w:r>
        <w:rPr/>
        <w:t>Cost,</w:t>
      </w:r>
      <w:r>
        <w:rPr>
          <w:spacing w:val="-1"/>
        </w:rPr>
        <w:t> </w:t>
      </w:r>
      <w:r>
        <w:rPr/>
        <w:t>Convenience,</w:t>
      </w:r>
      <w:r>
        <w:rPr>
          <w:spacing w:val="-1"/>
        </w:rPr>
        <w:t> </w:t>
      </w:r>
      <w:r>
        <w:rPr>
          <w:spacing w:val="-2"/>
        </w:rPr>
        <w:t>Communication)</w:t>
      </w:r>
    </w:p>
    <w:p>
      <w:pPr>
        <w:spacing w:before="155"/>
        <w:ind w:left="1051" w:right="0" w:firstLine="0"/>
        <w:jc w:val="left"/>
        <w:rPr>
          <w:i/>
          <w:sz w:val="24"/>
        </w:rPr>
      </w:pPr>
      <w:r>
        <w:rPr>
          <w:i/>
          <w:sz w:val="24"/>
        </w:rPr>
        <w:t>Складено</w:t>
      </w:r>
      <w:r>
        <w:rPr>
          <w:i/>
          <w:spacing w:val="-3"/>
          <w:sz w:val="24"/>
        </w:rPr>
        <w:t> </w:t>
      </w:r>
      <w:r>
        <w:rPr>
          <w:i/>
          <w:sz w:val="24"/>
        </w:rPr>
        <w:t>на</w:t>
      </w:r>
      <w:r>
        <w:rPr>
          <w:i/>
          <w:spacing w:val="-3"/>
          <w:sz w:val="24"/>
        </w:rPr>
        <w:t> </w:t>
      </w:r>
      <w:r>
        <w:rPr>
          <w:i/>
          <w:sz w:val="24"/>
        </w:rPr>
        <w:t>основі</w:t>
      </w:r>
      <w:r>
        <w:rPr>
          <w:i/>
          <w:spacing w:val="1"/>
          <w:sz w:val="24"/>
        </w:rPr>
        <w:t> </w:t>
      </w:r>
      <w:r>
        <w:rPr>
          <w:i/>
          <w:spacing w:val="-4"/>
          <w:sz w:val="24"/>
        </w:rPr>
        <w:t>[24]</w:t>
      </w:r>
    </w:p>
    <w:p>
      <w:pPr>
        <w:pStyle w:val="BodyText"/>
        <w:ind w:left="0"/>
        <w:rPr>
          <w:i/>
          <w:sz w:val="24"/>
        </w:rPr>
      </w:pPr>
    </w:p>
    <w:p>
      <w:pPr>
        <w:pStyle w:val="BodyText"/>
        <w:spacing w:before="75"/>
        <w:ind w:left="0"/>
        <w:rPr>
          <w:i/>
          <w:sz w:val="24"/>
        </w:rPr>
      </w:pPr>
    </w:p>
    <w:p>
      <w:pPr>
        <w:pStyle w:val="BodyText"/>
        <w:spacing w:line="360" w:lineRule="auto" w:before="1"/>
        <w:ind w:right="566" w:firstLine="710"/>
        <w:jc w:val="both"/>
      </w:pPr>
      <w:r>
        <w:rPr/>
        <w:t>Застосування моделі 4С дозволить врахувати актуальні зміни в поведінці споживачів та ринковому середовищі. У рамках цього розділу буде запропоновано рішення, які сприятимуть вдосконаленню маркетингових комунікацій через оптимізацію бюджету, вибір найефективніших каналів взаємодії та персоналізацію повідомлень для підвищення довіри й лояльності клієнтів.</w:t>
      </w:r>
    </w:p>
    <w:p>
      <w:pPr>
        <w:pStyle w:val="BodyText"/>
        <w:spacing w:line="362" w:lineRule="auto"/>
        <w:ind w:left="1051" w:right="2390"/>
        <w:jc w:val="both"/>
      </w:pPr>
      <w:r>
        <w:rPr/>
        <w:t>Використання</w:t>
      </w:r>
      <w:r>
        <w:rPr>
          <w:spacing w:val="-8"/>
        </w:rPr>
        <w:t> </w:t>
      </w:r>
      <w:r>
        <w:rPr/>
        <w:t>цієї</w:t>
      </w:r>
      <w:r>
        <w:rPr>
          <w:spacing w:val="-7"/>
        </w:rPr>
        <w:t> </w:t>
      </w:r>
      <w:r>
        <w:rPr/>
        <w:t>моделі</w:t>
      </w:r>
      <w:r>
        <w:rPr>
          <w:spacing w:val="-7"/>
        </w:rPr>
        <w:t> </w:t>
      </w:r>
      <w:r>
        <w:rPr/>
        <w:t>обґрунтоване</w:t>
      </w:r>
      <w:r>
        <w:rPr>
          <w:spacing w:val="-9"/>
        </w:rPr>
        <w:t> </w:t>
      </w:r>
      <w:r>
        <w:rPr/>
        <w:t>наступними</w:t>
      </w:r>
      <w:r>
        <w:rPr>
          <w:spacing w:val="-10"/>
        </w:rPr>
        <w:t> </w:t>
      </w:r>
      <w:r>
        <w:rPr/>
        <w:t>чинниками. Актуальність клієнтоцентричного підходу.</w:t>
      </w:r>
    </w:p>
    <w:p>
      <w:pPr>
        <w:pStyle w:val="BodyText"/>
        <w:spacing w:line="360" w:lineRule="auto"/>
        <w:ind w:right="562" w:firstLine="710"/>
        <w:jc w:val="both"/>
      </w:pPr>
      <w:r>
        <w:rPr/>
        <w:t>У</w:t>
      </w:r>
      <w:r>
        <w:rPr>
          <w:spacing w:val="-13"/>
        </w:rPr>
        <w:t> </w:t>
      </w:r>
      <w:r>
        <w:rPr/>
        <w:t>кризових</w:t>
      </w:r>
      <w:r>
        <w:rPr>
          <w:spacing w:val="-14"/>
        </w:rPr>
        <w:t> </w:t>
      </w:r>
      <w:r>
        <w:rPr/>
        <w:t>умовах</w:t>
      </w:r>
      <w:r>
        <w:rPr>
          <w:spacing w:val="-14"/>
        </w:rPr>
        <w:t> </w:t>
      </w:r>
      <w:r>
        <w:rPr/>
        <w:t>споживачі</w:t>
      </w:r>
      <w:r>
        <w:rPr>
          <w:spacing w:val="-13"/>
        </w:rPr>
        <w:t> </w:t>
      </w:r>
      <w:r>
        <w:rPr/>
        <w:t>стають</w:t>
      </w:r>
      <w:r>
        <w:rPr>
          <w:spacing w:val="-17"/>
        </w:rPr>
        <w:t> </w:t>
      </w:r>
      <w:r>
        <w:rPr/>
        <w:t>більш</w:t>
      </w:r>
      <w:r>
        <w:rPr>
          <w:spacing w:val="-15"/>
        </w:rPr>
        <w:t> </w:t>
      </w:r>
      <w:r>
        <w:rPr/>
        <w:t>чутливими</w:t>
      </w:r>
      <w:r>
        <w:rPr>
          <w:spacing w:val="-14"/>
        </w:rPr>
        <w:t> </w:t>
      </w:r>
      <w:r>
        <w:rPr/>
        <w:t>до</w:t>
      </w:r>
      <w:r>
        <w:rPr>
          <w:spacing w:val="-15"/>
        </w:rPr>
        <w:t> </w:t>
      </w:r>
      <w:r>
        <w:rPr/>
        <w:t>своїх</w:t>
      </w:r>
      <w:r>
        <w:rPr>
          <w:spacing w:val="-15"/>
        </w:rPr>
        <w:t> </w:t>
      </w:r>
      <w:r>
        <w:rPr/>
        <w:t>базових</w:t>
      </w:r>
      <w:r>
        <w:rPr>
          <w:spacing w:val="-14"/>
        </w:rPr>
        <w:t> </w:t>
      </w:r>
      <w:r>
        <w:rPr/>
        <w:t>потреб, вартості товарів</w:t>
      </w:r>
      <w:r>
        <w:rPr>
          <w:spacing w:val="-5"/>
        </w:rPr>
        <w:t> </w:t>
      </w:r>
      <w:r>
        <w:rPr/>
        <w:t>і зручності їхнього</w:t>
      </w:r>
      <w:r>
        <w:rPr>
          <w:spacing w:val="-2"/>
        </w:rPr>
        <w:t> </w:t>
      </w:r>
      <w:r>
        <w:rPr/>
        <w:t>придбання.</w:t>
      </w:r>
      <w:r>
        <w:rPr>
          <w:spacing w:val="-2"/>
        </w:rPr>
        <w:t> </w:t>
      </w:r>
      <w:r>
        <w:rPr/>
        <w:t>Модель</w:t>
      </w:r>
      <w:r>
        <w:rPr>
          <w:spacing w:val="-1"/>
        </w:rPr>
        <w:t> </w:t>
      </w:r>
      <w:r>
        <w:rPr/>
        <w:t>4С</w:t>
      </w:r>
      <w:r>
        <w:rPr>
          <w:spacing w:val="-4"/>
        </w:rPr>
        <w:t> </w:t>
      </w:r>
      <w:r>
        <w:rPr/>
        <w:t>дозволяє</w:t>
      </w:r>
      <w:r>
        <w:rPr>
          <w:spacing w:val="-3"/>
        </w:rPr>
        <w:t> </w:t>
      </w:r>
      <w:r>
        <w:rPr/>
        <w:t>фокусуватися</w:t>
      </w:r>
      <w:r>
        <w:rPr>
          <w:spacing w:val="-2"/>
        </w:rPr>
        <w:t> </w:t>
      </w:r>
      <w:r>
        <w:rPr/>
        <w:t>на клієнті, а не на товарі чи послузі, що є особливо важливим для підтримки лояльності та конкурентоспроможності.</w:t>
      </w:r>
    </w:p>
    <w:p>
      <w:pPr>
        <w:pStyle w:val="BodyText"/>
        <w:spacing w:line="321" w:lineRule="exact"/>
        <w:ind w:left="1051"/>
        <w:jc w:val="both"/>
      </w:pPr>
      <w:r>
        <w:rPr/>
        <w:t>Гнучкість</w:t>
      </w:r>
      <w:r>
        <w:rPr>
          <w:spacing w:val="2"/>
        </w:rPr>
        <w:t> </w:t>
      </w:r>
      <w:r>
        <w:rPr>
          <w:spacing w:val="-2"/>
        </w:rPr>
        <w:t>адаптації.</w:t>
      </w:r>
    </w:p>
    <w:p>
      <w:pPr>
        <w:pStyle w:val="BodyText"/>
        <w:spacing w:after="0" w:line="321" w:lineRule="exact"/>
        <w:jc w:val="both"/>
        <w:sectPr>
          <w:pgSz w:w="12240" w:h="15840"/>
          <w:pgMar w:header="722" w:footer="0" w:top="980" w:bottom="280" w:left="1080" w:right="0"/>
        </w:sectPr>
      </w:pPr>
    </w:p>
    <w:p>
      <w:pPr>
        <w:pStyle w:val="BodyText"/>
        <w:spacing w:line="360" w:lineRule="auto" w:before="151"/>
        <w:ind w:right="566" w:firstLine="710"/>
        <w:jc w:val="both"/>
      </w:pPr>
      <w:r>
        <w:rPr/>
        <w:t>Модель 4С є універсальною, оскільки дозволяє оцінювати як традиційні, так і цифрові</w:t>
      </w:r>
      <w:r>
        <w:rPr>
          <w:spacing w:val="-9"/>
        </w:rPr>
        <w:t> </w:t>
      </w:r>
      <w:r>
        <w:rPr/>
        <w:t>канали</w:t>
      </w:r>
      <w:r>
        <w:rPr>
          <w:spacing w:val="-10"/>
        </w:rPr>
        <w:t> </w:t>
      </w:r>
      <w:r>
        <w:rPr/>
        <w:t>комунікації.</w:t>
      </w:r>
      <w:r>
        <w:rPr>
          <w:spacing w:val="-11"/>
        </w:rPr>
        <w:t> </w:t>
      </w:r>
      <w:r>
        <w:rPr/>
        <w:t>Це</w:t>
      </w:r>
      <w:r>
        <w:rPr>
          <w:spacing w:val="-10"/>
        </w:rPr>
        <w:t> </w:t>
      </w:r>
      <w:r>
        <w:rPr/>
        <w:t>важливо</w:t>
      </w:r>
      <w:r>
        <w:rPr>
          <w:spacing w:val="-11"/>
        </w:rPr>
        <w:t> </w:t>
      </w:r>
      <w:r>
        <w:rPr/>
        <w:t>для</w:t>
      </w:r>
      <w:r>
        <w:rPr>
          <w:spacing w:val="-9"/>
        </w:rPr>
        <w:t> </w:t>
      </w:r>
      <w:r>
        <w:rPr/>
        <w:t>підприємства,</w:t>
      </w:r>
      <w:r>
        <w:rPr>
          <w:spacing w:val="-10"/>
        </w:rPr>
        <w:t> </w:t>
      </w:r>
      <w:r>
        <w:rPr/>
        <w:t>яке</w:t>
      </w:r>
      <w:r>
        <w:rPr>
          <w:spacing w:val="-10"/>
        </w:rPr>
        <w:t> </w:t>
      </w:r>
      <w:r>
        <w:rPr/>
        <w:t>вимушено</w:t>
      </w:r>
      <w:r>
        <w:rPr>
          <w:spacing w:val="-10"/>
        </w:rPr>
        <w:t> </w:t>
      </w:r>
      <w:r>
        <w:rPr/>
        <w:t>оперативно змінювати свої стратегії у відповідь на зовнішні обмеження та виклики.</w:t>
      </w:r>
    </w:p>
    <w:p>
      <w:pPr>
        <w:pStyle w:val="BodyText"/>
        <w:spacing w:before="2"/>
        <w:ind w:left="1051"/>
        <w:jc w:val="both"/>
      </w:pPr>
      <w:r>
        <w:rPr/>
        <w:t>Перевага</w:t>
      </w:r>
      <w:r>
        <w:rPr>
          <w:spacing w:val="-7"/>
        </w:rPr>
        <w:t> </w:t>
      </w:r>
      <w:r>
        <w:rPr/>
        <w:t>інтеграції</w:t>
      </w:r>
      <w:r>
        <w:rPr>
          <w:spacing w:val="-3"/>
        </w:rPr>
        <w:t> </w:t>
      </w:r>
      <w:r>
        <w:rPr/>
        <w:t>з</w:t>
      </w:r>
      <w:r>
        <w:rPr>
          <w:spacing w:val="-4"/>
        </w:rPr>
        <w:t> </w:t>
      </w:r>
      <w:r>
        <w:rPr/>
        <w:t>розрахунково-оптимізаційними</w:t>
      </w:r>
      <w:r>
        <w:rPr>
          <w:spacing w:val="-5"/>
        </w:rPr>
        <w:t> </w:t>
      </w:r>
      <w:r>
        <w:rPr>
          <w:spacing w:val="-2"/>
        </w:rPr>
        <w:t>методами.</w:t>
      </w:r>
    </w:p>
    <w:p>
      <w:pPr>
        <w:pStyle w:val="BodyText"/>
        <w:spacing w:line="360" w:lineRule="auto" w:before="158"/>
        <w:ind w:right="559" w:firstLine="710"/>
        <w:jc w:val="both"/>
      </w:pPr>
      <w:r>
        <w:rPr/>
        <w:t>Модель легко інтегрується з аналітичними інструментами, такими як SWOT- аналіз, методи сегментації клієнтів, а також розрахункові методи, включаючи A/B тестування, що дозволяє оцінити ефективність різних комунікаційних каналів.</w:t>
      </w:r>
    </w:p>
    <w:p>
      <w:pPr>
        <w:pStyle w:val="BodyText"/>
        <w:spacing w:before="2"/>
        <w:ind w:left="1051"/>
        <w:jc w:val="both"/>
      </w:pPr>
      <w:r>
        <w:rPr/>
        <w:t>Обґрунтування</w:t>
      </w:r>
      <w:r>
        <w:rPr>
          <w:spacing w:val="-4"/>
        </w:rPr>
        <w:t> </w:t>
      </w:r>
      <w:r>
        <w:rPr/>
        <w:t>моделі</w:t>
      </w:r>
      <w:r>
        <w:rPr>
          <w:spacing w:val="-1"/>
        </w:rPr>
        <w:t> </w:t>
      </w:r>
      <w:r>
        <w:rPr/>
        <w:t>4С</w:t>
      </w:r>
      <w:r>
        <w:rPr>
          <w:spacing w:val="-5"/>
        </w:rPr>
        <w:t> </w:t>
      </w:r>
      <w:r>
        <w:rPr/>
        <w:t>базується</w:t>
      </w:r>
      <w:r>
        <w:rPr>
          <w:spacing w:val="-1"/>
        </w:rPr>
        <w:t> </w:t>
      </w:r>
      <w:r>
        <w:rPr/>
        <w:t>на</w:t>
      </w:r>
      <w:r>
        <w:rPr>
          <w:spacing w:val="-8"/>
        </w:rPr>
        <w:t> </w:t>
      </w:r>
      <w:r>
        <w:rPr/>
        <w:t>її</w:t>
      </w:r>
      <w:r>
        <w:rPr>
          <w:spacing w:val="-1"/>
        </w:rPr>
        <w:t> </w:t>
      </w:r>
      <w:r>
        <w:rPr/>
        <w:t>ключових</w:t>
      </w:r>
      <w:r>
        <w:rPr>
          <w:spacing w:val="-2"/>
        </w:rPr>
        <w:t> компонентах:</w:t>
      </w:r>
    </w:p>
    <w:p>
      <w:pPr>
        <w:pStyle w:val="ListParagraph"/>
        <w:numPr>
          <w:ilvl w:val="0"/>
          <w:numId w:val="23"/>
        </w:numPr>
        <w:tabs>
          <w:tab w:pos="1061" w:val="left" w:leader="none"/>
        </w:tabs>
        <w:spacing w:line="357" w:lineRule="auto" w:before="163" w:after="0"/>
        <w:ind w:left="1061" w:right="564" w:hanging="360"/>
        <w:jc w:val="left"/>
        <w:rPr>
          <w:sz w:val="28"/>
        </w:rPr>
      </w:pPr>
      <w:r>
        <w:rPr>
          <w:sz w:val="28"/>
        </w:rPr>
        <w:t>сustomer</w:t>
      </w:r>
      <w:r>
        <w:rPr>
          <w:spacing w:val="-9"/>
          <w:sz w:val="28"/>
        </w:rPr>
        <w:t> </w:t>
      </w:r>
      <w:r>
        <w:rPr>
          <w:sz w:val="28"/>
        </w:rPr>
        <w:t>needs</w:t>
      </w:r>
      <w:r>
        <w:rPr>
          <w:spacing w:val="-10"/>
          <w:sz w:val="28"/>
        </w:rPr>
        <w:t> </w:t>
      </w:r>
      <w:r>
        <w:rPr>
          <w:sz w:val="28"/>
        </w:rPr>
        <w:t>and</w:t>
      </w:r>
      <w:r>
        <w:rPr>
          <w:spacing w:val="-10"/>
          <w:sz w:val="28"/>
        </w:rPr>
        <w:t> </w:t>
      </w:r>
      <w:r>
        <w:rPr>
          <w:sz w:val="28"/>
        </w:rPr>
        <w:t>wants</w:t>
      </w:r>
      <w:r>
        <w:rPr>
          <w:spacing w:val="-10"/>
          <w:sz w:val="28"/>
        </w:rPr>
        <w:t> </w:t>
      </w:r>
      <w:r>
        <w:rPr>
          <w:sz w:val="28"/>
        </w:rPr>
        <w:t>(Потреби</w:t>
      </w:r>
      <w:r>
        <w:rPr>
          <w:spacing w:val="-10"/>
          <w:sz w:val="28"/>
        </w:rPr>
        <w:t> </w:t>
      </w:r>
      <w:r>
        <w:rPr>
          <w:sz w:val="28"/>
        </w:rPr>
        <w:t>споживачів):</w:t>
      </w:r>
      <w:r>
        <w:rPr>
          <w:spacing w:val="-9"/>
          <w:sz w:val="28"/>
        </w:rPr>
        <w:t> </w:t>
      </w:r>
      <w:r>
        <w:rPr>
          <w:sz w:val="28"/>
        </w:rPr>
        <w:t>вивчення</w:t>
      </w:r>
      <w:r>
        <w:rPr>
          <w:spacing w:val="-9"/>
          <w:sz w:val="28"/>
        </w:rPr>
        <w:t> </w:t>
      </w:r>
      <w:r>
        <w:rPr>
          <w:sz w:val="28"/>
        </w:rPr>
        <w:t>пріоритетів</w:t>
      </w:r>
      <w:r>
        <w:rPr>
          <w:spacing w:val="-13"/>
          <w:sz w:val="28"/>
        </w:rPr>
        <w:t> </w:t>
      </w:r>
      <w:r>
        <w:rPr>
          <w:sz w:val="28"/>
        </w:rPr>
        <w:t>клієнтів</w:t>
      </w:r>
      <w:r>
        <w:rPr>
          <w:spacing w:val="-13"/>
          <w:sz w:val="28"/>
        </w:rPr>
        <w:t> </w:t>
      </w:r>
      <w:r>
        <w:rPr>
          <w:sz w:val="28"/>
        </w:rPr>
        <w:t>у воєнний час дозволяє створювати адаптовані повідомлення та пропозиції;</w:t>
      </w:r>
    </w:p>
    <w:p>
      <w:pPr>
        <w:pStyle w:val="ListParagraph"/>
        <w:numPr>
          <w:ilvl w:val="0"/>
          <w:numId w:val="23"/>
        </w:numPr>
        <w:tabs>
          <w:tab w:pos="1061" w:val="left" w:leader="none"/>
          <w:tab w:pos="1730" w:val="left" w:leader="none"/>
          <w:tab w:pos="2159" w:val="left" w:leader="none"/>
          <w:tab w:pos="3108" w:val="left" w:leader="none"/>
          <w:tab w:pos="4436" w:val="left" w:leader="none"/>
          <w:tab w:pos="5065" w:val="left" w:leader="none"/>
          <w:tab w:pos="6314" w:val="left" w:leader="none"/>
          <w:tab w:pos="7258" w:val="left" w:leader="none"/>
          <w:tab w:pos="8998" w:val="left" w:leader="none"/>
        </w:tabs>
        <w:spacing w:line="357" w:lineRule="auto" w:before="6" w:after="0"/>
        <w:ind w:left="1061" w:right="566" w:hanging="360"/>
        <w:jc w:val="left"/>
        <w:rPr>
          <w:sz w:val="28"/>
        </w:rPr>
      </w:pPr>
      <w:r>
        <w:rPr>
          <w:spacing w:val="-4"/>
          <w:sz w:val="28"/>
        </w:rPr>
        <w:t>сost</w:t>
      </w:r>
      <w:r>
        <w:rPr>
          <w:sz w:val="28"/>
        </w:rPr>
        <w:tab/>
      </w:r>
      <w:r>
        <w:rPr>
          <w:spacing w:val="-6"/>
          <w:sz w:val="28"/>
        </w:rPr>
        <w:t>to</w:t>
      </w:r>
      <w:r>
        <w:rPr>
          <w:sz w:val="28"/>
        </w:rPr>
        <w:tab/>
      </w:r>
      <w:r>
        <w:rPr>
          <w:spacing w:val="-2"/>
          <w:sz w:val="28"/>
        </w:rPr>
        <w:t>satisfy</w:t>
      </w:r>
      <w:r>
        <w:rPr>
          <w:sz w:val="28"/>
        </w:rPr>
        <w:tab/>
      </w:r>
      <w:r>
        <w:rPr>
          <w:spacing w:val="-2"/>
          <w:sz w:val="28"/>
        </w:rPr>
        <w:t>(Вартість</w:t>
      </w:r>
      <w:r>
        <w:rPr>
          <w:sz w:val="28"/>
        </w:rPr>
        <w:tab/>
      </w:r>
      <w:r>
        <w:rPr>
          <w:spacing w:val="-4"/>
          <w:sz w:val="28"/>
        </w:rPr>
        <w:t>для</w:t>
      </w:r>
      <w:r>
        <w:rPr>
          <w:sz w:val="28"/>
        </w:rPr>
        <w:tab/>
      </w:r>
      <w:r>
        <w:rPr>
          <w:spacing w:val="-2"/>
          <w:sz w:val="28"/>
        </w:rPr>
        <w:t>клієнта):</w:t>
      </w:r>
      <w:r>
        <w:rPr>
          <w:sz w:val="28"/>
        </w:rPr>
        <w:tab/>
      </w:r>
      <w:r>
        <w:rPr>
          <w:spacing w:val="-2"/>
          <w:sz w:val="28"/>
        </w:rPr>
        <w:t>аналіз</w:t>
      </w:r>
      <w:r>
        <w:rPr>
          <w:sz w:val="28"/>
        </w:rPr>
        <w:tab/>
      </w:r>
      <w:r>
        <w:rPr>
          <w:spacing w:val="-2"/>
          <w:sz w:val="28"/>
        </w:rPr>
        <w:t>економічних</w:t>
      </w:r>
      <w:r>
        <w:rPr>
          <w:sz w:val="28"/>
        </w:rPr>
        <w:tab/>
      </w:r>
      <w:r>
        <w:rPr>
          <w:spacing w:val="-2"/>
          <w:sz w:val="28"/>
        </w:rPr>
        <w:t>можливостей </w:t>
      </w:r>
      <w:r>
        <w:rPr>
          <w:sz w:val="28"/>
        </w:rPr>
        <w:t>споживачів допомагає оптимізувати ціни та витрати;</w:t>
      </w:r>
    </w:p>
    <w:p>
      <w:pPr>
        <w:pStyle w:val="ListParagraph"/>
        <w:numPr>
          <w:ilvl w:val="0"/>
          <w:numId w:val="23"/>
        </w:numPr>
        <w:tabs>
          <w:tab w:pos="1061" w:val="left" w:leader="none"/>
        </w:tabs>
        <w:spacing w:line="357" w:lineRule="auto" w:before="6" w:after="0"/>
        <w:ind w:left="1061" w:right="559" w:hanging="360"/>
        <w:jc w:val="left"/>
        <w:rPr>
          <w:sz w:val="28"/>
        </w:rPr>
      </w:pPr>
      <w:r>
        <w:rPr>
          <w:sz w:val="28"/>
        </w:rPr>
        <w:t>сonvenience (Зручність): фокус на зручності доступу до товарів через онлайн- канали та спрощення процесу покупки;</w:t>
      </w:r>
    </w:p>
    <w:p>
      <w:pPr>
        <w:pStyle w:val="ListParagraph"/>
        <w:numPr>
          <w:ilvl w:val="0"/>
          <w:numId w:val="23"/>
        </w:numPr>
        <w:tabs>
          <w:tab w:pos="1061" w:val="left" w:leader="none"/>
        </w:tabs>
        <w:spacing w:line="362" w:lineRule="auto" w:before="5" w:after="0"/>
        <w:ind w:left="1061" w:right="565" w:hanging="360"/>
        <w:jc w:val="left"/>
        <w:rPr>
          <w:sz w:val="28"/>
        </w:rPr>
      </w:pPr>
      <w:r>
        <w:rPr>
          <w:sz w:val="28"/>
        </w:rPr>
        <w:t>сommunication</w:t>
      </w:r>
      <w:r>
        <w:rPr>
          <w:spacing w:val="80"/>
          <w:sz w:val="28"/>
        </w:rPr>
        <w:t> </w:t>
      </w:r>
      <w:r>
        <w:rPr>
          <w:sz w:val="28"/>
        </w:rPr>
        <w:t>(Комунікація):</w:t>
      </w:r>
      <w:r>
        <w:rPr>
          <w:spacing w:val="80"/>
          <w:sz w:val="28"/>
        </w:rPr>
        <w:t> </w:t>
      </w:r>
      <w:r>
        <w:rPr>
          <w:sz w:val="28"/>
        </w:rPr>
        <w:t>адаптація</w:t>
      </w:r>
      <w:r>
        <w:rPr>
          <w:spacing w:val="80"/>
          <w:sz w:val="28"/>
        </w:rPr>
        <w:t> </w:t>
      </w:r>
      <w:r>
        <w:rPr>
          <w:sz w:val="28"/>
        </w:rPr>
        <w:t>рекламних</w:t>
      </w:r>
      <w:r>
        <w:rPr>
          <w:spacing w:val="80"/>
          <w:sz w:val="28"/>
        </w:rPr>
        <w:t> </w:t>
      </w:r>
      <w:r>
        <w:rPr>
          <w:sz w:val="28"/>
        </w:rPr>
        <w:t>кампаній</w:t>
      </w:r>
      <w:r>
        <w:rPr>
          <w:spacing w:val="80"/>
          <w:sz w:val="28"/>
        </w:rPr>
        <w:t> </w:t>
      </w:r>
      <w:r>
        <w:rPr>
          <w:sz w:val="28"/>
        </w:rPr>
        <w:t>і</w:t>
      </w:r>
      <w:r>
        <w:rPr>
          <w:spacing w:val="80"/>
          <w:sz w:val="28"/>
        </w:rPr>
        <w:t> </w:t>
      </w:r>
      <w:r>
        <w:rPr>
          <w:sz w:val="28"/>
        </w:rPr>
        <w:t>акцент</w:t>
      </w:r>
      <w:r>
        <w:rPr>
          <w:spacing w:val="80"/>
          <w:sz w:val="28"/>
        </w:rPr>
        <w:t> </w:t>
      </w:r>
      <w:r>
        <w:rPr>
          <w:sz w:val="28"/>
        </w:rPr>
        <w:t>на</w:t>
      </w:r>
      <w:r>
        <w:rPr>
          <w:spacing w:val="80"/>
          <w:sz w:val="28"/>
        </w:rPr>
        <w:t> </w:t>
      </w:r>
      <w:r>
        <w:rPr>
          <w:sz w:val="28"/>
        </w:rPr>
        <w:t>взаємодії через цифрові платформи.</w:t>
      </w:r>
    </w:p>
    <w:p>
      <w:pPr>
        <w:pStyle w:val="BodyText"/>
        <w:spacing w:line="362" w:lineRule="auto"/>
        <w:ind w:right="563" w:firstLine="710"/>
        <w:jc w:val="both"/>
      </w:pPr>
      <w:r>
        <w:rPr/>
        <w:t>Для оцінки ефективності маркетингових комунікацій і оптимізації бюджету було обрано такі методи.</w:t>
      </w:r>
    </w:p>
    <w:p>
      <w:pPr>
        <w:pStyle w:val="BodyText"/>
        <w:spacing w:line="360" w:lineRule="auto"/>
        <w:ind w:right="558" w:firstLine="710"/>
        <w:jc w:val="both"/>
      </w:pPr>
      <w:r>
        <w:rPr/>
        <w:t>Метод лінійного програмування. Це математичний інструмент, який використовується</w:t>
      </w:r>
      <w:r>
        <w:rPr>
          <w:spacing w:val="-3"/>
        </w:rPr>
        <w:t> </w:t>
      </w:r>
      <w:r>
        <w:rPr/>
        <w:t>для оптимізації розподілу обмежених ресурсів</w:t>
      </w:r>
      <w:r>
        <w:rPr>
          <w:spacing w:val="-2"/>
        </w:rPr>
        <w:t> </w:t>
      </w:r>
      <w:r>
        <w:rPr/>
        <w:t>з метою</w:t>
      </w:r>
      <w:r>
        <w:rPr>
          <w:spacing w:val="-4"/>
        </w:rPr>
        <w:t> </w:t>
      </w:r>
      <w:r>
        <w:rPr/>
        <w:t>досягнення заданої мети,</w:t>
      </w:r>
      <w:r>
        <w:rPr>
          <w:spacing w:val="-4"/>
        </w:rPr>
        <w:t> </w:t>
      </w:r>
      <w:r>
        <w:rPr/>
        <w:t>такої як</w:t>
      </w:r>
      <w:r>
        <w:rPr>
          <w:spacing w:val="-1"/>
        </w:rPr>
        <w:t> </w:t>
      </w:r>
      <w:r>
        <w:rPr/>
        <w:t>максимізація</w:t>
      </w:r>
      <w:r>
        <w:rPr>
          <w:spacing w:val="-4"/>
        </w:rPr>
        <w:t> </w:t>
      </w:r>
      <w:r>
        <w:rPr/>
        <w:t>доходу, мінімізація витрат або оптимізація</w:t>
      </w:r>
      <w:r>
        <w:rPr>
          <w:spacing w:val="-4"/>
        </w:rPr>
        <w:t> </w:t>
      </w:r>
      <w:r>
        <w:rPr/>
        <w:t>інших цільових показників. У нашому контексті лінійне програмування застосовується для оптимального</w:t>
      </w:r>
      <w:r>
        <w:rPr>
          <w:spacing w:val="-13"/>
        </w:rPr>
        <w:t> </w:t>
      </w:r>
      <w:r>
        <w:rPr/>
        <w:t>розподілу</w:t>
      </w:r>
      <w:r>
        <w:rPr>
          <w:spacing w:val="-13"/>
        </w:rPr>
        <w:t> </w:t>
      </w:r>
      <w:r>
        <w:rPr/>
        <w:t>маркетингового</w:t>
      </w:r>
      <w:r>
        <w:rPr>
          <w:spacing w:val="-13"/>
        </w:rPr>
        <w:t> </w:t>
      </w:r>
      <w:r>
        <w:rPr/>
        <w:t>бюджету</w:t>
      </w:r>
      <w:r>
        <w:rPr>
          <w:spacing w:val="-14"/>
        </w:rPr>
        <w:t> </w:t>
      </w:r>
      <w:r>
        <w:rPr/>
        <w:t>між</w:t>
      </w:r>
      <w:r>
        <w:rPr>
          <w:spacing w:val="-12"/>
        </w:rPr>
        <w:t> </w:t>
      </w:r>
      <w:r>
        <w:rPr/>
        <w:t>різними</w:t>
      </w:r>
      <w:r>
        <w:rPr>
          <w:spacing w:val="-13"/>
        </w:rPr>
        <w:t> </w:t>
      </w:r>
      <w:r>
        <w:rPr/>
        <w:t>каналами</w:t>
      </w:r>
      <w:r>
        <w:rPr>
          <w:spacing w:val="-13"/>
        </w:rPr>
        <w:t> </w:t>
      </w:r>
      <w:r>
        <w:rPr/>
        <w:t>комунікації, враховуючи</w:t>
      </w:r>
      <w:r>
        <w:rPr>
          <w:spacing w:val="-18"/>
        </w:rPr>
        <w:t> </w:t>
      </w:r>
      <w:r>
        <w:rPr/>
        <w:t>обмеження,</w:t>
      </w:r>
      <w:r>
        <w:rPr>
          <w:spacing w:val="-15"/>
        </w:rPr>
        <w:t> </w:t>
      </w:r>
      <w:r>
        <w:rPr/>
        <w:t>такі</w:t>
      </w:r>
      <w:r>
        <w:rPr>
          <w:spacing w:val="-12"/>
        </w:rPr>
        <w:t> </w:t>
      </w:r>
      <w:r>
        <w:rPr/>
        <w:t>як</w:t>
      </w:r>
      <w:r>
        <w:rPr>
          <w:spacing w:val="-18"/>
        </w:rPr>
        <w:t> </w:t>
      </w:r>
      <w:r>
        <w:rPr/>
        <w:t>загальний</w:t>
      </w:r>
      <w:r>
        <w:rPr>
          <w:spacing w:val="-17"/>
        </w:rPr>
        <w:t> </w:t>
      </w:r>
      <w:r>
        <w:rPr/>
        <w:t>бюджет,</w:t>
      </w:r>
      <w:r>
        <w:rPr>
          <w:spacing w:val="-14"/>
        </w:rPr>
        <w:t> </w:t>
      </w:r>
      <w:r>
        <w:rPr/>
        <w:t>охоплення</w:t>
      </w:r>
      <w:r>
        <w:rPr>
          <w:spacing w:val="-17"/>
        </w:rPr>
        <w:t> </w:t>
      </w:r>
      <w:r>
        <w:rPr/>
        <w:t>аудиторії,</w:t>
      </w:r>
      <w:r>
        <w:rPr>
          <w:spacing w:val="-18"/>
        </w:rPr>
        <w:t> </w:t>
      </w:r>
      <w:r>
        <w:rPr/>
        <w:t>ефективність каналів і обмеження часу.</w:t>
      </w:r>
    </w:p>
    <w:p>
      <w:pPr>
        <w:pStyle w:val="BodyText"/>
        <w:spacing w:after="0" w:line="360" w:lineRule="auto"/>
        <w:jc w:val="both"/>
        <w:sectPr>
          <w:pgSz w:w="12240" w:h="15840"/>
          <w:pgMar w:header="722" w:footer="0" w:top="980" w:bottom="280" w:left="1080" w:right="0"/>
        </w:sectPr>
      </w:pPr>
    </w:p>
    <w:p>
      <w:pPr>
        <w:pStyle w:val="BodyText"/>
        <w:spacing w:before="9"/>
        <w:ind w:left="0"/>
        <w:rPr>
          <w:sz w:val="12"/>
        </w:rPr>
      </w:pPr>
    </w:p>
    <w:p>
      <w:pPr>
        <w:pStyle w:val="BodyText"/>
        <w:ind w:left="4370"/>
        <w:rPr>
          <w:sz w:val="20"/>
        </w:rPr>
      </w:pPr>
      <w:r>
        <w:rPr>
          <w:sz w:val="20"/>
        </w:rPr>
        <w:drawing>
          <wp:inline distT="0" distB="0" distL="0" distR="0">
            <wp:extent cx="1850641" cy="3612451"/>
            <wp:effectExtent l="0" t="0" r="0" b="0"/>
            <wp:docPr id="43" name="Image 43" descr="A screenshot of a cell phone  Description automatically generated"/>
            <wp:cNvGraphicFramePr>
              <a:graphicFrameLocks/>
            </wp:cNvGraphicFramePr>
            <a:graphic>
              <a:graphicData uri="http://schemas.openxmlformats.org/drawingml/2006/picture">
                <pic:pic>
                  <pic:nvPicPr>
                    <pic:cNvPr id="43" name="Image 43" descr="A screenshot of a cell phone  Description automatically generated"/>
                    <pic:cNvPicPr/>
                  </pic:nvPicPr>
                  <pic:blipFill>
                    <a:blip r:embed="rId40" cstate="print"/>
                    <a:stretch>
                      <a:fillRect/>
                    </a:stretch>
                  </pic:blipFill>
                  <pic:spPr>
                    <a:xfrm>
                      <a:off x="0" y="0"/>
                      <a:ext cx="1850641" cy="3612451"/>
                    </a:xfrm>
                    <a:prstGeom prst="rect">
                      <a:avLst/>
                    </a:prstGeom>
                  </pic:spPr>
                </pic:pic>
              </a:graphicData>
            </a:graphic>
          </wp:inline>
        </w:drawing>
      </w:r>
      <w:r>
        <w:rPr>
          <w:sz w:val="20"/>
        </w:rPr>
      </w:r>
    </w:p>
    <w:p>
      <w:pPr>
        <w:pStyle w:val="BodyText"/>
        <w:spacing w:before="137"/>
        <w:ind w:left="493"/>
        <w:jc w:val="center"/>
      </w:pPr>
      <w:r>
        <w:rPr/>
        <w:t>Рисунок 3.2</w:t>
      </w:r>
      <w:r>
        <w:rPr>
          <w:spacing w:val="-1"/>
        </w:rPr>
        <w:t> </w:t>
      </w:r>
      <w:r>
        <w:rPr/>
        <w:t>– Приклад</w:t>
      </w:r>
      <w:r>
        <w:rPr>
          <w:spacing w:val="2"/>
        </w:rPr>
        <w:t> </w:t>
      </w:r>
      <w:r>
        <w:rPr/>
        <w:t>лінійного </w:t>
      </w:r>
      <w:r>
        <w:rPr>
          <w:spacing w:val="-2"/>
        </w:rPr>
        <w:t>методу</w:t>
      </w:r>
    </w:p>
    <w:p>
      <w:pPr>
        <w:spacing w:before="160"/>
        <w:ind w:left="489" w:right="4673" w:firstLine="0"/>
        <w:jc w:val="center"/>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0"/>
        <w:ind w:left="0"/>
        <w:rPr>
          <w:i/>
          <w:sz w:val="24"/>
        </w:rPr>
      </w:pPr>
    </w:p>
    <w:p>
      <w:pPr>
        <w:pStyle w:val="BodyText"/>
        <w:spacing w:line="362" w:lineRule="auto"/>
        <w:ind w:firstLine="710"/>
      </w:pPr>
      <w:r>
        <w:rPr/>
        <w:t>Цільова функція – це математичне вираження, яке потрібно максимізувати або мінімізувати. У випадку маркетингової комунікаційної політики це може бути:</w:t>
      </w:r>
    </w:p>
    <w:p>
      <w:pPr>
        <w:pStyle w:val="ListParagraph"/>
        <w:numPr>
          <w:ilvl w:val="0"/>
          <w:numId w:val="23"/>
        </w:numPr>
        <w:tabs>
          <w:tab w:pos="1060" w:val="left" w:leader="none"/>
        </w:tabs>
        <w:spacing w:line="320" w:lineRule="exact" w:before="0" w:after="0"/>
        <w:ind w:left="1060" w:right="0" w:hanging="359"/>
        <w:jc w:val="left"/>
        <w:rPr>
          <w:sz w:val="28"/>
        </w:rPr>
      </w:pPr>
      <w:r>
        <w:rPr>
          <w:sz w:val="28"/>
        </w:rPr>
        <w:t>максимізація</w:t>
      </w:r>
      <w:r>
        <w:rPr>
          <w:spacing w:val="-4"/>
          <w:sz w:val="28"/>
        </w:rPr>
        <w:t> </w:t>
      </w:r>
      <w:r>
        <w:rPr>
          <w:sz w:val="28"/>
        </w:rPr>
        <w:t>ROI</w:t>
      </w:r>
      <w:r>
        <w:rPr>
          <w:spacing w:val="-3"/>
          <w:sz w:val="28"/>
        </w:rPr>
        <w:t> </w:t>
      </w:r>
      <w:r>
        <w:rPr>
          <w:sz w:val="28"/>
        </w:rPr>
        <w:t>(рентабельність</w:t>
      </w:r>
      <w:r>
        <w:rPr>
          <w:spacing w:val="-3"/>
          <w:sz w:val="28"/>
        </w:rPr>
        <w:t> </w:t>
      </w:r>
      <w:r>
        <w:rPr>
          <w:spacing w:val="-2"/>
          <w:sz w:val="28"/>
        </w:rPr>
        <w:t>інвестицій);</w:t>
      </w:r>
    </w:p>
    <w:p>
      <w:pPr>
        <w:pStyle w:val="ListParagraph"/>
        <w:numPr>
          <w:ilvl w:val="0"/>
          <w:numId w:val="23"/>
        </w:numPr>
        <w:tabs>
          <w:tab w:pos="1060" w:val="left" w:leader="none"/>
        </w:tabs>
        <w:spacing w:line="240" w:lineRule="auto" w:before="158" w:after="0"/>
        <w:ind w:left="1060" w:right="0" w:hanging="359"/>
        <w:jc w:val="left"/>
        <w:rPr>
          <w:sz w:val="28"/>
        </w:rPr>
      </w:pPr>
      <w:r>
        <w:rPr>
          <w:sz w:val="28"/>
        </w:rPr>
        <w:t>максимізація</w:t>
      </w:r>
      <w:r>
        <w:rPr>
          <w:spacing w:val="-3"/>
          <w:sz w:val="28"/>
        </w:rPr>
        <w:t> </w:t>
      </w:r>
      <w:r>
        <w:rPr>
          <w:sz w:val="28"/>
        </w:rPr>
        <w:t>охоплення</w:t>
      </w:r>
      <w:r>
        <w:rPr>
          <w:spacing w:val="-1"/>
          <w:sz w:val="28"/>
        </w:rPr>
        <w:t> </w:t>
      </w:r>
      <w:r>
        <w:rPr>
          <w:sz w:val="28"/>
        </w:rPr>
        <w:t>цільової </w:t>
      </w:r>
      <w:r>
        <w:rPr>
          <w:spacing w:val="-2"/>
          <w:sz w:val="28"/>
        </w:rPr>
        <w:t>аудиторії;</w:t>
      </w:r>
    </w:p>
    <w:p>
      <w:pPr>
        <w:pStyle w:val="ListParagraph"/>
        <w:numPr>
          <w:ilvl w:val="0"/>
          <w:numId w:val="23"/>
        </w:numPr>
        <w:tabs>
          <w:tab w:pos="1051" w:val="left" w:leader="none"/>
          <w:tab w:pos="1060" w:val="left" w:leader="none"/>
        </w:tabs>
        <w:spacing w:line="357" w:lineRule="auto" w:before="163" w:after="0"/>
        <w:ind w:left="1051" w:right="5190" w:hanging="350"/>
        <w:jc w:val="left"/>
        <w:rPr>
          <w:sz w:val="28"/>
        </w:rPr>
      </w:pPr>
      <w:r>
        <w:rPr>
          <w:sz w:val="28"/>
        </w:rPr>
        <w:t>мінімізація</w:t>
      </w:r>
      <w:r>
        <w:rPr>
          <w:spacing w:val="-3"/>
          <w:sz w:val="28"/>
        </w:rPr>
        <w:t> </w:t>
      </w:r>
      <w:r>
        <w:rPr>
          <w:sz w:val="28"/>
        </w:rPr>
        <w:t>витрат</w:t>
      </w:r>
      <w:r>
        <w:rPr>
          <w:spacing w:val="-8"/>
          <w:sz w:val="28"/>
        </w:rPr>
        <w:t> </w:t>
      </w:r>
      <w:r>
        <w:rPr>
          <w:sz w:val="28"/>
        </w:rPr>
        <w:t>на</w:t>
      </w:r>
      <w:r>
        <w:rPr>
          <w:spacing w:val="-10"/>
          <w:sz w:val="28"/>
        </w:rPr>
        <w:t> </w:t>
      </w:r>
      <w:r>
        <w:rPr>
          <w:sz w:val="28"/>
        </w:rPr>
        <w:t>залучення</w:t>
      </w:r>
      <w:r>
        <w:rPr>
          <w:spacing w:val="-10"/>
          <w:sz w:val="28"/>
        </w:rPr>
        <w:t> </w:t>
      </w:r>
      <w:r>
        <w:rPr>
          <w:sz w:val="28"/>
        </w:rPr>
        <w:t>клієнтів. </w:t>
      </w:r>
      <w:r>
        <w:rPr>
          <w:spacing w:val="-2"/>
          <w:sz w:val="28"/>
        </w:rPr>
        <w:t>Наприклад:</w:t>
      </w:r>
    </w:p>
    <w:p>
      <w:pPr>
        <w:pStyle w:val="BodyText"/>
        <w:spacing w:before="11"/>
        <w:ind w:left="0"/>
        <w:rPr>
          <w:sz w:val="16"/>
        </w:rPr>
      </w:pPr>
      <w:r>
        <w:rPr>
          <w:sz w:val="16"/>
        </w:rPr>
        <w:drawing>
          <wp:anchor distT="0" distB="0" distL="0" distR="0" allowOverlap="1" layoutInCell="1" locked="0" behindDoc="1" simplePos="0" relativeHeight="487600128">
            <wp:simplePos x="0" y="0"/>
            <wp:positionH relativeFrom="page">
              <wp:posOffset>3575050</wp:posOffset>
            </wp:positionH>
            <wp:positionV relativeFrom="paragraph">
              <wp:posOffset>139060</wp:posOffset>
            </wp:positionV>
            <wp:extent cx="1787389" cy="682847"/>
            <wp:effectExtent l="0" t="0" r="0" b="0"/>
            <wp:wrapTopAndBottom/>
            <wp:docPr id="44" name="Image 44" descr="A black and white math symbol  Description automatically generated"/>
            <wp:cNvGraphicFramePr>
              <a:graphicFrameLocks/>
            </wp:cNvGraphicFramePr>
            <a:graphic>
              <a:graphicData uri="http://schemas.openxmlformats.org/drawingml/2006/picture">
                <pic:pic>
                  <pic:nvPicPr>
                    <pic:cNvPr id="44" name="Image 44" descr="A black and white math symbol  Description automatically generated"/>
                    <pic:cNvPicPr/>
                  </pic:nvPicPr>
                  <pic:blipFill>
                    <a:blip r:embed="rId41" cstate="print"/>
                    <a:stretch>
                      <a:fillRect/>
                    </a:stretch>
                  </pic:blipFill>
                  <pic:spPr>
                    <a:xfrm>
                      <a:off x="0" y="0"/>
                      <a:ext cx="1787389" cy="682847"/>
                    </a:xfrm>
                    <a:prstGeom prst="rect">
                      <a:avLst/>
                    </a:prstGeom>
                  </pic:spPr>
                </pic:pic>
              </a:graphicData>
            </a:graphic>
          </wp:anchor>
        </w:drawing>
      </w:r>
    </w:p>
    <w:p>
      <w:pPr>
        <w:pStyle w:val="BodyText"/>
        <w:spacing w:line="362" w:lineRule="auto" w:before="232"/>
        <w:ind w:firstLine="710"/>
      </w:pPr>
      <w:r>
        <w:rPr/>
        <w:t>де</w:t>
      </w:r>
      <w:r>
        <w:rPr>
          <w:spacing w:val="40"/>
        </w:rPr>
        <w:t> </w:t>
      </w:r>
      <w:r>
        <w:rPr/>
        <w:t>CiC_iCi</w:t>
      </w:r>
      <w:r>
        <w:rPr>
          <w:spacing w:val="40"/>
        </w:rPr>
        <w:t> </w:t>
      </w:r>
      <w:r>
        <w:rPr/>
        <w:t>—</w:t>
      </w:r>
      <w:r>
        <w:rPr>
          <w:spacing w:val="36"/>
        </w:rPr>
        <w:t> </w:t>
      </w:r>
      <w:r>
        <w:rPr/>
        <w:t>ефективність</w:t>
      </w:r>
      <w:r>
        <w:rPr>
          <w:spacing w:val="37"/>
        </w:rPr>
        <w:t> </w:t>
      </w:r>
      <w:r>
        <w:rPr/>
        <w:t>каналу,</w:t>
      </w:r>
      <w:r>
        <w:rPr>
          <w:spacing w:val="40"/>
        </w:rPr>
        <w:t> </w:t>
      </w:r>
      <w:r>
        <w:rPr/>
        <w:t>XiX_iXi</w:t>
      </w:r>
      <w:r>
        <w:rPr>
          <w:spacing w:val="40"/>
        </w:rPr>
        <w:t> </w:t>
      </w:r>
      <w:r>
        <w:rPr/>
        <w:t>—</w:t>
      </w:r>
      <w:r>
        <w:rPr>
          <w:spacing w:val="40"/>
        </w:rPr>
        <w:t> </w:t>
      </w:r>
      <w:r>
        <w:rPr/>
        <w:t>витрати</w:t>
      </w:r>
      <w:r>
        <w:rPr>
          <w:spacing w:val="40"/>
        </w:rPr>
        <w:t> </w:t>
      </w:r>
      <w:r>
        <w:rPr/>
        <w:t>на</w:t>
      </w:r>
      <w:r>
        <w:rPr>
          <w:spacing w:val="36"/>
        </w:rPr>
        <w:t> </w:t>
      </w:r>
      <w:r>
        <w:rPr/>
        <w:t>канал</w:t>
      </w:r>
      <w:r>
        <w:rPr>
          <w:spacing w:val="40"/>
        </w:rPr>
        <w:t> </w:t>
      </w:r>
      <w:r>
        <w:rPr/>
        <w:t>iii,</w:t>
      </w:r>
      <w:r>
        <w:rPr>
          <w:spacing w:val="35"/>
        </w:rPr>
        <w:t> </w:t>
      </w:r>
      <w:r>
        <w:rPr/>
        <w:t>ZZZ</w:t>
      </w:r>
      <w:r>
        <w:rPr>
          <w:spacing w:val="40"/>
        </w:rPr>
        <w:t> </w:t>
      </w:r>
      <w:r>
        <w:rPr/>
        <w:t>— загальний показник ефективності.</w:t>
      </w:r>
    </w:p>
    <w:p>
      <w:pPr>
        <w:pStyle w:val="BodyText"/>
        <w:spacing w:line="315" w:lineRule="exact"/>
      </w:pPr>
      <w:r>
        <w:rPr/>
        <w:t>Алгоритм</w:t>
      </w:r>
      <w:r>
        <w:rPr>
          <w:spacing w:val="-5"/>
        </w:rPr>
        <w:t> </w:t>
      </w:r>
      <w:r>
        <w:rPr/>
        <w:t>застосування </w:t>
      </w:r>
      <w:r>
        <w:rPr>
          <w:spacing w:val="-2"/>
        </w:rPr>
        <w:t>методу</w:t>
      </w:r>
    </w:p>
    <w:p>
      <w:pPr>
        <w:pStyle w:val="ListParagraph"/>
        <w:numPr>
          <w:ilvl w:val="0"/>
          <w:numId w:val="24"/>
        </w:numPr>
        <w:tabs>
          <w:tab w:pos="1061" w:val="left" w:leader="none"/>
        </w:tabs>
        <w:spacing w:line="240" w:lineRule="auto" w:before="163" w:after="0"/>
        <w:ind w:left="1061" w:right="0" w:hanging="360"/>
        <w:jc w:val="left"/>
        <w:rPr>
          <w:sz w:val="28"/>
        </w:rPr>
      </w:pPr>
      <w:r>
        <w:rPr>
          <w:sz w:val="28"/>
        </w:rPr>
        <w:t>Формалізація</w:t>
      </w:r>
      <w:r>
        <w:rPr>
          <w:spacing w:val="-1"/>
          <w:sz w:val="28"/>
        </w:rPr>
        <w:t> </w:t>
      </w:r>
      <w:r>
        <w:rPr>
          <w:spacing w:val="-2"/>
          <w:sz w:val="28"/>
        </w:rPr>
        <w:t>задачі.</w:t>
      </w:r>
    </w:p>
    <w:p>
      <w:pPr>
        <w:pStyle w:val="ListParagraph"/>
        <w:spacing w:after="0" w:line="240" w:lineRule="auto"/>
        <w:jc w:val="left"/>
        <w:rPr>
          <w:sz w:val="28"/>
        </w:rPr>
        <w:sectPr>
          <w:pgSz w:w="12240" w:h="15840"/>
          <w:pgMar w:header="722" w:footer="0" w:top="980" w:bottom="280" w:left="1080" w:right="0"/>
        </w:sectPr>
      </w:pPr>
    </w:p>
    <w:p>
      <w:pPr>
        <w:pStyle w:val="BodyText"/>
        <w:spacing w:before="151"/>
      </w:pPr>
      <w:r>
        <w:rPr/>
        <w:t>Побудова</w:t>
      </w:r>
      <w:r>
        <w:rPr>
          <w:spacing w:val="-4"/>
        </w:rPr>
        <w:t> </w:t>
      </w:r>
      <w:r>
        <w:rPr/>
        <w:t>цільової</w:t>
      </w:r>
      <w:r>
        <w:rPr>
          <w:spacing w:val="-1"/>
        </w:rPr>
        <w:t> </w:t>
      </w:r>
      <w:r>
        <w:rPr/>
        <w:t>функції та</w:t>
      </w:r>
      <w:r>
        <w:rPr>
          <w:spacing w:val="-2"/>
        </w:rPr>
        <w:t> </w:t>
      </w:r>
      <w:r>
        <w:rPr/>
        <w:t>визначення</w:t>
      </w:r>
      <w:r>
        <w:rPr>
          <w:spacing w:val="-5"/>
        </w:rPr>
        <w:t> </w:t>
      </w:r>
      <w:r>
        <w:rPr>
          <w:spacing w:val="-2"/>
        </w:rPr>
        <w:t>обмежень.</w:t>
      </w:r>
    </w:p>
    <w:p>
      <w:pPr>
        <w:pStyle w:val="ListParagraph"/>
        <w:numPr>
          <w:ilvl w:val="0"/>
          <w:numId w:val="24"/>
        </w:numPr>
        <w:tabs>
          <w:tab w:pos="1061" w:val="left" w:leader="none"/>
        </w:tabs>
        <w:spacing w:line="240" w:lineRule="auto" w:before="158" w:after="0"/>
        <w:ind w:left="1061" w:right="0" w:hanging="360"/>
        <w:jc w:val="left"/>
        <w:rPr>
          <w:sz w:val="28"/>
        </w:rPr>
      </w:pPr>
      <w:r>
        <w:rPr>
          <w:sz w:val="28"/>
        </w:rPr>
        <w:t>Збір</w:t>
      </w:r>
      <w:r>
        <w:rPr>
          <w:spacing w:val="4"/>
          <w:sz w:val="28"/>
        </w:rPr>
        <w:t> </w:t>
      </w:r>
      <w:r>
        <w:rPr>
          <w:spacing w:val="-2"/>
          <w:sz w:val="28"/>
        </w:rPr>
        <w:t>даних.</w:t>
      </w:r>
    </w:p>
    <w:p>
      <w:pPr>
        <w:pStyle w:val="BodyText"/>
        <w:spacing w:before="164"/>
      </w:pPr>
      <w:r>
        <w:rPr/>
        <w:t>Аналіз</w:t>
      </w:r>
      <w:r>
        <w:rPr>
          <w:spacing w:val="-4"/>
        </w:rPr>
        <w:t> </w:t>
      </w:r>
      <w:r>
        <w:rPr/>
        <w:t>ефективності</w:t>
      </w:r>
      <w:r>
        <w:rPr>
          <w:spacing w:val="1"/>
        </w:rPr>
        <w:t> </w:t>
      </w:r>
      <w:r>
        <w:rPr/>
        <w:t>кожного</w:t>
      </w:r>
      <w:r>
        <w:rPr>
          <w:spacing w:val="-1"/>
        </w:rPr>
        <w:t> </w:t>
      </w:r>
      <w:r>
        <w:rPr/>
        <w:t>каналу</w:t>
      </w:r>
      <w:r>
        <w:rPr>
          <w:spacing w:val="-5"/>
        </w:rPr>
        <w:t> </w:t>
      </w:r>
      <w:r>
        <w:rPr/>
        <w:t>(ROI,</w:t>
      </w:r>
      <w:r>
        <w:rPr>
          <w:spacing w:val="-2"/>
        </w:rPr>
        <w:t> </w:t>
      </w:r>
      <w:r>
        <w:rPr/>
        <w:t>охоплення,</w:t>
      </w:r>
      <w:r>
        <w:rPr>
          <w:spacing w:val="-1"/>
        </w:rPr>
        <w:t> </w:t>
      </w:r>
      <w:r>
        <w:rPr/>
        <w:t>CPL) та</w:t>
      </w:r>
      <w:r>
        <w:rPr>
          <w:spacing w:val="-1"/>
        </w:rPr>
        <w:t> </w:t>
      </w:r>
      <w:r>
        <w:rPr/>
        <w:t>доступного</w:t>
      </w:r>
      <w:r>
        <w:rPr>
          <w:spacing w:val="-5"/>
        </w:rPr>
        <w:t> </w:t>
      </w:r>
      <w:r>
        <w:rPr>
          <w:spacing w:val="-2"/>
        </w:rPr>
        <w:t>бюджету.</w:t>
      </w:r>
    </w:p>
    <w:p>
      <w:pPr>
        <w:pStyle w:val="ListParagraph"/>
        <w:numPr>
          <w:ilvl w:val="0"/>
          <w:numId w:val="24"/>
        </w:numPr>
        <w:tabs>
          <w:tab w:pos="1061" w:val="left" w:leader="none"/>
        </w:tabs>
        <w:spacing w:line="240" w:lineRule="auto" w:before="163" w:after="0"/>
        <w:ind w:left="1061" w:right="0" w:hanging="360"/>
        <w:jc w:val="left"/>
        <w:rPr>
          <w:sz w:val="28"/>
        </w:rPr>
      </w:pPr>
      <w:r>
        <w:rPr>
          <w:sz w:val="28"/>
        </w:rPr>
        <w:t>Розв’язання</w:t>
      </w:r>
      <w:r>
        <w:rPr>
          <w:spacing w:val="-3"/>
          <w:sz w:val="28"/>
        </w:rPr>
        <w:t> </w:t>
      </w:r>
      <w:r>
        <w:rPr>
          <w:spacing w:val="-2"/>
          <w:sz w:val="28"/>
        </w:rPr>
        <w:t>задачі.</w:t>
      </w:r>
    </w:p>
    <w:p>
      <w:pPr>
        <w:pStyle w:val="BodyText"/>
        <w:spacing w:line="362" w:lineRule="auto" w:before="158"/>
      </w:pPr>
      <w:r>
        <w:rPr/>
        <w:t>Використання</w:t>
      </w:r>
      <w:r>
        <w:rPr>
          <w:spacing w:val="80"/>
        </w:rPr>
        <w:t> </w:t>
      </w:r>
      <w:r>
        <w:rPr/>
        <w:t>математичних</w:t>
      </w:r>
      <w:r>
        <w:rPr>
          <w:spacing w:val="80"/>
        </w:rPr>
        <w:t> </w:t>
      </w:r>
      <w:r>
        <w:rPr/>
        <w:t>методів</w:t>
      </w:r>
      <w:r>
        <w:rPr>
          <w:spacing w:val="80"/>
        </w:rPr>
        <w:t> </w:t>
      </w:r>
      <w:r>
        <w:rPr/>
        <w:t>(симплекс-метод,</w:t>
      </w:r>
      <w:r>
        <w:rPr>
          <w:spacing w:val="80"/>
        </w:rPr>
        <w:t> </w:t>
      </w:r>
      <w:r>
        <w:rPr/>
        <w:t>метод</w:t>
      </w:r>
      <w:r>
        <w:rPr>
          <w:spacing w:val="80"/>
        </w:rPr>
        <w:t> </w:t>
      </w:r>
      <w:r>
        <w:rPr/>
        <w:t>гілок</w:t>
      </w:r>
      <w:r>
        <w:rPr>
          <w:spacing w:val="80"/>
        </w:rPr>
        <w:t> </w:t>
      </w:r>
      <w:r>
        <w:rPr/>
        <w:t>і</w:t>
      </w:r>
      <w:r>
        <w:rPr>
          <w:spacing w:val="80"/>
        </w:rPr>
        <w:t> </w:t>
      </w:r>
      <w:r>
        <w:rPr/>
        <w:t>меж)</w:t>
      </w:r>
      <w:r>
        <w:rPr>
          <w:spacing w:val="80"/>
        </w:rPr>
        <w:t> </w:t>
      </w:r>
      <w:r>
        <w:rPr/>
        <w:t>або</w:t>
      </w:r>
      <w:r>
        <w:rPr>
          <w:spacing w:val="40"/>
        </w:rPr>
        <w:t> </w:t>
      </w:r>
      <w:r>
        <w:rPr/>
        <w:t>спеціалізованих програм (Excel, MATLAB, Python).</w:t>
      </w:r>
    </w:p>
    <w:p>
      <w:pPr>
        <w:pStyle w:val="ListParagraph"/>
        <w:numPr>
          <w:ilvl w:val="0"/>
          <w:numId w:val="24"/>
        </w:numPr>
        <w:tabs>
          <w:tab w:pos="1061" w:val="left" w:leader="none"/>
        </w:tabs>
        <w:spacing w:line="315" w:lineRule="exact" w:before="0" w:after="0"/>
        <w:ind w:left="1061" w:right="0" w:hanging="360"/>
        <w:jc w:val="left"/>
        <w:rPr>
          <w:sz w:val="28"/>
        </w:rPr>
      </w:pPr>
      <w:r>
        <w:rPr>
          <w:sz w:val="28"/>
        </w:rPr>
        <w:t>Аналіз</w:t>
      </w:r>
      <w:r>
        <w:rPr>
          <w:spacing w:val="-1"/>
          <w:sz w:val="28"/>
        </w:rPr>
        <w:t> </w:t>
      </w:r>
      <w:r>
        <w:rPr>
          <w:spacing w:val="-2"/>
          <w:sz w:val="28"/>
        </w:rPr>
        <w:t>результатів.</w:t>
      </w:r>
    </w:p>
    <w:p>
      <w:pPr>
        <w:pStyle w:val="BodyText"/>
        <w:spacing w:line="720" w:lineRule="auto" w:before="163"/>
        <w:ind w:left="1051" w:right="1098" w:hanging="711"/>
      </w:pPr>
      <w:r>
        <w:rPr/>
        <mc:AlternateContent>
          <mc:Choice Requires="wps">
            <w:drawing>
              <wp:anchor distT="0" distB="0" distL="0" distR="0" allowOverlap="1" layoutInCell="1" locked="0" behindDoc="0" simplePos="0" relativeHeight="15741440">
                <wp:simplePos x="0" y="0"/>
                <wp:positionH relativeFrom="page">
                  <wp:posOffset>863917</wp:posOffset>
                </wp:positionH>
                <wp:positionV relativeFrom="paragraph">
                  <wp:posOffset>1022364</wp:posOffset>
                </wp:positionV>
                <wp:extent cx="6591300" cy="5302250"/>
                <wp:effectExtent l="0" t="0" r="0" b="0"/>
                <wp:wrapNone/>
                <wp:docPr id="45" name="Textbox 45"/>
                <wp:cNvGraphicFramePr>
                  <a:graphicFrameLocks/>
                </wp:cNvGraphicFramePr>
                <a:graphic>
                  <a:graphicData uri="http://schemas.microsoft.com/office/word/2010/wordprocessingShape">
                    <wps:wsp>
                      <wps:cNvPr id="45" name="Textbox 45"/>
                      <wps:cNvSpPr txBox="1"/>
                      <wps:spPr>
                        <a:xfrm>
                          <a:off x="0" y="0"/>
                          <a:ext cx="6591300" cy="5302250"/>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1"/>
                              <w:gridCol w:w="2751"/>
                              <w:gridCol w:w="2981"/>
                              <w:gridCol w:w="2736"/>
                            </w:tblGrid>
                            <w:tr>
                              <w:trPr>
                                <w:trHeight w:val="550" w:hRule="atLeast"/>
                              </w:trPr>
                              <w:tc>
                                <w:tcPr>
                                  <w:tcW w:w="1781" w:type="dxa"/>
                                </w:tcPr>
                                <w:p>
                                  <w:pPr>
                                    <w:pStyle w:val="TableParagraph"/>
                                    <w:spacing w:before="136"/>
                                    <w:rPr>
                                      <w:sz w:val="24"/>
                                    </w:rPr>
                                  </w:pPr>
                                  <w:r>
                                    <w:rPr>
                                      <w:spacing w:val="-2"/>
                                      <w:sz w:val="24"/>
                                    </w:rPr>
                                    <w:t>Аспект</w:t>
                                  </w:r>
                                </w:p>
                              </w:tc>
                              <w:tc>
                                <w:tcPr>
                                  <w:tcW w:w="2751" w:type="dxa"/>
                                </w:tcPr>
                                <w:p>
                                  <w:pPr>
                                    <w:pStyle w:val="TableParagraph"/>
                                    <w:spacing w:before="136"/>
                                    <w:rPr>
                                      <w:sz w:val="24"/>
                                    </w:rPr>
                                  </w:pPr>
                                  <w:r>
                                    <w:rPr>
                                      <w:spacing w:val="-2"/>
                                      <w:sz w:val="24"/>
                                    </w:rPr>
                                    <w:t>Переваги</w:t>
                                  </w:r>
                                </w:p>
                              </w:tc>
                              <w:tc>
                                <w:tcPr>
                                  <w:tcW w:w="2981" w:type="dxa"/>
                                </w:tcPr>
                                <w:p>
                                  <w:pPr>
                                    <w:pStyle w:val="TableParagraph"/>
                                    <w:spacing w:before="136"/>
                                    <w:rPr>
                                      <w:sz w:val="24"/>
                                    </w:rPr>
                                  </w:pPr>
                                  <w:r>
                                    <w:rPr>
                                      <w:spacing w:val="-2"/>
                                      <w:sz w:val="24"/>
                                    </w:rPr>
                                    <w:t>Недоліки</w:t>
                                  </w:r>
                                </w:p>
                              </w:tc>
                              <w:tc>
                                <w:tcPr>
                                  <w:tcW w:w="2736" w:type="dxa"/>
                                </w:tcPr>
                                <w:p>
                                  <w:pPr>
                                    <w:pStyle w:val="TableParagraph"/>
                                    <w:spacing w:line="276" w:lineRule="exact" w:before="0"/>
                                    <w:rPr>
                                      <w:sz w:val="24"/>
                                    </w:rPr>
                                  </w:pPr>
                                  <w:r>
                                    <w:rPr>
                                      <w:sz w:val="24"/>
                                    </w:rPr>
                                    <w:t>Застосування</w:t>
                                  </w:r>
                                  <w:r>
                                    <w:rPr>
                                      <w:spacing w:val="-15"/>
                                      <w:sz w:val="24"/>
                                    </w:rPr>
                                    <w:t> </w:t>
                                  </w:r>
                                  <w:r>
                                    <w:rPr>
                                      <w:sz w:val="24"/>
                                    </w:rPr>
                                    <w:t>в</w:t>
                                  </w:r>
                                  <w:r>
                                    <w:rPr>
                                      <w:spacing w:val="-15"/>
                                      <w:sz w:val="24"/>
                                    </w:rPr>
                                    <w:t> </w:t>
                                  </w:r>
                                  <w:r>
                                    <w:rPr>
                                      <w:sz w:val="24"/>
                                    </w:rPr>
                                    <w:t>нашому </w:t>
                                  </w:r>
                                  <w:r>
                                    <w:rPr>
                                      <w:spacing w:val="-2"/>
                                      <w:sz w:val="24"/>
                                    </w:rPr>
                                    <w:t>контексті</w:t>
                                  </w:r>
                                </w:p>
                              </w:tc>
                            </w:tr>
                            <w:tr>
                              <w:trPr>
                                <w:trHeight w:val="1653" w:hRule="atLeast"/>
                              </w:trPr>
                              <w:tc>
                                <w:tcPr>
                                  <w:tcW w:w="1781" w:type="dxa"/>
                                </w:tcPr>
                                <w:p>
                                  <w:pPr>
                                    <w:pStyle w:val="TableParagraph"/>
                                    <w:spacing w:before="0"/>
                                    <w:ind w:left="0"/>
                                    <w:rPr>
                                      <w:i/>
                                      <w:sz w:val="24"/>
                                    </w:rPr>
                                  </w:pPr>
                                </w:p>
                                <w:p>
                                  <w:pPr>
                                    <w:pStyle w:val="TableParagraph"/>
                                    <w:spacing w:before="137"/>
                                    <w:ind w:left="0"/>
                                    <w:rPr>
                                      <w:i/>
                                      <w:sz w:val="24"/>
                                    </w:rPr>
                                  </w:pPr>
                                </w:p>
                                <w:p>
                                  <w:pPr>
                                    <w:pStyle w:val="TableParagraph"/>
                                    <w:spacing w:before="0"/>
                                    <w:rPr>
                                      <w:sz w:val="24"/>
                                    </w:rPr>
                                  </w:pPr>
                                  <w:r>
                                    <w:rPr>
                                      <w:spacing w:val="-2"/>
                                      <w:sz w:val="24"/>
                                    </w:rPr>
                                    <w:t>Точність</w:t>
                                  </w:r>
                                </w:p>
                              </w:tc>
                              <w:tc>
                                <w:tcPr>
                                  <w:tcW w:w="2751" w:type="dxa"/>
                                </w:tcPr>
                                <w:p>
                                  <w:pPr>
                                    <w:pStyle w:val="TableParagraph"/>
                                    <w:spacing w:before="274"/>
                                    <w:ind w:right="711"/>
                                    <w:rPr>
                                      <w:sz w:val="24"/>
                                    </w:rPr>
                                  </w:pPr>
                                  <w:r>
                                    <w:rPr>
                                      <w:sz w:val="24"/>
                                    </w:rPr>
                                    <w:t>Забезпечує</w:t>
                                  </w:r>
                                  <w:r>
                                    <w:rPr>
                                      <w:spacing w:val="-15"/>
                                      <w:sz w:val="24"/>
                                    </w:rPr>
                                    <w:t> </w:t>
                                  </w:r>
                                  <w:r>
                                    <w:rPr>
                                      <w:sz w:val="24"/>
                                    </w:rPr>
                                    <w:t>точний розподіл ресурсів відповідно до поставленої мети.</w:t>
                                  </w:r>
                                </w:p>
                              </w:tc>
                              <w:tc>
                                <w:tcPr>
                                  <w:tcW w:w="2981" w:type="dxa"/>
                                </w:tcPr>
                                <w:p>
                                  <w:pPr>
                                    <w:pStyle w:val="TableParagraph"/>
                                    <w:spacing w:before="274"/>
                                    <w:ind w:right="194"/>
                                    <w:rPr>
                                      <w:sz w:val="24"/>
                                    </w:rPr>
                                  </w:pPr>
                                  <w:r>
                                    <w:rPr>
                                      <w:spacing w:val="-2"/>
                                      <w:sz w:val="24"/>
                                    </w:rPr>
                                    <w:t>Обмежений </w:t>
                                  </w:r>
                                  <w:r>
                                    <w:rPr>
                                      <w:sz w:val="24"/>
                                    </w:rPr>
                                    <w:t>застосуванням лінійних залежностей</w:t>
                                  </w:r>
                                  <w:r>
                                    <w:rPr>
                                      <w:spacing w:val="-15"/>
                                      <w:sz w:val="24"/>
                                    </w:rPr>
                                    <w:t> </w:t>
                                  </w:r>
                                  <w:r>
                                    <w:rPr>
                                      <w:sz w:val="24"/>
                                    </w:rPr>
                                    <w:t>(не</w:t>
                                  </w:r>
                                  <w:r>
                                    <w:rPr>
                                      <w:spacing w:val="-15"/>
                                      <w:sz w:val="24"/>
                                    </w:rPr>
                                    <w:t> </w:t>
                                  </w:r>
                                  <w:r>
                                    <w:rPr>
                                      <w:sz w:val="24"/>
                                    </w:rPr>
                                    <w:t>враховує нелінійних впливів).</w:t>
                                  </w:r>
                                </w:p>
                              </w:tc>
                              <w:tc>
                                <w:tcPr>
                                  <w:tcW w:w="2736" w:type="dxa"/>
                                </w:tcPr>
                                <w:p>
                                  <w:pPr>
                                    <w:pStyle w:val="TableParagraph"/>
                                    <w:spacing w:before="0"/>
                                    <w:rPr>
                                      <w:sz w:val="24"/>
                                    </w:rPr>
                                  </w:pPr>
                                  <w:r>
                                    <w:rPr>
                                      <w:sz w:val="24"/>
                                    </w:rPr>
                                    <w:t>Точне визначення бюджету</w:t>
                                  </w:r>
                                  <w:r>
                                    <w:rPr>
                                      <w:spacing w:val="-15"/>
                                      <w:sz w:val="24"/>
                                    </w:rPr>
                                    <w:t> </w:t>
                                  </w:r>
                                  <w:r>
                                    <w:rPr>
                                      <w:sz w:val="24"/>
                                    </w:rPr>
                                    <w:t>для</w:t>
                                  </w:r>
                                  <w:r>
                                    <w:rPr>
                                      <w:spacing w:val="-15"/>
                                      <w:sz w:val="24"/>
                                    </w:rPr>
                                    <w:t> </w:t>
                                  </w:r>
                                  <w:r>
                                    <w:rPr>
                                      <w:sz w:val="24"/>
                                    </w:rPr>
                                    <w:t>кожного каналу комунікацій (соціальні мережі, контекстна реклама</w:t>
                                  </w:r>
                                </w:p>
                                <w:p>
                                  <w:pPr>
                                    <w:pStyle w:val="TableParagraph"/>
                                    <w:spacing w:line="254" w:lineRule="exact" w:before="0"/>
                                    <w:rPr>
                                      <w:sz w:val="24"/>
                                    </w:rPr>
                                  </w:pPr>
                                  <w:r>
                                    <w:rPr>
                                      <w:spacing w:val="-2"/>
                                      <w:sz w:val="24"/>
                                    </w:rPr>
                                    <w:t>тощо).</w:t>
                                  </w:r>
                                </w:p>
                              </w:tc>
                            </w:tr>
                            <w:tr>
                              <w:trPr>
                                <w:trHeight w:val="1105" w:hRule="atLeast"/>
                              </w:trPr>
                              <w:tc>
                                <w:tcPr>
                                  <w:tcW w:w="1781" w:type="dxa"/>
                                </w:tcPr>
                                <w:p>
                                  <w:pPr>
                                    <w:pStyle w:val="TableParagraph"/>
                                    <w:spacing w:before="140"/>
                                    <w:ind w:left="0"/>
                                    <w:rPr>
                                      <w:i/>
                                      <w:sz w:val="24"/>
                                    </w:rPr>
                                  </w:pPr>
                                </w:p>
                                <w:p>
                                  <w:pPr>
                                    <w:pStyle w:val="TableParagraph"/>
                                    <w:spacing w:before="0"/>
                                    <w:rPr>
                                      <w:sz w:val="24"/>
                                    </w:rPr>
                                  </w:pPr>
                                  <w:r>
                                    <w:rPr>
                                      <w:spacing w:val="-2"/>
                                      <w:sz w:val="24"/>
                                    </w:rPr>
                                    <w:t>Гнучкість</w:t>
                                  </w:r>
                                </w:p>
                              </w:tc>
                              <w:tc>
                                <w:tcPr>
                                  <w:tcW w:w="2751" w:type="dxa"/>
                                </w:tcPr>
                                <w:p>
                                  <w:pPr>
                                    <w:pStyle w:val="TableParagraph"/>
                                    <w:spacing w:before="0"/>
                                    <w:ind w:left="0"/>
                                    <w:rPr>
                                      <w:i/>
                                      <w:sz w:val="24"/>
                                    </w:rPr>
                                  </w:pPr>
                                </w:p>
                                <w:p>
                                  <w:pPr>
                                    <w:pStyle w:val="TableParagraph"/>
                                    <w:spacing w:line="242" w:lineRule="auto" w:before="0"/>
                                    <w:rPr>
                                      <w:sz w:val="24"/>
                                    </w:rPr>
                                  </w:pPr>
                                  <w:r>
                                    <w:rPr>
                                      <w:sz w:val="24"/>
                                    </w:rPr>
                                    <w:t>Може</w:t>
                                  </w:r>
                                  <w:r>
                                    <w:rPr>
                                      <w:spacing w:val="-15"/>
                                      <w:sz w:val="24"/>
                                    </w:rPr>
                                    <w:t> </w:t>
                                  </w:r>
                                  <w:r>
                                    <w:rPr>
                                      <w:sz w:val="24"/>
                                    </w:rPr>
                                    <w:t>враховувати</w:t>
                                  </w:r>
                                  <w:r>
                                    <w:rPr>
                                      <w:spacing w:val="-15"/>
                                      <w:sz w:val="24"/>
                                    </w:rPr>
                                    <w:t> </w:t>
                                  </w:r>
                                  <w:r>
                                    <w:rPr>
                                      <w:sz w:val="24"/>
                                    </w:rPr>
                                    <w:t>різні обмеження та метрики.</w:t>
                                  </w:r>
                                </w:p>
                              </w:tc>
                              <w:tc>
                                <w:tcPr>
                                  <w:tcW w:w="2981" w:type="dxa"/>
                                </w:tcPr>
                                <w:p>
                                  <w:pPr>
                                    <w:pStyle w:val="TableParagraph"/>
                                    <w:rPr>
                                      <w:sz w:val="24"/>
                                    </w:rPr>
                                  </w:pPr>
                                  <w:r>
                                    <w:rPr>
                                      <w:sz w:val="24"/>
                                    </w:rPr>
                                    <w:t>Не враховує зовнішніх факторів,</w:t>
                                  </w:r>
                                  <w:r>
                                    <w:rPr>
                                      <w:spacing w:val="-15"/>
                                      <w:sz w:val="24"/>
                                    </w:rPr>
                                    <w:t> </w:t>
                                  </w:r>
                                  <w:r>
                                    <w:rPr>
                                      <w:sz w:val="24"/>
                                    </w:rPr>
                                    <w:t>таких</w:t>
                                  </w:r>
                                  <w:r>
                                    <w:rPr>
                                      <w:spacing w:val="-13"/>
                                      <w:sz w:val="24"/>
                                    </w:rPr>
                                    <w:t> </w:t>
                                  </w:r>
                                  <w:r>
                                    <w:rPr>
                                      <w:sz w:val="24"/>
                                    </w:rPr>
                                    <w:t>як</w:t>
                                  </w:r>
                                  <w:r>
                                    <w:rPr>
                                      <w:spacing w:val="-15"/>
                                      <w:sz w:val="24"/>
                                    </w:rPr>
                                    <w:t> </w:t>
                                  </w:r>
                                  <w:r>
                                    <w:rPr>
                                      <w:sz w:val="24"/>
                                    </w:rPr>
                                    <w:t>зміна</w:t>
                                  </w:r>
                                </w:p>
                                <w:p>
                                  <w:pPr>
                                    <w:pStyle w:val="TableParagraph"/>
                                    <w:spacing w:line="276" w:lineRule="exact" w:before="0"/>
                                    <w:ind w:right="540"/>
                                    <w:rPr>
                                      <w:sz w:val="24"/>
                                    </w:rPr>
                                  </w:pPr>
                                  <w:r>
                                    <w:rPr>
                                      <w:sz w:val="24"/>
                                    </w:rPr>
                                    <w:t>ринкових умов чи поведінки</w:t>
                                  </w:r>
                                  <w:r>
                                    <w:rPr>
                                      <w:spacing w:val="-15"/>
                                      <w:sz w:val="24"/>
                                    </w:rPr>
                                    <w:t> </w:t>
                                  </w:r>
                                  <w:r>
                                    <w:rPr>
                                      <w:sz w:val="24"/>
                                    </w:rPr>
                                    <w:t>споживачів.</w:t>
                                  </w:r>
                                </w:p>
                              </w:tc>
                              <w:tc>
                                <w:tcPr>
                                  <w:tcW w:w="2736" w:type="dxa"/>
                                </w:tcPr>
                                <w:p>
                                  <w:pPr>
                                    <w:pStyle w:val="TableParagraph"/>
                                    <w:rPr>
                                      <w:sz w:val="24"/>
                                    </w:rPr>
                                  </w:pPr>
                                  <w:r>
                                    <w:rPr>
                                      <w:sz w:val="24"/>
                                    </w:rPr>
                                    <w:t>Урахування бюджету, часових рамок та</w:t>
                                  </w:r>
                                </w:p>
                                <w:p>
                                  <w:pPr>
                                    <w:pStyle w:val="TableParagraph"/>
                                    <w:spacing w:line="276" w:lineRule="exact" w:before="0"/>
                                    <w:rPr>
                                      <w:sz w:val="24"/>
                                    </w:rPr>
                                  </w:pPr>
                                  <w:r>
                                    <w:rPr>
                                      <w:sz w:val="24"/>
                                    </w:rPr>
                                    <w:t>ефективності</w:t>
                                  </w:r>
                                  <w:r>
                                    <w:rPr>
                                      <w:spacing w:val="-15"/>
                                      <w:sz w:val="24"/>
                                    </w:rPr>
                                    <w:t> </w:t>
                                  </w:r>
                                  <w:r>
                                    <w:rPr>
                                      <w:sz w:val="24"/>
                                    </w:rPr>
                                    <w:t>каналів</w:t>
                                  </w:r>
                                  <w:r>
                                    <w:rPr>
                                      <w:spacing w:val="-15"/>
                                      <w:sz w:val="24"/>
                                    </w:rPr>
                                    <w:t> </w:t>
                                  </w:r>
                                  <w:r>
                                    <w:rPr>
                                      <w:sz w:val="24"/>
                                    </w:rPr>
                                    <w:t>у кризових умовах.</w:t>
                                  </w:r>
                                </w:p>
                              </w:tc>
                            </w:tr>
                            <w:tr>
                              <w:trPr>
                                <w:trHeight w:val="1655" w:hRule="atLeast"/>
                              </w:trPr>
                              <w:tc>
                                <w:tcPr>
                                  <w:tcW w:w="1781" w:type="dxa"/>
                                </w:tcPr>
                                <w:p>
                                  <w:pPr>
                                    <w:pStyle w:val="TableParagraph"/>
                                    <w:spacing w:before="274"/>
                                    <w:ind w:left="0"/>
                                    <w:rPr>
                                      <w:i/>
                                      <w:sz w:val="24"/>
                                    </w:rPr>
                                  </w:pPr>
                                </w:p>
                                <w:p>
                                  <w:pPr>
                                    <w:pStyle w:val="TableParagraph"/>
                                    <w:spacing w:line="244" w:lineRule="auto"/>
                                    <w:rPr>
                                      <w:sz w:val="24"/>
                                    </w:rPr>
                                  </w:pPr>
                                  <w:r>
                                    <w:rPr>
                                      <w:spacing w:val="-2"/>
                                      <w:sz w:val="24"/>
                                    </w:rPr>
                                    <w:t>Простота реалізації</w:t>
                                  </w:r>
                                </w:p>
                              </w:tc>
                              <w:tc>
                                <w:tcPr>
                                  <w:tcW w:w="2751" w:type="dxa"/>
                                </w:tcPr>
                                <w:p>
                                  <w:pPr>
                                    <w:pStyle w:val="TableParagraph"/>
                                    <w:spacing w:before="141"/>
                                    <w:ind w:right="199"/>
                                    <w:rPr>
                                      <w:sz w:val="24"/>
                                    </w:rPr>
                                  </w:pPr>
                                  <w:r>
                                    <w:rPr>
                                      <w:sz w:val="24"/>
                                    </w:rPr>
                                    <w:t>Реалізується за </w:t>
                                  </w:r>
                                  <w:r>
                                    <w:rPr>
                                      <w:spacing w:val="-2"/>
                                      <w:sz w:val="24"/>
                                    </w:rPr>
                                    <w:t>допомогою спеціалізованих </w:t>
                                  </w:r>
                                  <w:r>
                                    <w:rPr>
                                      <w:sz w:val="24"/>
                                    </w:rPr>
                                    <w:t>програм</w:t>
                                  </w:r>
                                  <w:r>
                                    <w:rPr>
                                      <w:spacing w:val="-15"/>
                                      <w:sz w:val="24"/>
                                    </w:rPr>
                                    <w:t> </w:t>
                                  </w:r>
                                  <w:r>
                                    <w:rPr>
                                      <w:sz w:val="24"/>
                                    </w:rPr>
                                    <w:t>або</w:t>
                                  </w:r>
                                  <w:r>
                                    <w:rPr>
                                      <w:spacing w:val="-15"/>
                                      <w:sz w:val="24"/>
                                    </w:rPr>
                                    <w:t> </w:t>
                                  </w:r>
                                  <w:r>
                                    <w:rPr>
                                      <w:sz w:val="24"/>
                                    </w:rPr>
                                    <w:t>таблиць </w:t>
                                  </w:r>
                                  <w:r>
                                    <w:rPr>
                                      <w:spacing w:val="-2"/>
                                      <w:sz w:val="24"/>
                                    </w:rPr>
                                    <w:t>Excel.</w:t>
                                  </w:r>
                                </w:p>
                              </w:tc>
                              <w:tc>
                                <w:tcPr>
                                  <w:tcW w:w="2981" w:type="dxa"/>
                                </w:tcPr>
                                <w:p>
                                  <w:pPr>
                                    <w:pStyle w:val="TableParagraph"/>
                                    <w:spacing w:before="274"/>
                                    <w:ind w:left="0"/>
                                    <w:rPr>
                                      <w:i/>
                                      <w:sz w:val="24"/>
                                    </w:rPr>
                                  </w:pPr>
                                </w:p>
                                <w:p>
                                  <w:pPr>
                                    <w:pStyle w:val="TableParagraph"/>
                                    <w:spacing w:line="244" w:lineRule="auto"/>
                                    <w:ind w:right="194"/>
                                    <w:rPr>
                                      <w:sz w:val="24"/>
                                    </w:rPr>
                                  </w:pPr>
                                  <w:r>
                                    <w:rPr>
                                      <w:sz w:val="24"/>
                                    </w:rPr>
                                    <w:t>Потребує</w:t>
                                  </w:r>
                                  <w:r>
                                    <w:rPr>
                                      <w:spacing w:val="-15"/>
                                      <w:sz w:val="24"/>
                                    </w:rPr>
                                    <w:t> </w:t>
                                  </w:r>
                                  <w:r>
                                    <w:rPr>
                                      <w:sz w:val="24"/>
                                    </w:rPr>
                                    <w:t>якісних</w:t>
                                  </w:r>
                                  <w:r>
                                    <w:rPr>
                                      <w:spacing w:val="-15"/>
                                      <w:sz w:val="24"/>
                                    </w:rPr>
                                    <w:t> </w:t>
                                  </w:r>
                                  <w:r>
                                    <w:rPr>
                                      <w:sz w:val="24"/>
                                    </w:rPr>
                                    <w:t>даних, які не завжди доступні.</w:t>
                                  </w:r>
                                </w:p>
                              </w:tc>
                              <w:tc>
                                <w:tcPr>
                                  <w:tcW w:w="2736" w:type="dxa"/>
                                </w:tcPr>
                                <w:p>
                                  <w:pPr>
                                    <w:pStyle w:val="TableParagraph"/>
                                    <w:ind w:right="127"/>
                                    <w:rPr>
                                      <w:sz w:val="24"/>
                                    </w:rPr>
                                  </w:pPr>
                                  <w:r>
                                    <w:rPr>
                                      <w:spacing w:val="-2"/>
                                      <w:sz w:val="24"/>
                                    </w:rPr>
                                    <w:t>Використання </w:t>
                                  </w:r>
                                  <w:r>
                                    <w:rPr>
                                      <w:sz w:val="24"/>
                                    </w:rPr>
                                    <w:t>доступних даних про ефективність каналів (ROI,</w:t>
                                  </w:r>
                                  <w:r>
                                    <w:rPr>
                                      <w:spacing w:val="-13"/>
                                      <w:sz w:val="24"/>
                                    </w:rPr>
                                    <w:t> </w:t>
                                  </w:r>
                                  <w:r>
                                    <w:rPr>
                                      <w:sz w:val="24"/>
                                    </w:rPr>
                                    <w:t>CPL)</w:t>
                                  </w:r>
                                  <w:r>
                                    <w:rPr>
                                      <w:spacing w:val="-13"/>
                                      <w:sz w:val="24"/>
                                    </w:rPr>
                                    <w:t> </w:t>
                                  </w:r>
                                  <w:r>
                                    <w:rPr>
                                      <w:sz w:val="24"/>
                                    </w:rPr>
                                    <w:t>та</w:t>
                                  </w:r>
                                  <w:r>
                                    <w:rPr>
                                      <w:spacing w:val="-14"/>
                                      <w:sz w:val="24"/>
                                    </w:rPr>
                                    <w:t> </w:t>
                                  </w:r>
                                  <w:r>
                                    <w:rPr>
                                      <w:sz w:val="24"/>
                                    </w:rPr>
                                    <w:t>побудова</w:t>
                                  </w:r>
                                </w:p>
                                <w:p>
                                  <w:pPr>
                                    <w:pStyle w:val="TableParagraph"/>
                                    <w:spacing w:line="274" w:lineRule="exact" w:before="0"/>
                                    <w:ind w:right="127"/>
                                    <w:rPr>
                                      <w:sz w:val="24"/>
                                    </w:rPr>
                                  </w:pPr>
                                  <w:r>
                                    <w:rPr>
                                      <w:sz w:val="24"/>
                                    </w:rPr>
                                    <w:t>моделі</w:t>
                                  </w:r>
                                  <w:r>
                                    <w:rPr>
                                      <w:spacing w:val="-15"/>
                                      <w:sz w:val="24"/>
                                    </w:rPr>
                                    <w:t> </w:t>
                                  </w:r>
                                  <w:r>
                                    <w:rPr>
                                      <w:sz w:val="24"/>
                                    </w:rPr>
                                    <w:t>в</w:t>
                                  </w:r>
                                  <w:r>
                                    <w:rPr>
                                      <w:spacing w:val="-15"/>
                                      <w:sz w:val="24"/>
                                    </w:rPr>
                                    <w:t> </w:t>
                                  </w:r>
                                  <w:r>
                                    <w:rPr>
                                      <w:sz w:val="24"/>
                                    </w:rPr>
                                    <w:t>Excel</w:t>
                                  </w:r>
                                  <w:r>
                                    <w:rPr>
                                      <w:spacing w:val="-14"/>
                                      <w:sz w:val="24"/>
                                    </w:rPr>
                                    <w:t> </w:t>
                                  </w:r>
                                  <w:r>
                                    <w:rPr>
                                      <w:sz w:val="24"/>
                                    </w:rPr>
                                    <w:t>або </w:t>
                                  </w:r>
                                  <w:r>
                                    <w:rPr>
                                      <w:spacing w:val="-2"/>
                                      <w:sz w:val="24"/>
                                    </w:rPr>
                                    <w:t>Python.</w:t>
                                  </w:r>
                                </w:p>
                              </w:tc>
                            </w:tr>
                            <w:tr>
                              <w:trPr>
                                <w:trHeight w:val="1655" w:hRule="atLeast"/>
                              </w:trPr>
                              <w:tc>
                                <w:tcPr>
                                  <w:tcW w:w="1781" w:type="dxa"/>
                                </w:tcPr>
                                <w:p>
                                  <w:pPr>
                                    <w:pStyle w:val="TableParagraph"/>
                                    <w:spacing w:before="0"/>
                                    <w:ind w:left="0"/>
                                    <w:rPr>
                                      <w:i/>
                                      <w:sz w:val="24"/>
                                    </w:rPr>
                                  </w:pPr>
                                </w:p>
                                <w:p>
                                  <w:pPr>
                                    <w:pStyle w:val="TableParagraph"/>
                                    <w:spacing w:before="139"/>
                                    <w:ind w:left="0"/>
                                    <w:rPr>
                                      <w:i/>
                                      <w:sz w:val="24"/>
                                    </w:rPr>
                                  </w:pPr>
                                </w:p>
                                <w:p>
                                  <w:pPr>
                                    <w:pStyle w:val="TableParagraph"/>
                                    <w:spacing w:before="0"/>
                                    <w:rPr>
                                      <w:sz w:val="24"/>
                                    </w:rPr>
                                  </w:pPr>
                                  <w:r>
                                    <w:rPr>
                                      <w:spacing w:val="-2"/>
                                      <w:sz w:val="24"/>
                                    </w:rPr>
                                    <w:t>Ефективність</w:t>
                                  </w:r>
                                </w:p>
                              </w:tc>
                              <w:tc>
                                <w:tcPr>
                                  <w:tcW w:w="2751" w:type="dxa"/>
                                </w:tcPr>
                                <w:p>
                                  <w:pPr>
                                    <w:pStyle w:val="TableParagraph"/>
                                    <w:spacing w:before="139"/>
                                    <w:ind w:left="0"/>
                                    <w:rPr>
                                      <w:i/>
                                      <w:sz w:val="24"/>
                                    </w:rPr>
                                  </w:pPr>
                                </w:p>
                                <w:p>
                                  <w:pPr>
                                    <w:pStyle w:val="TableParagraph"/>
                                    <w:ind w:right="534"/>
                                    <w:rPr>
                                      <w:sz w:val="24"/>
                                    </w:rPr>
                                  </w:pPr>
                                  <w:r>
                                    <w:rPr>
                                      <w:sz w:val="24"/>
                                    </w:rPr>
                                    <w:t>Швидке</w:t>
                                  </w:r>
                                  <w:r>
                                    <w:rPr>
                                      <w:spacing w:val="-15"/>
                                      <w:sz w:val="24"/>
                                    </w:rPr>
                                    <w:t> </w:t>
                                  </w:r>
                                  <w:r>
                                    <w:rPr>
                                      <w:sz w:val="24"/>
                                    </w:rPr>
                                    <w:t>розв’язання задач з великою кількістю змінних.</w:t>
                                  </w:r>
                                </w:p>
                              </w:tc>
                              <w:tc>
                                <w:tcPr>
                                  <w:tcW w:w="2981" w:type="dxa"/>
                                </w:tcPr>
                                <w:p>
                                  <w:pPr>
                                    <w:pStyle w:val="TableParagraph"/>
                                    <w:spacing w:before="276"/>
                                    <w:ind w:right="194"/>
                                    <w:rPr>
                                      <w:sz w:val="24"/>
                                    </w:rPr>
                                  </w:pPr>
                                  <w:r>
                                    <w:rPr>
                                      <w:sz w:val="24"/>
                                    </w:rPr>
                                    <w:t>У деяких випадках потребує</w:t>
                                  </w:r>
                                  <w:r>
                                    <w:rPr>
                                      <w:spacing w:val="-8"/>
                                      <w:sz w:val="24"/>
                                    </w:rPr>
                                    <w:t> </w:t>
                                  </w:r>
                                  <w:r>
                                    <w:rPr>
                                      <w:sz w:val="24"/>
                                    </w:rPr>
                                    <w:t>значного</w:t>
                                  </w:r>
                                  <w:r>
                                    <w:rPr>
                                      <w:spacing w:val="-9"/>
                                      <w:sz w:val="24"/>
                                    </w:rPr>
                                    <w:t> </w:t>
                                  </w:r>
                                  <w:r>
                                    <w:rPr>
                                      <w:sz w:val="24"/>
                                    </w:rPr>
                                    <w:t>часу для</w:t>
                                  </w:r>
                                  <w:r>
                                    <w:rPr>
                                      <w:spacing w:val="-13"/>
                                      <w:sz w:val="24"/>
                                    </w:rPr>
                                    <w:t> </w:t>
                                  </w:r>
                                  <w:r>
                                    <w:rPr>
                                      <w:sz w:val="24"/>
                                    </w:rPr>
                                    <w:t>збору</w:t>
                                  </w:r>
                                  <w:r>
                                    <w:rPr>
                                      <w:spacing w:val="-13"/>
                                      <w:sz w:val="24"/>
                                    </w:rPr>
                                    <w:t> </w:t>
                                  </w:r>
                                  <w:r>
                                    <w:rPr>
                                      <w:sz w:val="24"/>
                                    </w:rPr>
                                    <w:t>та</w:t>
                                  </w:r>
                                  <w:r>
                                    <w:rPr>
                                      <w:spacing w:val="-15"/>
                                      <w:sz w:val="24"/>
                                    </w:rPr>
                                    <w:t> </w:t>
                                  </w:r>
                                  <w:r>
                                    <w:rPr>
                                      <w:sz w:val="24"/>
                                    </w:rPr>
                                    <w:t>підготовки </w:t>
                                  </w:r>
                                  <w:r>
                                    <w:rPr>
                                      <w:spacing w:val="-2"/>
                                      <w:sz w:val="24"/>
                                    </w:rPr>
                                    <w:t>даних.</w:t>
                                  </w:r>
                                </w:p>
                              </w:tc>
                              <w:tc>
                                <w:tcPr>
                                  <w:tcW w:w="2736" w:type="dxa"/>
                                </w:tcPr>
                                <w:p>
                                  <w:pPr>
                                    <w:pStyle w:val="TableParagraph"/>
                                    <w:ind w:right="110"/>
                                    <w:rPr>
                                      <w:sz w:val="24"/>
                                    </w:rPr>
                                  </w:pPr>
                                  <w:r>
                                    <w:rPr>
                                      <w:sz w:val="24"/>
                                    </w:rPr>
                                    <w:t>Швидкий розрахунок оптимального</w:t>
                                  </w:r>
                                  <w:r>
                                    <w:rPr>
                                      <w:spacing w:val="-15"/>
                                      <w:sz w:val="24"/>
                                    </w:rPr>
                                    <w:t> </w:t>
                                  </w:r>
                                  <w:r>
                                    <w:rPr>
                                      <w:sz w:val="24"/>
                                    </w:rPr>
                                    <w:t>розподілу бюджету між каналами</w:t>
                                  </w:r>
                                  <w:r>
                                    <w:rPr>
                                      <w:spacing w:val="40"/>
                                      <w:sz w:val="24"/>
                                    </w:rPr>
                                    <w:t> </w:t>
                                  </w:r>
                                  <w:r>
                                    <w:rPr>
                                      <w:sz w:val="24"/>
                                    </w:rPr>
                                    <w:t>з мінімальними витратами на додаткові</w:t>
                                  </w:r>
                                </w:p>
                                <w:p>
                                  <w:pPr>
                                    <w:pStyle w:val="TableParagraph"/>
                                    <w:spacing w:line="254" w:lineRule="exact" w:before="0"/>
                                    <w:rPr>
                                      <w:sz w:val="24"/>
                                    </w:rPr>
                                  </w:pPr>
                                  <w:r>
                                    <w:rPr>
                                      <w:spacing w:val="-2"/>
                                      <w:sz w:val="24"/>
                                    </w:rPr>
                                    <w:t>ресурси.</w:t>
                                  </w:r>
                                </w:p>
                              </w:tc>
                            </w:tr>
                            <w:tr>
                              <w:trPr>
                                <w:trHeight w:val="1660" w:hRule="atLeast"/>
                              </w:trPr>
                              <w:tc>
                                <w:tcPr>
                                  <w:tcW w:w="1781" w:type="dxa"/>
                                </w:tcPr>
                                <w:p>
                                  <w:pPr>
                                    <w:pStyle w:val="TableParagraph"/>
                                    <w:spacing w:before="0"/>
                                    <w:ind w:left="0"/>
                                    <w:rPr>
                                      <w:i/>
                                      <w:sz w:val="24"/>
                                    </w:rPr>
                                  </w:pPr>
                                </w:p>
                                <w:p>
                                  <w:pPr>
                                    <w:pStyle w:val="TableParagraph"/>
                                    <w:spacing w:before="139"/>
                                    <w:ind w:left="0"/>
                                    <w:rPr>
                                      <w:i/>
                                      <w:sz w:val="24"/>
                                    </w:rPr>
                                  </w:pPr>
                                </w:p>
                                <w:p>
                                  <w:pPr>
                                    <w:pStyle w:val="TableParagraph"/>
                                    <w:spacing w:before="0"/>
                                    <w:rPr>
                                      <w:sz w:val="24"/>
                                    </w:rPr>
                                  </w:pPr>
                                  <w:r>
                                    <w:rPr>
                                      <w:spacing w:val="-2"/>
                                      <w:sz w:val="24"/>
                                    </w:rPr>
                                    <w:t>Прогнозування</w:t>
                                  </w:r>
                                </w:p>
                              </w:tc>
                              <w:tc>
                                <w:tcPr>
                                  <w:tcW w:w="2751" w:type="dxa"/>
                                </w:tcPr>
                                <w:p>
                                  <w:pPr>
                                    <w:pStyle w:val="TableParagraph"/>
                                    <w:spacing w:before="141"/>
                                    <w:ind w:right="674"/>
                                    <w:rPr>
                                      <w:sz w:val="24"/>
                                    </w:rPr>
                                  </w:pPr>
                                  <w:r>
                                    <w:rPr>
                                      <w:sz w:val="24"/>
                                    </w:rPr>
                                    <w:t>Дозволяє оцінити наслідки різних сценаріїв</w:t>
                                  </w:r>
                                  <w:r>
                                    <w:rPr>
                                      <w:spacing w:val="-15"/>
                                      <w:sz w:val="24"/>
                                    </w:rPr>
                                    <w:t> </w:t>
                                  </w:r>
                                  <w:r>
                                    <w:rPr>
                                      <w:sz w:val="24"/>
                                    </w:rPr>
                                    <w:t>(базовий, </w:t>
                                  </w:r>
                                  <w:r>
                                    <w:rPr>
                                      <w:spacing w:val="-2"/>
                                      <w:sz w:val="24"/>
                                    </w:rPr>
                                    <w:t>оптимістичний, антикризовий).</w:t>
                                  </w:r>
                                </w:p>
                              </w:tc>
                              <w:tc>
                                <w:tcPr>
                                  <w:tcW w:w="2981" w:type="dxa"/>
                                </w:tcPr>
                                <w:p>
                                  <w:pPr>
                                    <w:pStyle w:val="TableParagraph"/>
                                    <w:spacing w:before="139"/>
                                    <w:ind w:left="0"/>
                                    <w:rPr>
                                      <w:i/>
                                      <w:sz w:val="24"/>
                                    </w:rPr>
                                  </w:pPr>
                                </w:p>
                                <w:p>
                                  <w:pPr>
                                    <w:pStyle w:val="TableParagraph"/>
                                    <w:spacing w:line="242" w:lineRule="auto"/>
                                    <w:rPr>
                                      <w:sz w:val="24"/>
                                    </w:rPr>
                                  </w:pPr>
                                  <w:r>
                                    <w:rPr>
                                      <w:sz w:val="24"/>
                                    </w:rPr>
                                    <w:t>Вимагає регулярного оновлення даних для точного</w:t>
                                  </w:r>
                                  <w:r>
                                    <w:rPr>
                                      <w:spacing w:val="-15"/>
                                      <w:sz w:val="24"/>
                                    </w:rPr>
                                    <w:t> </w:t>
                                  </w:r>
                                  <w:r>
                                    <w:rPr>
                                      <w:sz w:val="24"/>
                                    </w:rPr>
                                    <w:t>прогнозування.</w:t>
                                  </w:r>
                                </w:p>
                              </w:tc>
                              <w:tc>
                                <w:tcPr>
                                  <w:tcW w:w="2736" w:type="dxa"/>
                                </w:tcPr>
                                <w:p>
                                  <w:pPr>
                                    <w:pStyle w:val="TableParagraph"/>
                                    <w:ind w:right="259"/>
                                    <w:rPr>
                                      <w:sz w:val="24"/>
                                    </w:rPr>
                                  </w:pPr>
                                  <w:r>
                                    <w:rPr>
                                      <w:sz w:val="24"/>
                                    </w:rPr>
                                    <w:t>Оцінка кількох сценаріїв розподілу бюджету, з урахуванням</w:t>
                                  </w:r>
                                  <w:r>
                                    <w:rPr>
                                      <w:spacing w:val="-15"/>
                                      <w:sz w:val="24"/>
                                    </w:rPr>
                                    <w:t> </w:t>
                                  </w:r>
                                  <w:r>
                                    <w:rPr>
                                      <w:sz w:val="24"/>
                                    </w:rPr>
                                    <w:t>поточних</w:t>
                                  </w:r>
                                </w:p>
                                <w:p>
                                  <w:pPr>
                                    <w:pStyle w:val="TableParagraph"/>
                                    <w:spacing w:line="276" w:lineRule="exact" w:before="0"/>
                                    <w:ind w:right="437"/>
                                    <w:rPr>
                                      <w:sz w:val="24"/>
                                    </w:rPr>
                                  </w:pPr>
                                  <w:r>
                                    <w:rPr>
                                      <w:sz w:val="24"/>
                                    </w:rPr>
                                    <w:t>умов ринку та змін у споживчій</w:t>
                                  </w:r>
                                  <w:r>
                                    <w:rPr>
                                      <w:spacing w:val="-15"/>
                                      <w:sz w:val="24"/>
                                    </w:rPr>
                                    <w:t> </w:t>
                                  </w:r>
                                  <w:r>
                                    <w:rPr>
                                      <w:sz w:val="24"/>
                                    </w:rPr>
                                    <w:t>поведінці.</w:t>
                                  </w:r>
                                </w:p>
                              </w:tc>
                            </w:tr>
                          </w:tbl>
                          <w:p>
                            <w:pPr>
                              <w:pStyle w:val="BodyText"/>
                              <w:ind w:left="0"/>
                            </w:pPr>
                          </w:p>
                        </w:txbxContent>
                      </wps:txbx>
                      <wps:bodyPr wrap="square" lIns="0" tIns="0" rIns="0" bIns="0" rtlCol="0">
                        <a:noAutofit/>
                      </wps:bodyPr>
                    </wps:wsp>
                  </a:graphicData>
                </a:graphic>
              </wp:anchor>
            </w:drawing>
          </mc:Choice>
          <mc:Fallback>
            <w:pict>
              <v:shape style="position:absolute;margin-left:68.025002pt;margin-top:80.501106pt;width:519pt;height:417.5pt;mso-position-horizontal-relative:page;mso-position-vertical-relative:paragraph;z-index:15741440" type="#_x0000_t202" id="docshape7"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1"/>
                        <w:gridCol w:w="2751"/>
                        <w:gridCol w:w="2981"/>
                        <w:gridCol w:w="2736"/>
                      </w:tblGrid>
                      <w:tr>
                        <w:trPr>
                          <w:trHeight w:val="550" w:hRule="atLeast"/>
                        </w:trPr>
                        <w:tc>
                          <w:tcPr>
                            <w:tcW w:w="1781" w:type="dxa"/>
                          </w:tcPr>
                          <w:p>
                            <w:pPr>
                              <w:pStyle w:val="TableParagraph"/>
                              <w:spacing w:before="136"/>
                              <w:rPr>
                                <w:sz w:val="24"/>
                              </w:rPr>
                            </w:pPr>
                            <w:r>
                              <w:rPr>
                                <w:spacing w:val="-2"/>
                                <w:sz w:val="24"/>
                              </w:rPr>
                              <w:t>Аспект</w:t>
                            </w:r>
                          </w:p>
                        </w:tc>
                        <w:tc>
                          <w:tcPr>
                            <w:tcW w:w="2751" w:type="dxa"/>
                          </w:tcPr>
                          <w:p>
                            <w:pPr>
                              <w:pStyle w:val="TableParagraph"/>
                              <w:spacing w:before="136"/>
                              <w:rPr>
                                <w:sz w:val="24"/>
                              </w:rPr>
                            </w:pPr>
                            <w:r>
                              <w:rPr>
                                <w:spacing w:val="-2"/>
                                <w:sz w:val="24"/>
                              </w:rPr>
                              <w:t>Переваги</w:t>
                            </w:r>
                          </w:p>
                        </w:tc>
                        <w:tc>
                          <w:tcPr>
                            <w:tcW w:w="2981" w:type="dxa"/>
                          </w:tcPr>
                          <w:p>
                            <w:pPr>
                              <w:pStyle w:val="TableParagraph"/>
                              <w:spacing w:before="136"/>
                              <w:rPr>
                                <w:sz w:val="24"/>
                              </w:rPr>
                            </w:pPr>
                            <w:r>
                              <w:rPr>
                                <w:spacing w:val="-2"/>
                                <w:sz w:val="24"/>
                              </w:rPr>
                              <w:t>Недоліки</w:t>
                            </w:r>
                          </w:p>
                        </w:tc>
                        <w:tc>
                          <w:tcPr>
                            <w:tcW w:w="2736" w:type="dxa"/>
                          </w:tcPr>
                          <w:p>
                            <w:pPr>
                              <w:pStyle w:val="TableParagraph"/>
                              <w:spacing w:line="276" w:lineRule="exact" w:before="0"/>
                              <w:rPr>
                                <w:sz w:val="24"/>
                              </w:rPr>
                            </w:pPr>
                            <w:r>
                              <w:rPr>
                                <w:sz w:val="24"/>
                              </w:rPr>
                              <w:t>Застосування</w:t>
                            </w:r>
                            <w:r>
                              <w:rPr>
                                <w:spacing w:val="-15"/>
                                <w:sz w:val="24"/>
                              </w:rPr>
                              <w:t> </w:t>
                            </w:r>
                            <w:r>
                              <w:rPr>
                                <w:sz w:val="24"/>
                              </w:rPr>
                              <w:t>в</w:t>
                            </w:r>
                            <w:r>
                              <w:rPr>
                                <w:spacing w:val="-15"/>
                                <w:sz w:val="24"/>
                              </w:rPr>
                              <w:t> </w:t>
                            </w:r>
                            <w:r>
                              <w:rPr>
                                <w:sz w:val="24"/>
                              </w:rPr>
                              <w:t>нашому </w:t>
                            </w:r>
                            <w:r>
                              <w:rPr>
                                <w:spacing w:val="-2"/>
                                <w:sz w:val="24"/>
                              </w:rPr>
                              <w:t>контексті</w:t>
                            </w:r>
                          </w:p>
                        </w:tc>
                      </w:tr>
                      <w:tr>
                        <w:trPr>
                          <w:trHeight w:val="1653" w:hRule="atLeast"/>
                        </w:trPr>
                        <w:tc>
                          <w:tcPr>
                            <w:tcW w:w="1781" w:type="dxa"/>
                          </w:tcPr>
                          <w:p>
                            <w:pPr>
                              <w:pStyle w:val="TableParagraph"/>
                              <w:spacing w:before="0"/>
                              <w:ind w:left="0"/>
                              <w:rPr>
                                <w:i/>
                                <w:sz w:val="24"/>
                              </w:rPr>
                            </w:pPr>
                          </w:p>
                          <w:p>
                            <w:pPr>
                              <w:pStyle w:val="TableParagraph"/>
                              <w:spacing w:before="137"/>
                              <w:ind w:left="0"/>
                              <w:rPr>
                                <w:i/>
                                <w:sz w:val="24"/>
                              </w:rPr>
                            </w:pPr>
                          </w:p>
                          <w:p>
                            <w:pPr>
                              <w:pStyle w:val="TableParagraph"/>
                              <w:spacing w:before="0"/>
                              <w:rPr>
                                <w:sz w:val="24"/>
                              </w:rPr>
                            </w:pPr>
                            <w:r>
                              <w:rPr>
                                <w:spacing w:val="-2"/>
                                <w:sz w:val="24"/>
                              </w:rPr>
                              <w:t>Точність</w:t>
                            </w:r>
                          </w:p>
                        </w:tc>
                        <w:tc>
                          <w:tcPr>
                            <w:tcW w:w="2751" w:type="dxa"/>
                          </w:tcPr>
                          <w:p>
                            <w:pPr>
                              <w:pStyle w:val="TableParagraph"/>
                              <w:spacing w:before="274"/>
                              <w:ind w:right="711"/>
                              <w:rPr>
                                <w:sz w:val="24"/>
                              </w:rPr>
                            </w:pPr>
                            <w:r>
                              <w:rPr>
                                <w:sz w:val="24"/>
                              </w:rPr>
                              <w:t>Забезпечує</w:t>
                            </w:r>
                            <w:r>
                              <w:rPr>
                                <w:spacing w:val="-15"/>
                                <w:sz w:val="24"/>
                              </w:rPr>
                              <w:t> </w:t>
                            </w:r>
                            <w:r>
                              <w:rPr>
                                <w:sz w:val="24"/>
                              </w:rPr>
                              <w:t>точний розподіл ресурсів відповідно до поставленої мети.</w:t>
                            </w:r>
                          </w:p>
                        </w:tc>
                        <w:tc>
                          <w:tcPr>
                            <w:tcW w:w="2981" w:type="dxa"/>
                          </w:tcPr>
                          <w:p>
                            <w:pPr>
                              <w:pStyle w:val="TableParagraph"/>
                              <w:spacing w:before="274"/>
                              <w:ind w:right="194"/>
                              <w:rPr>
                                <w:sz w:val="24"/>
                              </w:rPr>
                            </w:pPr>
                            <w:r>
                              <w:rPr>
                                <w:spacing w:val="-2"/>
                                <w:sz w:val="24"/>
                              </w:rPr>
                              <w:t>Обмежений </w:t>
                            </w:r>
                            <w:r>
                              <w:rPr>
                                <w:sz w:val="24"/>
                              </w:rPr>
                              <w:t>застосуванням лінійних залежностей</w:t>
                            </w:r>
                            <w:r>
                              <w:rPr>
                                <w:spacing w:val="-15"/>
                                <w:sz w:val="24"/>
                              </w:rPr>
                              <w:t> </w:t>
                            </w:r>
                            <w:r>
                              <w:rPr>
                                <w:sz w:val="24"/>
                              </w:rPr>
                              <w:t>(не</w:t>
                            </w:r>
                            <w:r>
                              <w:rPr>
                                <w:spacing w:val="-15"/>
                                <w:sz w:val="24"/>
                              </w:rPr>
                              <w:t> </w:t>
                            </w:r>
                            <w:r>
                              <w:rPr>
                                <w:sz w:val="24"/>
                              </w:rPr>
                              <w:t>враховує нелінійних впливів).</w:t>
                            </w:r>
                          </w:p>
                        </w:tc>
                        <w:tc>
                          <w:tcPr>
                            <w:tcW w:w="2736" w:type="dxa"/>
                          </w:tcPr>
                          <w:p>
                            <w:pPr>
                              <w:pStyle w:val="TableParagraph"/>
                              <w:spacing w:before="0"/>
                              <w:rPr>
                                <w:sz w:val="24"/>
                              </w:rPr>
                            </w:pPr>
                            <w:r>
                              <w:rPr>
                                <w:sz w:val="24"/>
                              </w:rPr>
                              <w:t>Точне визначення бюджету</w:t>
                            </w:r>
                            <w:r>
                              <w:rPr>
                                <w:spacing w:val="-15"/>
                                <w:sz w:val="24"/>
                              </w:rPr>
                              <w:t> </w:t>
                            </w:r>
                            <w:r>
                              <w:rPr>
                                <w:sz w:val="24"/>
                              </w:rPr>
                              <w:t>для</w:t>
                            </w:r>
                            <w:r>
                              <w:rPr>
                                <w:spacing w:val="-15"/>
                                <w:sz w:val="24"/>
                              </w:rPr>
                              <w:t> </w:t>
                            </w:r>
                            <w:r>
                              <w:rPr>
                                <w:sz w:val="24"/>
                              </w:rPr>
                              <w:t>кожного каналу комунікацій (соціальні мережі, контекстна реклама</w:t>
                            </w:r>
                          </w:p>
                          <w:p>
                            <w:pPr>
                              <w:pStyle w:val="TableParagraph"/>
                              <w:spacing w:line="254" w:lineRule="exact" w:before="0"/>
                              <w:rPr>
                                <w:sz w:val="24"/>
                              </w:rPr>
                            </w:pPr>
                            <w:r>
                              <w:rPr>
                                <w:spacing w:val="-2"/>
                                <w:sz w:val="24"/>
                              </w:rPr>
                              <w:t>тощо).</w:t>
                            </w:r>
                          </w:p>
                        </w:tc>
                      </w:tr>
                      <w:tr>
                        <w:trPr>
                          <w:trHeight w:val="1105" w:hRule="atLeast"/>
                        </w:trPr>
                        <w:tc>
                          <w:tcPr>
                            <w:tcW w:w="1781" w:type="dxa"/>
                          </w:tcPr>
                          <w:p>
                            <w:pPr>
                              <w:pStyle w:val="TableParagraph"/>
                              <w:spacing w:before="140"/>
                              <w:ind w:left="0"/>
                              <w:rPr>
                                <w:i/>
                                <w:sz w:val="24"/>
                              </w:rPr>
                            </w:pPr>
                          </w:p>
                          <w:p>
                            <w:pPr>
                              <w:pStyle w:val="TableParagraph"/>
                              <w:spacing w:before="0"/>
                              <w:rPr>
                                <w:sz w:val="24"/>
                              </w:rPr>
                            </w:pPr>
                            <w:r>
                              <w:rPr>
                                <w:spacing w:val="-2"/>
                                <w:sz w:val="24"/>
                              </w:rPr>
                              <w:t>Гнучкість</w:t>
                            </w:r>
                          </w:p>
                        </w:tc>
                        <w:tc>
                          <w:tcPr>
                            <w:tcW w:w="2751" w:type="dxa"/>
                          </w:tcPr>
                          <w:p>
                            <w:pPr>
                              <w:pStyle w:val="TableParagraph"/>
                              <w:spacing w:before="0"/>
                              <w:ind w:left="0"/>
                              <w:rPr>
                                <w:i/>
                                <w:sz w:val="24"/>
                              </w:rPr>
                            </w:pPr>
                          </w:p>
                          <w:p>
                            <w:pPr>
                              <w:pStyle w:val="TableParagraph"/>
                              <w:spacing w:line="242" w:lineRule="auto" w:before="0"/>
                              <w:rPr>
                                <w:sz w:val="24"/>
                              </w:rPr>
                            </w:pPr>
                            <w:r>
                              <w:rPr>
                                <w:sz w:val="24"/>
                              </w:rPr>
                              <w:t>Може</w:t>
                            </w:r>
                            <w:r>
                              <w:rPr>
                                <w:spacing w:val="-15"/>
                                <w:sz w:val="24"/>
                              </w:rPr>
                              <w:t> </w:t>
                            </w:r>
                            <w:r>
                              <w:rPr>
                                <w:sz w:val="24"/>
                              </w:rPr>
                              <w:t>враховувати</w:t>
                            </w:r>
                            <w:r>
                              <w:rPr>
                                <w:spacing w:val="-15"/>
                                <w:sz w:val="24"/>
                              </w:rPr>
                              <w:t> </w:t>
                            </w:r>
                            <w:r>
                              <w:rPr>
                                <w:sz w:val="24"/>
                              </w:rPr>
                              <w:t>різні обмеження та метрики.</w:t>
                            </w:r>
                          </w:p>
                        </w:tc>
                        <w:tc>
                          <w:tcPr>
                            <w:tcW w:w="2981" w:type="dxa"/>
                          </w:tcPr>
                          <w:p>
                            <w:pPr>
                              <w:pStyle w:val="TableParagraph"/>
                              <w:rPr>
                                <w:sz w:val="24"/>
                              </w:rPr>
                            </w:pPr>
                            <w:r>
                              <w:rPr>
                                <w:sz w:val="24"/>
                              </w:rPr>
                              <w:t>Не враховує зовнішніх факторів,</w:t>
                            </w:r>
                            <w:r>
                              <w:rPr>
                                <w:spacing w:val="-15"/>
                                <w:sz w:val="24"/>
                              </w:rPr>
                              <w:t> </w:t>
                            </w:r>
                            <w:r>
                              <w:rPr>
                                <w:sz w:val="24"/>
                              </w:rPr>
                              <w:t>таких</w:t>
                            </w:r>
                            <w:r>
                              <w:rPr>
                                <w:spacing w:val="-13"/>
                                <w:sz w:val="24"/>
                              </w:rPr>
                              <w:t> </w:t>
                            </w:r>
                            <w:r>
                              <w:rPr>
                                <w:sz w:val="24"/>
                              </w:rPr>
                              <w:t>як</w:t>
                            </w:r>
                            <w:r>
                              <w:rPr>
                                <w:spacing w:val="-15"/>
                                <w:sz w:val="24"/>
                              </w:rPr>
                              <w:t> </w:t>
                            </w:r>
                            <w:r>
                              <w:rPr>
                                <w:sz w:val="24"/>
                              </w:rPr>
                              <w:t>зміна</w:t>
                            </w:r>
                          </w:p>
                          <w:p>
                            <w:pPr>
                              <w:pStyle w:val="TableParagraph"/>
                              <w:spacing w:line="276" w:lineRule="exact" w:before="0"/>
                              <w:ind w:right="540"/>
                              <w:rPr>
                                <w:sz w:val="24"/>
                              </w:rPr>
                            </w:pPr>
                            <w:r>
                              <w:rPr>
                                <w:sz w:val="24"/>
                              </w:rPr>
                              <w:t>ринкових умов чи поведінки</w:t>
                            </w:r>
                            <w:r>
                              <w:rPr>
                                <w:spacing w:val="-15"/>
                                <w:sz w:val="24"/>
                              </w:rPr>
                              <w:t> </w:t>
                            </w:r>
                            <w:r>
                              <w:rPr>
                                <w:sz w:val="24"/>
                              </w:rPr>
                              <w:t>споживачів.</w:t>
                            </w:r>
                          </w:p>
                        </w:tc>
                        <w:tc>
                          <w:tcPr>
                            <w:tcW w:w="2736" w:type="dxa"/>
                          </w:tcPr>
                          <w:p>
                            <w:pPr>
                              <w:pStyle w:val="TableParagraph"/>
                              <w:rPr>
                                <w:sz w:val="24"/>
                              </w:rPr>
                            </w:pPr>
                            <w:r>
                              <w:rPr>
                                <w:sz w:val="24"/>
                              </w:rPr>
                              <w:t>Урахування бюджету, часових рамок та</w:t>
                            </w:r>
                          </w:p>
                          <w:p>
                            <w:pPr>
                              <w:pStyle w:val="TableParagraph"/>
                              <w:spacing w:line="276" w:lineRule="exact" w:before="0"/>
                              <w:rPr>
                                <w:sz w:val="24"/>
                              </w:rPr>
                            </w:pPr>
                            <w:r>
                              <w:rPr>
                                <w:sz w:val="24"/>
                              </w:rPr>
                              <w:t>ефективності</w:t>
                            </w:r>
                            <w:r>
                              <w:rPr>
                                <w:spacing w:val="-15"/>
                                <w:sz w:val="24"/>
                              </w:rPr>
                              <w:t> </w:t>
                            </w:r>
                            <w:r>
                              <w:rPr>
                                <w:sz w:val="24"/>
                              </w:rPr>
                              <w:t>каналів</w:t>
                            </w:r>
                            <w:r>
                              <w:rPr>
                                <w:spacing w:val="-15"/>
                                <w:sz w:val="24"/>
                              </w:rPr>
                              <w:t> </w:t>
                            </w:r>
                            <w:r>
                              <w:rPr>
                                <w:sz w:val="24"/>
                              </w:rPr>
                              <w:t>у кризових умовах.</w:t>
                            </w:r>
                          </w:p>
                        </w:tc>
                      </w:tr>
                      <w:tr>
                        <w:trPr>
                          <w:trHeight w:val="1655" w:hRule="atLeast"/>
                        </w:trPr>
                        <w:tc>
                          <w:tcPr>
                            <w:tcW w:w="1781" w:type="dxa"/>
                          </w:tcPr>
                          <w:p>
                            <w:pPr>
                              <w:pStyle w:val="TableParagraph"/>
                              <w:spacing w:before="274"/>
                              <w:ind w:left="0"/>
                              <w:rPr>
                                <w:i/>
                                <w:sz w:val="24"/>
                              </w:rPr>
                            </w:pPr>
                          </w:p>
                          <w:p>
                            <w:pPr>
                              <w:pStyle w:val="TableParagraph"/>
                              <w:spacing w:line="244" w:lineRule="auto"/>
                              <w:rPr>
                                <w:sz w:val="24"/>
                              </w:rPr>
                            </w:pPr>
                            <w:r>
                              <w:rPr>
                                <w:spacing w:val="-2"/>
                                <w:sz w:val="24"/>
                              </w:rPr>
                              <w:t>Простота реалізації</w:t>
                            </w:r>
                          </w:p>
                        </w:tc>
                        <w:tc>
                          <w:tcPr>
                            <w:tcW w:w="2751" w:type="dxa"/>
                          </w:tcPr>
                          <w:p>
                            <w:pPr>
                              <w:pStyle w:val="TableParagraph"/>
                              <w:spacing w:before="141"/>
                              <w:ind w:right="199"/>
                              <w:rPr>
                                <w:sz w:val="24"/>
                              </w:rPr>
                            </w:pPr>
                            <w:r>
                              <w:rPr>
                                <w:sz w:val="24"/>
                              </w:rPr>
                              <w:t>Реалізується за </w:t>
                            </w:r>
                            <w:r>
                              <w:rPr>
                                <w:spacing w:val="-2"/>
                                <w:sz w:val="24"/>
                              </w:rPr>
                              <w:t>допомогою спеціалізованих </w:t>
                            </w:r>
                            <w:r>
                              <w:rPr>
                                <w:sz w:val="24"/>
                              </w:rPr>
                              <w:t>програм</w:t>
                            </w:r>
                            <w:r>
                              <w:rPr>
                                <w:spacing w:val="-15"/>
                                <w:sz w:val="24"/>
                              </w:rPr>
                              <w:t> </w:t>
                            </w:r>
                            <w:r>
                              <w:rPr>
                                <w:sz w:val="24"/>
                              </w:rPr>
                              <w:t>або</w:t>
                            </w:r>
                            <w:r>
                              <w:rPr>
                                <w:spacing w:val="-15"/>
                                <w:sz w:val="24"/>
                              </w:rPr>
                              <w:t> </w:t>
                            </w:r>
                            <w:r>
                              <w:rPr>
                                <w:sz w:val="24"/>
                              </w:rPr>
                              <w:t>таблиць </w:t>
                            </w:r>
                            <w:r>
                              <w:rPr>
                                <w:spacing w:val="-2"/>
                                <w:sz w:val="24"/>
                              </w:rPr>
                              <w:t>Excel.</w:t>
                            </w:r>
                          </w:p>
                        </w:tc>
                        <w:tc>
                          <w:tcPr>
                            <w:tcW w:w="2981" w:type="dxa"/>
                          </w:tcPr>
                          <w:p>
                            <w:pPr>
                              <w:pStyle w:val="TableParagraph"/>
                              <w:spacing w:before="274"/>
                              <w:ind w:left="0"/>
                              <w:rPr>
                                <w:i/>
                                <w:sz w:val="24"/>
                              </w:rPr>
                            </w:pPr>
                          </w:p>
                          <w:p>
                            <w:pPr>
                              <w:pStyle w:val="TableParagraph"/>
                              <w:spacing w:line="244" w:lineRule="auto"/>
                              <w:ind w:right="194"/>
                              <w:rPr>
                                <w:sz w:val="24"/>
                              </w:rPr>
                            </w:pPr>
                            <w:r>
                              <w:rPr>
                                <w:sz w:val="24"/>
                              </w:rPr>
                              <w:t>Потребує</w:t>
                            </w:r>
                            <w:r>
                              <w:rPr>
                                <w:spacing w:val="-15"/>
                                <w:sz w:val="24"/>
                              </w:rPr>
                              <w:t> </w:t>
                            </w:r>
                            <w:r>
                              <w:rPr>
                                <w:sz w:val="24"/>
                              </w:rPr>
                              <w:t>якісних</w:t>
                            </w:r>
                            <w:r>
                              <w:rPr>
                                <w:spacing w:val="-15"/>
                                <w:sz w:val="24"/>
                              </w:rPr>
                              <w:t> </w:t>
                            </w:r>
                            <w:r>
                              <w:rPr>
                                <w:sz w:val="24"/>
                              </w:rPr>
                              <w:t>даних, які не завжди доступні.</w:t>
                            </w:r>
                          </w:p>
                        </w:tc>
                        <w:tc>
                          <w:tcPr>
                            <w:tcW w:w="2736" w:type="dxa"/>
                          </w:tcPr>
                          <w:p>
                            <w:pPr>
                              <w:pStyle w:val="TableParagraph"/>
                              <w:ind w:right="127"/>
                              <w:rPr>
                                <w:sz w:val="24"/>
                              </w:rPr>
                            </w:pPr>
                            <w:r>
                              <w:rPr>
                                <w:spacing w:val="-2"/>
                                <w:sz w:val="24"/>
                              </w:rPr>
                              <w:t>Використання </w:t>
                            </w:r>
                            <w:r>
                              <w:rPr>
                                <w:sz w:val="24"/>
                              </w:rPr>
                              <w:t>доступних даних про ефективність каналів (ROI,</w:t>
                            </w:r>
                            <w:r>
                              <w:rPr>
                                <w:spacing w:val="-13"/>
                                <w:sz w:val="24"/>
                              </w:rPr>
                              <w:t> </w:t>
                            </w:r>
                            <w:r>
                              <w:rPr>
                                <w:sz w:val="24"/>
                              </w:rPr>
                              <w:t>CPL)</w:t>
                            </w:r>
                            <w:r>
                              <w:rPr>
                                <w:spacing w:val="-13"/>
                                <w:sz w:val="24"/>
                              </w:rPr>
                              <w:t> </w:t>
                            </w:r>
                            <w:r>
                              <w:rPr>
                                <w:sz w:val="24"/>
                              </w:rPr>
                              <w:t>та</w:t>
                            </w:r>
                            <w:r>
                              <w:rPr>
                                <w:spacing w:val="-14"/>
                                <w:sz w:val="24"/>
                              </w:rPr>
                              <w:t> </w:t>
                            </w:r>
                            <w:r>
                              <w:rPr>
                                <w:sz w:val="24"/>
                              </w:rPr>
                              <w:t>побудова</w:t>
                            </w:r>
                          </w:p>
                          <w:p>
                            <w:pPr>
                              <w:pStyle w:val="TableParagraph"/>
                              <w:spacing w:line="274" w:lineRule="exact" w:before="0"/>
                              <w:ind w:right="127"/>
                              <w:rPr>
                                <w:sz w:val="24"/>
                              </w:rPr>
                            </w:pPr>
                            <w:r>
                              <w:rPr>
                                <w:sz w:val="24"/>
                              </w:rPr>
                              <w:t>моделі</w:t>
                            </w:r>
                            <w:r>
                              <w:rPr>
                                <w:spacing w:val="-15"/>
                                <w:sz w:val="24"/>
                              </w:rPr>
                              <w:t> </w:t>
                            </w:r>
                            <w:r>
                              <w:rPr>
                                <w:sz w:val="24"/>
                              </w:rPr>
                              <w:t>в</w:t>
                            </w:r>
                            <w:r>
                              <w:rPr>
                                <w:spacing w:val="-15"/>
                                <w:sz w:val="24"/>
                              </w:rPr>
                              <w:t> </w:t>
                            </w:r>
                            <w:r>
                              <w:rPr>
                                <w:sz w:val="24"/>
                              </w:rPr>
                              <w:t>Excel</w:t>
                            </w:r>
                            <w:r>
                              <w:rPr>
                                <w:spacing w:val="-14"/>
                                <w:sz w:val="24"/>
                              </w:rPr>
                              <w:t> </w:t>
                            </w:r>
                            <w:r>
                              <w:rPr>
                                <w:sz w:val="24"/>
                              </w:rPr>
                              <w:t>або </w:t>
                            </w:r>
                            <w:r>
                              <w:rPr>
                                <w:spacing w:val="-2"/>
                                <w:sz w:val="24"/>
                              </w:rPr>
                              <w:t>Python.</w:t>
                            </w:r>
                          </w:p>
                        </w:tc>
                      </w:tr>
                      <w:tr>
                        <w:trPr>
                          <w:trHeight w:val="1655" w:hRule="atLeast"/>
                        </w:trPr>
                        <w:tc>
                          <w:tcPr>
                            <w:tcW w:w="1781" w:type="dxa"/>
                          </w:tcPr>
                          <w:p>
                            <w:pPr>
                              <w:pStyle w:val="TableParagraph"/>
                              <w:spacing w:before="0"/>
                              <w:ind w:left="0"/>
                              <w:rPr>
                                <w:i/>
                                <w:sz w:val="24"/>
                              </w:rPr>
                            </w:pPr>
                          </w:p>
                          <w:p>
                            <w:pPr>
                              <w:pStyle w:val="TableParagraph"/>
                              <w:spacing w:before="139"/>
                              <w:ind w:left="0"/>
                              <w:rPr>
                                <w:i/>
                                <w:sz w:val="24"/>
                              </w:rPr>
                            </w:pPr>
                          </w:p>
                          <w:p>
                            <w:pPr>
                              <w:pStyle w:val="TableParagraph"/>
                              <w:spacing w:before="0"/>
                              <w:rPr>
                                <w:sz w:val="24"/>
                              </w:rPr>
                            </w:pPr>
                            <w:r>
                              <w:rPr>
                                <w:spacing w:val="-2"/>
                                <w:sz w:val="24"/>
                              </w:rPr>
                              <w:t>Ефективність</w:t>
                            </w:r>
                          </w:p>
                        </w:tc>
                        <w:tc>
                          <w:tcPr>
                            <w:tcW w:w="2751" w:type="dxa"/>
                          </w:tcPr>
                          <w:p>
                            <w:pPr>
                              <w:pStyle w:val="TableParagraph"/>
                              <w:spacing w:before="139"/>
                              <w:ind w:left="0"/>
                              <w:rPr>
                                <w:i/>
                                <w:sz w:val="24"/>
                              </w:rPr>
                            </w:pPr>
                          </w:p>
                          <w:p>
                            <w:pPr>
                              <w:pStyle w:val="TableParagraph"/>
                              <w:ind w:right="534"/>
                              <w:rPr>
                                <w:sz w:val="24"/>
                              </w:rPr>
                            </w:pPr>
                            <w:r>
                              <w:rPr>
                                <w:sz w:val="24"/>
                              </w:rPr>
                              <w:t>Швидке</w:t>
                            </w:r>
                            <w:r>
                              <w:rPr>
                                <w:spacing w:val="-15"/>
                                <w:sz w:val="24"/>
                              </w:rPr>
                              <w:t> </w:t>
                            </w:r>
                            <w:r>
                              <w:rPr>
                                <w:sz w:val="24"/>
                              </w:rPr>
                              <w:t>розв’язання задач з великою кількістю змінних.</w:t>
                            </w:r>
                          </w:p>
                        </w:tc>
                        <w:tc>
                          <w:tcPr>
                            <w:tcW w:w="2981" w:type="dxa"/>
                          </w:tcPr>
                          <w:p>
                            <w:pPr>
                              <w:pStyle w:val="TableParagraph"/>
                              <w:spacing w:before="276"/>
                              <w:ind w:right="194"/>
                              <w:rPr>
                                <w:sz w:val="24"/>
                              </w:rPr>
                            </w:pPr>
                            <w:r>
                              <w:rPr>
                                <w:sz w:val="24"/>
                              </w:rPr>
                              <w:t>У деяких випадках потребує</w:t>
                            </w:r>
                            <w:r>
                              <w:rPr>
                                <w:spacing w:val="-8"/>
                                <w:sz w:val="24"/>
                              </w:rPr>
                              <w:t> </w:t>
                            </w:r>
                            <w:r>
                              <w:rPr>
                                <w:sz w:val="24"/>
                              </w:rPr>
                              <w:t>значного</w:t>
                            </w:r>
                            <w:r>
                              <w:rPr>
                                <w:spacing w:val="-9"/>
                                <w:sz w:val="24"/>
                              </w:rPr>
                              <w:t> </w:t>
                            </w:r>
                            <w:r>
                              <w:rPr>
                                <w:sz w:val="24"/>
                              </w:rPr>
                              <w:t>часу для</w:t>
                            </w:r>
                            <w:r>
                              <w:rPr>
                                <w:spacing w:val="-13"/>
                                <w:sz w:val="24"/>
                              </w:rPr>
                              <w:t> </w:t>
                            </w:r>
                            <w:r>
                              <w:rPr>
                                <w:sz w:val="24"/>
                              </w:rPr>
                              <w:t>збору</w:t>
                            </w:r>
                            <w:r>
                              <w:rPr>
                                <w:spacing w:val="-13"/>
                                <w:sz w:val="24"/>
                              </w:rPr>
                              <w:t> </w:t>
                            </w:r>
                            <w:r>
                              <w:rPr>
                                <w:sz w:val="24"/>
                              </w:rPr>
                              <w:t>та</w:t>
                            </w:r>
                            <w:r>
                              <w:rPr>
                                <w:spacing w:val="-15"/>
                                <w:sz w:val="24"/>
                              </w:rPr>
                              <w:t> </w:t>
                            </w:r>
                            <w:r>
                              <w:rPr>
                                <w:sz w:val="24"/>
                              </w:rPr>
                              <w:t>підготовки </w:t>
                            </w:r>
                            <w:r>
                              <w:rPr>
                                <w:spacing w:val="-2"/>
                                <w:sz w:val="24"/>
                              </w:rPr>
                              <w:t>даних.</w:t>
                            </w:r>
                          </w:p>
                        </w:tc>
                        <w:tc>
                          <w:tcPr>
                            <w:tcW w:w="2736" w:type="dxa"/>
                          </w:tcPr>
                          <w:p>
                            <w:pPr>
                              <w:pStyle w:val="TableParagraph"/>
                              <w:ind w:right="110"/>
                              <w:rPr>
                                <w:sz w:val="24"/>
                              </w:rPr>
                            </w:pPr>
                            <w:r>
                              <w:rPr>
                                <w:sz w:val="24"/>
                              </w:rPr>
                              <w:t>Швидкий розрахунок оптимального</w:t>
                            </w:r>
                            <w:r>
                              <w:rPr>
                                <w:spacing w:val="-15"/>
                                <w:sz w:val="24"/>
                              </w:rPr>
                              <w:t> </w:t>
                            </w:r>
                            <w:r>
                              <w:rPr>
                                <w:sz w:val="24"/>
                              </w:rPr>
                              <w:t>розподілу бюджету між каналами</w:t>
                            </w:r>
                            <w:r>
                              <w:rPr>
                                <w:spacing w:val="40"/>
                                <w:sz w:val="24"/>
                              </w:rPr>
                              <w:t> </w:t>
                            </w:r>
                            <w:r>
                              <w:rPr>
                                <w:sz w:val="24"/>
                              </w:rPr>
                              <w:t>з мінімальними витратами на додаткові</w:t>
                            </w:r>
                          </w:p>
                          <w:p>
                            <w:pPr>
                              <w:pStyle w:val="TableParagraph"/>
                              <w:spacing w:line="254" w:lineRule="exact" w:before="0"/>
                              <w:rPr>
                                <w:sz w:val="24"/>
                              </w:rPr>
                            </w:pPr>
                            <w:r>
                              <w:rPr>
                                <w:spacing w:val="-2"/>
                                <w:sz w:val="24"/>
                              </w:rPr>
                              <w:t>ресурси.</w:t>
                            </w:r>
                          </w:p>
                        </w:tc>
                      </w:tr>
                      <w:tr>
                        <w:trPr>
                          <w:trHeight w:val="1660" w:hRule="atLeast"/>
                        </w:trPr>
                        <w:tc>
                          <w:tcPr>
                            <w:tcW w:w="1781" w:type="dxa"/>
                          </w:tcPr>
                          <w:p>
                            <w:pPr>
                              <w:pStyle w:val="TableParagraph"/>
                              <w:spacing w:before="0"/>
                              <w:ind w:left="0"/>
                              <w:rPr>
                                <w:i/>
                                <w:sz w:val="24"/>
                              </w:rPr>
                            </w:pPr>
                          </w:p>
                          <w:p>
                            <w:pPr>
                              <w:pStyle w:val="TableParagraph"/>
                              <w:spacing w:before="139"/>
                              <w:ind w:left="0"/>
                              <w:rPr>
                                <w:i/>
                                <w:sz w:val="24"/>
                              </w:rPr>
                            </w:pPr>
                          </w:p>
                          <w:p>
                            <w:pPr>
                              <w:pStyle w:val="TableParagraph"/>
                              <w:spacing w:before="0"/>
                              <w:rPr>
                                <w:sz w:val="24"/>
                              </w:rPr>
                            </w:pPr>
                            <w:r>
                              <w:rPr>
                                <w:spacing w:val="-2"/>
                                <w:sz w:val="24"/>
                              </w:rPr>
                              <w:t>Прогнозування</w:t>
                            </w:r>
                          </w:p>
                        </w:tc>
                        <w:tc>
                          <w:tcPr>
                            <w:tcW w:w="2751" w:type="dxa"/>
                          </w:tcPr>
                          <w:p>
                            <w:pPr>
                              <w:pStyle w:val="TableParagraph"/>
                              <w:spacing w:before="141"/>
                              <w:ind w:right="674"/>
                              <w:rPr>
                                <w:sz w:val="24"/>
                              </w:rPr>
                            </w:pPr>
                            <w:r>
                              <w:rPr>
                                <w:sz w:val="24"/>
                              </w:rPr>
                              <w:t>Дозволяє оцінити наслідки різних сценаріїв</w:t>
                            </w:r>
                            <w:r>
                              <w:rPr>
                                <w:spacing w:val="-15"/>
                                <w:sz w:val="24"/>
                              </w:rPr>
                              <w:t> </w:t>
                            </w:r>
                            <w:r>
                              <w:rPr>
                                <w:sz w:val="24"/>
                              </w:rPr>
                              <w:t>(базовий, </w:t>
                            </w:r>
                            <w:r>
                              <w:rPr>
                                <w:spacing w:val="-2"/>
                                <w:sz w:val="24"/>
                              </w:rPr>
                              <w:t>оптимістичний, антикризовий).</w:t>
                            </w:r>
                          </w:p>
                        </w:tc>
                        <w:tc>
                          <w:tcPr>
                            <w:tcW w:w="2981" w:type="dxa"/>
                          </w:tcPr>
                          <w:p>
                            <w:pPr>
                              <w:pStyle w:val="TableParagraph"/>
                              <w:spacing w:before="139"/>
                              <w:ind w:left="0"/>
                              <w:rPr>
                                <w:i/>
                                <w:sz w:val="24"/>
                              </w:rPr>
                            </w:pPr>
                          </w:p>
                          <w:p>
                            <w:pPr>
                              <w:pStyle w:val="TableParagraph"/>
                              <w:spacing w:line="242" w:lineRule="auto"/>
                              <w:rPr>
                                <w:sz w:val="24"/>
                              </w:rPr>
                            </w:pPr>
                            <w:r>
                              <w:rPr>
                                <w:sz w:val="24"/>
                              </w:rPr>
                              <w:t>Вимагає регулярного оновлення даних для точного</w:t>
                            </w:r>
                            <w:r>
                              <w:rPr>
                                <w:spacing w:val="-15"/>
                                <w:sz w:val="24"/>
                              </w:rPr>
                              <w:t> </w:t>
                            </w:r>
                            <w:r>
                              <w:rPr>
                                <w:sz w:val="24"/>
                              </w:rPr>
                              <w:t>прогнозування.</w:t>
                            </w:r>
                          </w:p>
                        </w:tc>
                        <w:tc>
                          <w:tcPr>
                            <w:tcW w:w="2736" w:type="dxa"/>
                          </w:tcPr>
                          <w:p>
                            <w:pPr>
                              <w:pStyle w:val="TableParagraph"/>
                              <w:ind w:right="259"/>
                              <w:rPr>
                                <w:sz w:val="24"/>
                              </w:rPr>
                            </w:pPr>
                            <w:r>
                              <w:rPr>
                                <w:sz w:val="24"/>
                              </w:rPr>
                              <w:t>Оцінка кількох сценаріїв розподілу бюджету, з урахуванням</w:t>
                            </w:r>
                            <w:r>
                              <w:rPr>
                                <w:spacing w:val="-15"/>
                                <w:sz w:val="24"/>
                              </w:rPr>
                              <w:t> </w:t>
                            </w:r>
                            <w:r>
                              <w:rPr>
                                <w:sz w:val="24"/>
                              </w:rPr>
                              <w:t>поточних</w:t>
                            </w:r>
                          </w:p>
                          <w:p>
                            <w:pPr>
                              <w:pStyle w:val="TableParagraph"/>
                              <w:spacing w:line="276" w:lineRule="exact" w:before="0"/>
                              <w:ind w:right="437"/>
                              <w:rPr>
                                <w:sz w:val="24"/>
                              </w:rPr>
                            </w:pPr>
                            <w:r>
                              <w:rPr>
                                <w:sz w:val="24"/>
                              </w:rPr>
                              <w:t>умов ринку та змін у споживчій</w:t>
                            </w:r>
                            <w:r>
                              <w:rPr>
                                <w:spacing w:val="-15"/>
                                <w:sz w:val="24"/>
                              </w:rPr>
                              <w:t> </w:t>
                            </w:r>
                            <w:r>
                              <w:rPr>
                                <w:sz w:val="24"/>
                              </w:rPr>
                              <w:t>поведінці.</w:t>
                            </w:r>
                          </w:p>
                        </w:tc>
                      </w:tr>
                    </w:tbl>
                    <w:p>
                      <w:pPr>
                        <w:pStyle w:val="BodyText"/>
                        <w:ind w:left="0"/>
                      </w:pPr>
                    </w:p>
                  </w:txbxContent>
                </v:textbox>
                <w10:wrap type="none"/>
              </v:shape>
            </w:pict>
          </mc:Fallback>
        </mc:AlternateContent>
      </w:r>
      <w:r>
        <w:rPr/>
        <w:t>Вибір</w:t>
      </w:r>
      <w:r>
        <w:rPr>
          <w:spacing w:val="-5"/>
        </w:rPr>
        <w:t> </w:t>
      </w:r>
      <w:r>
        <w:rPr/>
        <w:t>оптимального</w:t>
      </w:r>
      <w:r>
        <w:rPr>
          <w:spacing w:val="-5"/>
        </w:rPr>
        <w:t> </w:t>
      </w:r>
      <w:r>
        <w:rPr/>
        <w:t>розподілу</w:t>
      </w:r>
      <w:r>
        <w:rPr>
          <w:spacing w:val="-10"/>
        </w:rPr>
        <w:t> </w:t>
      </w:r>
      <w:r>
        <w:rPr/>
        <w:t>бюджету,</w:t>
      </w:r>
      <w:r>
        <w:rPr>
          <w:spacing w:val="-11"/>
        </w:rPr>
        <w:t> </w:t>
      </w:r>
      <w:r>
        <w:rPr/>
        <w:t>перевірка</w:t>
      </w:r>
      <w:r>
        <w:rPr>
          <w:spacing w:val="-5"/>
        </w:rPr>
        <w:t> </w:t>
      </w:r>
      <w:r>
        <w:rPr/>
        <w:t>виконання</w:t>
      </w:r>
      <w:r>
        <w:rPr>
          <w:spacing w:val="-4"/>
        </w:rPr>
        <w:t> </w:t>
      </w:r>
      <w:r>
        <w:rPr/>
        <w:t>обмежень. Таблиця</w:t>
      </w:r>
      <w:r>
        <w:rPr>
          <w:spacing w:val="-3"/>
        </w:rPr>
        <w:t> </w:t>
      </w:r>
      <w:r>
        <w:rPr/>
        <w:t>3.1 -</w:t>
      </w:r>
      <w:r>
        <w:rPr>
          <w:spacing w:val="-5"/>
        </w:rPr>
        <w:t> </w:t>
      </w:r>
      <w:r>
        <w:rPr/>
        <w:t>Переваги,</w:t>
      </w:r>
      <w:r>
        <w:rPr>
          <w:spacing w:val="-1"/>
        </w:rPr>
        <w:t> </w:t>
      </w:r>
      <w:r>
        <w:rPr/>
        <w:t>недоліки</w:t>
      </w:r>
      <w:r>
        <w:rPr>
          <w:spacing w:val="-3"/>
        </w:rPr>
        <w:t> </w:t>
      </w:r>
      <w:r>
        <w:rPr/>
        <w:t>та</w:t>
      </w:r>
      <w:r>
        <w:rPr>
          <w:spacing w:val="2"/>
        </w:rPr>
        <w:t> </w:t>
      </w:r>
      <w:r>
        <w:rPr/>
        <w:t>застосування</w:t>
      </w:r>
      <w:r>
        <w:rPr>
          <w:spacing w:val="1"/>
        </w:rPr>
        <w:t> </w:t>
      </w:r>
      <w:r>
        <w:rPr/>
        <w:t>лінійного </w:t>
      </w:r>
      <w:r>
        <w:rPr>
          <w:spacing w:val="-2"/>
        </w:rPr>
        <w:t>методу</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141"/>
        <w:ind w:left="0"/>
      </w:pPr>
    </w:p>
    <w:p>
      <w:pPr>
        <w:spacing w:before="0"/>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spacing w:after="0"/>
        <w:jc w:val="left"/>
        <w:rPr>
          <w:i/>
          <w:sz w:val="24"/>
        </w:rPr>
        <w:sectPr>
          <w:pgSz w:w="12240" w:h="15840"/>
          <w:pgMar w:header="722" w:footer="0" w:top="980" w:bottom="280" w:left="1080" w:right="0"/>
        </w:sectPr>
      </w:pPr>
    </w:p>
    <w:p>
      <w:pPr>
        <w:pStyle w:val="BodyText"/>
        <w:spacing w:line="360" w:lineRule="auto" w:before="151"/>
        <w:ind w:right="497" w:firstLine="710"/>
        <w:jc w:val="both"/>
      </w:pPr>
      <w:r>
        <w:rPr/>
        <w:t>АВС-аналіз — це метод класифікації та сегментації елементів (продуктів, клієнтів, каналів тощо) на основі їхнього внеску у загальний результат, наприклад, дохід,</w:t>
      </w:r>
      <w:r>
        <w:rPr>
          <w:spacing w:val="-18"/>
        </w:rPr>
        <w:t> </w:t>
      </w:r>
      <w:r>
        <w:rPr/>
        <w:t>витрати</w:t>
      </w:r>
      <w:r>
        <w:rPr>
          <w:spacing w:val="-17"/>
        </w:rPr>
        <w:t> </w:t>
      </w:r>
      <w:r>
        <w:rPr/>
        <w:t>чи</w:t>
      </w:r>
      <w:r>
        <w:rPr>
          <w:spacing w:val="-18"/>
        </w:rPr>
        <w:t> </w:t>
      </w:r>
      <w:r>
        <w:rPr/>
        <w:t>інші</w:t>
      </w:r>
      <w:r>
        <w:rPr>
          <w:spacing w:val="-17"/>
        </w:rPr>
        <w:t> </w:t>
      </w:r>
      <w:r>
        <w:rPr/>
        <w:t>ключові</w:t>
      </w:r>
      <w:r>
        <w:rPr>
          <w:spacing w:val="-18"/>
        </w:rPr>
        <w:t> </w:t>
      </w:r>
      <w:r>
        <w:rPr/>
        <w:t>показники.</w:t>
      </w:r>
      <w:r>
        <w:rPr>
          <w:spacing w:val="-17"/>
        </w:rPr>
        <w:t> </w:t>
      </w:r>
      <w:r>
        <w:rPr/>
        <w:t>Цей</w:t>
      </w:r>
      <w:r>
        <w:rPr>
          <w:spacing w:val="-16"/>
        </w:rPr>
        <w:t> </w:t>
      </w:r>
      <w:r>
        <w:rPr/>
        <w:t>підхід</w:t>
      </w:r>
      <w:r>
        <w:rPr>
          <w:spacing w:val="-18"/>
        </w:rPr>
        <w:t> </w:t>
      </w:r>
      <w:r>
        <w:rPr/>
        <w:t>ґрунтується</w:t>
      </w:r>
      <w:r>
        <w:rPr>
          <w:spacing w:val="-13"/>
        </w:rPr>
        <w:t> </w:t>
      </w:r>
      <w:r>
        <w:rPr/>
        <w:t>на</w:t>
      </w:r>
      <w:r>
        <w:rPr>
          <w:spacing w:val="-15"/>
        </w:rPr>
        <w:t> </w:t>
      </w:r>
      <w:r>
        <w:rPr/>
        <w:t>принципі</w:t>
      </w:r>
      <w:r>
        <w:rPr>
          <w:spacing w:val="-14"/>
        </w:rPr>
        <w:t> </w:t>
      </w:r>
      <w:r>
        <w:rPr/>
        <w:t>Парето, згідно з яким 20% елементів можуть приносити 80% результату. У контексті маркетингової комунікаційної політики ТОВ «Сільпо-Фуд» АВС-аналіз дозволяє ідентифікувати найефективніші комунікаційні канали, пріоритетні сегменти клієнтів або найбільш значущі товари для фокусування ресурсів на ключових напрямках.</w:t>
      </w:r>
    </w:p>
    <w:p>
      <w:pPr>
        <w:pStyle w:val="BodyText"/>
        <w:spacing w:before="1"/>
        <w:ind w:left="1051"/>
        <w:jc w:val="both"/>
      </w:pPr>
      <w:r>
        <w:rPr/>
        <w:t>Основні</w:t>
      </w:r>
      <w:r>
        <w:rPr>
          <w:spacing w:val="-4"/>
        </w:rPr>
        <w:t> </w:t>
      </w:r>
      <w:r>
        <w:rPr/>
        <w:t>етапи</w:t>
      </w:r>
      <w:r>
        <w:rPr>
          <w:spacing w:val="-7"/>
        </w:rPr>
        <w:t> </w:t>
      </w:r>
      <w:r>
        <w:rPr/>
        <w:t>проведення</w:t>
      </w:r>
      <w:r>
        <w:rPr>
          <w:spacing w:val="-4"/>
        </w:rPr>
        <w:t> </w:t>
      </w:r>
      <w:r>
        <w:rPr/>
        <w:t>АВС-</w:t>
      </w:r>
      <w:r>
        <w:rPr>
          <w:spacing w:val="-2"/>
        </w:rPr>
        <w:t>аналізу</w:t>
      </w:r>
    </w:p>
    <w:p>
      <w:pPr>
        <w:pStyle w:val="ListParagraph"/>
        <w:numPr>
          <w:ilvl w:val="0"/>
          <w:numId w:val="25"/>
        </w:numPr>
        <w:tabs>
          <w:tab w:pos="1061" w:val="left" w:leader="none"/>
        </w:tabs>
        <w:spacing w:line="240" w:lineRule="auto" w:before="163" w:after="0"/>
        <w:ind w:left="1061" w:right="0" w:hanging="360"/>
        <w:jc w:val="left"/>
        <w:rPr>
          <w:sz w:val="28"/>
        </w:rPr>
      </w:pPr>
      <w:r>
        <w:rPr>
          <w:sz w:val="28"/>
        </w:rPr>
        <w:t>Визначення</w:t>
      </w:r>
      <w:r>
        <w:rPr>
          <w:spacing w:val="1"/>
          <w:sz w:val="28"/>
        </w:rPr>
        <w:t> </w:t>
      </w:r>
      <w:r>
        <w:rPr>
          <w:sz w:val="28"/>
        </w:rPr>
        <w:t>об’єкта</w:t>
      </w:r>
      <w:r>
        <w:rPr>
          <w:spacing w:val="1"/>
          <w:sz w:val="28"/>
        </w:rPr>
        <w:t> </w:t>
      </w:r>
      <w:r>
        <w:rPr>
          <w:spacing w:val="-2"/>
          <w:sz w:val="28"/>
        </w:rPr>
        <w:t>аналізу:</w:t>
      </w:r>
    </w:p>
    <w:p>
      <w:pPr>
        <w:pStyle w:val="ListParagraph"/>
        <w:numPr>
          <w:ilvl w:val="1"/>
          <w:numId w:val="25"/>
        </w:numPr>
        <w:tabs>
          <w:tab w:pos="1060" w:val="left" w:leader="none"/>
        </w:tabs>
        <w:spacing w:line="240" w:lineRule="auto" w:before="158" w:after="0"/>
        <w:ind w:left="1060" w:right="0" w:hanging="359"/>
        <w:jc w:val="left"/>
        <w:rPr>
          <w:sz w:val="28"/>
        </w:rPr>
      </w:pPr>
      <w:r>
        <w:rPr>
          <w:sz w:val="28"/>
        </w:rPr>
        <w:t>маркетингові</w:t>
      </w:r>
      <w:r>
        <w:rPr>
          <w:spacing w:val="-3"/>
          <w:sz w:val="28"/>
        </w:rPr>
        <w:t> </w:t>
      </w:r>
      <w:r>
        <w:rPr>
          <w:sz w:val="28"/>
        </w:rPr>
        <w:t>канали</w:t>
      </w:r>
      <w:r>
        <w:rPr>
          <w:spacing w:val="-6"/>
          <w:sz w:val="28"/>
        </w:rPr>
        <w:t> </w:t>
      </w:r>
      <w:r>
        <w:rPr>
          <w:sz w:val="28"/>
        </w:rPr>
        <w:t>(соціальні</w:t>
      </w:r>
      <w:r>
        <w:rPr>
          <w:spacing w:val="-2"/>
          <w:sz w:val="28"/>
        </w:rPr>
        <w:t> </w:t>
      </w:r>
      <w:r>
        <w:rPr>
          <w:sz w:val="28"/>
        </w:rPr>
        <w:t>мережі,</w:t>
      </w:r>
      <w:r>
        <w:rPr>
          <w:spacing w:val="1"/>
          <w:sz w:val="28"/>
        </w:rPr>
        <w:t> </w:t>
      </w:r>
      <w:r>
        <w:rPr>
          <w:sz w:val="28"/>
        </w:rPr>
        <w:t>контекстна</w:t>
      </w:r>
      <w:r>
        <w:rPr>
          <w:spacing w:val="-5"/>
          <w:sz w:val="28"/>
        </w:rPr>
        <w:t> </w:t>
      </w:r>
      <w:r>
        <w:rPr>
          <w:sz w:val="28"/>
        </w:rPr>
        <w:t>реклама,</w:t>
      </w:r>
      <w:r>
        <w:rPr>
          <w:spacing w:val="-4"/>
          <w:sz w:val="28"/>
        </w:rPr>
        <w:t> </w:t>
      </w:r>
      <w:r>
        <w:rPr>
          <w:sz w:val="28"/>
        </w:rPr>
        <w:t>email-</w:t>
      </w:r>
      <w:r>
        <w:rPr>
          <w:spacing w:val="-2"/>
          <w:sz w:val="28"/>
        </w:rPr>
        <w:t>маркетинг);</w:t>
      </w:r>
    </w:p>
    <w:p>
      <w:pPr>
        <w:pStyle w:val="ListParagraph"/>
        <w:numPr>
          <w:ilvl w:val="1"/>
          <w:numId w:val="25"/>
        </w:numPr>
        <w:tabs>
          <w:tab w:pos="1060" w:val="left" w:leader="none"/>
        </w:tabs>
        <w:spacing w:line="240" w:lineRule="auto" w:before="163" w:after="0"/>
        <w:ind w:left="1060" w:right="0" w:hanging="359"/>
        <w:jc w:val="left"/>
        <w:rPr>
          <w:sz w:val="28"/>
        </w:rPr>
      </w:pPr>
      <w:r>
        <w:rPr>
          <w:sz w:val="28"/>
        </w:rPr>
        <w:t>сегменти</w:t>
      </w:r>
      <w:r>
        <w:rPr>
          <w:spacing w:val="-5"/>
          <w:sz w:val="28"/>
        </w:rPr>
        <w:t> </w:t>
      </w:r>
      <w:r>
        <w:rPr>
          <w:sz w:val="28"/>
        </w:rPr>
        <w:t>клієнтів</w:t>
      </w:r>
      <w:r>
        <w:rPr>
          <w:spacing w:val="-4"/>
          <w:sz w:val="28"/>
        </w:rPr>
        <w:t> </w:t>
      </w:r>
      <w:r>
        <w:rPr>
          <w:sz w:val="28"/>
        </w:rPr>
        <w:t>(за</w:t>
      </w:r>
      <w:r>
        <w:rPr>
          <w:spacing w:val="-1"/>
          <w:sz w:val="28"/>
        </w:rPr>
        <w:t> </w:t>
      </w:r>
      <w:r>
        <w:rPr>
          <w:sz w:val="28"/>
        </w:rPr>
        <w:t>рівнем</w:t>
      </w:r>
      <w:r>
        <w:rPr>
          <w:spacing w:val="-4"/>
          <w:sz w:val="28"/>
        </w:rPr>
        <w:t> </w:t>
      </w:r>
      <w:r>
        <w:rPr>
          <w:sz w:val="28"/>
        </w:rPr>
        <w:t>витрат,</w:t>
      </w:r>
      <w:r>
        <w:rPr>
          <w:spacing w:val="-2"/>
          <w:sz w:val="28"/>
        </w:rPr>
        <w:t> </w:t>
      </w:r>
      <w:r>
        <w:rPr>
          <w:sz w:val="28"/>
        </w:rPr>
        <w:t>лояльністю</w:t>
      </w:r>
      <w:r>
        <w:rPr>
          <w:spacing w:val="-1"/>
          <w:sz w:val="28"/>
        </w:rPr>
        <w:t> </w:t>
      </w:r>
      <w:r>
        <w:rPr>
          <w:sz w:val="28"/>
        </w:rPr>
        <w:t>або</w:t>
      </w:r>
      <w:r>
        <w:rPr>
          <w:spacing w:val="-1"/>
          <w:sz w:val="28"/>
        </w:rPr>
        <w:t> </w:t>
      </w:r>
      <w:r>
        <w:rPr>
          <w:sz w:val="28"/>
        </w:rPr>
        <w:t>частотою</w:t>
      </w:r>
      <w:r>
        <w:rPr>
          <w:spacing w:val="-1"/>
          <w:sz w:val="28"/>
        </w:rPr>
        <w:t> </w:t>
      </w:r>
      <w:r>
        <w:rPr>
          <w:spacing w:val="-2"/>
          <w:sz w:val="28"/>
        </w:rPr>
        <w:t>покупок);</w:t>
      </w:r>
    </w:p>
    <w:p>
      <w:pPr>
        <w:pStyle w:val="ListParagraph"/>
        <w:numPr>
          <w:ilvl w:val="1"/>
          <w:numId w:val="25"/>
        </w:numPr>
        <w:tabs>
          <w:tab w:pos="1060" w:val="left" w:leader="none"/>
        </w:tabs>
        <w:spacing w:line="240" w:lineRule="auto" w:before="158" w:after="0"/>
        <w:ind w:left="1060" w:right="0" w:hanging="359"/>
        <w:jc w:val="left"/>
        <w:rPr>
          <w:sz w:val="28"/>
        </w:rPr>
      </w:pPr>
      <w:r>
        <w:rPr>
          <w:sz w:val="28"/>
        </w:rPr>
        <w:t>продукти</w:t>
      </w:r>
      <w:r>
        <w:rPr>
          <w:spacing w:val="-3"/>
          <w:sz w:val="28"/>
        </w:rPr>
        <w:t> </w:t>
      </w:r>
      <w:r>
        <w:rPr>
          <w:sz w:val="28"/>
        </w:rPr>
        <w:t>чи</w:t>
      </w:r>
      <w:r>
        <w:rPr>
          <w:spacing w:val="-2"/>
          <w:sz w:val="28"/>
        </w:rPr>
        <w:t> </w:t>
      </w:r>
      <w:r>
        <w:rPr>
          <w:sz w:val="28"/>
        </w:rPr>
        <w:t>групи</w:t>
      </w:r>
      <w:r>
        <w:rPr>
          <w:spacing w:val="-3"/>
          <w:sz w:val="28"/>
        </w:rPr>
        <w:t> </w:t>
      </w:r>
      <w:r>
        <w:rPr>
          <w:sz w:val="28"/>
        </w:rPr>
        <w:t>товарів</w:t>
      </w:r>
      <w:r>
        <w:rPr>
          <w:spacing w:val="-4"/>
          <w:sz w:val="28"/>
        </w:rPr>
        <w:t> </w:t>
      </w:r>
      <w:r>
        <w:rPr>
          <w:sz w:val="28"/>
        </w:rPr>
        <w:t>(за</w:t>
      </w:r>
      <w:r>
        <w:rPr>
          <w:spacing w:val="-1"/>
          <w:sz w:val="28"/>
        </w:rPr>
        <w:t> </w:t>
      </w:r>
      <w:r>
        <w:rPr>
          <w:spacing w:val="-2"/>
          <w:sz w:val="28"/>
        </w:rPr>
        <w:t>прибутковістю).</w:t>
      </w:r>
    </w:p>
    <w:p>
      <w:pPr>
        <w:pStyle w:val="ListParagraph"/>
        <w:numPr>
          <w:ilvl w:val="0"/>
          <w:numId w:val="25"/>
        </w:numPr>
        <w:tabs>
          <w:tab w:pos="1061" w:val="left" w:leader="none"/>
        </w:tabs>
        <w:spacing w:line="240" w:lineRule="auto" w:before="164" w:after="0"/>
        <w:ind w:left="1061" w:right="0" w:hanging="360"/>
        <w:jc w:val="left"/>
        <w:rPr>
          <w:sz w:val="28"/>
        </w:rPr>
      </w:pPr>
      <w:r>
        <w:rPr>
          <w:sz w:val="28"/>
        </w:rPr>
        <w:t>Збір</w:t>
      </w:r>
      <w:r>
        <w:rPr>
          <w:spacing w:val="4"/>
          <w:sz w:val="28"/>
        </w:rPr>
        <w:t> </w:t>
      </w:r>
      <w:r>
        <w:rPr>
          <w:spacing w:val="-2"/>
          <w:sz w:val="28"/>
        </w:rPr>
        <w:t>даних:</w:t>
      </w:r>
    </w:p>
    <w:p>
      <w:pPr>
        <w:pStyle w:val="ListParagraph"/>
        <w:numPr>
          <w:ilvl w:val="1"/>
          <w:numId w:val="25"/>
        </w:numPr>
        <w:tabs>
          <w:tab w:pos="1060" w:val="left" w:leader="none"/>
        </w:tabs>
        <w:spacing w:line="240" w:lineRule="auto" w:before="158" w:after="0"/>
        <w:ind w:left="1060" w:right="0" w:hanging="359"/>
        <w:jc w:val="left"/>
        <w:rPr>
          <w:sz w:val="28"/>
        </w:rPr>
      </w:pPr>
      <w:r>
        <w:rPr>
          <w:sz w:val="28"/>
        </w:rPr>
        <w:t>внесок</w:t>
      </w:r>
      <w:r>
        <w:rPr>
          <w:spacing w:val="-3"/>
          <w:sz w:val="28"/>
        </w:rPr>
        <w:t> </w:t>
      </w:r>
      <w:r>
        <w:rPr>
          <w:sz w:val="28"/>
        </w:rPr>
        <w:t>у</w:t>
      </w:r>
      <w:r>
        <w:rPr>
          <w:spacing w:val="-2"/>
          <w:sz w:val="28"/>
        </w:rPr>
        <w:t> </w:t>
      </w:r>
      <w:r>
        <w:rPr>
          <w:sz w:val="28"/>
        </w:rPr>
        <w:t>загальний</w:t>
      </w:r>
      <w:r>
        <w:rPr>
          <w:spacing w:val="-3"/>
          <w:sz w:val="28"/>
        </w:rPr>
        <w:t> </w:t>
      </w:r>
      <w:r>
        <w:rPr>
          <w:spacing w:val="-2"/>
          <w:sz w:val="28"/>
        </w:rPr>
        <w:t>дохід;</w:t>
      </w:r>
    </w:p>
    <w:p>
      <w:pPr>
        <w:pStyle w:val="ListParagraph"/>
        <w:numPr>
          <w:ilvl w:val="1"/>
          <w:numId w:val="25"/>
        </w:numPr>
        <w:tabs>
          <w:tab w:pos="1060" w:val="left" w:leader="none"/>
        </w:tabs>
        <w:spacing w:line="240" w:lineRule="auto" w:before="163" w:after="0"/>
        <w:ind w:left="1060" w:right="0" w:hanging="359"/>
        <w:jc w:val="left"/>
        <w:rPr>
          <w:sz w:val="28"/>
        </w:rPr>
      </w:pPr>
      <w:r>
        <w:rPr>
          <w:sz w:val="28"/>
        </w:rPr>
        <w:t>частка</w:t>
      </w:r>
      <w:r>
        <w:rPr>
          <w:spacing w:val="-2"/>
          <w:sz w:val="28"/>
        </w:rPr>
        <w:t> </w:t>
      </w:r>
      <w:r>
        <w:rPr>
          <w:sz w:val="28"/>
        </w:rPr>
        <w:t>витрат у</w:t>
      </w:r>
      <w:r>
        <w:rPr>
          <w:spacing w:val="-2"/>
          <w:sz w:val="28"/>
        </w:rPr>
        <w:t> </w:t>
      </w:r>
      <w:r>
        <w:rPr>
          <w:sz w:val="28"/>
        </w:rPr>
        <w:t>загальному</w:t>
      </w:r>
      <w:r>
        <w:rPr>
          <w:spacing w:val="-1"/>
          <w:sz w:val="28"/>
        </w:rPr>
        <w:t> </w:t>
      </w:r>
      <w:r>
        <w:rPr>
          <w:spacing w:val="-2"/>
          <w:sz w:val="28"/>
        </w:rPr>
        <w:t>бюджеті;</w:t>
      </w:r>
    </w:p>
    <w:p>
      <w:pPr>
        <w:pStyle w:val="ListParagraph"/>
        <w:numPr>
          <w:ilvl w:val="1"/>
          <w:numId w:val="25"/>
        </w:numPr>
        <w:tabs>
          <w:tab w:pos="1060" w:val="left" w:leader="none"/>
        </w:tabs>
        <w:spacing w:line="240" w:lineRule="auto" w:before="163" w:after="0"/>
        <w:ind w:left="1060" w:right="0" w:hanging="359"/>
        <w:jc w:val="left"/>
        <w:rPr>
          <w:sz w:val="28"/>
        </w:rPr>
      </w:pPr>
      <w:r>
        <w:rPr>
          <w:sz w:val="28"/>
        </w:rPr>
        <w:t>рівень</w:t>
      </w:r>
      <w:r>
        <w:rPr>
          <w:spacing w:val="-1"/>
          <w:sz w:val="28"/>
        </w:rPr>
        <w:t> </w:t>
      </w:r>
      <w:r>
        <w:rPr>
          <w:sz w:val="28"/>
        </w:rPr>
        <w:t>ROI</w:t>
      </w:r>
      <w:r>
        <w:rPr>
          <w:spacing w:val="-1"/>
          <w:sz w:val="28"/>
        </w:rPr>
        <w:t> </w:t>
      </w:r>
      <w:r>
        <w:rPr>
          <w:sz w:val="28"/>
        </w:rPr>
        <w:t>для кожного</w:t>
      </w:r>
      <w:r>
        <w:rPr>
          <w:spacing w:val="-1"/>
          <w:sz w:val="28"/>
        </w:rPr>
        <w:t> </w:t>
      </w:r>
      <w:r>
        <w:rPr>
          <w:spacing w:val="-2"/>
          <w:sz w:val="28"/>
        </w:rPr>
        <w:t>каналу.</w:t>
      </w:r>
    </w:p>
    <w:p>
      <w:pPr>
        <w:pStyle w:val="ListParagraph"/>
        <w:numPr>
          <w:ilvl w:val="0"/>
          <w:numId w:val="25"/>
        </w:numPr>
        <w:tabs>
          <w:tab w:pos="1061" w:val="left" w:leader="none"/>
        </w:tabs>
        <w:spacing w:line="240" w:lineRule="auto" w:before="158" w:after="0"/>
        <w:ind w:left="1061" w:right="0" w:hanging="360"/>
        <w:jc w:val="left"/>
        <w:rPr>
          <w:sz w:val="28"/>
        </w:rPr>
      </w:pPr>
      <w:r>
        <w:rPr>
          <w:sz w:val="28"/>
        </w:rPr>
        <w:t>Розподіл</w:t>
      </w:r>
      <w:r>
        <w:rPr>
          <w:spacing w:val="-2"/>
          <w:sz w:val="28"/>
        </w:rPr>
        <w:t> </w:t>
      </w:r>
      <w:r>
        <w:rPr>
          <w:sz w:val="28"/>
        </w:rPr>
        <w:t>елементів</w:t>
      </w:r>
      <w:r>
        <w:rPr>
          <w:spacing w:val="-3"/>
          <w:sz w:val="28"/>
        </w:rPr>
        <w:t> </w:t>
      </w:r>
      <w:r>
        <w:rPr>
          <w:sz w:val="28"/>
        </w:rPr>
        <w:t>на</w:t>
      </w:r>
      <w:r>
        <w:rPr>
          <w:spacing w:val="-1"/>
          <w:sz w:val="28"/>
        </w:rPr>
        <w:t> </w:t>
      </w:r>
      <w:r>
        <w:rPr>
          <w:spacing w:val="-2"/>
          <w:sz w:val="28"/>
        </w:rPr>
        <w:t>категорії:</w:t>
      </w:r>
    </w:p>
    <w:p>
      <w:pPr>
        <w:pStyle w:val="ListParagraph"/>
        <w:numPr>
          <w:ilvl w:val="1"/>
          <w:numId w:val="25"/>
        </w:numPr>
        <w:tabs>
          <w:tab w:pos="1060" w:val="left" w:leader="none"/>
        </w:tabs>
        <w:spacing w:line="240" w:lineRule="auto" w:before="163" w:after="0"/>
        <w:ind w:left="1060" w:right="0" w:hanging="359"/>
        <w:jc w:val="left"/>
        <w:rPr>
          <w:sz w:val="28"/>
        </w:rPr>
      </w:pPr>
      <w:r>
        <w:rPr>
          <w:sz w:val="28"/>
        </w:rPr>
        <w:t>група</w:t>
      </w:r>
      <w:r>
        <w:rPr>
          <w:spacing w:val="-2"/>
          <w:sz w:val="28"/>
        </w:rPr>
        <w:t> </w:t>
      </w:r>
      <w:r>
        <w:rPr>
          <w:sz w:val="28"/>
        </w:rPr>
        <w:t>А: найважливіші</w:t>
      </w:r>
      <w:r>
        <w:rPr>
          <w:spacing w:val="-1"/>
          <w:sz w:val="28"/>
        </w:rPr>
        <w:t> </w:t>
      </w:r>
      <w:r>
        <w:rPr>
          <w:sz w:val="28"/>
        </w:rPr>
        <w:t>елементи,</w:t>
      </w:r>
      <w:r>
        <w:rPr>
          <w:spacing w:val="-7"/>
          <w:sz w:val="28"/>
        </w:rPr>
        <w:t> </w:t>
      </w:r>
      <w:r>
        <w:rPr>
          <w:sz w:val="28"/>
        </w:rPr>
        <w:t>які приносять</w:t>
      </w:r>
      <w:r>
        <w:rPr>
          <w:spacing w:val="-1"/>
          <w:sz w:val="28"/>
        </w:rPr>
        <w:t> </w:t>
      </w:r>
      <w:r>
        <w:rPr>
          <w:sz w:val="28"/>
        </w:rPr>
        <w:t>70-80% </w:t>
      </w:r>
      <w:r>
        <w:rPr>
          <w:spacing w:val="-2"/>
          <w:sz w:val="28"/>
        </w:rPr>
        <w:t>результату;</w:t>
      </w:r>
    </w:p>
    <w:p>
      <w:pPr>
        <w:pStyle w:val="ListParagraph"/>
        <w:numPr>
          <w:ilvl w:val="1"/>
          <w:numId w:val="25"/>
        </w:numPr>
        <w:tabs>
          <w:tab w:pos="1061" w:val="left" w:leader="none"/>
          <w:tab w:pos="1930" w:val="left" w:leader="none"/>
          <w:tab w:pos="2394" w:val="left" w:leader="none"/>
          <w:tab w:pos="4817" w:val="left" w:leader="none"/>
          <w:tab w:pos="6735" w:val="left" w:leader="none"/>
        </w:tabs>
        <w:spacing w:line="362" w:lineRule="auto" w:before="158" w:after="0"/>
        <w:ind w:left="1061" w:right="555" w:hanging="360"/>
        <w:jc w:val="left"/>
        <w:rPr>
          <w:sz w:val="28"/>
        </w:rPr>
      </w:pPr>
      <w:r>
        <w:rPr>
          <w:spacing w:val="-2"/>
          <w:sz w:val="28"/>
        </w:rPr>
        <w:t>група</w:t>
      </w:r>
      <w:r>
        <w:rPr>
          <w:sz w:val="28"/>
        </w:rPr>
        <w:tab/>
      </w:r>
      <w:r>
        <w:rPr>
          <w:spacing w:val="-6"/>
          <w:sz w:val="28"/>
        </w:rPr>
        <w:t>B:</w:t>
      </w:r>
      <w:r>
        <w:rPr>
          <w:sz w:val="28"/>
        </w:rPr>
        <w:tab/>
        <w:t>середньо</w:t>
      </w:r>
      <w:r>
        <w:rPr>
          <w:spacing w:val="80"/>
          <w:sz w:val="28"/>
        </w:rPr>
        <w:t> </w:t>
      </w:r>
      <w:r>
        <w:rPr>
          <w:sz w:val="28"/>
        </w:rPr>
        <w:t>важливі</w:t>
        <w:tab/>
        <w:t>елементи,</w:t>
      </w:r>
      <w:r>
        <w:rPr>
          <w:spacing w:val="80"/>
          <w:sz w:val="28"/>
        </w:rPr>
        <w:t> </w:t>
      </w:r>
      <w:r>
        <w:rPr>
          <w:sz w:val="28"/>
        </w:rPr>
        <w:t>які</w:t>
        <w:tab/>
        <w:t>забезпечують</w:t>
      </w:r>
      <w:r>
        <w:rPr>
          <w:spacing w:val="80"/>
          <w:sz w:val="28"/>
        </w:rPr>
        <w:t> </w:t>
      </w:r>
      <w:r>
        <w:rPr>
          <w:sz w:val="28"/>
        </w:rPr>
        <w:t>близько</w:t>
      </w:r>
      <w:r>
        <w:rPr>
          <w:spacing w:val="80"/>
          <w:sz w:val="28"/>
        </w:rPr>
        <w:t> </w:t>
      </w:r>
      <w:r>
        <w:rPr>
          <w:sz w:val="28"/>
        </w:rPr>
        <w:t>15-20% </w:t>
      </w:r>
      <w:r>
        <w:rPr>
          <w:spacing w:val="-2"/>
          <w:sz w:val="28"/>
        </w:rPr>
        <w:t>результату;</w:t>
      </w:r>
    </w:p>
    <w:p>
      <w:pPr>
        <w:pStyle w:val="ListParagraph"/>
        <w:numPr>
          <w:ilvl w:val="1"/>
          <w:numId w:val="25"/>
        </w:numPr>
        <w:tabs>
          <w:tab w:pos="1060" w:val="left" w:leader="none"/>
        </w:tabs>
        <w:spacing w:line="320" w:lineRule="exact" w:before="0" w:after="0"/>
        <w:ind w:left="1060" w:right="0" w:hanging="359"/>
        <w:jc w:val="left"/>
        <w:rPr>
          <w:sz w:val="28"/>
        </w:rPr>
      </w:pPr>
      <w:r>
        <w:rPr>
          <w:sz w:val="28"/>
        </w:rPr>
        <w:t>група</w:t>
      </w:r>
      <w:r>
        <w:rPr>
          <w:spacing w:val="-12"/>
          <w:sz w:val="28"/>
        </w:rPr>
        <w:t> </w:t>
      </w:r>
      <w:r>
        <w:rPr>
          <w:sz w:val="28"/>
        </w:rPr>
        <w:t>C:</w:t>
      </w:r>
      <w:r>
        <w:rPr>
          <w:spacing w:val="-11"/>
          <w:sz w:val="28"/>
        </w:rPr>
        <w:t> </w:t>
      </w:r>
      <w:r>
        <w:rPr>
          <w:sz w:val="28"/>
        </w:rPr>
        <w:t>елементи</w:t>
      </w:r>
      <w:r>
        <w:rPr>
          <w:spacing w:val="-12"/>
          <w:sz w:val="28"/>
        </w:rPr>
        <w:t> </w:t>
      </w:r>
      <w:r>
        <w:rPr>
          <w:sz w:val="28"/>
        </w:rPr>
        <w:t>з</w:t>
      </w:r>
      <w:r>
        <w:rPr>
          <w:spacing w:val="-12"/>
          <w:sz w:val="28"/>
        </w:rPr>
        <w:t> </w:t>
      </w:r>
      <w:r>
        <w:rPr>
          <w:sz w:val="28"/>
        </w:rPr>
        <w:t>найменшим</w:t>
      </w:r>
      <w:r>
        <w:rPr>
          <w:spacing w:val="-11"/>
          <w:sz w:val="28"/>
        </w:rPr>
        <w:t> </w:t>
      </w:r>
      <w:r>
        <w:rPr>
          <w:sz w:val="28"/>
        </w:rPr>
        <w:t>внеском,</w:t>
      </w:r>
      <w:r>
        <w:rPr>
          <w:spacing w:val="-3"/>
          <w:sz w:val="28"/>
        </w:rPr>
        <w:t> </w:t>
      </w:r>
      <w:r>
        <w:rPr>
          <w:sz w:val="28"/>
        </w:rPr>
        <w:t>що</w:t>
      </w:r>
      <w:r>
        <w:rPr>
          <w:spacing w:val="-12"/>
          <w:sz w:val="28"/>
        </w:rPr>
        <w:t> </w:t>
      </w:r>
      <w:r>
        <w:rPr>
          <w:sz w:val="28"/>
        </w:rPr>
        <w:t>генерують</w:t>
      </w:r>
      <w:r>
        <w:rPr>
          <w:spacing w:val="-11"/>
          <w:sz w:val="28"/>
        </w:rPr>
        <w:t> </w:t>
      </w:r>
      <w:r>
        <w:rPr>
          <w:sz w:val="28"/>
        </w:rPr>
        <w:t>близько</w:t>
      </w:r>
      <w:r>
        <w:rPr>
          <w:spacing w:val="-13"/>
          <w:sz w:val="28"/>
        </w:rPr>
        <w:t> </w:t>
      </w:r>
      <w:r>
        <w:rPr>
          <w:sz w:val="28"/>
        </w:rPr>
        <w:t>5%</w:t>
      </w:r>
      <w:r>
        <w:rPr>
          <w:spacing w:val="-10"/>
          <w:sz w:val="28"/>
        </w:rPr>
        <w:t> </w:t>
      </w:r>
      <w:r>
        <w:rPr>
          <w:spacing w:val="-2"/>
          <w:sz w:val="28"/>
        </w:rPr>
        <w:t>результату.</w:t>
      </w:r>
    </w:p>
    <w:p>
      <w:pPr>
        <w:pStyle w:val="ListParagraph"/>
        <w:numPr>
          <w:ilvl w:val="0"/>
          <w:numId w:val="25"/>
        </w:numPr>
        <w:tabs>
          <w:tab w:pos="1061" w:val="left" w:leader="none"/>
        </w:tabs>
        <w:spacing w:line="240" w:lineRule="auto" w:before="158" w:after="0"/>
        <w:ind w:left="1061" w:right="0" w:hanging="360"/>
        <w:jc w:val="left"/>
        <w:rPr>
          <w:sz w:val="28"/>
        </w:rPr>
      </w:pPr>
      <w:r>
        <w:rPr>
          <w:sz w:val="28"/>
        </w:rPr>
        <w:t>Візуалізація</w:t>
      </w:r>
      <w:r>
        <w:rPr>
          <w:spacing w:val="4"/>
          <w:sz w:val="28"/>
        </w:rPr>
        <w:t> </w:t>
      </w:r>
      <w:r>
        <w:rPr>
          <w:spacing w:val="-2"/>
          <w:sz w:val="28"/>
        </w:rPr>
        <w:t>результатів:</w:t>
      </w:r>
    </w:p>
    <w:p>
      <w:pPr>
        <w:pStyle w:val="BodyText"/>
        <w:spacing w:line="357" w:lineRule="auto" w:before="164"/>
        <w:ind w:firstLine="710"/>
      </w:pPr>
      <w:r>
        <w:rPr/>
        <w:t>результати аналізу найчастіше відображаються у вигляді таблиць, діаграм чи</w:t>
      </w:r>
      <w:r>
        <w:rPr>
          <w:spacing w:val="40"/>
        </w:rPr>
        <w:t> </w:t>
      </w:r>
      <w:r>
        <w:rPr/>
        <w:t>графіків Парето;</w:t>
      </w:r>
    </w:p>
    <w:p>
      <w:pPr>
        <w:pStyle w:val="BodyText"/>
        <w:spacing w:before="6"/>
        <w:ind w:left="1051"/>
      </w:pPr>
      <w:r>
        <w:rPr/>
        <w:t>інтерпретація</w:t>
      </w:r>
      <w:r>
        <w:rPr>
          <w:spacing w:val="-5"/>
        </w:rPr>
        <w:t> </w:t>
      </w:r>
      <w:r>
        <w:rPr>
          <w:spacing w:val="-2"/>
        </w:rPr>
        <w:t>даних.</w:t>
      </w:r>
    </w:p>
    <w:p>
      <w:pPr>
        <w:pStyle w:val="BodyText"/>
        <w:spacing w:line="357" w:lineRule="auto" w:before="163"/>
        <w:ind w:right="557" w:firstLine="710"/>
      </w:pPr>
      <w:r>
        <w:rPr/>
        <w:t>На</w:t>
      </w:r>
      <w:r>
        <w:rPr>
          <w:spacing w:val="-18"/>
        </w:rPr>
        <w:t> </w:t>
      </w:r>
      <w:r>
        <w:rPr/>
        <w:t>основі</w:t>
      </w:r>
      <w:r>
        <w:rPr>
          <w:spacing w:val="-17"/>
        </w:rPr>
        <w:t> </w:t>
      </w:r>
      <w:r>
        <w:rPr/>
        <w:t>розподілу</w:t>
      </w:r>
      <w:r>
        <w:rPr>
          <w:spacing w:val="-20"/>
        </w:rPr>
        <w:t> </w:t>
      </w:r>
      <w:r>
        <w:rPr/>
        <w:t>груп</w:t>
      </w:r>
      <w:r>
        <w:rPr>
          <w:spacing w:val="-18"/>
        </w:rPr>
        <w:t> </w:t>
      </w:r>
      <w:r>
        <w:rPr/>
        <w:t>визначаються</w:t>
      </w:r>
      <w:r>
        <w:rPr>
          <w:spacing w:val="-19"/>
        </w:rPr>
        <w:t> </w:t>
      </w:r>
      <w:r>
        <w:rPr/>
        <w:t>пріоритети:</w:t>
      </w:r>
      <w:r>
        <w:rPr>
          <w:spacing w:val="-17"/>
        </w:rPr>
        <w:t> </w:t>
      </w:r>
      <w:r>
        <w:rPr/>
        <w:t>на</w:t>
      </w:r>
      <w:r>
        <w:rPr>
          <w:spacing w:val="-20"/>
        </w:rPr>
        <w:t> </w:t>
      </w:r>
      <w:r>
        <w:rPr/>
        <w:t>чому</w:t>
      </w:r>
      <w:r>
        <w:rPr>
          <w:spacing w:val="-18"/>
        </w:rPr>
        <w:t> </w:t>
      </w:r>
      <w:r>
        <w:rPr/>
        <w:t>зосередити</w:t>
      </w:r>
      <w:r>
        <w:rPr>
          <w:spacing w:val="-17"/>
        </w:rPr>
        <w:t> </w:t>
      </w:r>
      <w:r>
        <w:rPr/>
        <w:t>ресурси, які елементи потребують оптимізації, а які — можуть бути зменшені чи усунуті.</w:t>
      </w:r>
    </w:p>
    <w:p>
      <w:pPr>
        <w:pStyle w:val="BodyText"/>
        <w:spacing w:after="0" w:line="357" w:lineRule="auto"/>
        <w:sectPr>
          <w:pgSz w:w="12240" w:h="15840"/>
          <w:pgMar w:header="722" w:footer="0" w:top="980" w:bottom="280" w:left="1080" w:right="0"/>
        </w:sectPr>
      </w:pPr>
    </w:p>
    <w:p>
      <w:pPr>
        <w:pStyle w:val="BodyText"/>
        <w:spacing w:before="151"/>
        <w:ind w:left="1051"/>
        <w:jc w:val="both"/>
      </w:pPr>
      <w:r>
        <w:rPr/>
        <w:t>Таблиця</w:t>
      </w:r>
      <w:r>
        <w:rPr>
          <w:spacing w:val="-1"/>
        </w:rPr>
        <w:t> </w:t>
      </w:r>
      <w:r>
        <w:rPr/>
        <w:t>3.2 -</w:t>
      </w:r>
      <w:r>
        <w:rPr>
          <w:spacing w:val="-5"/>
        </w:rPr>
        <w:t> </w:t>
      </w:r>
      <w:r>
        <w:rPr/>
        <w:t>Переваги,</w:t>
      </w:r>
      <w:r>
        <w:rPr>
          <w:spacing w:val="-1"/>
        </w:rPr>
        <w:t> </w:t>
      </w:r>
      <w:r>
        <w:rPr/>
        <w:t>недоліки</w:t>
      </w:r>
      <w:r>
        <w:rPr>
          <w:spacing w:val="-3"/>
        </w:rPr>
        <w:t> </w:t>
      </w:r>
      <w:r>
        <w:rPr/>
        <w:t>та</w:t>
      </w:r>
      <w:r>
        <w:rPr>
          <w:spacing w:val="-1"/>
        </w:rPr>
        <w:t> </w:t>
      </w:r>
      <w:r>
        <w:rPr/>
        <w:t>застосування</w:t>
      </w:r>
      <w:r>
        <w:rPr>
          <w:spacing w:val="4"/>
        </w:rPr>
        <w:t> </w:t>
      </w:r>
      <w:r>
        <w:rPr/>
        <w:t>лінійного </w:t>
      </w:r>
      <w:r>
        <w:rPr>
          <w:spacing w:val="-2"/>
        </w:rPr>
        <w:t>методу</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6"/>
        <w:gridCol w:w="3071"/>
        <w:gridCol w:w="2406"/>
        <w:gridCol w:w="3166"/>
      </w:tblGrid>
      <w:tr>
        <w:trPr>
          <w:trHeight w:val="555" w:hRule="atLeast"/>
        </w:trPr>
        <w:tc>
          <w:tcPr>
            <w:tcW w:w="1606" w:type="dxa"/>
          </w:tcPr>
          <w:p>
            <w:pPr>
              <w:pStyle w:val="TableParagraph"/>
              <w:spacing w:before="141"/>
              <w:rPr>
                <w:sz w:val="24"/>
              </w:rPr>
            </w:pPr>
            <w:r>
              <w:rPr>
                <w:spacing w:val="-2"/>
                <w:sz w:val="24"/>
              </w:rPr>
              <w:t>Аспект</w:t>
            </w:r>
          </w:p>
        </w:tc>
        <w:tc>
          <w:tcPr>
            <w:tcW w:w="3071" w:type="dxa"/>
          </w:tcPr>
          <w:p>
            <w:pPr>
              <w:pStyle w:val="TableParagraph"/>
              <w:spacing w:before="141"/>
              <w:rPr>
                <w:sz w:val="24"/>
              </w:rPr>
            </w:pPr>
            <w:r>
              <w:rPr>
                <w:spacing w:val="-2"/>
                <w:sz w:val="24"/>
              </w:rPr>
              <w:t>Переваги</w:t>
            </w:r>
          </w:p>
        </w:tc>
        <w:tc>
          <w:tcPr>
            <w:tcW w:w="2406" w:type="dxa"/>
          </w:tcPr>
          <w:p>
            <w:pPr>
              <w:pStyle w:val="TableParagraph"/>
              <w:spacing w:before="141"/>
              <w:rPr>
                <w:sz w:val="24"/>
              </w:rPr>
            </w:pPr>
            <w:r>
              <w:rPr>
                <w:spacing w:val="-2"/>
                <w:sz w:val="24"/>
              </w:rPr>
              <w:t>Недоліки</w:t>
            </w:r>
          </w:p>
        </w:tc>
        <w:tc>
          <w:tcPr>
            <w:tcW w:w="3166" w:type="dxa"/>
          </w:tcPr>
          <w:p>
            <w:pPr>
              <w:pStyle w:val="TableParagraph"/>
              <w:tabs>
                <w:tab w:pos="1799" w:val="left" w:leader="none"/>
                <w:tab w:pos="2238" w:val="left" w:leader="none"/>
              </w:tabs>
              <w:spacing w:line="280" w:lineRule="exact" w:before="0"/>
              <w:ind w:right="105"/>
              <w:rPr>
                <w:sz w:val="24"/>
              </w:rPr>
            </w:pPr>
            <w:r>
              <w:rPr>
                <w:spacing w:val="-2"/>
                <w:sz w:val="24"/>
              </w:rPr>
              <w:t>Застосування</w:t>
            </w:r>
            <w:r>
              <w:rPr>
                <w:sz w:val="24"/>
              </w:rPr>
              <w:tab/>
            </w:r>
            <w:r>
              <w:rPr>
                <w:spacing w:val="-10"/>
                <w:sz w:val="24"/>
              </w:rPr>
              <w:t>в</w:t>
            </w:r>
            <w:r>
              <w:rPr>
                <w:sz w:val="24"/>
              </w:rPr>
              <w:tab/>
            </w:r>
            <w:r>
              <w:rPr>
                <w:spacing w:val="-2"/>
                <w:sz w:val="24"/>
              </w:rPr>
              <w:t>нашому контексті</w:t>
            </w:r>
          </w:p>
        </w:tc>
      </w:tr>
      <w:tr>
        <w:trPr>
          <w:trHeight w:val="1375" w:hRule="atLeast"/>
        </w:trPr>
        <w:tc>
          <w:tcPr>
            <w:tcW w:w="1606" w:type="dxa"/>
          </w:tcPr>
          <w:p>
            <w:pPr>
              <w:pStyle w:val="TableParagraph"/>
              <w:spacing w:before="270"/>
              <w:ind w:left="0"/>
              <w:rPr>
                <w:sz w:val="24"/>
              </w:rPr>
            </w:pPr>
          </w:p>
          <w:p>
            <w:pPr>
              <w:pStyle w:val="TableParagraph"/>
              <w:spacing w:before="0"/>
              <w:rPr>
                <w:sz w:val="24"/>
              </w:rPr>
            </w:pPr>
            <w:r>
              <w:rPr>
                <w:spacing w:val="-2"/>
                <w:sz w:val="24"/>
              </w:rPr>
              <w:t>Простота</w:t>
            </w:r>
          </w:p>
        </w:tc>
        <w:tc>
          <w:tcPr>
            <w:tcW w:w="3071" w:type="dxa"/>
          </w:tcPr>
          <w:p>
            <w:pPr>
              <w:pStyle w:val="TableParagraph"/>
              <w:tabs>
                <w:tab w:pos="1454" w:val="left" w:leader="none"/>
                <w:tab w:pos="2009" w:val="left" w:leader="none"/>
                <w:tab w:pos="2839" w:val="left" w:leader="none"/>
              </w:tabs>
              <w:spacing w:before="131"/>
              <w:ind w:right="98"/>
              <w:jc w:val="both"/>
              <w:rPr>
                <w:sz w:val="24"/>
              </w:rPr>
            </w:pPr>
            <w:r>
              <w:rPr>
                <w:spacing w:val="-2"/>
                <w:sz w:val="24"/>
              </w:rPr>
              <w:t>Метод</w:t>
            </w:r>
            <w:r>
              <w:rPr>
                <w:sz w:val="24"/>
              </w:rPr>
              <w:tab/>
            </w:r>
            <w:r>
              <w:rPr>
                <w:spacing w:val="-2"/>
                <w:sz w:val="24"/>
              </w:rPr>
              <w:t>легкий</w:t>
            </w:r>
            <w:r>
              <w:rPr>
                <w:sz w:val="24"/>
              </w:rPr>
              <w:tab/>
            </w:r>
            <w:r>
              <w:rPr>
                <w:spacing w:val="-10"/>
                <w:sz w:val="24"/>
              </w:rPr>
              <w:t>у </w:t>
            </w:r>
            <w:r>
              <w:rPr>
                <w:sz w:val="24"/>
              </w:rPr>
              <w:t>використанні та не </w:t>
            </w:r>
            <w:r>
              <w:rPr>
                <w:spacing w:val="-2"/>
                <w:sz w:val="24"/>
              </w:rPr>
              <w:t>потребує</w:t>
            </w:r>
            <w:r>
              <w:rPr>
                <w:sz w:val="24"/>
              </w:rPr>
              <w:tab/>
              <w:tab/>
            </w:r>
            <w:r>
              <w:rPr>
                <w:spacing w:val="-2"/>
                <w:sz w:val="24"/>
              </w:rPr>
              <w:t>складних </w:t>
            </w:r>
            <w:r>
              <w:rPr>
                <w:sz w:val="24"/>
              </w:rPr>
              <w:t>математичних розрахунків.</w:t>
            </w:r>
          </w:p>
        </w:tc>
        <w:tc>
          <w:tcPr>
            <w:tcW w:w="2406" w:type="dxa"/>
          </w:tcPr>
          <w:p>
            <w:pPr>
              <w:pStyle w:val="TableParagraph"/>
              <w:tabs>
                <w:tab w:pos="1939" w:val="left" w:leader="none"/>
              </w:tabs>
              <w:spacing w:before="0"/>
              <w:ind w:right="98"/>
              <w:jc w:val="both"/>
              <w:rPr>
                <w:sz w:val="24"/>
              </w:rPr>
            </w:pPr>
            <w:r>
              <w:rPr>
                <w:spacing w:val="-2"/>
                <w:sz w:val="24"/>
              </w:rPr>
              <w:t>Підходить</w:t>
            </w:r>
            <w:r>
              <w:rPr>
                <w:sz w:val="24"/>
              </w:rPr>
              <w:tab/>
            </w:r>
            <w:r>
              <w:rPr>
                <w:spacing w:val="-4"/>
                <w:sz w:val="24"/>
              </w:rPr>
              <w:t>для </w:t>
            </w:r>
            <w:r>
              <w:rPr>
                <w:sz w:val="24"/>
              </w:rPr>
              <w:t>лінійної оцінки, не враховує складних взаємозв’язків</w:t>
            </w:r>
            <w:r>
              <w:rPr>
                <w:spacing w:val="69"/>
                <w:w w:val="150"/>
                <w:sz w:val="24"/>
              </w:rPr>
              <w:t>  </w:t>
            </w:r>
            <w:r>
              <w:rPr>
                <w:spacing w:val="-5"/>
                <w:sz w:val="24"/>
              </w:rPr>
              <w:t>між</w:t>
            </w:r>
          </w:p>
          <w:p>
            <w:pPr>
              <w:pStyle w:val="TableParagraph"/>
              <w:spacing w:line="254" w:lineRule="exact" w:before="0"/>
              <w:rPr>
                <w:sz w:val="24"/>
              </w:rPr>
            </w:pPr>
            <w:r>
              <w:rPr>
                <w:spacing w:val="-2"/>
                <w:sz w:val="24"/>
              </w:rPr>
              <w:t>елементами.</w:t>
            </w:r>
          </w:p>
        </w:tc>
        <w:tc>
          <w:tcPr>
            <w:tcW w:w="3166" w:type="dxa"/>
          </w:tcPr>
          <w:p>
            <w:pPr>
              <w:pStyle w:val="TableParagraph"/>
              <w:tabs>
                <w:tab w:pos="1984" w:val="left" w:leader="none"/>
                <w:tab w:pos="2294" w:val="left" w:leader="none"/>
              </w:tabs>
              <w:spacing w:before="0"/>
              <w:ind w:right="97"/>
              <w:jc w:val="both"/>
              <w:rPr>
                <w:sz w:val="24"/>
              </w:rPr>
            </w:pPr>
            <w:r>
              <w:rPr>
                <w:spacing w:val="-2"/>
                <w:sz w:val="24"/>
              </w:rPr>
              <w:t>Класифікація</w:t>
            </w:r>
            <w:r>
              <w:rPr>
                <w:sz w:val="24"/>
              </w:rPr>
              <w:tab/>
              <w:tab/>
            </w:r>
            <w:r>
              <w:rPr>
                <w:spacing w:val="-2"/>
                <w:sz w:val="24"/>
              </w:rPr>
              <w:t>каналів </w:t>
            </w:r>
            <w:r>
              <w:rPr>
                <w:sz w:val="24"/>
              </w:rPr>
              <w:t>комунікацій (наприклад, які приносять</w:t>
            </w:r>
            <w:r>
              <w:rPr>
                <w:spacing w:val="-15"/>
                <w:sz w:val="24"/>
              </w:rPr>
              <w:t> </w:t>
            </w:r>
            <w:r>
              <w:rPr>
                <w:sz w:val="24"/>
              </w:rPr>
              <w:t>найбільше</w:t>
            </w:r>
            <w:r>
              <w:rPr>
                <w:spacing w:val="-15"/>
                <w:sz w:val="24"/>
              </w:rPr>
              <w:t> </w:t>
            </w:r>
            <w:r>
              <w:rPr>
                <w:sz w:val="24"/>
              </w:rPr>
              <w:t>ROI</w:t>
            </w:r>
            <w:r>
              <w:rPr>
                <w:spacing w:val="-15"/>
                <w:sz w:val="24"/>
              </w:rPr>
              <w:t> </w:t>
            </w:r>
            <w:r>
              <w:rPr>
                <w:sz w:val="24"/>
              </w:rPr>
              <w:t>чи </w:t>
            </w:r>
            <w:r>
              <w:rPr>
                <w:spacing w:val="-2"/>
                <w:sz w:val="24"/>
              </w:rPr>
              <w:t>генерують</w:t>
            </w:r>
            <w:r>
              <w:rPr>
                <w:sz w:val="24"/>
              </w:rPr>
              <w:tab/>
            </w:r>
            <w:r>
              <w:rPr>
                <w:spacing w:val="-2"/>
                <w:sz w:val="24"/>
              </w:rPr>
              <w:t>найбільше</w:t>
            </w:r>
          </w:p>
          <w:p>
            <w:pPr>
              <w:pStyle w:val="TableParagraph"/>
              <w:spacing w:line="254" w:lineRule="exact" w:before="0"/>
              <w:rPr>
                <w:sz w:val="24"/>
              </w:rPr>
            </w:pPr>
            <w:r>
              <w:rPr>
                <w:spacing w:val="-2"/>
                <w:sz w:val="24"/>
              </w:rPr>
              <w:t>охоплення).</w:t>
            </w:r>
          </w:p>
        </w:tc>
      </w:tr>
      <w:tr>
        <w:trPr>
          <w:trHeight w:val="1380" w:hRule="atLeast"/>
        </w:trPr>
        <w:tc>
          <w:tcPr>
            <w:tcW w:w="1606" w:type="dxa"/>
          </w:tcPr>
          <w:p>
            <w:pPr>
              <w:pStyle w:val="TableParagraph"/>
              <w:spacing w:before="275"/>
              <w:ind w:left="0"/>
              <w:rPr>
                <w:sz w:val="24"/>
              </w:rPr>
            </w:pPr>
          </w:p>
          <w:p>
            <w:pPr>
              <w:pStyle w:val="TableParagraph"/>
              <w:spacing w:before="0"/>
              <w:rPr>
                <w:sz w:val="24"/>
              </w:rPr>
            </w:pPr>
            <w:r>
              <w:rPr>
                <w:spacing w:val="-2"/>
                <w:sz w:val="24"/>
              </w:rPr>
              <w:t>Ефективність</w:t>
            </w:r>
          </w:p>
        </w:tc>
        <w:tc>
          <w:tcPr>
            <w:tcW w:w="3071" w:type="dxa"/>
          </w:tcPr>
          <w:p>
            <w:pPr>
              <w:pStyle w:val="TableParagraph"/>
              <w:ind w:right="98"/>
              <w:jc w:val="both"/>
              <w:rPr>
                <w:sz w:val="24"/>
              </w:rPr>
            </w:pPr>
            <w:r>
              <w:rPr>
                <w:sz w:val="24"/>
              </w:rPr>
              <w:t>Дозволяє швидко виявити ключові сегменти, канали чи продукти, які мають найбільший</w:t>
            </w:r>
            <w:r>
              <w:rPr>
                <w:spacing w:val="70"/>
                <w:sz w:val="24"/>
              </w:rPr>
              <w:t>   </w:t>
            </w:r>
            <w:r>
              <w:rPr>
                <w:sz w:val="24"/>
              </w:rPr>
              <w:t>вплив</w:t>
            </w:r>
            <w:r>
              <w:rPr>
                <w:spacing w:val="71"/>
                <w:sz w:val="24"/>
              </w:rPr>
              <w:t>   </w:t>
            </w:r>
            <w:r>
              <w:rPr>
                <w:spacing w:val="-5"/>
                <w:sz w:val="24"/>
              </w:rPr>
              <w:t>на</w:t>
            </w:r>
          </w:p>
          <w:p>
            <w:pPr>
              <w:pStyle w:val="TableParagraph"/>
              <w:spacing w:line="254" w:lineRule="exact"/>
              <w:rPr>
                <w:sz w:val="24"/>
              </w:rPr>
            </w:pPr>
            <w:r>
              <w:rPr>
                <w:spacing w:val="-2"/>
                <w:sz w:val="24"/>
              </w:rPr>
              <w:t>результат.</w:t>
            </w:r>
          </w:p>
        </w:tc>
        <w:tc>
          <w:tcPr>
            <w:tcW w:w="2406" w:type="dxa"/>
          </w:tcPr>
          <w:p>
            <w:pPr>
              <w:pStyle w:val="TableParagraph"/>
              <w:ind w:right="93"/>
              <w:jc w:val="both"/>
              <w:rPr>
                <w:sz w:val="24"/>
              </w:rPr>
            </w:pPr>
            <w:r>
              <w:rPr>
                <w:sz w:val="24"/>
              </w:rPr>
              <w:t>Орієнтований </w:t>
            </w:r>
            <w:r>
              <w:rPr>
                <w:sz w:val="24"/>
              </w:rPr>
              <w:t>на минулі дані, тому не завжди враховує динаміку</w:t>
            </w:r>
            <w:r>
              <w:rPr>
                <w:spacing w:val="53"/>
                <w:sz w:val="24"/>
              </w:rPr>
              <w:t>   </w:t>
            </w:r>
            <w:r>
              <w:rPr>
                <w:sz w:val="24"/>
              </w:rPr>
              <w:t>змін</w:t>
            </w:r>
            <w:r>
              <w:rPr>
                <w:spacing w:val="54"/>
                <w:sz w:val="24"/>
              </w:rPr>
              <w:t>   </w:t>
            </w:r>
            <w:r>
              <w:rPr>
                <w:spacing w:val="-10"/>
                <w:sz w:val="24"/>
              </w:rPr>
              <w:t>у</w:t>
            </w:r>
          </w:p>
          <w:p>
            <w:pPr>
              <w:pStyle w:val="TableParagraph"/>
              <w:spacing w:line="254" w:lineRule="exact"/>
              <w:jc w:val="both"/>
              <w:rPr>
                <w:sz w:val="24"/>
              </w:rPr>
            </w:pPr>
            <w:r>
              <w:rPr>
                <w:sz w:val="24"/>
              </w:rPr>
              <w:t>поведінці</w:t>
            </w:r>
            <w:r>
              <w:rPr>
                <w:spacing w:val="-6"/>
                <w:sz w:val="24"/>
              </w:rPr>
              <w:t> </w:t>
            </w:r>
            <w:r>
              <w:rPr>
                <w:spacing w:val="-2"/>
                <w:sz w:val="24"/>
              </w:rPr>
              <w:t>клієнтів.</w:t>
            </w:r>
          </w:p>
        </w:tc>
        <w:tc>
          <w:tcPr>
            <w:tcW w:w="3166" w:type="dxa"/>
          </w:tcPr>
          <w:p>
            <w:pPr>
              <w:pStyle w:val="TableParagraph"/>
              <w:spacing w:before="136"/>
              <w:ind w:right="96"/>
              <w:jc w:val="both"/>
              <w:rPr>
                <w:sz w:val="24"/>
              </w:rPr>
            </w:pPr>
            <w:r>
              <w:rPr>
                <w:sz w:val="24"/>
              </w:rPr>
              <w:t>Виділення</w:t>
            </w:r>
            <w:r>
              <w:rPr>
                <w:spacing w:val="-15"/>
                <w:sz w:val="24"/>
              </w:rPr>
              <w:t> </w:t>
            </w:r>
            <w:r>
              <w:rPr>
                <w:sz w:val="24"/>
              </w:rPr>
              <w:t>ключових</w:t>
            </w:r>
            <w:r>
              <w:rPr>
                <w:spacing w:val="-15"/>
                <w:sz w:val="24"/>
              </w:rPr>
              <w:t> </w:t>
            </w:r>
            <w:r>
              <w:rPr>
                <w:sz w:val="24"/>
              </w:rPr>
              <w:t>каналів (група A) для подальшого збільшення інвестицій у </w:t>
            </w:r>
            <w:r>
              <w:rPr>
                <w:spacing w:val="-2"/>
                <w:sz w:val="24"/>
              </w:rPr>
              <w:t>маркетинг.</w:t>
            </w:r>
          </w:p>
        </w:tc>
      </w:tr>
      <w:tr>
        <w:trPr>
          <w:trHeight w:val="1380" w:hRule="atLeast"/>
        </w:trPr>
        <w:tc>
          <w:tcPr>
            <w:tcW w:w="1606" w:type="dxa"/>
          </w:tcPr>
          <w:p>
            <w:pPr>
              <w:pStyle w:val="TableParagraph"/>
              <w:spacing w:before="275"/>
              <w:ind w:left="0"/>
              <w:rPr>
                <w:sz w:val="24"/>
              </w:rPr>
            </w:pPr>
          </w:p>
          <w:p>
            <w:pPr>
              <w:pStyle w:val="TableParagraph"/>
              <w:spacing w:before="0"/>
              <w:rPr>
                <w:sz w:val="24"/>
              </w:rPr>
            </w:pPr>
            <w:r>
              <w:rPr>
                <w:spacing w:val="-2"/>
                <w:sz w:val="24"/>
              </w:rPr>
              <w:t>Фокусування</w:t>
            </w:r>
          </w:p>
        </w:tc>
        <w:tc>
          <w:tcPr>
            <w:tcW w:w="3071" w:type="dxa"/>
          </w:tcPr>
          <w:p>
            <w:pPr>
              <w:pStyle w:val="TableParagraph"/>
              <w:spacing w:before="276"/>
              <w:ind w:right="101"/>
              <w:jc w:val="both"/>
              <w:rPr>
                <w:sz w:val="24"/>
              </w:rPr>
            </w:pPr>
            <w:r>
              <w:rPr>
                <w:sz w:val="24"/>
              </w:rPr>
              <w:t>Дає змогу зосередити ресурси на найважливіших </w:t>
            </w:r>
            <w:r>
              <w:rPr>
                <w:spacing w:val="-2"/>
                <w:sz w:val="24"/>
              </w:rPr>
              <w:t>елементах.</w:t>
            </w:r>
          </w:p>
        </w:tc>
        <w:tc>
          <w:tcPr>
            <w:tcW w:w="2406" w:type="dxa"/>
          </w:tcPr>
          <w:p>
            <w:pPr>
              <w:pStyle w:val="TableParagraph"/>
              <w:spacing w:before="0"/>
              <w:ind w:right="95"/>
              <w:jc w:val="both"/>
              <w:rPr>
                <w:sz w:val="24"/>
              </w:rPr>
            </w:pPr>
            <w:r>
              <w:rPr>
                <w:sz w:val="24"/>
              </w:rPr>
              <w:t>Може призвести до недооцінки групи C, яка може мати перспективу</w:t>
            </w:r>
            <w:r>
              <w:rPr>
                <w:spacing w:val="78"/>
                <w:sz w:val="24"/>
              </w:rPr>
              <w:t>    </w:t>
            </w:r>
            <w:r>
              <w:rPr>
                <w:spacing w:val="-5"/>
                <w:sz w:val="24"/>
              </w:rPr>
              <w:t>для</w:t>
            </w:r>
          </w:p>
          <w:p>
            <w:pPr>
              <w:pStyle w:val="TableParagraph"/>
              <w:spacing w:line="254" w:lineRule="exact" w:before="2"/>
              <w:rPr>
                <w:sz w:val="24"/>
              </w:rPr>
            </w:pPr>
            <w:r>
              <w:rPr>
                <w:spacing w:val="-2"/>
                <w:sz w:val="24"/>
              </w:rPr>
              <w:t>розвитку.</w:t>
            </w:r>
          </w:p>
        </w:tc>
        <w:tc>
          <w:tcPr>
            <w:tcW w:w="3166" w:type="dxa"/>
          </w:tcPr>
          <w:p>
            <w:pPr>
              <w:pStyle w:val="TableParagraph"/>
              <w:spacing w:before="0"/>
              <w:ind w:right="96"/>
              <w:jc w:val="both"/>
              <w:rPr>
                <w:sz w:val="24"/>
              </w:rPr>
            </w:pPr>
            <w:r>
              <w:rPr>
                <w:sz w:val="24"/>
              </w:rPr>
              <w:t>Визначення пріоритетних сегментів клієнтів, які приносять</w:t>
            </w:r>
            <w:r>
              <w:rPr>
                <w:spacing w:val="-15"/>
                <w:sz w:val="24"/>
              </w:rPr>
              <w:t> </w:t>
            </w:r>
            <w:r>
              <w:rPr>
                <w:sz w:val="24"/>
              </w:rPr>
              <w:t>найбільший</w:t>
            </w:r>
            <w:r>
              <w:rPr>
                <w:spacing w:val="-15"/>
                <w:sz w:val="24"/>
              </w:rPr>
              <w:t> </w:t>
            </w:r>
            <w:r>
              <w:rPr>
                <w:sz w:val="24"/>
              </w:rPr>
              <w:t>дохід (група</w:t>
            </w:r>
            <w:r>
              <w:rPr>
                <w:spacing w:val="57"/>
                <w:sz w:val="24"/>
              </w:rPr>
              <w:t> </w:t>
            </w:r>
            <w:r>
              <w:rPr>
                <w:sz w:val="24"/>
              </w:rPr>
              <w:t>A)</w:t>
            </w:r>
            <w:r>
              <w:rPr>
                <w:spacing w:val="58"/>
                <w:sz w:val="24"/>
              </w:rPr>
              <w:t> </w:t>
            </w:r>
            <w:r>
              <w:rPr>
                <w:sz w:val="24"/>
              </w:rPr>
              <w:t>і</w:t>
            </w:r>
            <w:r>
              <w:rPr>
                <w:spacing w:val="57"/>
                <w:sz w:val="24"/>
              </w:rPr>
              <w:t> </w:t>
            </w:r>
            <w:r>
              <w:rPr>
                <w:sz w:val="24"/>
              </w:rPr>
              <w:t>аналіз</w:t>
            </w:r>
            <w:r>
              <w:rPr>
                <w:spacing w:val="59"/>
                <w:sz w:val="24"/>
              </w:rPr>
              <w:t> </w:t>
            </w:r>
            <w:r>
              <w:rPr>
                <w:sz w:val="24"/>
              </w:rPr>
              <w:t>групи</w:t>
            </w:r>
            <w:r>
              <w:rPr>
                <w:spacing w:val="60"/>
                <w:sz w:val="24"/>
              </w:rPr>
              <w:t> </w:t>
            </w:r>
            <w:r>
              <w:rPr>
                <w:spacing w:val="-10"/>
                <w:sz w:val="24"/>
              </w:rPr>
              <w:t>C</w:t>
            </w:r>
          </w:p>
          <w:p>
            <w:pPr>
              <w:pStyle w:val="TableParagraph"/>
              <w:spacing w:line="254" w:lineRule="exact" w:before="2"/>
              <w:jc w:val="both"/>
              <w:rPr>
                <w:sz w:val="24"/>
              </w:rPr>
            </w:pPr>
            <w:r>
              <w:rPr>
                <w:sz w:val="24"/>
              </w:rPr>
              <w:t>для</w:t>
            </w:r>
            <w:r>
              <w:rPr>
                <w:spacing w:val="-3"/>
                <w:sz w:val="24"/>
              </w:rPr>
              <w:t> </w:t>
            </w:r>
            <w:r>
              <w:rPr>
                <w:spacing w:val="-2"/>
                <w:sz w:val="24"/>
              </w:rPr>
              <w:t>можливостей.</w:t>
            </w:r>
          </w:p>
        </w:tc>
      </w:tr>
      <w:tr>
        <w:trPr>
          <w:trHeight w:val="1380" w:hRule="atLeast"/>
        </w:trPr>
        <w:tc>
          <w:tcPr>
            <w:tcW w:w="1606" w:type="dxa"/>
          </w:tcPr>
          <w:p>
            <w:pPr>
              <w:pStyle w:val="TableParagraph"/>
              <w:spacing w:before="275"/>
              <w:ind w:left="0"/>
              <w:rPr>
                <w:sz w:val="24"/>
              </w:rPr>
            </w:pPr>
          </w:p>
          <w:p>
            <w:pPr>
              <w:pStyle w:val="TableParagraph"/>
              <w:spacing w:before="0"/>
              <w:rPr>
                <w:sz w:val="24"/>
              </w:rPr>
            </w:pPr>
            <w:r>
              <w:rPr>
                <w:spacing w:val="-2"/>
                <w:sz w:val="24"/>
              </w:rPr>
              <w:t>Гнучкість</w:t>
            </w:r>
          </w:p>
        </w:tc>
        <w:tc>
          <w:tcPr>
            <w:tcW w:w="3071" w:type="dxa"/>
          </w:tcPr>
          <w:p>
            <w:pPr>
              <w:pStyle w:val="TableParagraph"/>
              <w:spacing w:before="136"/>
              <w:ind w:right="101"/>
              <w:jc w:val="both"/>
              <w:rPr>
                <w:sz w:val="24"/>
              </w:rPr>
            </w:pPr>
            <w:r>
              <w:rPr>
                <w:sz w:val="24"/>
              </w:rPr>
              <w:t>Може використовуватись для різних об’єктів: клієнтів, товарів, каналів </w:t>
            </w:r>
            <w:r>
              <w:rPr>
                <w:spacing w:val="-2"/>
                <w:sz w:val="24"/>
              </w:rPr>
              <w:t>комунікації.</w:t>
            </w:r>
          </w:p>
        </w:tc>
        <w:tc>
          <w:tcPr>
            <w:tcW w:w="2406" w:type="dxa"/>
          </w:tcPr>
          <w:p>
            <w:pPr>
              <w:pStyle w:val="TableParagraph"/>
              <w:tabs>
                <w:tab w:pos="2044" w:val="left" w:leader="none"/>
              </w:tabs>
              <w:ind w:right="96"/>
              <w:jc w:val="both"/>
              <w:rPr>
                <w:sz w:val="24"/>
              </w:rPr>
            </w:pPr>
            <w:r>
              <w:rPr>
                <w:sz w:val="24"/>
              </w:rPr>
              <w:t>Не враховує </w:t>
            </w:r>
            <w:r>
              <w:rPr>
                <w:sz w:val="24"/>
              </w:rPr>
              <w:t>якісних аспектів, таких як </w:t>
            </w:r>
            <w:r>
              <w:rPr>
                <w:spacing w:val="-2"/>
                <w:sz w:val="24"/>
              </w:rPr>
              <w:t>лояльність</w:t>
            </w:r>
            <w:r>
              <w:rPr>
                <w:sz w:val="24"/>
              </w:rPr>
              <w:tab/>
            </w:r>
            <w:r>
              <w:rPr>
                <w:spacing w:val="-6"/>
                <w:sz w:val="24"/>
              </w:rPr>
              <w:t>чи </w:t>
            </w:r>
            <w:r>
              <w:rPr>
                <w:spacing w:val="-2"/>
                <w:sz w:val="24"/>
              </w:rPr>
              <w:t>довгострокова</w:t>
            </w:r>
          </w:p>
          <w:p>
            <w:pPr>
              <w:pStyle w:val="TableParagraph"/>
              <w:spacing w:line="256" w:lineRule="exact" w:before="0"/>
              <w:jc w:val="both"/>
              <w:rPr>
                <w:sz w:val="24"/>
              </w:rPr>
            </w:pPr>
            <w:r>
              <w:rPr>
                <w:sz w:val="24"/>
              </w:rPr>
              <w:t>вартість</w:t>
            </w:r>
            <w:r>
              <w:rPr>
                <w:spacing w:val="-7"/>
                <w:sz w:val="24"/>
              </w:rPr>
              <w:t> </w:t>
            </w:r>
            <w:r>
              <w:rPr>
                <w:spacing w:val="-2"/>
                <w:sz w:val="24"/>
              </w:rPr>
              <w:t>клієнтів.</w:t>
            </w:r>
          </w:p>
        </w:tc>
        <w:tc>
          <w:tcPr>
            <w:tcW w:w="3166" w:type="dxa"/>
          </w:tcPr>
          <w:p>
            <w:pPr>
              <w:pStyle w:val="TableParagraph"/>
              <w:tabs>
                <w:tab w:pos="1780" w:val="left" w:leader="none"/>
              </w:tabs>
              <w:ind w:right="96"/>
              <w:jc w:val="both"/>
              <w:rPr>
                <w:sz w:val="24"/>
              </w:rPr>
            </w:pPr>
            <w:r>
              <w:rPr>
                <w:sz w:val="24"/>
              </w:rPr>
              <w:t>Сегментація клієнтів для побудови персоналізованих кампаній (групи B і </w:t>
            </w:r>
            <w:r>
              <w:rPr>
                <w:sz w:val="24"/>
              </w:rPr>
              <w:t>C </w:t>
            </w:r>
            <w:r>
              <w:rPr>
                <w:spacing w:val="-2"/>
                <w:sz w:val="24"/>
              </w:rPr>
              <w:t>можуть</w:t>
            </w:r>
            <w:r>
              <w:rPr>
                <w:sz w:val="24"/>
              </w:rPr>
              <w:tab/>
            </w:r>
            <w:r>
              <w:rPr>
                <w:spacing w:val="-2"/>
                <w:sz w:val="24"/>
              </w:rPr>
              <w:t>потребувати</w:t>
            </w:r>
          </w:p>
          <w:p>
            <w:pPr>
              <w:pStyle w:val="TableParagraph"/>
              <w:spacing w:line="256" w:lineRule="exact" w:before="0"/>
              <w:jc w:val="both"/>
              <w:rPr>
                <w:sz w:val="24"/>
              </w:rPr>
            </w:pPr>
            <w:r>
              <w:rPr>
                <w:sz w:val="24"/>
              </w:rPr>
              <w:t>спеціальних</w:t>
            </w:r>
            <w:r>
              <w:rPr>
                <w:spacing w:val="-5"/>
                <w:sz w:val="24"/>
              </w:rPr>
              <w:t> </w:t>
            </w:r>
            <w:r>
              <w:rPr>
                <w:spacing w:val="-2"/>
                <w:sz w:val="24"/>
              </w:rPr>
              <w:t>активностей).</w:t>
            </w:r>
          </w:p>
        </w:tc>
      </w:tr>
    </w:tbl>
    <w:p>
      <w:pPr>
        <w:spacing w:before="2"/>
        <w:ind w:left="1051" w:right="0" w:firstLine="0"/>
        <w:jc w:val="both"/>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1"/>
        <w:ind w:left="0"/>
        <w:rPr>
          <w:i/>
          <w:sz w:val="24"/>
        </w:rPr>
      </w:pPr>
    </w:p>
    <w:p>
      <w:pPr>
        <w:pStyle w:val="BodyText"/>
        <w:ind w:left="1051"/>
        <w:jc w:val="both"/>
      </w:pPr>
      <w:r>
        <w:rPr/>
        <w:t>Застосування</w:t>
      </w:r>
      <w:r>
        <w:rPr>
          <w:spacing w:val="-5"/>
        </w:rPr>
        <w:t> </w:t>
      </w:r>
      <w:r>
        <w:rPr/>
        <w:t>в</w:t>
      </w:r>
      <w:r>
        <w:rPr>
          <w:spacing w:val="-7"/>
        </w:rPr>
        <w:t> </w:t>
      </w:r>
      <w:r>
        <w:rPr/>
        <w:t>маркетинговій</w:t>
      </w:r>
      <w:r>
        <w:rPr>
          <w:spacing w:val="-4"/>
        </w:rPr>
        <w:t> </w:t>
      </w:r>
      <w:r>
        <w:rPr/>
        <w:t>політиці</w:t>
      </w:r>
      <w:r>
        <w:rPr>
          <w:spacing w:val="-2"/>
        </w:rPr>
        <w:t> </w:t>
      </w:r>
      <w:r>
        <w:rPr/>
        <w:t>ТОВ</w:t>
      </w:r>
      <w:r>
        <w:rPr>
          <w:spacing w:val="-5"/>
        </w:rPr>
        <w:t> </w:t>
      </w:r>
      <w:r>
        <w:rPr/>
        <w:t>«Сільпо-</w:t>
      </w:r>
      <w:r>
        <w:rPr>
          <w:spacing w:val="-2"/>
        </w:rPr>
        <w:t>Фуд».</w:t>
      </w:r>
    </w:p>
    <w:p>
      <w:pPr>
        <w:pStyle w:val="BodyText"/>
        <w:spacing w:line="360" w:lineRule="auto" w:before="163"/>
        <w:ind w:right="559" w:firstLine="710"/>
        <w:jc w:val="both"/>
      </w:pPr>
      <w:r>
        <w:rPr/>
        <w:t>В умовах воєнного стану АВС-аналіз дозволяє ідентифікувати основні канали комунікації. Визначити ті, які забезпечують найбільше охоплення аудиторії або найвищий</w:t>
      </w:r>
      <w:r>
        <w:rPr>
          <w:spacing w:val="-1"/>
        </w:rPr>
        <w:t> </w:t>
      </w:r>
      <w:r>
        <w:rPr/>
        <w:t>ROI.</w:t>
      </w:r>
      <w:r>
        <w:rPr>
          <w:spacing w:val="-1"/>
        </w:rPr>
        <w:t> </w:t>
      </w:r>
      <w:r>
        <w:rPr/>
        <w:t>Наприклад,</w:t>
      </w:r>
      <w:r>
        <w:rPr>
          <w:spacing w:val="-1"/>
        </w:rPr>
        <w:t> </w:t>
      </w:r>
      <w:r>
        <w:rPr/>
        <w:t>соціальні мережі входять</w:t>
      </w:r>
      <w:r>
        <w:rPr>
          <w:spacing w:val="-2"/>
        </w:rPr>
        <w:t> </w:t>
      </w:r>
      <w:r>
        <w:rPr/>
        <w:t>до</w:t>
      </w:r>
      <w:r>
        <w:rPr>
          <w:spacing w:val="-1"/>
        </w:rPr>
        <w:t> </w:t>
      </w:r>
      <w:r>
        <w:rPr/>
        <w:t>групи А,</w:t>
      </w:r>
      <w:r>
        <w:rPr>
          <w:spacing w:val="-1"/>
        </w:rPr>
        <w:t> </w:t>
      </w:r>
      <w:r>
        <w:rPr/>
        <w:t>email-маркетинг</w:t>
      </w:r>
      <w:r>
        <w:rPr>
          <w:spacing w:val="-3"/>
        </w:rPr>
        <w:t> </w:t>
      </w:r>
      <w:r>
        <w:rPr/>
        <w:t>— до групи B, а офлайн-реклама — до групи C.</w:t>
      </w:r>
    </w:p>
    <w:p>
      <w:pPr>
        <w:pStyle w:val="BodyText"/>
        <w:spacing w:line="360" w:lineRule="auto"/>
        <w:ind w:right="560" w:firstLine="710"/>
        <w:jc w:val="both"/>
      </w:pPr>
      <w:r>
        <w:rPr/>
        <w:t>Соціальні мережі (Група А). Ці канали забезпечують найбільше охоплення аудиторії</w:t>
      </w:r>
      <w:r>
        <w:rPr>
          <w:spacing w:val="-1"/>
        </w:rPr>
        <w:t> </w:t>
      </w:r>
      <w:r>
        <w:rPr/>
        <w:t>та високу залученість</w:t>
      </w:r>
      <w:r>
        <w:rPr>
          <w:spacing w:val="-2"/>
        </w:rPr>
        <w:t> </w:t>
      </w:r>
      <w:r>
        <w:rPr/>
        <w:t>за низьких витрат. Таргетована реклама в</w:t>
      </w:r>
      <w:r>
        <w:rPr>
          <w:spacing w:val="-1"/>
        </w:rPr>
        <w:t> </w:t>
      </w:r>
      <w:r>
        <w:rPr/>
        <w:t>соціальних мережах, таких як Facebook та Instagram, дозволяє досягати потрібних сегментів із високим ROI. Високий рівень взаємодії та можливість персоналізації роблять соціальні мережі ключовими в маркетинговій стратегії.</w:t>
      </w:r>
    </w:p>
    <w:p>
      <w:pPr>
        <w:pStyle w:val="BodyText"/>
        <w:spacing w:line="362" w:lineRule="auto"/>
        <w:ind w:right="558" w:firstLine="710"/>
        <w:jc w:val="both"/>
      </w:pPr>
      <w:r>
        <w:rPr/>
        <w:t>Email-маркетинг (Група B). Email-маркетинг демонструє високу конверсію серед</w:t>
      </w:r>
      <w:r>
        <w:rPr>
          <w:spacing w:val="-1"/>
        </w:rPr>
        <w:t> </w:t>
      </w:r>
      <w:r>
        <w:rPr/>
        <w:t>постійних</w:t>
      </w:r>
      <w:r>
        <w:rPr>
          <w:spacing w:val="-6"/>
        </w:rPr>
        <w:t> </w:t>
      </w:r>
      <w:r>
        <w:rPr/>
        <w:t>клієнтів,</w:t>
      </w:r>
      <w:r>
        <w:rPr>
          <w:spacing w:val="-2"/>
        </w:rPr>
        <w:t> </w:t>
      </w:r>
      <w:r>
        <w:rPr/>
        <w:t>але</w:t>
      </w:r>
      <w:r>
        <w:rPr>
          <w:spacing w:val="-7"/>
        </w:rPr>
        <w:t> </w:t>
      </w:r>
      <w:r>
        <w:rPr/>
        <w:t>обмежений</w:t>
      </w:r>
      <w:r>
        <w:rPr>
          <w:spacing w:val="-7"/>
        </w:rPr>
        <w:t> </w:t>
      </w:r>
      <w:r>
        <w:rPr/>
        <w:t>охопленням</w:t>
      </w:r>
      <w:r>
        <w:rPr>
          <w:spacing w:val="-5"/>
        </w:rPr>
        <w:t> </w:t>
      </w:r>
      <w:r>
        <w:rPr/>
        <w:t>лише</w:t>
      </w:r>
      <w:r>
        <w:rPr>
          <w:spacing w:val="-2"/>
        </w:rPr>
        <w:t> </w:t>
      </w:r>
      <w:r>
        <w:rPr/>
        <w:t>тих,</w:t>
      </w:r>
      <w:r>
        <w:rPr>
          <w:spacing w:val="-7"/>
        </w:rPr>
        <w:t> </w:t>
      </w:r>
      <w:r>
        <w:rPr/>
        <w:t>хто</w:t>
      </w:r>
      <w:r>
        <w:rPr>
          <w:spacing w:val="-2"/>
        </w:rPr>
        <w:t> </w:t>
      </w:r>
      <w:r>
        <w:rPr/>
        <w:t>зареєстрований</w:t>
      </w:r>
      <w:r>
        <w:rPr>
          <w:spacing w:val="-6"/>
        </w:rPr>
        <w:t> </w:t>
      </w:r>
      <w:r>
        <w:rPr>
          <w:spacing w:val="-10"/>
        </w:rPr>
        <w:t>у</w:t>
      </w:r>
    </w:p>
    <w:p>
      <w:pPr>
        <w:pStyle w:val="BodyText"/>
        <w:spacing w:after="0" w:line="362" w:lineRule="auto"/>
        <w:jc w:val="both"/>
        <w:sectPr>
          <w:pgSz w:w="12240" w:h="15840"/>
          <w:pgMar w:header="722" w:footer="0" w:top="980" w:bottom="280" w:left="1080" w:right="0"/>
        </w:sectPr>
      </w:pPr>
    </w:p>
    <w:p>
      <w:pPr>
        <w:pStyle w:val="BodyText"/>
        <w:spacing w:line="360" w:lineRule="auto" w:before="151"/>
        <w:ind w:right="571"/>
        <w:jc w:val="both"/>
      </w:pPr>
      <w:r>
        <w:rPr/>
        <w:t>програмі лояльності. Він ефективний для персоналізованих пропозицій із середнім ROI, але поступається соціальним мережам за масштабністю та оперативністю </w:t>
      </w:r>
      <w:r>
        <w:rPr>
          <w:spacing w:val="-2"/>
        </w:rPr>
        <w:t>охоплення.</w:t>
      </w:r>
    </w:p>
    <w:p>
      <w:pPr>
        <w:pStyle w:val="BodyText"/>
        <w:spacing w:line="360" w:lineRule="auto" w:before="2"/>
        <w:ind w:right="561" w:firstLine="710"/>
        <w:jc w:val="both"/>
      </w:pPr>
      <w:r>
        <w:rPr/>
        <w:t>Офлайн-реклама (Група C). Високі витрати та низька ефективність роблять офлайн-рекламу менш привабливою в умовах зростання цифрових каналів. Вона залишається актуальною для підтримки впізнаваності бренду в локальних регіонах, але ROI та вимірність її результатів значно поступаються онлайн-каналам.</w:t>
      </w:r>
    </w:p>
    <w:p>
      <w:pPr>
        <w:pStyle w:val="BodyText"/>
        <w:spacing w:line="362" w:lineRule="auto"/>
        <w:ind w:right="559" w:firstLine="710"/>
        <w:jc w:val="both"/>
      </w:pPr>
      <w:r>
        <w:rPr/>
        <w:t>Оптимізувати</w:t>
      </w:r>
      <w:r>
        <w:rPr>
          <w:spacing w:val="-17"/>
        </w:rPr>
        <w:t> </w:t>
      </w:r>
      <w:r>
        <w:rPr/>
        <w:t>розподіл</w:t>
      </w:r>
      <w:r>
        <w:rPr>
          <w:spacing w:val="-18"/>
        </w:rPr>
        <w:t> </w:t>
      </w:r>
      <w:r>
        <w:rPr/>
        <w:t>бюджету.</w:t>
      </w:r>
      <w:r>
        <w:rPr>
          <w:spacing w:val="-12"/>
        </w:rPr>
        <w:t> </w:t>
      </w:r>
      <w:r>
        <w:rPr/>
        <w:t>Сконцентрувати</w:t>
      </w:r>
      <w:r>
        <w:rPr>
          <w:spacing w:val="-15"/>
        </w:rPr>
        <w:t> </w:t>
      </w:r>
      <w:r>
        <w:rPr/>
        <w:t>фінансові</w:t>
      </w:r>
      <w:r>
        <w:rPr>
          <w:spacing w:val="-14"/>
        </w:rPr>
        <w:t> </w:t>
      </w:r>
      <w:r>
        <w:rPr/>
        <w:t>ресурси</w:t>
      </w:r>
      <w:r>
        <w:rPr>
          <w:spacing w:val="-15"/>
        </w:rPr>
        <w:t> </w:t>
      </w:r>
      <w:r>
        <w:rPr/>
        <w:t>на</w:t>
      </w:r>
      <w:r>
        <w:rPr>
          <w:spacing w:val="-15"/>
        </w:rPr>
        <w:t> </w:t>
      </w:r>
      <w:r>
        <w:rPr/>
        <w:t>каналах із групи А, скоротити витрати на групу C або навіть виключити їх із плану.</w:t>
      </w:r>
    </w:p>
    <w:p>
      <w:pPr>
        <w:pStyle w:val="BodyText"/>
        <w:spacing w:line="360" w:lineRule="auto"/>
        <w:ind w:right="561" w:firstLine="710"/>
        <w:jc w:val="both"/>
      </w:pPr>
      <w:r>
        <w:rPr/>
        <w:t>Сегментувати клієнтів. Виділити групу клієнтів, які забезпечують 80% прибутку, та зосередити зусилля на утриманні цієї аудиторії через персоналізовані </w:t>
      </w:r>
      <w:r>
        <w:rPr>
          <w:spacing w:val="-2"/>
        </w:rPr>
        <w:t>повідомлення.</w:t>
      </w:r>
    </w:p>
    <w:p>
      <w:pPr>
        <w:pStyle w:val="BodyText"/>
        <w:spacing w:before="151"/>
        <w:ind w:left="0"/>
      </w:pPr>
    </w:p>
    <w:p>
      <w:pPr>
        <w:pStyle w:val="BodyText"/>
        <w:ind w:left="1051"/>
      </w:pPr>
      <w:r>
        <w:rPr/>
        <w:t>Таблиця</w:t>
      </w:r>
      <w:r>
        <w:rPr>
          <w:spacing w:val="-2"/>
        </w:rPr>
        <w:t> </w:t>
      </w:r>
      <w:r>
        <w:rPr/>
        <w:t>3.3</w:t>
      </w:r>
      <w:r>
        <w:rPr>
          <w:spacing w:val="-2"/>
        </w:rPr>
        <w:t> </w:t>
      </w:r>
      <w:r>
        <w:rPr/>
        <w:t>-</w:t>
      </w:r>
      <w:r>
        <w:rPr>
          <w:spacing w:val="-6"/>
        </w:rPr>
        <w:t> </w:t>
      </w:r>
      <w:r>
        <w:rPr/>
        <w:t>Приклад</w:t>
      </w:r>
      <w:r>
        <w:rPr>
          <w:spacing w:val="-1"/>
        </w:rPr>
        <w:t> </w:t>
      </w:r>
      <w:r>
        <w:rPr/>
        <w:t>результатів</w:t>
      </w:r>
      <w:r>
        <w:rPr>
          <w:spacing w:val="-3"/>
        </w:rPr>
        <w:t> </w:t>
      </w:r>
      <w:r>
        <w:rPr/>
        <w:t>АВС-аналізу</w:t>
      </w:r>
      <w:r>
        <w:rPr>
          <w:spacing w:val="-2"/>
        </w:rPr>
        <w:t> </w:t>
      </w:r>
      <w:r>
        <w:rPr/>
        <w:t>для</w:t>
      </w:r>
      <w:r>
        <w:rPr>
          <w:spacing w:val="-2"/>
        </w:rPr>
        <w:t> </w:t>
      </w:r>
      <w:r>
        <w:rPr/>
        <w:t>маркетингових</w:t>
      </w:r>
      <w:r>
        <w:rPr>
          <w:spacing w:val="-2"/>
        </w:rPr>
        <w:t> каналів</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7"/>
        <w:gridCol w:w="3417"/>
        <w:gridCol w:w="3417"/>
      </w:tblGrid>
      <w:tr>
        <w:trPr>
          <w:trHeight w:val="550" w:hRule="atLeast"/>
        </w:trPr>
        <w:tc>
          <w:tcPr>
            <w:tcW w:w="3417" w:type="dxa"/>
          </w:tcPr>
          <w:p>
            <w:pPr>
              <w:pStyle w:val="TableParagraph"/>
              <w:spacing w:before="141"/>
              <w:rPr>
                <w:sz w:val="24"/>
              </w:rPr>
            </w:pPr>
            <w:r>
              <w:rPr>
                <w:sz w:val="24"/>
              </w:rPr>
              <w:t>Канал</w:t>
            </w:r>
            <w:r>
              <w:rPr>
                <w:spacing w:val="-3"/>
                <w:sz w:val="24"/>
              </w:rPr>
              <w:t> </w:t>
            </w:r>
            <w:r>
              <w:rPr>
                <w:spacing w:val="-2"/>
                <w:sz w:val="24"/>
              </w:rPr>
              <w:t>комунікації</w:t>
            </w:r>
          </w:p>
        </w:tc>
        <w:tc>
          <w:tcPr>
            <w:tcW w:w="3417" w:type="dxa"/>
          </w:tcPr>
          <w:p>
            <w:pPr>
              <w:pStyle w:val="TableParagraph"/>
              <w:tabs>
                <w:tab w:pos="1499" w:val="left" w:leader="none"/>
                <w:tab w:pos="2279" w:val="left" w:leader="none"/>
              </w:tabs>
              <w:spacing w:line="276" w:lineRule="exact" w:before="0"/>
              <w:ind w:left="104" w:right="103"/>
              <w:rPr>
                <w:sz w:val="24"/>
              </w:rPr>
            </w:pPr>
            <w:r>
              <w:rPr>
                <w:spacing w:val="-2"/>
                <w:sz w:val="24"/>
              </w:rPr>
              <w:t>Внесок</w:t>
            </w:r>
            <w:r>
              <w:rPr>
                <w:sz w:val="24"/>
              </w:rPr>
              <w:tab/>
            </w:r>
            <w:r>
              <w:rPr>
                <w:spacing w:val="-10"/>
                <w:sz w:val="24"/>
              </w:rPr>
              <w:t>у</w:t>
            </w:r>
            <w:r>
              <w:rPr>
                <w:sz w:val="24"/>
              </w:rPr>
              <w:tab/>
            </w:r>
            <w:r>
              <w:rPr>
                <w:spacing w:val="-2"/>
                <w:sz w:val="24"/>
              </w:rPr>
              <w:t>загальний </w:t>
            </w:r>
            <w:r>
              <w:rPr>
                <w:sz w:val="24"/>
              </w:rPr>
              <w:t>результат, %</w:t>
            </w:r>
          </w:p>
        </w:tc>
        <w:tc>
          <w:tcPr>
            <w:tcW w:w="3417" w:type="dxa"/>
          </w:tcPr>
          <w:p>
            <w:pPr>
              <w:pStyle w:val="TableParagraph"/>
              <w:spacing w:before="141"/>
              <w:ind w:left="104"/>
              <w:rPr>
                <w:sz w:val="24"/>
              </w:rPr>
            </w:pPr>
            <w:r>
              <w:rPr>
                <w:spacing w:val="-2"/>
                <w:sz w:val="24"/>
              </w:rPr>
              <w:t>Група</w:t>
            </w:r>
          </w:p>
        </w:tc>
      </w:tr>
      <w:tr>
        <w:trPr>
          <w:trHeight w:val="278" w:hRule="atLeast"/>
        </w:trPr>
        <w:tc>
          <w:tcPr>
            <w:tcW w:w="3417" w:type="dxa"/>
          </w:tcPr>
          <w:p>
            <w:pPr>
              <w:pStyle w:val="TableParagraph"/>
              <w:spacing w:line="259" w:lineRule="exact" w:before="0"/>
              <w:rPr>
                <w:sz w:val="24"/>
              </w:rPr>
            </w:pPr>
            <w:r>
              <w:rPr>
                <w:sz w:val="24"/>
              </w:rPr>
              <w:t>Соціальні</w:t>
            </w:r>
            <w:r>
              <w:rPr>
                <w:spacing w:val="-7"/>
                <w:sz w:val="24"/>
              </w:rPr>
              <w:t> </w:t>
            </w:r>
            <w:r>
              <w:rPr>
                <w:spacing w:val="-2"/>
                <w:sz w:val="24"/>
              </w:rPr>
              <w:t>мережі</w:t>
            </w:r>
          </w:p>
        </w:tc>
        <w:tc>
          <w:tcPr>
            <w:tcW w:w="3417" w:type="dxa"/>
          </w:tcPr>
          <w:p>
            <w:pPr>
              <w:pStyle w:val="TableParagraph"/>
              <w:spacing w:line="259" w:lineRule="exact" w:before="0"/>
              <w:ind w:left="104"/>
              <w:rPr>
                <w:sz w:val="24"/>
              </w:rPr>
            </w:pPr>
            <w:r>
              <w:rPr>
                <w:spacing w:val="-5"/>
                <w:sz w:val="24"/>
              </w:rPr>
              <w:t>50</w:t>
            </w:r>
          </w:p>
        </w:tc>
        <w:tc>
          <w:tcPr>
            <w:tcW w:w="3417" w:type="dxa"/>
          </w:tcPr>
          <w:p>
            <w:pPr>
              <w:pStyle w:val="TableParagraph"/>
              <w:spacing w:line="259" w:lineRule="exact" w:before="0"/>
              <w:ind w:left="104"/>
              <w:rPr>
                <w:sz w:val="24"/>
              </w:rPr>
            </w:pPr>
            <w:r>
              <w:rPr>
                <w:spacing w:val="-10"/>
                <w:sz w:val="24"/>
              </w:rPr>
              <w:t>А</w:t>
            </w:r>
          </w:p>
        </w:tc>
      </w:tr>
      <w:tr>
        <w:trPr>
          <w:trHeight w:val="275" w:hRule="atLeast"/>
        </w:trPr>
        <w:tc>
          <w:tcPr>
            <w:tcW w:w="3417" w:type="dxa"/>
          </w:tcPr>
          <w:p>
            <w:pPr>
              <w:pStyle w:val="TableParagraph"/>
              <w:spacing w:line="254" w:lineRule="exact"/>
              <w:rPr>
                <w:sz w:val="24"/>
              </w:rPr>
            </w:pPr>
            <w:r>
              <w:rPr>
                <w:sz w:val="24"/>
              </w:rPr>
              <w:t>Контекстна</w:t>
            </w:r>
            <w:r>
              <w:rPr>
                <w:spacing w:val="-9"/>
                <w:sz w:val="24"/>
              </w:rPr>
              <w:t> </w:t>
            </w:r>
            <w:r>
              <w:rPr>
                <w:spacing w:val="-2"/>
                <w:sz w:val="24"/>
              </w:rPr>
              <w:t>реклама</w:t>
            </w:r>
          </w:p>
        </w:tc>
        <w:tc>
          <w:tcPr>
            <w:tcW w:w="3417" w:type="dxa"/>
          </w:tcPr>
          <w:p>
            <w:pPr>
              <w:pStyle w:val="TableParagraph"/>
              <w:spacing w:line="254" w:lineRule="exact"/>
              <w:ind w:left="104"/>
              <w:rPr>
                <w:sz w:val="24"/>
              </w:rPr>
            </w:pPr>
            <w:r>
              <w:rPr>
                <w:spacing w:val="-5"/>
                <w:sz w:val="24"/>
              </w:rPr>
              <w:t>25</w:t>
            </w:r>
          </w:p>
        </w:tc>
        <w:tc>
          <w:tcPr>
            <w:tcW w:w="3417" w:type="dxa"/>
          </w:tcPr>
          <w:p>
            <w:pPr>
              <w:pStyle w:val="TableParagraph"/>
              <w:spacing w:line="254" w:lineRule="exact"/>
              <w:ind w:left="104"/>
              <w:rPr>
                <w:sz w:val="24"/>
              </w:rPr>
            </w:pPr>
            <w:r>
              <w:rPr>
                <w:spacing w:val="-10"/>
                <w:sz w:val="24"/>
              </w:rPr>
              <w:t>А</w:t>
            </w:r>
          </w:p>
        </w:tc>
      </w:tr>
      <w:tr>
        <w:trPr>
          <w:trHeight w:val="275" w:hRule="atLeast"/>
        </w:trPr>
        <w:tc>
          <w:tcPr>
            <w:tcW w:w="3417" w:type="dxa"/>
          </w:tcPr>
          <w:p>
            <w:pPr>
              <w:pStyle w:val="TableParagraph"/>
              <w:spacing w:line="254" w:lineRule="exact"/>
              <w:rPr>
                <w:sz w:val="24"/>
              </w:rPr>
            </w:pPr>
            <w:r>
              <w:rPr>
                <w:spacing w:val="-2"/>
                <w:sz w:val="24"/>
              </w:rPr>
              <w:t>Email-маркетинг</w:t>
            </w:r>
          </w:p>
        </w:tc>
        <w:tc>
          <w:tcPr>
            <w:tcW w:w="3417" w:type="dxa"/>
          </w:tcPr>
          <w:p>
            <w:pPr>
              <w:pStyle w:val="TableParagraph"/>
              <w:spacing w:line="254" w:lineRule="exact"/>
              <w:ind w:left="104"/>
              <w:rPr>
                <w:sz w:val="24"/>
              </w:rPr>
            </w:pPr>
            <w:r>
              <w:rPr>
                <w:spacing w:val="-5"/>
                <w:sz w:val="24"/>
              </w:rPr>
              <w:t>15</w:t>
            </w:r>
          </w:p>
        </w:tc>
        <w:tc>
          <w:tcPr>
            <w:tcW w:w="3417" w:type="dxa"/>
          </w:tcPr>
          <w:p>
            <w:pPr>
              <w:pStyle w:val="TableParagraph"/>
              <w:spacing w:line="254" w:lineRule="exact"/>
              <w:ind w:left="104"/>
              <w:rPr>
                <w:sz w:val="24"/>
              </w:rPr>
            </w:pPr>
            <w:r>
              <w:rPr>
                <w:spacing w:val="-10"/>
                <w:sz w:val="24"/>
              </w:rPr>
              <w:t>B</w:t>
            </w:r>
          </w:p>
        </w:tc>
      </w:tr>
      <w:tr>
        <w:trPr>
          <w:trHeight w:val="275" w:hRule="atLeast"/>
        </w:trPr>
        <w:tc>
          <w:tcPr>
            <w:tcW w:w="3417" w:type="dxa"/>
          </w:tcPr>
          <w:p>
            <w:pPr>
              <w:pStyle w:val="TableParagraph"/>
              <w:spacing w:line="254" w:lineRule="exact"/>
              <w:rPr>
                <w:sz w:val="24"/>
              </w:rPr>
            </w:pPr>
            <w:r>
              <w:rPr>
                <w:sz w:val="24"/>
              </w:rPr>
              <w:t>Офлайн-</w:t>
            </w:r>
            <w:r>
              <w:rPr>
                <w:spacing w:val="-2"/>
                <w:sz w:val="24"/>
              </w:rPr>
              <w:t>реклама</w:t>
            </w:r>
          </w:p>
        </w:tc>
        <w:tc>
          <w:tcPr>
            <w:tcW w:w="3417" w:type="dxa"/>
          </w:tcPr>
          <w:p>
            <w:pPr>
              <w:pStyle w:val="TableParagraph"/>
              <w:spacing w:line="254" w:lineRule="exact"/>
              <w:ind w:left="104"/>
              <w:rPr>
                <w:sz w:val="24"/>
              </w:rPr>
            </w:pPr>
            <w:r>
              <w:rPr>
                <w:spacing w:val="-10"/>
                <w:sz w:val="24"/>
              </w:rPr>
              <w:t>7</w:t>
            </w:r>
          </w:p>
        </w:tc>
        <w:tc>
          <w:tcPr>
            <w:tcW w:w="3417" w:type="dxa"/>
          </w:tcPr>
          <w:p>
            <w:pPr>
              <w:pStyle w:val="TableParagraph"/>
              <w:spacing w:line="254" w:lineRule="exact"/>
              <w:ind w:left="104"/>
              <w:rPr>
                <w:sz w:val="24"/>
              </w:rPr>
            </w:pPr>
            <w:r>
              <w:rPr>
                <w:spacing w:val="-10"/>
                <w:sz w:val="24"/>
              </w:rPr>
              <w:t>C</w:t>
            </w:r>
          </w:p>
        </w:tc>
      </w:tr>
      <w:tr>
        <w:trPr>
          <w:trHeight w:val="275" w:hRule="atLeast"/>
        </w:trPr>
        <w:tc>
          <w:tcPr>
            <w:tcW w:w="3417" w:type="dxa"/>
          </w:tcPr>
          <w:p>
            <w:pPr>
              <w:pStyle w:val="TableParagraph"/>
              <w:spacing w:line="254" w:lineRule="exact"/>
              <w:rPr>
                <w:sz w:val="24"/>
              </w:rPr>
            </w:pPr>
            <w:r>
              <w:rPr>
                <w:sz w:val="24"/>
              </w:rPr>
              <w:t>Інші</w:t>
            </w:r>
            <w:r>
              <w:rPr>
                <w:spacing w:val="-6"/>
                <w:sz w:val="24"/>
              </w:rPr>
              <w:t> </w:t>
            </w:r>
            <w:r>
              <w:rPr>
                <w:sz w:val="24"/>
              </w:rPr>
              <w:t>(акції,</w:t>
            </w:r>
            <w:r>
              <w:rPr>
                <w:spacing w:val="-3"/>
                <w:sz w:val="24"/>
              </w:rPr>
              <w:t> </w:t>
            </w:r>
            <w:r>
              <w:rPr>
                <w:spacing w:val="-2"/>
                <w:sz w:val="24"/>
              </w:rPr>
              <w:t>бонуси)</w:t>
            </w:r>
          </w:p>
        </w:tc>
        <w:tc>
          <w:tcPr>
            <w:tcW w:w="3417" w:type="dxa"/>
          </w:tcPr>
          <w:p>
            <w:pPr>
              <w:pStyle w:val="TableParagraph"/>
              <w:spacing w:line="254" w:lineRule="exact"/>
              <w:ind w:left="104"/>
              <w:rPr>
                <w:sz w:val="24"/>
              </w:rPr>
            </w:pPr>
            <w:r>
              <w:rPr>
                <w:spacing w:val="-10"/>
                <w:sz w:val="24"/>
              </w:rPr>
              <w:t>3</w:t>
            </w:r>
          </w:p>
        </w:tc>
        <w:tc>
          <w:tcPr>
            <w:tcW w:w="3417" w:type="dxa"/>
          </w:tcPr>
          <w:p>
            <w:pPr>
              <w:pStyle w:val="TableParagraph"/>
              <w:spacing w:line="254" w:lineRule="exact"/>
              <w:ind w:left="104"/>
              <w:rPr>
                <w:sz w:val="24"/>
              </w:rPr>
            </w:pPr>
            <w:r>
              <w:rPr>
                <w:spacing w:val="-10"/>
                <w:sz w:val="24"/>
              </w:rPr>
              <w:t>C</w:t>
            </w:r>
          </w:p>
        </w:tc>
      </w:tr>
    </w:tbl>
    <w:p>
      <w:pPr>
        <w:spacing w:before="1"/>
        <w:ind w:left="1051" w:right="0" w:firstLine="0"/>
        <w:jc w:val="left"/>
        <w:rPr>
          <w:i/>
          <w:sz w:val="24"/>
        </w:rPr>
      </w:pPr>
      <w:r>
        <w:rPr>
          <w:i/>
          <w:sz w:val="24"/>
        </w:rPr>
        <w:t>Складено</w:t>
      </w:r>
      <w:r>
        <w:rPr>
          <w:i/>
          <w:spacing w:val="-4"/>
          <w:sz w:val="24"/>
        </w:rPr>
        <w:t> </w:t>
      </w:r>
      <w:r>
        <w:rPr>
          <w:i/>
          <w:sz w:val="24"/>
        </w:rPr>
        <w:t>автором</w:t>
      </w:r>
      <w:r>
        <w:rPr>
          <w:i/>
          <w:spacing w:val="-2"/>
          <w:sz w:val="24"/>
        </w:rPr>
        <w:t> </w:t>
      </w:r>
      <w:r>
        <w:rPr>
          <w:i/>
          <w:sz w:val="24"/>
        </w:rPr>
        <w:t>під</w:t>
      </w:r>
      <w:r>
        <w:rPr>
          <w:i/>
          <w:spacing w:val="-5"/>
          <w:sz w:val="24"/>
        </w:rPr>
        <w:t> </w:t>
      </w:r>
      <w:r>
        <w:rPr>
          <w:i/>
          <w:sz w:val="24"/>
        </w:rPr>
        <w:t>час</w:t>
      </w:r>
      <w:r>
        <w:rPr>
          <w:i/>
          <w:spacing w:val="-3"/>
          <w:sz w:val="24"/>
        </w:rPr>
        <w:t> </w:t>
      </w:r>
      <w:r>
        <w:rPr>
          <w:i/>
          <w:sz w:val="24"/>
        </w:rPr>
        <w:t>проходження</w:t>
      </w:r>
      <w:r>
        <w:rPr>
          <w:i/>
          <w:spacing w:val="-5"/>
          <w:sz w:val="24"/>
        </w:rPr>
        <w:t> </w:t>
      </w:r>
      <w:r>
        <w:rPr>
          <w:i/>
          <w:spacing w:val="-2"/>
          <w:sz w:val="24"/>
        </w:rPr>
        <w:t>практики</w:t>
      </w:r>
    </w:p>
    <w:p>
      <w:pPr>
        <w:pStyle w:val="BodyText"/>
        <w:ind w:left="0"/>
        <w:rPr>
          <w:i/>
          <w:sz w:val="24"/>
        </w:rPr>
      </w:pPr>
    </w:p>
    <w:p>
      <w:pPr>
        <w:pStyle w:val="BodyText"/>
        <w:spacing w:before="75"/>
        <w:ind w:left="0"/>
        <w:rPr>
          <w:i/>
          <w:sz w:val="24"/>
        </w:rPr>
      </w:pPr>
    </w:p>
    <w:p>
      <w:pPr>
        <w:pStyle w:val="BodyText"/>
        <w:ind w:left="1051"/>
        <w:jc w:val="both"/>
      </w:pPr>
      <w:r>
        <w:rPr/>
        <w:t>На</w:t>
      </w:r>
      <w:r>
        <w:rPr>
          <w:spacing w:val="53"/>
        </w:rPr>
        <w:t> </w:t>
      </w:r>
      <w:r>
        <w:rPr/>
        <w:t>основі</w:t>
      </w:r>
      <w:r>
        <w:rPr>
          <w:spacing w:val="57"/>
        </w:rPr>
        <w:t> </w:t>
      </w:r>
      <w:r>
        <w:rPr/>
        <w:t>проведеного</w:t>
      </w:r>
      <w:r>
        <w:rPr>
          <w:spacing w:val="55"/>
        </w:rPr>
        <w:t> </w:t>
      </w:r>
      <w:r>
        <w:rPr/>
        <w:t>аналізу</w:t>
      </w:r>
      <w:r>
        <w:rPr>
          <w:spacing w:val="55"/>
        </w:rPr>
        <w:t> </w:t>
      </w:r>
      <w:r>
        <w:rPr/>
        <w:t>маркетингової</w:t>
      </w:r>
      <w:r>
        <w:rPr>
          <w:spacing w:val="57"/>
        </w:rPr>
        <w:t> </w:t>
      </w:r>
      <w:r>
        <w:rPr/>
        <w:t>комунікаційної</w:t>
      </w:r>
      <w:r>
        <w:rPr>
          <w:spacing w:val="57"/>
        </w:rPr>
        <w:t> </w:t>
      </w:r>
      <w:r>
        <w:rPr/>
        <w:t>політики</w:t>
      </w:r>
      <w:r>
        <w:rPr>
          <w:spacing w:val="55"/>
        </w:rPr>
        <w:t> </w:t>
      </w:r>
      <w:r>
        <w:rPr>
          <w:spacing w:val="-5"/>
        </w:rPr>
        <w:t>ТОВ</w:t>
      </w:r>
    </w:p>
    <w:p>
      <w:pPr>
        <w:pStyle w:val="BodyText"/>
        <w:spacing w:line="360" w:lineRule="auto" w:before="158"/>
        <w:ind w:right="564"/>
        <w:jc w:val="both"/>
      </w:pPr>
      <w:r>
        <w:rPr/>
        <w:t>«Сільпо-Фуд» в умовах воєнного стану можна виділити кілька ключових напрямів удосконалення. По-перше, цифрові канали, такі як соціальні мережі, контекстна реклама та email-маркетинг, демонструють високу ефективність порівняно з традиційними офлайн-каналами. Їхнє значення зростає у зв'язку з обмеженням фізичної активності споживачів та їхнім переходом у цифровий простір.</w:t>
      </w:r>
    </w:p>
    <w:p>
      <w:pPr>
        <w:pStyle w:val="BodyText"/>
        <w:spacing w:line="362" w:lineRule="auto" w:before="2"/>
        <w:ind w:right="559" w:firstLine="710"/>
        <w:jc w:val="both"/>
      </w:pPr>
      <w:r>
        <w:rPr/>
        <w:t>Водночас поточний розподіл маркетингового бюджету показав потребу в оптимізації.</w:t>
      </w:r>
      <w:r>
        <w:rPr>
          <w:spacing w:val="34"/>
        </w:rPr>
        <w:t> </w:t>
      </w:r>
      <w:r>
        <w:rPr/>
        <w:t>Значна</w:t>
      </w:r>
      <w:r>
        <w:rPr>
          <w:spacing w:val="38"/>
        </w:rPr>
        <w:t> </w:t>
      </w:r>
      <w:r>
        <w:rPr/>
        <w:t>частка</w:t>
      </w:r>
      <w:r>
        <w:rPr>
          <w:spacing w:val="37"/>
        </w:rPr>
        <w:t> </w:t>
      </w:r>
      <w:r>
        <w:rPr/>
        <w:t>витрат</w:t>
      </w:r>
      <w:r>
        <w:rPr>
          <w:spacing w:val="39"/>
        </w:rPr>
        <w:t> </w:t>
      </w:r>
      <w:r>
        <w:rPr/>
        <w:t>спрямована</w:t>
      </w:r>
      <w:r>
        <w:rPr>
          <w:spacing w:val="38"/>
        </w:rPr>
        <w:t> </w:t>
      </w:r>
      <w:r>
        <w:rPr/>
        <w:t>на</w:t>
      </w:r>
      <w:r>
        <w:rPr>
          <w:spacing w:val="37"/>
        </w:rPr>
        <w:t> </w:t>
      </w:r>
      <w:r>
        <w:rPr/>
        <w:t>офлайн-рекламу,</w:t>
      </w:r>
      <w:r>
        <w:rPr>
          <w:spacing w:val="37"/>
        </w:rPr>
        <w:t> </w:t>
      </w:r>
      <w:r>
        <w:rPr/>
        <w:t>яка,</w:t>
      </w:r>
      <w:r>
        <w:rPr>
          <w:spacing w:val="37"/>
        </w:rPr>
        <w:t> </w:t>
      </w:r>
      <w:r>
        <w:rPr/>
        <w:t>з</w:t>
      </w:r>
      <w:r>
        <w:rPr>
          <w:spacing w:val="37"/>
        </w:rPr>
        <w:t> </w:t>
      </w:r>
      <w:r>
        <w:rPr/>
        <w:t>огляду</w:t>
      </w:r>
      <w:r>
        <w:rPr>
          <w:spacing w:val="37"/>
        </w:rPr>
        <w:t> </w:t>
      </w:r>
      <w:r>
        <w:rPr>
          <w:spacing w:val="-5"/>
        </w:rPr>
        <w:t>на</w:t>
      </w:r>
    </w:p>
    <w:p>
      <w:pPr>
        <w:pStyle w:val="BodyText"/>
        <w:spacing w:after="0" w:line="362" w:lineRule="auto"/>
        <w:jc w:val="both"/>
        <w:sectPr>
          <w:pgSz w:w="12240" w:h="15840"/>
          <w:pgMar w:header="722" w:footer="0" w:top="980" w:bottom="280" w:left="1080" w:right="0"/>
        </w:sectPr>
      </w:pPr>
    </w:p>
    <w:p>
      <w:pPr>
        <w:pStyle w:val="BodyText"/>
        <w:spacing w:line="360" w:lineRule="auto" w:before="151"/>
        <w:ind w:right="563"/>
        <w:jc w:val="both"/>
      </w:pPr>
      <w:r>
        <w:rPr/>
        <w:t>зниження ефективності, не відповідає сучасним умовам ринку. Перерозподіл бюджету на користь цифрових каналів може суттєво покращити результативність маркетингової діяльності. Зокрема, рекомендовано збільшити частку витрат на соціальні мережі</w:t>
      </w:r>
      <w:r>
        <w:rPr>
          <w:spacing w:val="-1"/>
        </w:rPr>
        <w:t> </w:t>
      </w:r>
      <w:r>
        <w:rPr/>
        <w:t>та email-маркетинг, які забезпечують високий рівень персоналізації та залученості аудиторії.</w:t>
      </w:r>
    </w:p>
    <w:p>
      <w:pPr>
        <w:pStyle w:val="BodyText"/>
        <w:spacing w:line="360" w:lineRule="auto" w:before="1"/>
        <w:ind w:right="559" w:firstLine="710"/>
        <w:jc w:val="both"/>
      </w:pPr>
      <w:r>
        <w:rPr/>
        <w:t>Ще</w:t>
      </w:r>
      <w:r>
        <w:rPr>
          <w:spacing w:val="-13"/>
        </w:rPr>
        <w:t> </w:t>
      </w:r>
      <w:r>
        <w:rPr/>
        <w:t>одним</w:t>
      </w:r>
      <w:r>
        <w:rPr>
          <w:spacing w:val="-15"/>
        </w:rPr>
        <w:t> </w:t>
      </w:r>
      <w:r>
        <w:rPr/>
        <w:t>важливим</w:t>
      </w:r>
      <w:r>
        <w:rPr>
          <w:spacing w:val="-15"/>
        </w:rPr>
        <w:t> </w:t>
      </w:r>
      <w:r>
        <w:rPr/>
        <w:t>напрямом</w:t>
      </w:r>
      <w:r>
        <w:rPr>
          <w:spacing w:val="-16"/>
        </w:rPr>
        <w:t> </w:t>
      </w:r>
      <w:r>
        <w:rPr/>
        <w:t>є</w:t>
      </w:r>
      <w:r>
        <w:rPr>
          <w:spacing w:val="-14"/>
        </w:rPr>
        <w:t> </w:t>
      </w:r>
      <w:r>
        <w:rPr/>
        <w:t>удосконалення</w:t>
      </w:r>
      <w:r>
        <w:rPr>
          <w:spacing w:val="-12"/>
        </w:rPr>
        <w:t> </w:t>
      </w:r>
      <w:r>
        <w:rPr/>
        <w:t>взаємодії</w:t>
      </w:r>
      <w:r>
        <w:rPr>
          <w:spacing w:val="-12"/>
        </w:rPr>
        <w:t> </w:t>
      </w:r>
      <w:r>
        <w:rPr/>
        <w:t>зі</w:t>
      </w:r>
      <w:r>
        <w:rPr>
          <w:spacing w:val="-12"/>
        </w:rPr>
        <w:t> </w:t>
      </w:r>
      <w:r>
        <w:rPr/>
        <w:t>споживачами</w:t>
      </w:r>
      <w:r>
        <w:rPr>
          <w:spacing w:val="-13"/>
        </w:rPr>
        <w:t> </w:t>
      </w:r>
      <w:r>
        <w:rPr/>
        <w:t>через персоналізовані</w:t>
      </w:r>
      <w:r>
        <w:rPr>
          <w:spacing w:val="-3"/>
        </w:rPr>
        <w:t> </w:t>
      </w:r>
      <w:r>
        <w:rPr/>
        <w:t>комунікації.</w:t>
      </w:r>
      <w:r>
        <w:rPr>
          <w:spacing w:val="-10"/>
        </w:rPr>
        <w:t> </w:t>
      </w:r>
      <w:r>
        <w:rPr/>
        <w:t>Використання</w:t>
      </w:r>
      <w:r>
        <w:rPr>
          <w:spacing w:val="-5"/>
        </w:rPr>
        <w:t> </w:t>
      </w:r>
      <w:r>
        <w:rPr/>
        <w:t>аналітичних</w:t>
      </w:r>
      <w:r>
        <w:rPr>
          <w:spacing w:val="-10"/>
        </w:rPr>
        <w:t> </w:t>
      </w:r>
      <w:r>
        <w:rPr/>
        <w:t>інструментів</w:t>
      </w:r>
      <w:r>
        <w:rPr>
          <w:spacing w:val="-12"/>
        </w:rPr>
        <w:t> </w:t>
      </w:r>
      <w:r>
        <w:rPr/>
        <w:t>для</w:t>
      </w:r>
      <w:r>
        <w:rPr>
          <w:spacing w:val="-9"/>
        </w:rPr>
        <w:t> </w:t>
      </w:r>
      <w:r>
        <w:rPr/>
        <w:t>сегментації клієнтів дозволяє визначити найприбутковіші категорії споживачів і зосередити зусилля на підвищенні їхньої лояльності. АВС-аналіз показав, що близько 20% клієнтів генерують основну частину доходу компанії, тому саме ця група має стати пріоритетною в маркетингових стратегіях.</w:t>
      </w:r>
    </w:p>
    <w:p>
      <w:pPr>
        <w:pStyle w:val="BodyText"/>
        <w:spacing w:line="360" w:lineRule="auto"/>
        <w:ind w:right="560" w:firstLine="710"/>
        <w:jc w:val="both"/>
      </w:pPr>
      <w:r>
        <w:rPr/>
        <w:t>Окрім цього, важливим є посилення цифрових активностей. Соціальні мережі можуть бути використані для створення інтерактивного контенту, що стимулює участь клієнтів і підвищує їхню прихильність до бренду. Email-маркетинг, у свою чергу, дозволяє доставляти персоналізовані пропозиції та актуальну інформацію, що відповідає потребам окремих груп споживачів.</w:t>
      </w:r>
    </w:p>
    <w:p>
      <w:pPr>
        <w:pStyle w:val="BodyText"/>
        <w:spacing w:line="360" w:lineRule="auto"/>
        <w:ind w:right="565" w:firstLine="710"/>
        <w:jc w:val="both"/>
      </w:pPr>
      <w:r>
        <w:rPr/>
        <w:t>Удосконалення маркетингової діяльності також вимагає впровадження систематичного моніторингу результатів. Регулярний аналіз ефективності кампаній дозволить оперативно реагувати на зміни ринку та коригувати стратегію. Це забезпечить більшу гнучкість і адаптивність до зовнішніх умов.</w:t>
      </w:r>
    </w:p>
    <w:p>
      <w:pPr>
        <w:pStyle w:val="BodyText"/>
        <w:spacing w:line="357" w:lineRule="auto" w:before="3"/>
        <w:ind w:right="564" w:firstLine="710"/>
        <w:jc w:val="both"/>
      </w:pPr>
      <w:r>
        <w:rPr/>
        <w:t>Зміна структури бюджету на користь цифрових каналів виглядає наступним </w:t>
      </w:r>
      <w:r>
        <w:rPr>
          <w:spacing w:val="-2"/>
        </w:rPr>
        <w:t>чином.</w:t>
      </w:r>
    </w:p>
    <w:p>
      <w:pPr>
        <w:pStyle w:val="BodyText"/>
        <w:spacing w:before="164"/>
        <w:ind w:left="0"/>
      </w:pPr>
    </w:p>
    <w:p>
      <w:pPr>
        <w:pStyle w:val="BodyText"/>
        <w:ind w:left="1051"/>
      </w:pPr>
      <w:r>
        <w:rPr/>
        <w:t>Таблиця</w:t>
      </w:r>
      <w:r>
        <w:rPr>
          <w:spacing w:val="-3"/>
        </w:rPr>
        <w:t> </w:t>
      </w:r>
      <w:r>
        <w:rPr/>
        <w:t>3.4 -</w:t>
      </w:r>
      <w:r>
        <w:rPr>
          <w:spacing w:val="-5"/>
        </w:rPr>
        <w:t> </w:t>
      </w:r>
      <w:r>
        <w:rPr/>
        <w:t>Зміна</w:t>
      </w:r>
      <w:r>
        <w:rPr>
          <w:spacing w:val="-1"/>
        </w:rPr>
        <w:t> </w:t>
      </w:r>
      <w:r>
        <w:rPr/>
        <w:t>структури</w:t>
      </w:r>
      <w:r>
        <w:rPr>
          <w:spacing w:val="-5"/>
        </w:rPr>
        <w:t> </w:t>
      </w:r>
      <w:r>
        <w:rPr/>
        <w:t>бюджету</w:t>
      </w:r>
      <w:r>
        <w:rPr>
          <w:spacing w:val="-1"/>
        </w:rPr>
        <w:t> </w:t>
      </w:r>
      <w:r>
        <w:rPr/>
        <w:t>на</w:t>
      </w:r>
      <w:r>
        <w:rPr>
          <w:spacing w:val="-6"/>
        </w:rPr>
        <w:t> </w:t>
      </w:r>
      <w:r>
        <w:rPr/>
        <w:t>користь цифрових</w:t>
      </w:r>
      <w:r>
        <w:rPr>
          <w:spacing w:val="-1"/>
        </w:rPr>
        <w:t> </w:t>
      </w:r>
      <w:r>
        <w:rPr>
          <w:spacing w:val="-2"/>
        </w:rPr>
        <w:t>каналів</w:t>
      </w:r>
    </w:p>
    <w:p>
      <w:pPr>
        <w:pStyle w:val="BodyText"/>
        <w:spacing w:before="10"/>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7"/>
        <w:gridCol w:w="3417"/>
        <w:gridCol w:w="3417"/>
      </w:tblGrid>
      <w:tr>
        <w:trPr>
          <w:trHeight w:val="550" w:hRule="atLeast"/>
        </w:trPr>
        <w:tc>
          <w:tcPr>
            <w:tcW w:w="3417" w:type="dxa"/>
          </w:tcPr>
          <w:p>
            <w:pPr>
              <w:pStyle w:val="TableParagraph"/>
              <w:spacing w:before="141"/>
              <w:rPr>
                <w:sz w:val="24"/>
              </w:rPr>
            </w:pPr>
            <w:r>
              <w:rPr>
                <w:sz w:val="24"/>
              </w:rPr>
              <w:t>Канал</w:t>
            </w:r>
            <w:r>
              <w:rPr>
                <w:spacing w:val="-3"/>
                <w:sz w:val="24"/>
              </w:rPr>
              <w:t> </w:t>
            </w:r>
            <w:r>
              <w:rPr>
                <w:spacing w:val="-2"/>
                <w:sz w:val="24"/>
              </w:rPr>
              <w:t>комунікації</w:t>
            </w:r>
          </w:p>
        </w:tc>
        <w:tc>
          <w:tcPr>
            <w:tcW w:w="3417" w:type="dxa"/>
          </w:tcPr>
          <w:p>
            <w:pPr>
              <w:pStyle w:val="TableParagraph"/>
              <w:spacing w:before="141"/>
              <w:ind w:left="104"/>
              <w:rPr>
                <w:sz w:val="24"/>
              </w:rPr>
            </w:pPr>
            <w:r>
              <w:rPr>
                <w:sz w:val="24"/>
              </w:rPr>
              <w:t>Поточна</w:t>
            </w:r>
            <w:r>
              <w:rPr>
                <w:spacing w:val="-9"/>
                <w:sz w:val="24"/>
              </w:rPr>
              <w:t> </w:t>
            </w:r>
            <w:r>
              <w:rPr>
                <w:sz w:val="24"/>
              </w:rPr>
              <w:t>частка</w:t>
            </w:r>
            <w:r>
              <w:rPr>
                <w:spacing w:val="-3"/>
                <w:sz w:val="24"/>
              </w:rPr>
              <w:t> </w:t>
            </w:r>
            <w:r>
              <w:rPr>
                <w:sz w:val="24"/>
              </w:rPr>
              <w:t>бюджету,</w:t>
            </w:r>
            <w:r>
              <w:rPr>
                <w:spacing w:val="-6"/>
                <w:sz w:val="24"/>
              </w:rPr>
              <w:t> </w:t>
            </w:r>
            <w:r>
              <w:rPr>
                <w:spacing w:val="-10"/>
                <w:sz w:val="24"/>
              </w:rPr>
              <w:t>%</w:t>
            </w:r>
          </w:p>
        </w:tc>
        <w:tc>
          <w:tcPr>
            <w:tcW w:w="3417" w:type="dxa"/>
          </w:tcPr>
          <w:p>
            <w:pPr>
              <w:pStyle w:val="TableParagraph"/>
              <w:tabs>
                <w:tab w:pos="2637" w:val="left" w:leader="none"/>
              </w:tabs>
              <w:spacing w:line="276" w:lineRule="exact" w:before="0"/>
              <w:ind w:left="104" w:right="105"/>
              <w:rPr>
                <w:sz w:val="24"/>
              </w:rPr>
            </w:pPr>
            <w:r>
              <w:rPr>
                <w:spacing w:val="-2"/>
                <w:sz w:val="24"/>
              </w:rPr>
              <w:t>Рекомендована</w:t>
            </w:r>
            <w:r>
              <w:rPr>
                <w:sz w:val="24"/>
              </w:rPr>
              <w:tab/>
            </w:r>
            <w:r>
              <w:rPr>
                <w:spacing w:val="-2"/>
                <w:sz w:val="24"/>
              </w:rPr>
              <w:t>частка </w:t>
            </w:r>
            <w:r>
              <w:rPr>
                <w:sz w:val="24"/>
              </w:rPr>
              <w:t>бюджету, %</w:t>
            </w:r>
          </w:p>
        </w:tc>
      </w:tr>
      <w:tr>
        <w:trPr>
          <w:trHeight w:val="278" w:hRule="atLeast"/>
        </w:trPr>
        <w:tc>
          <w:tcPr>
            <w:tcW w:w="3417" w:type="dxa"/>
          </w:tcPr>
          <w:p>
            <w:pPr>
              <w:pStyle w:val="TableParagraph"/>
              <w:spacing w:line="259" w:lineRule="exact" w:before="0"/>
              <w:rPr>
                <w:sz w:val="24"/>
              </w:rPr>
            </w:pPr>
            <w:r>
              <w:rPr>
                <w:sz w:val="24"/>
              </w:rPr>
              <w:t>Соціальні</w:t>
            </w:r>
            <w:r>
              <w:rPr>
                <w:spacing w:val="-7"/>
                <w:sz w:val="24"/>
              </w:rPr>
              <w:t> </w:t>
            </w:r>
            <w:r>
              <w:rPr>
                <w:spacing w:val="-2"/>
                <w:sz w:val="24"/>
              </w:rPr>
              <w:t>мережі</w:t>
            </w:r>
          </w:p>
        </w:tc>
        <w:tc>
          <w:tcPr>
            <w:tcW w:w="3417" w:type="dxa"/>
          </w:tcPr>
          <w:p>
            <w:pPr>
              <w:pStyle w:val="TableParagraph"/>
              <w:spacing w:line="259" w:lineRule="exact" w:before="0"/>
              <w:ind w:left="104"/>
              <w:rPr>
                <w:sz w:val="24"/>
              </w:rPr>
            </w:pPr>
            <w:r>
              <w:rPr>
                <w:spacing w:val="-5"/>
                <w:sz w:val="24"/>
              </w:rPr>
              <w:t>30</w:t>
            </w:r>
          </w:p>
        </w:tc>
        <w:tc>
          <w:tcPr>
            <w:tcW w:w="3417" w:type="dxa"/>
          </w:tcPr>
          <w:p>
            <w:pPr>
              <w:pStyle w:val="TableParagraph"/>
              <w:spacing w:line="259" w:lineRule="exact" w:before="0"/>
              <w:ind w:left="104"/>
              <w:rPr>
                <w:sz w:val="24"/>
              </w:rPr>
            </w:pPr>
            <w:r>
              <w:rPr>
                <w:spacing w:val="-5"/>
                <w:sz w:val="24"/>
              </w:rPr>
              <w:t>40</w:t>
            </w:r>
          </w:p>
        </w:tc>
      </w:tr>
      <w:tr>
        <w:trPr>
          <w:trHeight w:val="274" w:hRule="atLeast"/>
        </w:trPr>
        <w:tc>
          <w:tcPr>
            <w:tcW w:w="3417" w:type="dxa"/>
          </w:tcPr>
          <w:p>
            <w:pPr>
              <w:pStyle w:val="TableParagraph"/>
              <w:spacing w:line="254" w:lineRule="exact" w:before="0"/>
              <w:rPr>
                <w:sz w:val="24"/>
              </w:rPr>
            </w:pPr>
            <w:r>
              <w:rPr>
                <w:sz w:val="24"/>
              </w:rPr>
              <w:t>Контекстна</w:t>
            </w:r>
            <w:r>
              <w:rPr>
                <w:spacing w:val="-9"/>
                <w:sz w:val="24"/>
              </w:rPr>
              <w:t> </w:t>
            </w:r>
            <w:r>
              <w:rPr>
                <w:spacing w:val="-2"/>
                <w:sz w:val="24"/>
              </w:rPr>
              <w:t>реклама</w:t>
            </w:r>
          </w:p>
        </w:tc>
        <w:tc>
          <w:tcPr>
            <w:tcW w:w="3417" w:type="dxa"/>
          </w:tcPr>
          <w:p>
            <w:pPr>
              <w:pStyle w:val="TableParagraph"/>
              <w:spacing w:line="254" w:lineRule="exact" w:before="0"/>
              <w:ind w:left="104"/>
              <w:rPr>
                <w:sz w:val="24"/>
              </w:rPr>
            </w:pPr>
            <w:r>
              <w:rPr>
                <w:spacing w:val="-5"/>
                <w:sz w:val="24"/>
              </w:rPr>
              <w:t>20</w:t>
            </w:r>
          </w:p>
        </w:tc>
        <w:tc>
          <w:tcPr>
            <w:tcW w:w="3417" w:type="dxa"/>
          </w:tcPr>
          <w:p>
            <w:pPr>
              <w:pStyle w:val="TableParagraph"/>
              <w:spacing w:line="254" w:lineRule="exact" w:before="0"/>
              <w:ind w:left="104"/>
              <w:rPr>
                <w:sz w:val="24"/>
              </w:rPr>
            </w:pPr>
            <w:r>
              <w:rPr>
                <w:spacing w:val="-5"/>
                <w:sz w:val="24"/>
              </w:rPr>
              <w:t>25</w:t>
            </w:r>
          </w:p>
        </w:tc>
      </w:tr>
      <w:tr>
        <w:trPr>
          <w:trHeight w:val="275" w:hRule="atLeast"/>
        </w:trPr>
        <w:tc>
          <w:tcPr>
            <w:tcW w:w="3417" w:type="dxa"/>
          </w:tcPr>
          <w:p>
            <w:pPr>
              <w:pStyle w:val="TableParagraph"/>
              <w:spacing w:line="254" w:lineRule="exact"/>
              <w:rPr>
                <w:sz w:val="24"/>
              </w:rPr>
            </w:pPr>
            <w:r>
              <w:rPr>
                <w:spacing w:val="-2"/>
                <w:sz w:val="24"/>
              </w:rPr>
              <w:t>Email-маркетинг</w:t>
            </w:r>
          </w:p>
        </w:tc>
        <w:tc>
          <w:tcPr>
            <w:tcW w:w="3417" w:type="dxa"/>
          </w:tcPr>
          <w:p>
            <w:pPr>
              <w:pStyle w:val="TableParagraph"/>
              <w:spacing w:line="254" w:lineRule="exact"/>
              <w:ind w:left="104"/>
              <w:rPr>
                <w:sz w:val="24"/>
              </w:rPr>
            </w:pPr>
            <w:r>
              <w:rPr>
                <w:spacing w:val="-5"/>
                <w:sz w:val="24"/>
              </w:rPr>
              <w:t>10</w:t>
            </w:r>
          </w:p>
        </w:tc>
        <w:tc>
          <w:tcPr>
            <w:tcW w:w="3417" w:type="dxa"/>
          </w:tcPr>
          <w:p>
            <w:pPr>
              <w:pStyle w:val="TableParagraph"/>
              <w:spacing w:line="254" w:lineRule="exact"/>
              <w:ind w:left="104"/>
              <w:rPr>
                <w:sz w:val="24"/>
              </w:rPr>
            </w:pPr>
            <w:r>
              <w:rPr>
                <w:spacing w:val="-5"/>
                <w:sz w:val="24"/>
              </w:rPr>
              <w:t>20</w:t>
            </w:r>
          </w:p>
        </w:tc>
      </w:tr>
    </w:tbl>
    <w:p>
      <w:pPr>
        <w:pStyle w:val="TableParagraph"/>
        <w:spacing w:after="0" w:line="254" w:lineRule="exact"/>
        <w:rPr>
          <w:sz w:val="24"/>
        </w:rPr>
        <w:sectPr>
          <w:pgSz w:w="12240" w:h="15840"/>
          <w:pgMar w:header="722" w:footer="0" w:top="980" w:bottom="280" w:left="1080" w:right="0"/>
        </w:sectPr>
      </w:pPr>
    </w:p>
    <w:p>
      <w:pPr>
        <w:spacing w:before="149"/>
        <w:ind w:left="1051" w:right="0" w:firstLine="0"/>
        <w:jc w:val="left"/>
        <w:rPr>
          <w:sz w:val="24"/>
        </w:rPr>
      </w:pPr>
      <w:r>
        <w:rPr>
          <w:sz w:val="24"/>
        </w:rPr>
        <w:t>Продовження</w:t>
      </w:r>
      <w:r>
        <w:rPr>
          <w:spacing w:val="-7"/>
          <w:sz w:val="24"/>
        </w:rPr>
        <w:t> </w:t>
      </w:r>
      <w:r>
        <w:rPr>
          <w:sz w:val="24"/>
        </w:rPr>
        <w:t>таблиці</w:t>
      </w:r>
      <w:r>
        <w:rPr>
          <w:spacing w:val="-7"/>
          <w:sz w:val="24"/>
        </w:rPr>
        <w:t> </w:t>
      </w:r>
      <w:r>
        <w:rPr>
          <w:spacing w:val="-5"/>
          <w:sz w:val="24"/>
        </w:rPr>
        <w:t>3.4</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17"/>
        <w:gridCol w:w="3417"/>
        <w:gridCol w:w="3417"/>
      </w:tblGrid>
      <w:tr>
        <w:trPr>
          <w:trHeight w:val="275" w:hRule="atLeast"/>
        </w:trPr>
        <w:tc>
          <w:tcPr>
            <w:tcW w:w="3417" w:type="dxa"/>
          </w:tcPr>
          <w:p>
            <w:pPr>
              <w:pStyle w:val="TableParagraph"/>
              <w:spacing w:line="254" w:lineRule="exact"/>
              <w:rPr>
                <w:sz w:val="24"/>
              </w:rPr>
            </w:pPr>
            <w:r>
              <w:rPr>
                <w:sz w:val="24"/>
              </w:rPr>
              <w:t>Офлайн-</w:t>
            </w:r>
            <w:r>
              <w:rPr>
                <w:spacing w:val="-2"/>
                <w:sz w:val="24"/>
              </w:rPr>
              <w:t>реклама</w:t>
            </w:r>
          </w:p>
        </w:tc>
        <w:tc>
          <w:tcPr>
            <w:tcW w:w="3417" w:type="dxa"/>
          </w:tcPr>
          <w:p>
            <w:pPr>
              <w:pStyle w:val="TableParagraph"/>
              <w:spacing w:line="254" w:lineRule="exact"/>
              <w:ind w:left="104"/>
              <w:rPr>
                <w:sz w:val="24"/>
              </w:rPr>
            </w:pPr>
            <w:r>
              <w:rPr>
                <w:spacing w:val="-5"/>
                <w:sz w:val="24"/>
              </w:rPr>
              <w:t>30</w:t>
            </w:r>
          </w:p>
        </w:tc>
        <w:tc>
          <w:tcPr>
            <w:tcW w:w="3417" w:type="dxa"/>
          </w:tcPr>
          <w:p>
            <w:pPr>
              <w:pStyle w:val="TableParagraph"/>
              <w:spacing w:line="254" w:lineRule="exact"/>
              <w:ind w:left="104"/>
              <w:rPr>
                <w:sz w:val="24"/>
              </w:rPr>
            </w:pPr>
            <w:r>
              <w:rPr>
                <w:spacing w:val="-5"/>
                <w:sz w:val="24"/>
              </w:rPr>
              <w:t>10</w:t>
            </w:r>
          </w:p>
        </w:tc>
      </w:tr>
      <w:tr>
        <w:trPr>
          <w:trHeight w:val="275" w:hRule="atLeast"/>
        </w:trPr>
        <w:tc>
          <w:tcPr>
            <w:tcW w:w="3417" w:type="dxa"/>
          </w:tcPr>
          <w:p>
            <w:pPr>
              <w:pStyle w:val="TableParagraph"/>
              <w:spacing w:line="254" w:lineRule="exact"/>
              <w:rPr>
                <w:sz w:val="24"/>
              </w:rPr>
            </w:pPr>
            <w:r>
              <w:rPr>
                <w:sz w:val="24"/>
              </w:rPr>
              <w:t>Інші</w:t>
            </w:r>
            <w:r>
              <w:rPr>
                <w:spacing w:val="-2"/>
                <w:sz w:val="24"/>
              </w:rPr>
              <w:t> витрати</w:t>
            </w:r>
          </w:p>
        </w:tc>
        <w:tc>
          <w:tcPr>
            <w:tcW w:w="3417" w:type="dxa"/>
          </w:tcPr>
          <w:p>
            <w:pPr>
              <w:pStyle w:val="TableParagraph"/>
              <w:spacing w:line="254" w:lineRule="exact"/>
              <w:ind w:left="104"/>
              <w:rPr>
                <w:sz w:val="24"/>
              </w:rPr>
            </w:pPr>
            <w:r>
              <w:rPr>
                <w:spacing w:val="-5"/>
                <w:sz w:val="24"/>
              </w:rPr>
              <w:t>10</w:t>
            </w:r>
          </w:p>
        </w:tc>
        <w:tc>
          <w:tcPr>
            <w:tcW w:w="3417" w:type="dxa"/>
          </w:tcPr>
          <w:p>
            <w:pPr>
              <w:pStyle w:val="TableParagraph"/>
              <w:spacing w:line="254" w:lineRule="exact"/>
              <w:ind w:left="104"/>
              <w:rPr>
                <w:sz w:val="24"/>
              </w:rPr>
            </w:pPr>
            <w:r>
              <w:rPr>
                <w:spacing w:val="-10"/>
                <w:sz w:val="24"/>
              </w:rPr>
              <w:t>5</w:t>
            </w:r>
          </w:p>
        </w:tc>
      </w:tr>
    </w:tbl>
    <w:p>
      <w:pPr>
        <w:spacing w:before="0"/>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4"/>
        <w:ind w:left="0"/>
        <w:rPr>
          <w:i/>
          <w:sz w:val="24"/>
        </w:rPr>
      </w:pPr>
    </w:p>
    <w:p>
      <w:pPr>
        <w:pStyle w:val="BodyText"/>
        <w:spacing w:line="360" w:lineRule="auto"/>
        <w:ind w:right="561" w:firstLine="710"/>
        <w:jc w:val="both"/>
      </w:pPr>
      <w:r>
        <w:rPr/>
        <w:t>Загальний</w:t>
      </w:r>
      <w:r>
        <w:rPr>
          <w:spacing w:val="-18"/>
        </w:rPr>
        <w:t> </w:t>
      </w:r>
      <w:r>
        <w:rPr/>
        <w:t>результат</w:t>
      </w:r>
      <w:r>
        <w:rPr>
          <w:spacing w:val="-17"/>
        </w:rPr>
        <w:t> </w:t>
      </w:r>
      <w:r>
        <w:rPr/>
        <w:t>запропонованих</w:t>
      </w:r>
      <w:r>
        <w:rPr>
          <w:spacing w:val="-18"/>
        </w:rPr>
        <w:t> </w:t>
      </w:r>
      <w:r>
        <w:rPr/>
        <w:t>змін</w:t>
      </w:r>
      <w:r>
        <w:rPr>
          <w:spacing w:val="-17"/>
        </w:rPr>
        <w:t> </w:t>
      </w:r>
      <w:r>
        <w:rPr/>
        <w:t>передбачає</w:t>
      </w:r>
      <w:r>
        <w:rPr>
          <w:spacing w:val="-18"/>
        </w:rPr>
        <w:t> </w:t>
      </w:r>
      <w:r>
        <w:rPr/>
        <w:t>покращення</w:t>
      </w:r>
      <w:r>
        <w:rPr>
          <w:spacing w:val="-17"/>
        </w:rPr>
        <w:t> </w:t>
      </w:r>
      <w:r>
        <w:rPr/>
        <w:t>ефективності використання бюджету, підвищення рівня залученості аудиторії та забезпечення стійкості бізнесу в</w:t>
      </w:r>
      <w:r>
        <w:rPr>
          <w:spacing w:val="-1"/>
        </w:rPr>
        <w:t> </w:t>
      </w:r>
      <w:r>
        <w:rPr/>
        <w:t>умовах воєнного стану. Упровадження персоналізованих підходів до комунікації, розширення цифрових активностей і регулярний моніторинг результатів дозволять ТОВ «Сільпо-Фуд» адаптуватися до сучасних викликів і зберегти лояльність своїх клієнтів.</w:t>
      </w:r>
    </w:p>
    <w:p>
      <w:pPr>
        <w:pStyle w:val="BodyText"/>
        <w:spacing w:before="161"/>
        <w:ind w:left="0"/>
      </w:pPr>
    </w:p>
    <w:p>
      <w:pPr>
        <w:pStyle w:val="Heading2"/>
        <w:spacing w:line="362" w:lineRule="auto"/>
        <w:ind w:left="340" w:right="564" w:firstLine="710"/>
      </w:pPr>
      <w:r>
        <w:rPr/>
        <w:t>3.2 Заходи до адаптації маркетингової комунікаційної політики політики ТОВ “Сільпо-фуд” до умов воєнного стану</w:t>
      </w:r>
    </w:p>
    <w:p>
      <w:pPr>
        <w:pStyle w:val="BodyText"/>
        <w:spacing w:before="156"/>
        <w:ind w:left="0"/>
        <w:rPr>
          <w:b/>
        </w:rPr>
      </w:pPr>
    </w:p>
    <w:p>
      <w:pPr>
        <w:pStyle w:val="BodyText"/>
        <w:spacing w:line="360" w:lineRule="auto"/>
        <w:ind w:right="558" w:firstLine="710"/>
        <w:jc w:val="both"/>
      </w:pPr>
      <w:r>
        <w:rPr/>
        <w:t>Виходячи із попередніх досліджень, у цьому розділі буде запропоновано два ключові напрями адаптації маркетингової політики комунікацій ТОВ «Сільпо-Фуд» до умов воєнного стану.</w:t>
      </w:r>
    </w:p>
    <w:p>
      <w:pPr>
        <w:pStyle w:val="ListParagraph"/>
        <w:numPr>
          <w:ilvl w:val="0"/>
          <w:numId w:val="26"/>
        </w:numPr>
        <w:tabs>
          <w:tab w:pos="1061" w:val="left" w:leader="none"/>
        </w:tabs>
        <w:spacing w:line="319" w:lineRule="exact" w:before="0" w:after="0"/>
        <w:ind w:left="1061" w:right="0" w:hanging="360"/>
        <w:jc w:val="both"/>
        <w:rPr>
          <w:sz w:val="28"/>
        </w:rPr>
      </w:pPr>
      <w:r>
        <w:rPr>
          <w:sz w:val="28"/>
        </w:rPr>
        <w:t>Інтеграція</w:t>
      </w:r>
      <w:r>
        <w:rPr>
          <w:spacing w:val="-8"/>
          <w:sz w:val="28"/>
        </w:rPr>
        <w:t> </w:t>
      </w:r>
      <w:r>
        <w:rPr>
          <w:sz w:val="28"/>
        </w:rPr>
        <w:t>соціальної</w:t>
      </w:r>
      <w:r>
        <w:rPr>
          <w:spacing w:val="-3"/>
          <w:sz w:val="28"/>
        </w:rPr>
        <w:t> </w:t>
      </w:r>
      <w:r>
        <w:rPr>
          <w:sz w:val="28"/>
        </w:rPr>
        <w:t>відповідальності</w:t>
      </w:r>
      <w:r>
        <w:rPr>
          <w:spacing w:val="-4"/>
          <w:sz w:val="28"/>
        </w:rPr>
        <w:t> </w:t>
      </w:r>
      <w:r>
        <w:rPr>
          <w:sz w:val="28"/>
        </w:rPr>
        <w:t>у</w:t>
      </w:r>
      <w:r>
        <w:rPr>
          <w:spacing w:val="-5"/>
          <w:sz w:val="28"/>
        </w:rPr>
        <w:t> </w:t>
      </w:r>
      <w:r>
        <w:rPr>
          <w:spacing w:val="-2"/>
          <w:sz w:val="28"/>
        </w:rPr>
        <w:t>комунікації</w:t>
      </w:r>
    </w:p>
    <w:p>
      <w:pPr>
        <w:pStyle w:val="ListParagraph"/>
        <w:numPr>
          <w:ilvl w:val="0"/>
          <w:numId w:val="26"/>
        </w:numPr>
        <w:tabs>
          <w:tab w:pos="1061" w:val="left" w:leader="none"/>
        </w:tabs>
        <w:spacing w:line="240" w:lineRule="auto" w:before="163" w:after="0"/>
        <w:ind w:left="1061" w:right="0" w:hanging="360"/>
        <w:jc w:val="both"/>
        <w:rPr>
          <w:sz w:val="28"/>
        </w:rPr>
      </w:pPr>
      <w:r>
        <w:rPr>
          <w:sz w:val="28"/>
        </w:rPr>
        <w:t>Розробка</w:t>
      </w:r>
      <w:r>
        <w:rPr>
          <w:spacing w:val="-3"/>
          <w:sz w:val="28"/>
        </w:rPr>
        <w:t> </w:t>
      </w:r>
      <w:r>
        <w:rPr>
          <w:sz w:val="28"/>
        </w:rPr>
        <w:t>антикризових</w:t>
      </w:r>
      <w:r>
        <w:rPr>
          <w:spacing w:val="-1"/>
          <w:sz w:val="28"/>
        </w:rPr>
        <w:t> </w:t>
      </w:r>
      <w:r>
        <w:rPr>
          <w:sz w:val="28"/>
        </w:rPr>
        <w:t>пропозицій</w:t>
      </w:r>
      <w:r>
        <w:rPr>
          <w:spacing w:val="-2"/>
          <w:sz w:val="28"/>
        </w:rPr>
        <w:t> </w:t>
      </w:r>
      <w:r>
        <w:rPr>
          <w:sz w:val="28"/>
        </w:rPr>
        <w:t>для</w:t>
      </w:r>
      <w:r>
        <w:rPr>
          <w:spacing w:val="1"/>
          <w:sz w:val="28"/>
        </w:rPr>
        <w:t> </w:t>
      </w:r>
      <w:r>
        <w:rPr>
          <w:spacing w:val="-2"/>
          <w:sz w:val="28"/>
        </w:rPr>
        <w:t>клієнтів.</w:t>
      </w:r>
    </w:p>
    <w:p>
      <w:pPr>
        <w:pStyle w:val="BodyText"/>
        <w:spacing w:before="164"/>
        <w:ind w:left="1051"/>
        <w:jc w:val="both"/>
      </w:pPr>
      <w:r>
        <w:rPr/>
        <w:t>Розпочнемо</w:t>
      </w:r>
      <w:r>
        <w:rPr>
          <w:spacing w:val="-5"/>
        </w:rPr>
        <w:t> </w:t>
      </w:r>
      <w:r>
        <w:rPr/>
        <w:t>з</w:t>
      </w:r>
      <w:r>
        <w:rPr>
          <w:spacing w:val="-2"/>
        </w:rPr>
        <w:t> </w:t>
      </w:r>
      <w:r>
        <w:rPr/>
        <w:t>розгляду</w:t>
      </w:r>
      <w:r>
        <w:rPr>
          <w:spacing w:val="-3"/>
        </w:rPr>
        <w:t> </w:t>
      </w:r>
      <w:r>
        <w:rPr/>
        <w:t>інтеграцій</w:t>
      </w:r>
      <w:r>
        <w:rPr>
          <w:spacing w:val="-3"/>
        </w:rPr>
        <w:t> </w:t>
      </w:r>
      <w:r>
        <w:rPr/>
        <w:t>соціальної</w:t>
      </w:r>
      <w:r>
        <w:rPr>
          <w:spacing w:val="-1"/>
        </w:rPr>
        <w:t> </w:t>
      </w:r>
      <w:r>
        <w:rPr/>
        <w:t>відповідальності у</w:t>
      </w:r>
      <w:r>
        <w:rPr>
          <w:spacing w:val="-2"/>
        </w:rPr>
        <w:t> комунікаціції.</w:t>
      </w:r>
    </w:p>
    <w:p>
      <w:pPr>
        <w:pStyle w:val="BodyText"/>
        <w:spacing w:line="360" w:lineRule="auto" w:before="158"/>
        <w:ind w:right="554" w:firstLine="710"/>
        <w:jc w:val="both"/>
      </w:pPr>
      <w:r>
        <w:rPr/>
        <w:t>Актуальність інтеграції соціальної відповідальності. Соціальна відповідальність бізнесу є важливим елементом формування позитивного іміджу компанії та</w:t>
      </w:r>
      <w:r>
        <w:rPr>
          <w:spacing w:val="-2"/>
        </w:rPr>
        <w:t> </w:t>
      </w:r>
      <w:r>
        <w:rPr/>
        <w:t>зміцнення</w:t>
      </w:r>
      <w:r>
        <w:rPr>
          <w:spacing w:val="-6"/>
        </w:rPr>
        <w:t> </w:t>
      </w:r>
      <w:r>
        <w:rPr/>
        <w:t>її зв’язків</w:t>
      </w:r>
      <w:r>
        <w:rPr>
          <w:spacing w:val="-5"/>
        </w:rPr>
        <w:t> </w:t>
      </w:r>
      <w:r>
        <w:rPr/>
        <w:t>із</w:t>
      </w:r>
      <w:r>
        <w:rPr>
          <w:spacing w:val="-2"/>
        </w:rPr>
        <w:t> </w:t>
      </w:r>
      <w:r>
        <w:rPr/>
        <w:t>суспільством.</w:t>
      </w:r>
      <w:r>
        <w:rPr>
          <w:spacing w:val="-2"/>
        </w:rPr>
        <w:t> </w:t>
      </w:r>
      <w:r>
        <w:rPr/>
        <w:t>В</w:t>
      </w:r>
      <w:r>
        <w:rPr>
          <w:spacing w:val="-4"/>
        </w:rPr>
        <w:t> </w:t>
      </w:r>
      <w:r>
        <w:rPr/>
        <w:t>умовах</w:t>
      </w:r>
      <w:r>
        <w:rPr>
          <w:spacing w:val="-2"/>
        </w:rPr>
        <w:t> </w:t>
      </w:r>
      <w:r>
        <w:rPr/>
        <w:t>воєнного</w:t>
      </w:r>
      <w:r>
        <w:rPr>
          <w:spacing w:val="-2"/>
        </w:rPr>
        <w:t> </w:t>
      </w:r>
      <w:r>
        <w:rPr/>
        <w:t>стану</w:t>
      </w:r>
      <w:r>
        <w:rPr>
          <w:spacing w:val="-2"/>
        </w:rPr>
        <w:t> </w:t>
      </w:r>
      <w:r>
        <w:rPr/>
        <w:t>це</w:t>
      </w:r>
      <w:r>
        <w:rPr>
          <w:spacing w:val="-2"/>
        </w:rPr>
        <w:t> </w:t>
      </w:r>
      <w:r>
        <w:rPr/>
        <w:t>набуває особливого значення через кілька причин:</w:t>
      </w:r>
    </w:p>
    <w:p>
      <w:pPr>
        <w:pStyle w:val="ListParagraph"/>
        <w:numPr>
          <w:ilvl w:val="1"/>
          <w:numId w:val="26"/>
        </w:numPr>
        <w:tabs>
          <w:tab w:pos="1061" w:val="left" w:leader="none"/>
        </w:tabs>
        <w:spacing w:line="357" w:lineRule="auto" w:before="3" w:after="0"/>
        <w:ind w:left="1061" w:right="565" w:hanging="360"/>
        <w:jc w:val="both"/>
        <w:rPr>
          <w:sz w:val="28"/>
        </w:rPr>
      </w:pPr>
      <w:r>
        <w:rPr>
          <w:sz w:val="28"/>
        </w:rPr>
        <w:t>зміна очікувань споживачів. Суспільство орієнтується на компанії, які активно підтримують гуманітарні, військові або соціальні ініціативи;</w:t>
      </w:r>
    </w:p>
    <w:p>
      <w:pPr>
        <w:pStyle w:val="ListParagraph"/>
        <w:numPr>
          <w:ilvl w:val="1"/>
          <w:numId w:val="26"/>
        </w:numPr>
        <w:tabs>
          <w:tab w:pos="1061" w:val="left" w:leader="none"/>
        </w:tabs>
        <w:spacing w:line="357" w:lineRule="auto" w:before="7" w:after="0"/>
        <w:ind w:left="1061" w:right="570" w:hanging="360"/>
        <w:jc w:val="both"/>
        <w:rPr>
          <w:sz w:val="28"/>
        </w:rPr>
      </w:pPr>
      <w:r>
        <w:rPr>
          <w:sz w:val="28"/>
        </w:rPr>
        <w:t>зміцнення лояльності клієнтів. Соціальна активність сприяє формуванню емоційного зв’язку між споживачами та брендом;</w:t>
      </w:r>
    </w:p>
    <w:p>
      <w:pPr>
        <w:pStyle w:val="ListParagraph"/>
        <w:spacing w:after="0" w:line="357" w:lineRule="auto"/>
        <w:jc w:val="both"/>
        <w:rPr>
          <w:sz w:val="28"/>
        </w:rPr>
        <w:sectPr>
          <w:pgSz w:w="12240" w:h="15840"/>
          <w:pgMar w:header="722" w:footer="0" w:top="980" w:bottom="280" w:left="1080" w:right="0"/>
        </w:sectPr>
      </w:pPr>
    </w:p>
    <w:p>
      <w:pPr>
        <w:pStyle w:val="ListParagraph"/>
        <w:numPr>
          <w:ilvl w:val="1"/>
          <w:numId w:val="26"/>
        </w:numPr>
        <w:tabs>
          <w:tab w:pos="1051" w:val="left" w:leader="none"/>
          <w:tab w:pos="1060" w:val="left" w:leader="none"/>
          <w:tab w:pos="2510" w:val="left" w:leader="none"/>
          <w:tab w:pos="4504" w:val="left" w:leader="none"/>
          <w:tab w:pos="6822" w:val="left" w:leader="none"/>
          <w:tab w:pos="7886" w:val="left" w:leader="none"/>
          <w:tab w:pos="8491" w:val="left" w:leader="none"/>
          <w:tab w:pos="9085" w:val="left" w:leader="none"/>
          <w:tab w:pos="9465" w:val="left" w:leader="none"/>
        </w:tabs>
        <w:spacing w:line="360" w:lineRule="auto" w:before="151" w:after="0"/>
        <w:ind w:left="1051" w:right="556" w:hanging="350"/>
        <w:jc w:val="left"/>
        <w:rPr>
          <w:sz w:val="28"/>
        </w:rPr>
      </w:pPr>
      <w:r>
        <w:rPr>
          <w:spacing w:val="-2"/>
          <w:sz w:val="28"/>
        </w:rPr>
        <w:t>реалізація</w:t>
      </w:r>
      <w:r>
        <w:rPr>
          <w:sz w:val="28"/>
        </w:rPr>
        <w:tab/>
      </w:r>
      <w:r>
        <w:rPr>
          <w:spacing w:val="-2"/>
          <w:sz w:val="28"/>
        </w:rPr>
        <w:t>корпоративної</w:t>
      </w:r>
      <w:r>
        <w:rPr>
          <w:sz w:val="28"/>
        </w:rPr>
        <w:tab/>
      </w:r>
      <w:r>
        <w:rPr>
          <w:spacing w:val="-2"/>
          <w:sz w:val="28"/>
        </w:rPr>
        <w:t>відповідальності.</w:t>
      </w:r>
      <w:r>
        <w:rPr>
          <w:sz w:val="28"/>
        </w:rPr>
        <w:tab/>
      </w:r>
      <w:r>
        <w:rPr>
          <w:spacing w:val="-2"/>
          <w:sz w:val="28"/>
        </w:rPr>
        <w:t>Бізнес,</w:t>
      </w:r>
      <w:r>
        <w:rPr>
          <w:sz w:val="28"/>
        </w:rPr>
        <w:tab/>
      </w:r>
      <w:r>
        <w:rPr>
          <w:spacing w:val="-6"/>
          <w:sz w:val="28"/>
        </w:rPr>
        <w:t>що</w:t>
      </w:r>
      <w:r>
        <w:rPr>
          <w:sz w:val="28"/>
        </w:rPr>
        <w:tab/>
      </w:r>
      <w:r>
        <w:rPr>
          <w:spacing w:val="-4"/>
          <w:sz w:val="28"/>
        </w:rPr>
        <w:t>діє</w:t>
      </w:r>
      <w:r>
        <w:rPr>
          <w:sz w:val="28"/>
        </w:rPr>
        <w:tab/>
      </w:r>
      <w:r>
        <w:rPr>
          <w:spacing w:val="-10"/>
          <w:sz w:val="28"/>
        </w:rPr>
        <w:t>в</w:t>
      </w:r>
      <w:r>
        <w:rPr>
          <w:sz w:val="28"/>
        </w:rPr>
        <w:tab/>
      </w:r>
      <w:r>
        <w:rPr>
          <w:spacing w:val="-2"/>
          <w:sz w:val="28"/>
        </w:rPr>
        <w:t>інтересах </w:t>
      </w:r>
      <w:r>
        <w:rPr>
          <w:sz w:val="28"/>
        </w:rPr>
        <w:t>суспільства, не лише зберігає довіру, а й посилює конкурентоспроможність. Проведене</w:t>
      </w:r>
      <w:r>
        <w:rPr>
          <w:spacing w:val="64"/>
          <w:sz w:val="28"/>
        </w:rPr>
        <w:t> </w:t>
      </w:r>
      <w:r>
        <w:rPr>
          <w:sz w:val="28"/>
        </w:rPr>
        <w:t>опитування</w:t>
      </w:r>
      <w:r>
        <w:rPr>
          <w:spacing w:val="40"/>
          <w:sz w:val="28"/>
        </w:rPr>
        <w:t> </w:t>
      </w:r>
      <w:r>
        <w:rPr>
          <w:sz w:val="28"/>
        </w:rPr>
        <w:t>серед</w:t>
      </w:r>
      <w:r>
        <w:rPr>
          <w:spacing w:val="66"/>
          <w:sz w:val="28"/>
        </w:rPr>
        <w:t> </w:t>
      </w:r>
      <w:r>
        <w:rPr>
          <w:sz w:val="28"/>
        </w:rPr>
        <w:t>клієнтів,</w:t>
      </w:r>
      <w:r>
        <w:rPr>
          <w:spacing w:val="63"/>
          <w:sz w:val="28"/>
        </w:rPr>
        <w:t> </w:t>
      </w:r>
      <w:r>
        <w:rPr>
          <w:sz w:val="28"/>
        </w:rPr>
        <w:t>під</w:t>
      </w:r>
      <w:r>
        <w:rPr>
          <w:spacing w:val="66"/>
          <w:sz w:val="28"/>
        </w:rPr>
        <w:t> </w:t>
      </w:r>
      <w:r>
        <w:rPr>
          <w:sz w:val="28"/>
        </w:rPr>
        <w:t>час</w:t>
      </w:r>
      <w:r>
        <w:rPr>
          <w:spacing w:val="64"/>
          <w:sz w:val="28"/>
        </w:rPr>
        <w:t> </w:t>
      </w:r>
      <w:r>
        <w:rPr>
          <w:sz w:val="28"/>
        </w:rPr>
        <w:t>проходження</w:t>
      </w:r>
      <w:r>
        <w:rPr>
          <w:spacing w:val="40"/>
          <w:sz w:val="28"/>
        </w:rPr>
        <w:t> </w:t>
      </w:r>
      <w:r>
        <w:rPr>
          <w:sz w:val="28"/>
        </w:rPr>
        <w:t>практики,</w:t>
      </w:r>
      <w:r>
        <w:rPr>
          <w:spacing w:val="63"/>
          <w:sz w:val="28"/>
        </w:rPr>
        <w:t> </w:t>
      </w:r>
      <w:r>
        <w:rPr>
          <w:sz w:val="28"/>
        </w:rPr>
        <w:t>ТОВ</w:t>
      </w:r>
    </w:p>
    <w:p>
      <w:pPr>
        <w:pStyle w:val="BodyText"/>
        <w:spacing w:line="357" w:lineRule="auto" w:before="2"/>
        <w:ind w:right="564"/>
      </w:pPr>
      <w:r>
        <w:rPr/>
        <w:t>«Сільпо-Фуд»</w:t>
      </w:r>
      <w:r>
        <w:rPr>
          <w:spacing w:val="40"/>
        </w:rPr>
        <w:t> </w:t>
      </w:r>
      <w:r>
        <w:rPr/>
        <w:t>показало,</w:t>
      </w:r>
      <w:r>
        <w:rPr>
          <w:spacing w:val="40"/>
        </w:rPr>
        <w:t> </w:t>
      </w:r>
      <w:r>
        <w:rPr/>
        <w:t>що</w:t>
      </w:r>
      <w:r>
        <w:rPr>
          <w:spacing w:val="40"/>
        </w:rPr>
        <w:t> </w:t>
      </w:r>
      <w:r>
        <w:rPr/>
        <w:t>62%</w:t>
      </w:r>
      <w:r>
        <w:rPr>
          <w:spacing w:val="40"/>
        </w:rPr>
        <w:t> </w:t>
      </w:r>
      <w:r>
        <w:rPr/>
        <w:t>респондентів</w:t>
      </w:r>
      <w:r>
        <w:rPr>
          <w:spacing w:val="40"/>
        </w:rPr>
        <w:t> </w:t>
      </w:r>
      <w:r>
        <w:rPr/>
        <w:t>готові</w:t>
      </w:r>
      <w:r>
        <w:rPr>
          <w:spacing w:val="40"/>
        </w:rPr>
        <w:t> </w:t>
      </w:r>
      <w:r>
        <w:rPr/>
        <w:t>обирати</w:t>
      </w:r>
      <w:r>
        <w:rPr>
          <w:spacing w:val="40"/>
        </w:rPr>
        <w:t> </w:t>
      </w:r>
      <w:r>
        <w:rPr/>
        <w:t>продукцію</w:t>
      </w:r>
      <w:r>
        <w:rPr>
          <w:spacing w:val="40"/>
        </w:rPr>
        <w:t> </w:t>
      </w:r>
      <w:r>
        <w:rPr/>
        <w:t>бренду, якщо компанія займається благодійністю або підтримує важливі ініціативи.</w:t>
      </w:r>
    </w:p>
    <w:p>
      <w:pPr>
        <w:pStyle w:val="BodyText"/>
        <w:spacing w:before="228"/>
        <w:ind w:left="0"/>
        <w:rPr>
          <w:sz w:val="20"/>
        </w:rPr>
      </w:pPr>
      <w:r>
        <w:rPr>
          <w:sz w:val="20"/>
        </w:rPr>
        <w:drawing>
          <wp:anchor distT="0" distB="0" distL="0" distR="0" allowOverlap="1" layoutInCell="1" locked="0" behindDoc="1" simplePos="0" relativeHeight="487601152">
            <wp:simplePos x="0" y="0"/>
            <wp:positionH relativeFrom="page">
              <wp:posOffset>1733169</wp:posOffset>
            </wp:positionH>
            <wp:positionV relativeFrom="paragraph">
              <wp:posOffset>306660</wp:posOffset>
            </wp:positionV>
            <wp:extent cx="5286783" cy="2462212"/>
            <wp:effectExtent l="0" t="0" r="0" b="0"/>
            <wp:wrapTopAndBottom/>
            <wp:docPr id="46" name="Image 46" descr="A pie chart with text  Description automatically generated"/>
            <wp:cNvGraphicFramePr>
              <a:graphicFrameLocks/>
            </wp:cNvGraphicFramePr>
            <a:graphic>
              <a:graphicData uri="http://schemas.openxmlformats.org/drawingml/2006/picture">
                <pic:pic>
                  <pic:nvPicPr>
                    <pic:cNvPr id="46" name="Image 46" descr="A pie chart with text  Description automatically generated"/>
                    <pic:cNvPicPr/>
                  </pic:nvPicPr>
                  <pic:blipFill>
                    <a:blip r:embed="rId42" cstate="print"/>
                    <a:stretch>
                      <a:fillRect/>
                    </a:stretch>
                  </pic:blipFill>
                  <pic:spPr>
                    <a:xfrm>
                      <a:off x="0" y="0"/>
                      <a:ext cx="5286783" cy="2462212"/>
                    </a:xfrm>
                    <a:prstGeom prst="rect">
                      <a:avLst/>
                    </a:prstGeom>
                  </pic:spPr>
                </pic:pic>
              </a:graphicData>
            </a:graphic>
          </wp:anchor>
        </w:drawing>
      </w:r>
    </w:p>
    <w:p>
      <w:pPr>
        <w:pStyle w:val="BodyText"/>
        <w:spacing w:line="362" w:lineRule="auto" w:before="171"/>
        <w:ind w:left="3552" w:right="564" w:hanging="2376"/>
      </w:pPr>
      <w:r>
        <w:rPr/>
        <w:t>Рисунок</w:t>
      </w:r>
      <w:r>
        <w:rPr>
          <w:spacing w:val="-6"/>
        </w:rPr>
        <w:t> </w:t>
      </w:r>
      <w:r>
        <w:rPr/>
        <w:t>3.3</w:t>
      </w:r>
      <w:r>
        <w:rPr>
          <w:spacing w:val="-6"/>
        </w:rPr>
        <w:t> </w:t>
      </w:r>
      <w:r>
        <w:rPr/>
        <w:t>-</w:t>
      </w:r>
      <w:r>
        <w:rPr>
          <w:spacing w:val="-10"/>
        </w:rPr>
        <w:t> </w:t>
      </w:r>
      <w:r>
        <w:rPr/>
        <w:t>Результати</w:t>
      </w:r>
      <w:r>
        <w:rPr>
          <w:spacing w:val="-7"/>
        </w:rPr>
        <w:t> </w:t>
      </w:r>
      <w:r>
        <w:rPr/>
        <w:t>опитування:</w:t>
      </w:r>
      <w:r>
        <w:rPr>
          <w:spacing w:val="-4"/>
        </w:rPr>
        <w:t> </w:t>
      </w:r>
      <w:r>
        <w:rPr/>
        <w:t>важливість</w:t>
      </w:r>
      <w:r>
        <w:rPr>
          <w:spacing w:val="-5"/>
        </w:rPr>
        <w:t> </w:t>
      </w:r>
      <w:r>
        <w:rPr/>
        <w:t>соціальної</w:t>
      </w:r>
      <w:r>
        <w:rPr>
          <w:spacing w:val="-4"/>
        </w:rPr>
        <w:t> </w:t>
      </w:r>
      <w:r>
        <w:rPr/>
        <w:t>відповідальності для клієнтів ТОВ «Сільпо-Фуд»</w:t>
      </w:r>
    </w:p>
    <w:p>
      <w:pPr>
        <w:spacing w:line="272" w:lineRule="exact" w:before="0"/>
        <w:ind w:left="1051" w:right="0" w:firstLine="0"/>
        <w:jc w:val="both"/>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0"/>
        <w:ind w:left="0"/>
        <w:rPr>
          <w:i/>
          <w:sz w:val="24"/>
        </w:rPr>
      </w:pPr>
    </w:p>
    <w:p>
      <w:pPr>
        <w:pStyle w:val="BodyText"/>
        <w:ind w:left="1051"/>
        <w:jc w:val="both"/>
      </w:pPr>
      <w:r>
        <w:rPr/>
        <w:t>Етапи</w:t>
      </w:r>
      <w:r>
        <w:rPr>
          <w:spacing w:val="-9"/>
        </w:rPr>
        <w:t> </w:t>
      </w:r>
      <w:r>
        <w:rPr/>
        <w:t>впровадження</w:t>
      </w:r>
      <w:r>
        <w:rPr>
          <w:spacing w:val="-4"/>
        </w:rPr>
        <w:t> </w:t>
      </w:r>
      <w:r>
        <w:rPr/>
        <w:t>соціальної</w:t>
      </w:r>
      <w:r>
        <w:rPr>
          <w:spacing w:val="-3"/>
        </w:rPr>
        <w:t> </w:t>
      </w:r>
      <w:r>
        <w:rPr/>
        <w:t>відповідальності</w:t>
      </w:r>
      <w:r>
        <w:rPr>
          <w:spacing w:val="-3"/>
        </w:rPr>
        <w:t> </w:t>
      </w:r>
      <w:r>
        <w:rPr/>
        <w:t>у</w:t>
      </w:r>
      <w:r>
        <w:rPr>
          <w:spacing w:val="-5"/>
        </w:rPr>
        <w:t> </w:t>
      </w:r>
      <w:r>
        <w:rPr>
          <w:spacing w:val="-2"/>
        </w:rPr>
        <w:t>комунікацію</w:t>
      </w:r>
    </w:p>
    <w:p>
      <w:pPr>
        <w:pStyle w:val="BodyText"/>
        <w:spacing w:line="360" w:lineRule="auto" w:before="164"/>
        <w:ind w:right="567" w:firstLine="710"/>
        <w:jc w:val="both"/>
      </w:pPr>
      <w:r>
        <w:rPr/>
        <w:t>Для інтеграції соціальної відповідальності компанія має оцінити вже існуючі ініціативи та виявити сфери, які потребують уваги. Проведений аналіз показав, що основними напрямами підтримки для компанії є:</w:t>
      </w:r>
    </w:p>
    <w:p>
      <w:pPr>
        <w:pStyle w:val="ListParagraph"/>
        <w:numPr>
          <w:ilvl w:val="1"/>
          <w:numId w:val="26"/>
        </w:numPr>
        <w:tabs>
          <w:tab w:pos="1060" w:val="left" w:leader="none"/>
        </w:tabs>
        <w:spacing w:line="319" w:lineRule="exact" w:before="0" w:after="0"/>
        <w:ind w:left="1060" w:right="0" w:hanging="359"/>
        <w:jc w:val="both"/>
        <w:rPr>
          <w:sz w:val="28"/>
        </w:rPr>
      </w:pPr>
      <w:r>
        <w:rPr>
          <w:sz w:val="28"/>
        </w:rPr>
        <w:t>надання</w:t>
      </w:r>
      <w:r>
        <w:rPr>
          <w:spacing w:val="-2"/>
          <w:sz w:val="28"/>
        </w:rPr>
        <w:t> </w:t>
      </w:r>
      <w:r>
        <w:rPr>
          <w:sz w:val="28"/>
        </w:rPr>
        <w:t>гуманітарної</w:t>
      </w:r>
      <w:r>
        <w:rPr>
          <w:spacing w:val="-6"/>
          <w:sz w:val="28"/>
        </w:rPr>
        <w:t> </w:t>
      </w:r>
      <w:r>
        <w:rPr>
          <w:sz w:val="28"/>
        </w:rPr>
        <w:t>допомоги</w:t>
      </w:r>
      <w:r>
        <w:rPr>
          <w:spacing w:val="-3"/>
          <w:sz w:val="28"/>
        </w:rPr>
        <w:t> </w:t>
      </w:r>
      <w:r>
        <w:rPr>
          <w:spacing w:val="-2"/>
          <w:sz w:val="28"/>
        </w:rPr>
        <w:t>громадам;</w:t>
      </w:r>
    </w:p>
    <w:p>
      <w:pPr>
        <w:pStyle w:val="ListParagraph"/>
        <w:numPr>
          <w:ilvl w:val="1"/>
          <w:numId w:val="26"/>
        </w:numPr>
        <w:tabs>
          <w:tab w:pos="1060" w:val="left" w:leader="none"/>
        </w:tabs>
        <w:spacing w:line="240" w:lineRule="auto" w:before="163" w:after="0"/>
        <w:ind w:left="1060" w:right="0" w:hanging="359"/>
        <w:jc w:val="left"/>
        <w:rPr>
          <w:sz w:val="28"/>
        </w:rPr>
      </w:pPr>
      <w:r>
        <w:rPr>
          <w:sz w:val="28"/>
        </w:rPr>
        <w:t>співпраця</w:t>
      </w:r>
      <w:r>
        <w:rPr>
          <w:spacing w:val="-4"/>
          <w:sz w:val="28"/>
        </w:rPr>
        <w:t> </w:t>
      </w:r>
      <w:r>
        <w:rPr>
          <w:sz w:val="28"/>
        </w:rPr>
        <w:t>з</w:t>
      </w:r>
      <w:r>
        <w:rPr>
          <w:spacing w:val="-3"/>
          <w:sz w:val="28"/>
        </w:rPr>
        <w:t> </w:t>
      </w:r>
      <w:r>
        <w:rPr>
          <w:sz w:val="28"/>
        </w:rPr>
        <w:t>місцевими</w:t>
      </w:r>
      <w:r>
        <w:rPr>
          <w:spacing w:val="-3"/>
          <w:sz w:val="28"/>
        </w:rPr>
        <w:t> </w:t>
      </w:r>
      <w:r>
        <w:rPr>
          <w:sz w:val="28"/>
        </w:rPr>
        <w:t>волонтерськими</w:t>
      </w:r>
      <w:r>
        <w:rPr>
          <w:spacing w:val="-3"/>
          <w:sz w:val="28"/>
        </w:rPr>
        <w:t> </w:t>
      </w:r>
      <w:r>
        <w:rPr>
          <w:spacing w:val="-2"/>
          <w:sz w:val="28"/>
        </w:rPr>
        <w:t>організаціями;</w:t>
      </w:r>
    </w:p>
    <w:p>
      <w:pPr>
        <w:pStyle w:val="ListParagraph"/>
        <w:numPr>
          <w:ilvl w:val="1"/>
          <w:numId w:val="26"/>
        </w:numPr>
        <w:tabs>
          <w:tab w:pos="1060" w:val="left" w:leader="none"/>
        </w:tabs>
        <w:spacing w:line="240" w:lineRule="auto" w:before="158" w:after="0"/>
        <w:ind w:left="1060" w:right="0" w:hanging="359"/>
        <w:jc w:val="left"/>
        <w:rPr>
          <w:sz w:val="28"/>
        </w:rPr>
      </w:pPr>
      <w:r>
        <w:rPr>
          <w:sz w:val="28"/>
        </w:rPr>
        <w:t>впровадження</w:t>
      </w:r>
      <w:r>
        <w:rPr>
          <w:spacing w:val="-4"/>
          <w:sz w:val="28"/>
        </w:rPr>
        <w:t> </w:t>
      </w:r>
      <w:r>
        <w:rPr>
          <w:sz w:val="28"/>
        </w:rPr>
        <w:t>програм</w:t>
      </w:r>
      <w:r>
        <w:rPr>
          <w:spacing w:val="-5"/>
          <w:sz w:val="28"/>
        </w:rPr>
        <w:t> </w:t>
      </w:r>
      <w:r>
        <w:rPr>
          <w:sz w:val="28"/>
        </w:rPr>
        <w:t>для</w:t>
      </w:r>
      <w:r>
        <w:rPr>
          <w:spacing w:val="-2"/>
          <w:sz w:val="28"/>
        </w:rPr>
        <w:t> </w:t>
      </w:r>
      <w:r>
        <w:rPr>
          <w:sz w:val="28"/>
        </w:rPr>
        <w:t>підтримки</w:t>
      </w:r>
      <w:r>
        <w:rPr>
          <w:spacing w:val="-3"/>
          <w:sz w:val="28"/>
        </w:rPr>
        <w:t> </w:t>
      </w:r>
      <w:r>
        <w:rPr>
          <w:sz w:val="28"/>
        </w:rPr>
        <w:t>працівників</w:t>
      </w:r>
      <w:r>
        <w:rPr>
          <w:spacing w:val="-5"/>
          <w:sz w:val="28"/>
        </w:rPr>
        <w:t> </w:t>
      </w:r>
      <w:r>
        <w:rPr>
          <w:spacing w:val="-2"/>
          <w:sz w:val="28"/>
        </w:rPr>
        <w:t>компанії;</w:t>
      </w:r>
    </w:p>
    <w:p>
      <w:pPr>
        <w:pStyle w:val="ListParagraph"/>
        <w:numPr>
          <w:ilvl w:val="1"/>
          <w:numId w:val="26"/>
        </w:numPr>
        <w:tabs>
          <w:tab w:pos="1060" w:val="left" w:leader="none"/>
        </w:tabs>
        <w:spacing w:line="240" w:lineRule="auto" w:before="163" w:after="0"/>
        <w:ind w:left="1060" w:right="0" w:hanging="359"/>
        <w:jc w:val="left"/>
        <w:rPr>
          <w:sz w:val="28"/>
        </w:rPr>
      </w:pPr>
      <w:r>
        <w:rPr>
          <w:sz w:val="28"/>
        </w:rPr>
        <w:t>визначення</w:t>
      </w:r>
      <w:r>
        <w:rPr>
          <w:spacing w:val="-2"/>
          <w:sz w:val="28"/>
        </w:rPr>
        <w:t> пріоритетів.</w:t>
      </w:r>
    </w:p>
    <w:p>
      <w:pPr>
        <w:pStyle w:val="BodyText"/>
        <w:spacing w:line="357" w:lineRule="auto" w:before="163"/>
        <w:ind w:right="565" w:firstLine="710"/>
        <w:jc w:val="both"/>
      </w:pPr>
      <w:r>
        <w:rPr/>
        <w:t>На основі опитувань та аналізу було виділено три ключові напрями, у яких компанія може реалізовувати соціальну відповідальність:</w:t>
      </w:r>
    </w:p>
    <w:p>
      <w:pPr>
        <w:pStyle w:val="BodyText"/>
        <w:spacing w:after="0" w:line="357" w:lineRule="auto"/>
        <w:jc w:val="both"/>
        <w:sectPr>
          <w:pgSz w:w="12240" w:h="15840"/>
          <w:pgMar w:header="722" w:footer="0" w:top="980" w:bottom="280" w:left="1080" w:right="0"/>
        </w:sectPr>
      </w:pPr>
    </w:p>
    <w:p>
      <w:pPr>
        <w:pStyle w:val="ListParagraph"/>
        <w:numPr>
          <w:ilvl w:val="0"/>
          <w:numId w:val="27"/>
        </w:numPr>
        <w:tabs>
          <w:tab w:pos="1061" w:val="left" w:leader="none"/>
        </w:tabs>
        <w:spacing w:line="357" w:lineRule="auto" w:before="151" w:after="0"/>
        <w:ind w:left="1061" w:right="563" w:hanging="360"/>
        <w:jc w:val="left"/>
        <w:rPr>
          <w:sz w:val="28"/>
        </w:rPr>
      </w:pPr>
      <w:r>
        <w:rPr>
          <w:sz w:val="28"/>
        </w:rPr>
        <w:t>Гуманітарна</w:t>
      </w:r>
      <w:r>
        <w:rPr>
          <w:spacing w:val="40"/>
          <w:sz w:val="28"/>
        </w:rPr>
        <w:t> </w:t>
      </w:r>
      <w:r>
        <w:rPr>
          <w:sz w:val="28"/>
        </w:rPr>
        <w:t>допомога</w:t>
      </w:r>
      <w:r>
        <w:rPr>
          <w:spacing w:val="40"/>
          <w:sz w:val="28"/>
        </w:rPr>
        <w:t> </w:t>
      </w:r>
      <w:r>
        <w:rPr>
          <w:sz w:val="28"/>
        </w:rPr>
        <w:t>громадам.</w:t>
      </w:r>
      <w:r>
        <w:rPr>
          <w:spacing w:val="40"/>
          <w:sz w:val="28"/>
        </w:rPr>
        <w:t> </w:t>
      </w:r>
      <w:r>
        <w:rPr>
          <w:sz w:val="28"/>
        </w:rPr>
        <w:t>Роздача</w:t>
      </w:r>
      <w:r>
        <w:rPr>
          <w:spacing w:val="40"/>
          <w:sz w:val="28"/>
        </w:rPr>
        <w:t> </w:t>
      </w:r>
      <w:r>
        <w:rPr>
          <w:sz w:val="28"/>
        </w:rPr>
        <w:t>продуктових</w:t>
      </w:r>
      <w:r>
        <w:rPr>
          <w:spacing w:val="40"/>
          <w:sz w:val="28"/>
        </w:rPr>
        <w:t> </w:t>
      </w:r>
      <w:r>
        <w:rPr>
          <w:sz w:val="28"/>
        </w:rPr>
        <w:t>наборів</w:t>
      </w:r>
      <w:r>
        <w:rPr>
          <w:spacing w:val="40"/>
          <w:sz w:val="28"/>
        </w:rPr>
        <w:t> </w:t>
      </w:r>
      <w:r>
        <w:rPr>
          <w:sz w:val="28"/>
        </w:rPr>
        <w:t>та</w:t>
      </w:r>
      <w:r>
        <w:rPr>
          <w:spacing w:val="40"/>
          <w:sz w:val="28"/>
        </w:rPr>
        <w:t> </w:t>
      </w:r>
      <w:r>
        <w:rPr>
          <w:sz w:val="28"/>
        </w:rPr>
        <w:t>підтримка вразливих категорій населення.</w:t>
      </w:r>
    </w:p>
    <w:p>
      <w:pPr>
        <w:pStyle w:val="ListParagraph"/>
        <w:numPr>
          <w:ilvl w:val="0"/>
          <w:numId w:val="27"/>
        </w:numPr>
        <w:tabs>
          <w:tab w:pos="1061" w:val="left" w:leader="none"/>
        </w:tabs>
        <w:spacing w:line="362" w:lineRule="auto" w:before="6" w:after="0"/>
        <w:ind w:left="1061" w:right="562" w:hanging="360"/>
        <w:jc w:val="left"/>
        <w:rPr>
          <w:sz w:val="28"/>
        </w:rPr>
      </w:pPr>
      <w:r>
        <w:rPr>
          <w:sz w:val="28"/>
        </w:rPr>
        <w:t>Підтримка</w:t>
      </w:r>
      <w:r>
        <w:rPr>
          <w:spacing w:val="-18"/>
          <w:sz w:val="28"/>
        </w:rPr>
        <w:t> </w:t>
      </w:r>
      <w:r>
        <w:rPr>
          <w:sz w:val="28"/>
        </w:rPr>
        <w:t>Збройних</w:t>
      </w:r>
      <w:r>
        <w:rPr>
          <w:spacing w:val="-14"/>
          <w:sz w:val="28"/>
        </w:rPr>
        <w:t> </w:t>
      </w:r>
      <w:r>
        <w:rPr>
          <w:sz w:val="28"/>
        </w:rPr>
        <w:t>сил</w:t>
      </w:r>
      <w:r>
        <w:rPr>
          <w:spacing w:val="-18"/>
          <w:sz w:val="28"/>
        </w:rPr>
        <w:t> </w:t>
      </w:r>
      <w:r>
        <w:rPr>
          <w:sz w:val="28"/>
        </w:rPr>
        <w:t>України.</w:t>
      </w:r>
      <w:r>
        <w:rPr>
          <w:spacing w:val="-17"/>
          <w:sz w:val="28"/>
        </w:rPr>
        <w:t> </w:t>
      </w:r>
      <w:r>
        <w:rPr>
          <w:sz w:val="28"/>
        </w:rPr>
        <w:t>Запуск</w:t>
      </w:r>
      <w:r>
        <w:rPr>
          <w:spacing w:val="-16"/>
          <w:sz w:val="28"/>
        </w:rPr>
        <w:t> </w:t>
      </w:r>
      <w:r>
        <w:rPr>
          <w:sz w:val="28"/>
        </w:rPr>
        <w:t>акцій,</w:t>
      </w:r>
      <w:r>
        <w:rPr>
          <w:spacing w:val="-14"/>
          <w:sz w:val="28"/>
        </w:rPr>
        <w:t> </w:t>
      </w:r>
      <w:r>
        <w:rPr>
          <w:sz w:val="28"/>
        </w:rPr>
        <w:t>кошти</w:t>
      </w:r>
      <w:r>
        <w:rPr>
          <w:spacing w:val="-14"/>
          <w:sz w:val="28"/>
        </w:rPr>
        <w:t> </w:t>
      </w:r>
      <w:r>
        <w:rPr>
          <w:sz w:val="28"/>
        </w:rPr>
        <w:t>з</w:t>
      </w:r>
      <w:r>
        <w:rPr>
          <w:spacing w:val="-18"/>
          <w:sz w:val="28"/>
        </w:rPr>
        <w:t> </w:t>
      </w:r>
      <w:r>
        <w:rPr>
          <w:sz w:val="28"/>
        </w:rPr>
        <w:t>яких</w:t>
      </w:r>
      <w:r>
        <w:rPr>
          <w:spacing w:val="-14"/>
          <w:sz w:val="28"/>
        </w:rPr>
        <w:t> </w:t>
      </w:r>
      <w:r>
        <w:rPr>
          <w:sz w:val="28"/>
        </w:rPr>
        <w:t>спрямовуються</w:t>
      </w:r>
      <w:r>
        <w:rPr>
          <w:spacing w:val="-18"/>
          <w:sz w:val="28"/>
        </w:rPr>
        <w:t> </w:t>
      </w:r>
      <w:r>
        <w:rPr>
          <w:sz w:val="28"/>
        </w:rPr>
        <w:t>на допомогу військовим.</w:t>
      </w:r>
    </w:p>
    <w:p>
      <w:pPr>
        <w:pStyle w:val="ListParagraph"/>
        <w:numPr>
          <w:ilvl w:val="0"/>
          <w:numId w:val="27"/>
        </w:numPr>
        <w:tabs>
          <w:tab w:pos="1061" w:val="left" w:leader="none"/>
        </w:tabs>
        <w:spacing w:line="362" w:lineRule="auto" w:before="0" w:after="0"/>
        <w:ind w:left="1061" w:right="563" w:hanging="360"/>
        <w:jc w:val="left"/>
        <w:rPr>
          <w:sz w:val="28"/>
        </w:rPr>
      </w:pPr>
      <w:r>
        <w:rPr>
          <w:sz w:val="28"/>
        </w:rPr>
        <w:t>Освітні ініціативи. Організація інформаційних кампаній щодо правил безпеки та підтримки місцевих шкіл.</w:t>
      </w:r>
    </w:p>
    <w:p>
      <w:pPr>
        <w:pStyle w:val="BodyText"/>
        <w:spacing w:before="212"/>
        <w:ind w:left="0"/>
        <w:rPr>
          <w:sz w:val="20"/>
        </w:rPr>
      </w:pPr>
      <w:r>
        <w:rPr>
          <w:sz w:val="20"/>
        </w:rPr>
        <w:drawing>
          <wp:anchor distT="0" distB="0" distL="0" distR="0" allowOverlap="1" layoutInCell="1" locked="0" behindDoc="1" simplePos="0" relativeHeight="487601664">
            <wp:simplePos x="0" y="0"/>
            <wp:positionH relativeFrom="page">
              <wp:posOffset>1582038</wp:posOffset>
            </wp:positionH>
            <wp:positionV relativeFrom="paragraph">
              <wp:posOffset>296095</wp:posOffset>
            </wp:positionV>
            <wp:extent cx="5147981" cy="2843212"/>
            <wp:effectExtent l="0" t="0" r="0" b="0"/>
            <wp:wrapTopAndBottom/>
            <wp:docPr id="47" name="Image 47" descr="A graph with a bar graph  Description automatically generated with medium confidence"/>
            <wp:cNvGraphicFramePr>
              <a:graphicFrameLocks/>
            </wp:cNvGraphicFramePr>
            <a:graphic>
              <a:graphicData uri="http://schemas.openxmlformats.org/drawingml/2006/picture">
                <pic:pic>
                  <pic:nvPicPr>
                    <pic:cNvPr id="47" name="Image 47" descr="A graph with a bar graph  Description automatically generated with medium confidence"/>
                    <pic:cNvPicPr/>
                  </pic:nvPicPr>
                  <pic:blipFill>
                    <a:blip r:embed="rId43" cstate="print"/>
                    <a:stretch>
                      <a:fillRect/>
                    </a:stretch>
                  </pic:blipFill>
                  <pic:spPr>
                    <a:xfrm>
                      <a:off x="0" y="0"/>
                      <a:ext cx="5147981" cy="2843212"/>
                    </a:xfrm>
                    <a:prstGeom prst="rect">
                      <a:avLst/>
                    </a:prstGeom>
                  </pic:spPr>
                </pic:pic>
              </a:graphicData>
            </a:graphic>
          </wp:anchor>
        </w:drawing>
      </w:r>
    </w:p>
    <w:p>
      <w:pPr>
        <w:pStyle w:val="BodyText"/>
        <w:spacing w:line="362" w:lineRule="auto" w:before="169"/>
        <w:ind w:left="3267" w:hanging="1636"/>
      </w:pPr>
      <w:r>
        <w:rPr/>
        <w:t>Рисунок</w:t>
      </w:r>
      <w:r>
        <w:rPr>
          <w:spacing w:val="-5"/>
        </w:rPr>
        <w:t> </w:t>
      </w:r>
      <w:r>
        <w:rPr/>
        <w:t>3.4</w:t>
      </w:r>
      <w:r>
        <w:rPr>
          <w:spacing w:val="-5"/>
        </w:rPr>
        <w:t> </w:t>
      </w:r>
      <w:r>
        <w:rPr/>
        <w:t>-</w:t>
      </w:r>
      <w:r>
        <w:rPr>
          <w:spacing w:val="-9"/>
        </w:rPr>
        <w:t> </w:t>
      </w:r>
      <w:r>
        <w:rPr/>
        <w:t>Результати</w:t>
      </w:r>
      <w:r>
        <w:rPr>
          <w:spacing w:val="-6"/>
        </w:rPr>
        <w:t> </w:t>
      </w:r>
      <w:r>
        <w:rPr/>
        <w:t>опитування:</w:t>
      </w:r>
      <w:r>
        <w:rPr>
          <w:spacing w:val="-3"/>
        </w:rPr>
        <w:t> </w:t>
      </w:r>
      <w:r>
        <w:rPr/>
        <w:t>пріоритетні</w:t>
      </w:r>
      <w:r>
        <w:rPr>
          <w:spacing w:val="-3"/>
        </w:rPr>
        <w:t> </w:t>
      </w:r>
      <w:r>
        <w:rPr/>
        <w:t>напрями</w:t>
      </w:r>
      <w:r>
        <w:rPr>
          <w:spacing w:val="-6"/>
        </w:rPr>
        <w:t> </w:t>
      </w:r>
      <w:r>
        <w:rPr/>
        <w:t>соціальної відповідальності ТОВ «Сільпо-Фуд»</w:t>
      </w:r>
    </w:p>
    <w:p>
      <w:pPr>
        <w:spacing w:line="266" w:lineRule="exact" w:before="0"/>
        <w:ind w:left="1051" w:right="0" w:firstLine="0"/>
        <w:jc w:val="both"/>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4"/>
        <w:ind w:left="0"/>
        <w:rPr>
          <w:i/>
          <w:sz w:val="24"/>
        </w:rPr>
      </w:pPr>
    </w:p>
    <w:p>
      <w:pPr>
        <w:pStyle w:val="BodyText"/>
        <w:spacing w:line="357" w:lineRule="auto" w:before="1"/>
        <w:ind w:left="1051" w:right="4214"/>
        <w:jc w:val="both"/>
      </w:pPr>
      <w:r>
        <w:rPr/>
        <w:t>Напрямки</w:t>
      </w:r>
      <w:r>
        <w:rPr>
          <w:spacing w:val="-13"/>
        </w:rPr>
        <w:t> </w:t>
      </w:r>
      <w:r>
        <w:rPr/>
        <w:t>реалізації</w:t>
      </w:r>
      <w:r>
        <w:rPr>
          <w:spacing w:val="-10"/>
        </w:rPr>
        <w:t> </w:t>
      </w:r>
      <w:r>
        <w:rPr/>
        <w:t>соціальної</w:t>
      </w:r>
      <w:r>
        <w:rPr>
          <w:spacing w:val="-10"/>
        </w:rPr>
        <w:t> </w:t>
      </w:r>
      <w:r>
        <w:rPr/>
        <w:t>відповідальності. Підтримка місцевих громад.</w:t>
      </w:r>
    </w:p>
    <w:p>
      <w:pPr>
        <w:pStyle w:val="BodyText"/>
        <w:spacing w:line="360" w:lineRule="auto" w:before="6"/>
        <w:ind w:right="556" w:firstLine="710"/>
        <w:jc w:val="both"/>
      </w:pPr>
      <w:r>
        <w:rPr/>
        <w:t>Компанія буде організовувати роздачу продуктових наборів для постражалих верств населень.. Згідно з опитуванням, 78% клієнтів позитивно оцінюють цю ініціативу,</w:t>
      </w:r>
      <w:r>
        <w:rPr>
          <w:spacing w:val="31"/>
        </w:rPr>
        <w:t> </w:t>
      </w:r>
      <w:r>
        <w:rPr/>
        <w:t>а</w:t>
      </w:r>
      <w:r>
        <w:rPr>
          <w:spacing w:val="34"/>
        </w:rPr>
        <w:t> </w:t>
      </w:r>
      <w:r>
        <w:rPr/>
        <w:t>53%</w:t>
      </w:r>
      <w:r>
        <w:rPr>
          <w:spacing w:val="30"/>
        </w:rPr>
        <w:t> </w:t>
      </w:r>
      <w:r>
        <w:rPr/>
        <w:t>відзначили,</w:t>
      </w:r>
      <w:r>
        <w:rPr>
          <w:spacing w:val="34"/>
        </w:rPr>
        <w:t> </w:t>
      </w:r>
      <w:r>
        <w:rPr/>
        <w:t>що</w:t>
      </w:r>
      <w:r>
        <w:rPr>
          <w:spacing w:val="33"/>
        </w:rPr>
        <w:t> </w:t>
      </w:r>
      <w:r>
        <w:rPr/>
        <w:t>це</w:t>
      </w:r>
      <w:r>
        <w:rPr>
          <w:spacing w:val="34"/>
        </w:rPr>
        <w:t> </w:t>
      </w:r>
      <w:r>
        <w:rPr/>
        <w:t>вплине</w:t>
      </w:r>
      <w:r>
        <w:rPr>
          <w:spacing w:val="34"/>
        </w:rPr>
        <w:t> </w:t>
      </w:r>
      <w:r>
        <w:rPr/>
        <w:t>на</w:t>
      </w:r>
      <w:r>
        <w:rPr>
          <w:spacing w:val="35"/>
        </w:rPr>
        <w:t> </w:t>
      </w:r>
      <w:r>
        <w:rPr/>
        <w:t>їхнє</w:t>
      </w:r>
      <w:r>
        <w:rPr>
          <w:spacing w:val="33"/>
        </w:rPr>
        <w:t> </w:t>
      </w:r>
      <w:r>
        <w:rPr/>
        <w:t>рішення</w:t>
      </w:r>
      <w:r>
        <w:rPr>
          <w:spacing w:val="35"/>
        </w:rPr>
        <w:t> </w:t>
      </w:r>
      <w:r>
        <w:rPr/>
        <w:t>залишатися</w:t>
      </w:r>
      <w:r>
        <w:rPr>
          <w:spacing w:val="35"/>
        </w:rPr>
        <w:t> </w:t>
      </w:r>
      <w:r>
        <w:rPr>
          <w:spacing w:val="-2"/>
        </w:rPr>
        <w:t>клієнтами</w:t>
      </w:r>
    </w:p>
    <w:p>
      <w:pPr>
        <w:pStyle w:val="BodyText"/>
        <w:spacing w:before="1"/>
      </w:pPr>
      <w:r>
        <w:rPr>
          <w:spacing w:val="-2"/>
        </w:rPr>
        <w:t>«Сільпо».</w:t>
      </w:r>
    </w:p>
    <w:p>
      <w:pPr>
        <w:pStyle w:val="BodyText"/>
        <w:spacing w:after="0"/>
        <w:sectPr>
          <w:pgSz w:w="12240" w:h="15840"/>
          <w:pgMar w:header="722" w:footer="0" w:top="980" w:bottom="280" w:left="1080" w:right="0"/>
        </w:sectPr>
      </w:pPr>
    </w:p>
    <w:p>
      <w:pPr>
        <w:pStyle w:val="BodyText"/>
        <w:spacing w:line="357" w:lineRule="auto" w:before="151" w:after="3"/>
        <w:ind w:right="564" w:firstLine="710"/>
      </w:pPr>
      <w:r>
        <w:rPr/>
        <w:t>Таблця</w:t>
      </w:r>
      <w:r>
        <w:rPr>
          <w:spacing w:val="-3"/>
        </w:rPr>
        <w:t> </w:t>
      </w:r>
      <w:r>
        <w:rPr/>
        <w:t>3.5</w:t>
      </w:r>
      <w:r>
        <w:rPr>
          <w:spacing w:val="-4"/>
        </w:rPr>
        <w:t> </w:t>
      </w:r>
      <w:r>
        <w:rPr/>
        <w:t>–</w:t>
      </w:r>
      <w:r>
        <w:rPr>
          <w:spacing w:val="-4"/>
        </w:rPr>
        <w:t> </w:t>
      </w:r>
      <w:r>
        <w:rPr/>
        <w:t>Рекомендований</w:t>
      </w:r>
      <w:r>
        <w:rPr>
          <w:spacing w:val="-5"/>
        </w:rPr>
        <w:t> </w:t>
      </w:r>
      <w:r>
        <w:rPr/>
        <w:t>перелік</w:t>
      </w:r>
      <w:r>
        <w:rPr>
          <w:spacing w:val="-6"/>
        </w:rPr>
        <w:t> </w:t>
      </w:r>
      <w:r>
        <w:rPr/>
        <w:t>регіонів,</w:t>
      </w:r>
      <w:r>
        <w:rPr>
          <w:spacing w:val="-4"/>
        </w:rPr>
        <w:t> </w:t>
      </w:r>
      <w:r>
        <w:rPr/>
        <w:t>кількість</w:t>
      </w:r>
      <w:r>
        <w:rPr>
          <w:spacing w:val="-3"/>
        </w:rPr>
        <w:t> </w:t>
      </w:r>
      <w:r>
        <w:rPr/>
        <w:t>наборів</w:t>
      </w:r>
      <w:r>
        <w:rPr>
          <w:spacing w:val="-7"/>
        </w:rPr>
        <w:t> </w:t>
      </w:r>
      <w:r>
        <w:rPr/>
        <w:t>та прогнозована залученість клієнтів</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1"/>
        <w:gridCol w:w="2561"/>
        <w:gridCol w:w="2566"/>
        <w:gridCol w:w="2561"/>
      </w:tblGrid>
      <w:tr>
        <w:trPr>
          <w:trHeight w:val="550" w:hRule="atLeast"/>
        </w:trPr>
        <w:tc>
          <w:tcPr>
            <w:tcW w:w="2561" w:type="dxa"/>
          </w:tcPr>
          <w:p>
            <w:pPr>
              <w:pStyle w:val="TableParagraph"/>
              <w:spacing w:before="141"/>
              <w:rPr>
                <w:sz w:val="24"/>
              </w:rPr>
            </w:pPr>
            <w:r>
              <w:rPr>
                <w:spacing w:val="-2"/>
                <w:sz w:val="24"/>
              </w:rPr>
              <w:t>Напрям</w:t>
            </w:r>
          </w:p>
        </w:tc>
        <w:tc>
          <w:tcPr>
            <w:tcW w:w="2561" w:type="dxa"/>
          </w:tcPr>
          <w:p>
            <w:pPr>
              <w:pStyle w:val="TableParagraph"/>
              <w:spacing w:before="141"/>
              <w:rPr>
                <w:sz w:val="24"/>
              </w:rPr>
            </w:pPr>
            <w:r>
              <w:rPr>
                <w:sz w:val="24"/>
              </w:rPr>
              <w:t>Регіони</w:t>
            </w:r>
            <w:r>
              <w:rPr>
                <w:spacing w:val="-1"/>
                <w:sz w:val="24"/>
              </w:rPr>
              <w:t> </w:t>
            </w:r>
            <w:r>
              <w:rPr>
                <w:spacing w:val="-2"/>
                <w:sz w:val="24"/>
              </w:rPr>
              <w:t>реалізації</w:t>
            </w:r>
          </w:p>
        </w:tc>
        <w:tc>
          <w:tcPr>
            <w:tcW w:w="2566" w:type="dxa"/>
          </w:tcPr>
          <w:p>
            <w:pPr>
              <w:pStyle w:val="TableParagraph"/>
              <w:spacing w:before="141"/>
              <w:ind w:left="110"/>
              <w:rPr>
                <w:sz w:val="24"/>
              </w:rPr>
            </w:pPr>
            <w:r>
              <w:rPr>
                <w:sz w:val="24"/>
              </w:rPr>
              <w:t>Кількість</w:t>
            </w:r>
            <w:r>
              <w:rPr>
                <w:spacing w:val="-11"/>
                <w:sz w:val="24"/>
              </w:rPr>
              <w:t> </w:t>
            </w:r>
            <w:r>
              <w:rPr>
                <w:spacing w:val="-2"/>
                <w:sz w:val="24"/>
              </w:rPr>
              <w:t>наборів</w:t>
            </w:r>
          </w:p>
        </w:tc>
        <w:tc>
          <w:tcPr>
            <w:tcW w:w="2561" w:type="dxa"/>
          </w:tcPr>
          <w:p>
            <w:pPr>
              <w:pStyle w:val="TableParagraph"/>
              <w:spacing w:line="276" w:lineRule="exact" w:before="0"/>
              <w:ind w:right="1238"/>
              <w:rPr>
                <w:sz w:val="24"/>
              </w:rPr>
            </w:pPr>
            <w:r>
              <w:rPr>
                <w:spacing w:val="-2"/>
                <w:sz w:val="24"/>
              </w:rPr>
              <w:t>Залученість </w:t>
            </w:r>
            <w:r>
              <w:rPr>
                <w:sz w:val="24"/>
              </w:rPr>
              <w:t>клієнтів, %</w:t>
            </w:r>
          </w:p>
        </w:tc>
      </w:tr>
      <w:tr>
        <w:trPr>
          <w:trHeight w:val="553" w:hRule="atLeast"/>
        </w:trPr>
        <w:tc>
          <w:tcPr>
            <w:tcW w:w="2561" w:type="dxa"/>
          </w:tcPr>
          <w:p>
            <w:pPr>
              <w:pStyle w:val="TableParagraph"/>
              <w:spacing w:before="139"/>
              <w:rPr>
                <w:sz w:val="24"/>
              </w:rPr>
            </w:pPr>
            <w:r>
              <w:rPr>
                <w:sz w:val="24"/>
              </w:rPr>
              <w:t>Гуманітарна</w:t>
            </w:r>
            <w:r>
              <w:rPr>
                <w:spacing w:val="-9"/>
                <w:sz w:val="24"/>
              </w:rPr>
              <w:t> </w:t>
            </w:r>
            <w:r>
              <w:rPr>
                <w:spacing w:val="-2"/>
                <w:sz w:val="24"/>
              </w:rPr>
              <w:t>допомога</w:t>
            </w:r>
          </w:p>
        </w:tc>
        <w:tc>
          <w:tcPr>
            <w:tcW w:w="2561" w:type="dxa"/>
          </w:tcPr>
          <w:p>
            <w:pPr>
              <w:pStyle w:val="TableParagraph"/>
              <w:spacing w:line="275" w:lineRule="exact" w:before="0"/>
              <w:rPr>
                <w:sz w:val="24"/>
              </w:rPr>
            </w:pPr>
            <w:r>
              <w:rPr>
                <w:sz w:val="24"/>
              </w:rPr>
              <w:t>Київська,</w:t>
            </w:r>
            <w:r>
              <w:rPr>
                <w:spacing w:val="-7"/>
                <w:sz w:val="24"/>
              </w:rPr>
              <w:t> </w:t>
            </w:r>
            <w:r>
              <w:rPr>
                <w:spacing w:val="-2"/>
                <w:sz w:val="24"/>
              </w:rPr>
              <w:t>Харківська</w:t>
            </w:r>
          </w:p>
          <w:p>
            <w:pPr>
              <w:pStyle w:val="TableParagraph"/>
              <w:spacing w:line="254" w:lineRule="exact" w:before="4"/>
              <w:rPr>
                <w:sz w:val="24"/>
              </w:rPr>
            </w:pPr>
            <w:r>
              <w:rPr>
                <w:spacing w:val="-2"/>
                <w:sz w:val="24"/>
              </w:rPr>
              <w:t>області</w:t>
            </w:r>
          </w:p>
        </w:tc>
        <w:tc>
          <w:tcPr>
            <w:tcW w:w="2566" w:type="dxa"/>
          </w:tcPr>
          <w:p>
            <w:pPr>
              <w:pStyle w:val="TableParagraph"/>
              <w:spacing w:before="139"/>
              <w:ind w:left="110"/>
              <w:rPr>
                <w:sz w:val="24"/>
              </w:rPr>
            </w:pPr>
            <w:r>
              <w:rPr>
                <w:spacing w:val="-2"/>
                <w:sz w:val="24"/>
              </w:rPr>
              <w:t>10,000</w:t>
            </w:r>
          </w:p>
        </w:tc>
        <w:tc>
          <w:tcPr>
            <w:tcW w:w="2561" w:type="dxa"/>
          </w:tcPr>
          <w:p>
            <w:pPr>
              <w:pStyle w:val="TableParagraph"/>
              <w:spacing w:before="139"/>
              <w:rPr>
                <w:sz w:val="24"/>
              </w:rPr>
            </w:pPr>
            <w:r>
              <w:rPr>
                <w:spacing w:val="-5"/>
                <w:sz w:val="24"/>
              </w:rPr>
              <w:t>78%</w:t>
            </w:r>
          </w:p>
        </w:tc>
      </w:tr>
      <w:tr>
        <w:trPr>
          <w:trHeight w:val="550" w:hRule="atLeast"/>
        </w:trPr>
        <w:tc>
          <w:tcPr>
            <w:tcW w:w="2561" w:type="dxa"/>
          </w:tcPr>
          <w:p>
            <w:pPr>
              <w:pStyle w:val="TableParagraph"/>
              <w:spacing w:before="136"/>
              <w:rPr>
                <w:sz w:val="24"/>
              </w:rPr>
            </w:pPr>
            <w:r>
              <w:rPr>
                <w:sz w:val="24"/>
              </w:rPr>
              <w:t>Гуманітарна</w:t>
            </w:r>
            <w:r>
              <w:rPr>
                <w:spacing w:val="-9"/>
                <w:sz w:val="24"/>
              </w:rPr>
              <w:t> </w:t>
            </w:r>
            <w:r>
              <w:rPr>
                <w:spacing w:val="-2"/>
                <w:sz w:val="24"/>
              </w:rPr>
              <w:t>допомога</w:t>
            </w:r>
          </w:p>
        </w:tc>
        <w:tc>
          <w:tcPr>
            <w:tcW w:w="2561" w:type="dxa"/>
          </w:tcPr>
          <w:p>
            <w:pPr>
              <w:pStyle w:val="TableParagraph"/>
              <w:spacing w:line="276" w:lineRule="exact" w:before="0"/>
              <w:rPr>
                <w:sz w:val="24"/>
              </w:rPr>
            </w:pPr>
            <w:r>
              <w:rPr>
                <w:spacing w:val="-2"/>
                <w:sz w:val="24"/>
              </w:rPr>
              <w:t>Дніпропетровська, </w:t>
            </w:r>
            <w:r>
              <w:rPr>
                <w:sz w:val="24"/>
              </w:rPr>
              <w:t>Запорізька</w:t>
            </w:r>
            <w:r>
              <w:rPr>
                <w:spacing w:val="-8"/>
                <w:sz w:val="24"/>
              </w:rPr>
              <w:t> </w:t>
            </w:r>
            <w:r>
              <w:rPr>
                <w:spacing w:val="-2"/>
                <w:sz w:val="24"/>
              </w:rPr>
              <w:t>області</w:t>
            </w:r>
          </w:p>
        </w:tc>
        <w:tc>
          <w:tcPr>
            <w:tcW w:w="2566" w:type="dxa"/>
          </w:tcPr>
          <w:p>
            <w:pPr>
              <w:pStyle w:val="TableParagraph"/>
              <w:spacing w:before="136"/>
              <w:ind w:left="110"/>
              <w:rPr>
                <w:sz w:val="24"/>
              </w:rPr>
            </w:pPr>
            <w:r>
              <w:rPr>
                <w:spacing w:val="-2"/>
                <w:sz w:val="24"/>
              </w:rPr>
              <w:t>7,500</w:t>
            </w:r>
          </w:p>
        </w:tc>
        <w:tc>
          <w:tcPr>
            <w:tcW w:w="2561" w:type="dxa"/>
          </w:tcPr>
          <w:p>
            <w:pPr>
              <w:pStyle w:val="TableParagraph"/>
              <w:spacing w:before="136"/>
              <w:rPr>
                <w:sz w:val="24"/>
              </w:rPr>
            </w:pPr>
            <w:r>
              <w:rPr>
                <w:spacing w:val="-5"/>
                <w:sz w:val="24"/>
              </w:rPr>
              <w:t>74%</w:t>
            </w:r>
          </w:p>
        </w:tc>
      </w:tr>
      <w:tr>
        <w:trPr>
          <w:trHeight w:val="553" w:hRule="atLeast"/>
        </w:trPr>
        <w:tc>
          <w:tcPr>
            <w:tcW w:w="2561" w:type="dxa"/>
          </w:tcPr>
          <w:p>
            <w:pPr>
              <w:pStyle w:val="TableParagraph"/>
              <w:spacing w:before="139"/>
              <w:rPr>
                <w:sz w:val="24"/>
              </w:rPr>
            </w:pPr>
            <w:r>
              <w:rPr>
                <w:sz w:val="24"/>
              </w:rPr>
              <w:t>Гуманітарна</w:t>
            </w:r>
            <w:r>
              <w:rPr>
                <w:spacing w:val="-9"/>
                <w:sz w:val="24"/>
              </w:rPr>
              <w:t> </w:t>
            </w:r>
            <w:r>
              <w:rPr>
                <w:spacing w:val="-2"/>
                <w:sz w:val="24"/>
              </w:rPr>
              <w:t>допомога</w:t>
            </w:r>
          </w:p>
        </w:tc>
        <w:tc>
          <w:tcPr>
            <w:tcW w:w="2561" w:type="dxa"/>
          </w:tcPr>
          <w:p>
            <w:pPr>
              <w:pStyle w:val="TableParagraph"/>
              <w:spacing w:line="276" w:lineRule="exact" w:before="0"/>
              <w:ind w:right="210"/>
              <w:rPr>
                <w:sz w:val="24"/>
              </w:rPr>
            </w:pPr>
            <w:r>
              <w:rPr>
                <w:spacing w:val="-2"/>
                <w:sz w:val="24"/>
              </w:rPr>
              <w:t>Одеська, </w:t>
            </w:r>
            <w:r>
              <w:rPr>
                <w:sz w:val="24"/>
              </w:rPr>
              <w:t>Миколаївська</w:t>
            </w:r>
            <w:r>
              <w:rPr>
                <w:spacing w:val="-15"/>
                <w:sz w:val="24"/>
              </w:rPr>
              <w:t> </w:t>
            </w:r>
            <w:r>
              <w:rPr>
                <w:sz w:val="24"/>
              </w:rPr>
              <w:t>області</w:t>
            </w:r>
          </w:p>
        </w:tc>
        <w:tc>
          <w:tcPr>
            <w:tcW w:w="2566" w:type="dxa"/>
          </w:tcPr>
          <w:p>
            <w:pPr>
              <w:pStyle w:val="TableParagraph"/>
              <w:spacing w:before="139"/>
              <w:ind w:left="110"/>
              <w:rPr>
                <w:sz w:val="24"/>
              </w:rPr>
            </w:pPr>
            <w:r>
              <w:rPr>
                <w:spacing w:val="-2"/>
                <w:sz w:val="24"/>
              </w:rPr>
              <w:t>5,000</w:t>
            </w:r>
          </w:p>
        </w:tc>
        <w:tc>
          <w:tcPr>
            <w:tcW w:w="2561" w:type="dxa"/>
          </w:tcPr>
          <w:p>
            <w:pPr>
              <w:pStyle w:val="TableParagraph"/>
              <w:spacing w:before="139"/>
              <w:rPr>
                <w:sz w:val="24"/>
              </w:rPr>
            </w:pPr>
            <w:r>
              <w:rPr>
                <w:spacing w:val="-5"/>
                <w:sz w:val="24"/>
              </w:rPr>
              <w:t>72%</w:t>
            </w:r>
          </w:p>
        </w:tc>
      </w:tr>
      <w:tr>
        <w:trPr>
          <w:trHeight w:val="550" w:hRule="atLeast"/>
        </w:trPr>
        <w:tc>
          <w:tcPr>
            <w:tcW w:w="2561" w:type="dxa"/>
          </w:tcPr>
          <w:p>
            <w:pPr>
              <w:pStyle w:val="TableParagraph"/>
              <w:spacing w:line="276" w:lineRule="exact" w:before="0"/>
              <w:ind w:right="294"/>
              <w:rPr>
                <w:sz w:val="24"/>
              </w:rPr>
            </w:pPr>
            <w:r>
              <w:rPr>
                <w:sz w:val="24"/>
              </w:rPr>
              <w:t>Програми</w:t>
            </w:r>
            <w:r>
              <w:rPr>
                <w:spacing w:val="-15"/>
                <w:sz w:val="24"/>
              </w:rPr>
              <w:t> </w:t>
            </w:r>
            <w:r>
              <w:rPr>
                <w:sz w:val="24"/>
              </w:rPr>
              <w:t>підтримки </w:t>
            </w:r>
            <w:r>
              <w:rPr>
                <w:spacing w:val="-2"/>
                <w:sz w:val="24"/>
              </w:rPr>
              <w:t>громад</w:t>
            </w:r>
          </w:p>
        </w:tc>
        <w:tc>
          <w:tcPr>
            <w:tcW w:w="2561" w:type="dxa"/>
          </w:tcPr>
          <w:p>
            <w:pPr>
              <w:pStyle w:val="TableParagraph"/>
              <w:spacing w:line="276" w:lineRule="exact" w:before="0"/>
              <w:ind w:right="139"/>
              <w:rPr>
                <w:sz w:val="24"/>
              </w:rPr>
            </w:pPr>
            <w:r>
              <w:rPr>
                <w:sz w:val="24"/>
              </w:rPr>
              <w:t>Полтавська,</w:t>
            </w:r>
            <w:r>
              <w:rPr>
                <w:spacing w:val="-15"/>
                <w:sz w:val="24"/>
              </w:rPr>
              <w:t> </w:t>
            </w:r>
            <w:r>
              <w:rPr>
                <w:sz w:val="24"/>
              </w:rPr>
              <w:t>Львівська </w:t>
            </w:r>
            <w:r>
              <w:rPr>
                <w:spacing w:val="-2"/>
                <w:sz w:val="24"/>
              </w:rPr>
              <w:t>області</w:t>
            </w:r>
          </w:p>
        </w:tc>
        <w:tc>
          <w:tcPr>
            <w:tcW w:w="2566" w:type="dxa"/>
          </w:tcPr>
          <w:p>
            <w:pPr>
              <w:pStyle w:val="TableParagraph"/>
              <w:spacing w:before="136"/>
              <w:ind w:left="110"/>
              <w:rPr>
                <w:sz w:val="24"/>
              </w:rPr>
            </w:pPr>
            <w:r>
              <w:rPr>
                <w:spacing w:val="-2"/>
                <w:sz w:val="24"/>
              </w:rPr>
              <w:t>6,000</w:t>
            </w:r>
          </w:p>
        </w:tc>
        <w:tc>
          <w:tcPr>
            <w:tcW w:w="2561" w:type="dxa"/>
          </w:tcPr>
          <w:p>
            <w:pPr>
              <w:pStyle w:val="TableParagraph"/>
              <w:spacing w:before="136"/>
              <w:rPr>
                <w:sz w:val="24"/>
              </w:rPr>
            </w:pPr>
            <w:r>
              <w:rPr>
                <w:spacing w:val="-5"/>
                <w:sz w:val="24"/>
              </w:rPr>
              <w:t>65%</w:t>
            </w:r>
          </w:p>
        </w:tc>
      </w:tr>
      <w:tr>
        <w:trPr>
          <w:trHeight w:val="545" w:hRule="atLeast"/>
        </w:trPr>
        <w:tc>
          <w:tcPr>
            <w:tcW w:w="2561" w:type="dxa"/>
            <w:tcBorders>
              <w:bottom w:val="single" w:sz="6" w:space="0" w:color="000000"/>
            </w:tcBorders>
          </w:tcPr>
          <w:p>
            <w:pPr>
              <w:pStyle w:val="TableParagraph"/>
              <w:spacing w:line="274" w:lineRule="exact" w:before="0"/>
              <w:ind w:right="294"/>
              <w:rPr>
                <w:sz w:val="24"/>
              </w:rPr>
            </w:pPr>
            <w:r>
              <w:rPr>
                <w:sz w:val="24"/>
              </w:rPr>
              <w:t>Програми</w:t>
            </w:r>
            <w:r>
              <w:rPr>
                <w:spacing w:val="-15"/>
                <w:sz w:val="24"/>
              </w:rPr>
              <w:t> </w:t>
            </w:r>
            <w:r>
              <w:rPr>
                <w:sz w:val="24"/>
              </w:rPr>
              <w:t>підтримки </w:t>
            </w:r>
            <w:r>
              <w:rPr>
                <w:spacing w:val="-2"/>
                <w:sz w:val="24"/>
              </w:rPr>
              <w:t>громад</w:t>
            </w:r>
          </w:p>
        </w:tc>
        <w:tc>
          <w:tcPr>
            <w:tcW w:w="2561" w:type="dxa"/>
            <w:tcBorders>
              <w:bottom w:val="single" w:sz="6" w:space="0" w:color="000000"/>
            </w:tcBorders>
          </w:tcPr>
          <w:p>
            <w:pPr>
              <w:pStyle w:val="TableParagraph"/>
              <w:spacing w:line="274" w:lineRule="exact" w:before="0"/>
              <w:ind w:right="149"/>
              <w:rPr>
                <w:sz w:val="24"/>
              </w:rPr>
            </w:pPr>
            <w:r>
              <w:rPr>
                <w:spacing w:val="-2"/>
                <w:sz w:val="24"/>
              </w:rPr>
              <w:t>Вінницька, </w:t>
            </w:r>
            <w:r>
              <w:rPr>
                <w:sz w:val="24"/>
              </w:rPr>
              <w:t>Тернопільська</w:t>
            </w:r>
            <w:r>
              <w:rPr>
                <w:spacing w:val="-15"/>
                <w:sz w:val="24"/>
              </w:rPr>
              <w:t> </w:t>
            </w:r>
            <w:r>
              <w:rPr>
                <w:sz w:val="24"/>
              </w:rPr>
              <w:t>області</w:t>
            </w:r>
          </w:p>
        </w:tc>
        <w:tc>
          <w:tcPr>
            <w:tcW w:w="2566" w:type="dxa"/>
            <w:tcBorders>
              <w:bottom w:val="single" w:sz="6" w:space="0" w:color="000000"/>
            </w:tcBorders>
          </w:tcPr>
          <w:p>
            <w:pPr>
              <w:pStyle w:val="TableParagraph"/>
              <w:spacing w:before="138"/>
              <w:ind w:left="110"/>
              <w:rPr>
                <w:sz w:val="24"/>
              </w:rPr>
            </w:pPr>
            <w:r>
              <w:rPr>
                <w:spacing w:val="-2"/>
                <w:sz w:val="24"/>
              </w:rPr>
              <w:t>4,000</w:t>
            </w:r>
          </w:p>
        </w:tc>
        <w:tc>
          <w:tcPr>
            <w:tcW w:w="2561" w:type="dxa"/>
            <w:tcBorders>
              <w:bottom w:val="single" w:sz="6" w:space="0" w:color="000000"/>
            </w:tcBorders>
          </w:tcPr>
          <w:p>
            <w:pPr>
              <w:pStyle w:val="TableParagraph"/>
              <w:spacing w:before="138"/>
              <w:rPr>
                <w:sz w:val="24"/>
              </w:rPr>
            </w:pPr>
            <w:r>
              <w:rPr>
                <w:spacing w:val="-5"/>
                <w:sz w:val="24"/>
              </w:rPr>
              <w:t>63%</w:t>
            </w:r>
          </w:p>
        </w:tc>
      </w:tr>
      <w:tr>
        <w:trPr>
          <w:trHeight w:val="825" w:hRule="atLeast"/>
        </w:trPr>
        <w:tc>
          <w:tcPr>
            <w:tcW w:w="2561" w:type="dxa"/>
            <w:tcBorders>
              <w:top w:val="single" w:sz="6" w:space="0" w:color="000000"/>
            </w:tcBorders>
          </w:tcPr>
          <w:p>
            <w:pPr>
              <w:pStyle w:val="TableParagraph"/>
              <w:spacing w:before="136"/>
              <w:ind w:right="101"/>
              <w:rPr>
                <w:sz w:val="24"/>
              </w:rPr>
            </w:pPr>
            <w:r>
              <w:rPr>
                <w:spacing w:val="-2"/>
                <w:sz w:val="24"/>
              </w:rPr>
              <w:t>Підтримка переселенців</w:t>
            </w:r>
          </w:p>
        </w:tc>
        <w:tc>
          <w:tcPr>
            <w:tcW w:w="2561" w:type="dxa"/>
            <w:tcBorders>
              <w:top w:val="single" w:sz="6" w:space="0" w:color="000000"/>
            </w:tcBorders>
          </w:tcPr>
          <w:p>
            <w:pPr>
              <w:pStyle w:val="TableParagraph"/>
              <w:spacing w:line="272" w:lineRule="exact" w:before="0"/>
              <w:rPr>
                <w:sz w:val="24"/>
              </w:rPr>
            </w:pPr>
            <w:r>
              <w:rPr>
                <w:spacing w:val="-2"/>
                <w:sz w:val="24"/>
              </w:rPr>
              <w:t>Черкаська,</w:t>
            </w:r>
          </w:p>
          <w:p>
            <w:pPr>
              <w:pStyle w:val="TableParagraph"/>
              <w:spacing w:line="276" w:lineRule="exact" w:before="0"/>
              <w:ind w:right="210"/>
              <w:rPr>
                <w:sz w:val="24"/>
              </w:rPr>
            </w:pPr>
            <w:r>
              <w:rPr>
                <w:spacing w:val="-2"/>
                <w:sz w:val="24"/>
              </w:rPr>
              <w:t>Кіровоградська області</w:t>
            </w:r>
          </w:p>
        </w:tc>
        <w:tc>
          <w:tcPr>
            <w:tcW w:w="2566" w:type="dxa"/>
            <w:tcBorders>
              <w:top w:val="single" w:sz="6" w:space="0" w:color="000000"/>
            </w:tcBorders>
          </w:tcPr>
          <w:p>
            <w:pPr>
              <w:pStyle w:val="TableParagraph"/>
              <w:spacing w:before="0"/>
              <w:ind w:left="0"/>
              <w:rPr>
                <w:sz w:val="24"/>
              </w:rPr>
            </w:pPr>
          </w:p>
          <w:p>
            <w:pPr>
              <w:pStyle w:val="TableParagraph"/>
              <w:spacing w:before="0"/>
              <w:ind w:left="110"/>
              <w:rPr>
                <w:sz w:val="24"/>
              </w:rPr>
            </w:pPr>
            <w:r>
              <w:rPr>
                <w:spacing w:val="-2"/>
                <w:sz w:val="24"/>
              </w:rPr>
              <w:t>3,500</w:t>
            </w:r>
          </w:p>
        </w:tc>
        <w:tc>
          <w:tcPr>
            <w:tcW w:w="2561" w:type="dxa"/>
            <w:tcBorders>
              <w:top w:val="single" w:sz="6" w:space="0" w:color="000000"/>
            </w:tcBorders>
          </w:tcPr>
          <w:p>
            <w:pPr>
              <w:pStyle w:val="TableParagraph"/>
              <w:spacing w:before="0"/>
              <w:ind w:left="0"/>
              <w:rPr>
                <w:sz w:val="24"/>
              </w:rPr>
            </w:pPr>
          </w:p>
          <w:p>
            <w:pPr>
              <w:pStyle w:val="TableParagraph"/>
              <w:spacing w:before="0"/>
              <w:rPr>
                <w:sz w:val="24"/>
              </w:rPr>
            </w:pPr>
            <w:r>
              <w:rPr>
                <w:spacing w:val="-5"/>
                <w:sz w:val="24"/>
              </w:rPr>
              <w:t>60%</w:t>
            </w:r>
          </w:p>
        </w:tc>
      </w:tr>
      <w:tr>
        <w:trPr>
          <w:trHeight w:val="550" w:hRule="atLeast"/>
        </w:trPr>
        <w:tc>
          <w:tcPr>
            <w:tcW w:w="2561" w:type="dxa"/>
          </w:tcPr>
          <w:p>
            <w:pPr>
              <w:pStyle w:val="TableParagraph"/>
              <w:spacing w:line="276" w:lineRule="exact" w:before="0"/>
              <w:ind w:right="101"/>
              <w:rPr>
                <w:sz w:val="24"/>
              </w:rPr>
            </w:pPr>
            <w:r>
              <w:rPr>
                <w:spacing w:val="-2"/>
                <w:sz w:val="24"/>
              </w:rPr>
              <w:t>Підтримка переселенців</w:t>
            </w:r>
          </w:p>
        </w:tc>
        <w:tc>
          <w:tcPr>
            <w:tcW w:w="2561" w:type="dxa"/>
          </w:tcPr>
          <w:p>
            <w:pPr>
              <w:pStyle w:val="TableParagraph"/>
              <w:spacing w:line="276" w:lineRule="exact" w:before="0"/>
              <w:ind w:right="518"/>
              <w:rPr>
                <w:sz w:val="24"/>
              </w:rPr>
            </w:pPr>
            <w:r>
              <w:rPr>
                <w:spacing w:val="-2"/>
                <w:sz w:val="24"/>
              </w:rPr>
              <w:t>Хмельницька, </w:t>
            </w:r>
            <w:r>
              <w:rPr>
                <w:sz w:val="24"/>
              </w:rPr>
              <w:t>Рівненська</w:t>
            </w:r>
            <w:r>
              <w:rPr>
                <w:spacing w:val="-15"/>
                <w:sz w:val="24"/>
              </w:rPr>
              <w:t> </w:t>
            </w:r>
            <w:r>
              <w:rPr>
                <w:sz w:val="24"/>
              </w:rPr>
              <w:t>області</w:t>
            </w:r>
          </w:p>
        </w:tc>
        <w:tc>
          <w:tcPr>
            <w:tcW w:w="2566" w:type="dxa"/>
          </w:tcPr>
          <w:p>
            <w:pPr>
              <w:pStyle w:val="TableParagraph"/>
              <w:spacing w:before="141"/>
              <w:ind w:left="110"/>
              <w:rPr>
                <w:sz w:val="24"/>
              </w:rPr>
            </w:pPr>
            <w:r>
              <w:rPr>
                <w:spacing w:val="-2"/>
                <w:sz w:val="24"/>
              </w:rPr>
              <w:t>3,000</w:t>
            </w:r>
          </w:p>
        </w:tc>
        <w:tc>
          <w:tcPr>
            <w:tcW w:w="2561" w:type="dxa"/>
          </w:tcPr>
          <w:p>
            <w:pPr>
              <w:pStyle w:val="TableParagraph"/>
              <w:spacing w:before="141"/>
              <w:rPr>
                <w:sz w:val="24"/>
              </w:rPr>
            </w:pPr>
            <w:r>
              <w:rPr>
                <w:spacing w:val="-5"/>
                <w:sz w:val="24"/>
              </w:rPr>
              <w:t>58%</w:t>
            </w:r>
          </w:p>
        </w:tc>
      </w:tr>
    </w:tbl>
    <w:p>
      <w:pPr>
        <w:spacing w:before="3"/>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5"/>
        <w:ind w:left="0"/>
        <w:rPr>
          <w:i/>
          <w:sz w:val="24"/>
        </w:rPr>
      </w:pPr>
    </w:p>
    <w:p>
      <w:pPr>
        <w:pStyle w:val="BodyText"/>
        <w:ind w:left="1051"/>
      </w:pPr>
      <w:r>
        <w:rPr/>
        <w:t>Підтримка</w:t>
      </w:r>
      <w:r>
        <w:rPr>
          <w:spacing w:val="-5"/>
        </w:rPr>
        <w:t> </w:t>
      </w:r>
      <w:r>
        <w:rPr/>
        <w:t>Збройних</w:t>
      </w:r>
      <w:r>
        <w:rPr>
          <w:spacing w:val="-3"/>
        </w:rPr>
        <w:t> </w:t>
      </w:r>
      <w:r>
        <w:rPr/>
        <w:t>сил</w:t>
      </w:r>
      <w:r>
        <w:rPr>
          <w:spacing w:val="-7"/>
        </w:rPr>
        <w:t> </w:t>
      </w:r>
      <w:r>
        <w:rPr/>
        <w:t>України:</w:t>
      </w:r>
      <w:r>
        <w:rPr>
          <w:spacing w:val="-1"/>
        </w:rPr>
        <w:t> </w:t>
      </w:r>
      <w:r>
        <w:rPr/>
        <w:t>Ініціатива</w:t>
      </w:r>
      <w:r>
        <w:rPr>
          <w:spacing w:val="-3"/>
        </w:rPr>
        <w:t> </w:t>
      </w:r>
      <w:r>
        <w:rPr/>
        <w:t>«Купуй</w:t>
      </w:r>
      <w:r>
        <w:rPr>
          <w:spacing w:val="2"/>
        </w:rPr>
        <w:t> </w:t>
      </w:r>
      <w:r>
        <w:rPr/>
        <w:t>–</w:t>
      </w:r>
      <w:r>
        <w:rPr>
          <w:spacing w:val="-2"/>
        </w:rPr>
        <w:t> допомагай».</w:t>
      </w:r>
    </w:p>
    <w:p>
      <w:pPr>
        <w:pStyle w:val="BodyText"/>
        <w:spacing w:line="362" w:lineRule="auto" w:before="158"/>
        <w:ind w:firstLine="710"/>
      </w:pPr>
      <w:r>
        <w:rPr/>
        <w:t>Головна</w:t>
      </w:r>
      <w:r>
        <w:rPr>
          <w:spacing w:val="-5"/>
        </w:rPr>
        <w:t> </w:t>
      </w:r>
      <w:r>
        <w:rPr/>
        <w:t>мета</w:t>
      </w:r>
      <w:r>
        <w:rPr>
          <w:spacing w:val="-5"/>
        </w:rPr>
        <w:t> </w:t>
      </w:r>
      <w:r>
        <w:rPr/>
        <w:t>ініціативи</w:t>
      </w:r>
      <w:r>
        <w:rPr>
          <w:spacing w:val="-2"/>
        </w:rPr>
        <w:t> </w:t>
      </w:r>
      <w:r>
        <w:rPr/>
        <w:t>–</w:t>
      </w:r>
      <w:r>
        <w:rPr>
          <w:spacing w:val="-5"/>
        </w:rPr>
        <w:t> </w:t>
      </w:r>
      <w:r>
        <w:rPr/>
        <w:t>залучення</w:t>
      </w:r>
      <w:r>
        <w:rPr>
          <w:spacing w:val="-4"/>
        </w:rPr>
        <w:t> </w:t>
      </w:r>
      <w:r>
        <w:rPr/>
        <w:t>клієнтів</w:t>
      </w:r>
      <w:r>
        <w:rPr>
          <w:spacing w:val="-8"/>
        </w:rPr>
        <w:t> </w:t>
      </w:r>
      <w:r>
        <w:rPr/>
        <w:t>до</w:t>
      </w:r>
      <w:r>
        <w:rPr>
          <w:spacing w:val="-5"/>
        </w:rPr>
        <w:t> </w:t>
      </w:r>
      <w:r>
        <w:rPr/>
        <w:t>активної</w:t>
      </w:r>
      <w:r>
        <w:rPr>
          <w:spacing w:val="-3"/>
        </w:rPr>
        <w:t> </w:t>
      </w:r>
      <w:r>
        <w:rPr/>
        <w:t>підтримки</w:t>
      </w:r>
      <w:r>
        <w:rPr>
          <w:spacing w:val="-6"/>
        </w:rPr>
        <w:t> </w:t>
      </w:r>
      <w:r>
        <w:rPr/>
        <w:t>армії</w:t>
      </w:r>
      <w:r>
        <w:rPr>
          <w:spacing w:val="-3"/>
        </w:rPr>
        <w:t> </w:t>
      </w:r>
      <w:r>
        <w:rPr/>
        <w:t>через звичні для них дії, такі як покупки. Це дозволить:</w:t>
      </w:r>
    </w:p>
    <w:p>
      <w:pPr>
        <w:pStyle w:val="ListParagraph"/>
        <w:numPr>
          <w:ilvl w:val="0"/>
          <w:numId w:val="28"/>
        </w:numPr>
        <w:tabs>
          <w:tab w:pos="1060" w:val="left" w:leader="none"/>
        </w:tabs>
        <w:spacing w:line="315" w:lineRule="exact" w:before="0" w:after="0"/>
        <w:ind w:left="1060" w:right="0" w:hanging="359"/>
        <w:jc w:val="left"/>
        <w:rPr>
          <w:sz w:val="28"/>
        </w:rPr>
      </w:pPr>
      <w:r>
        <w:rPr>
          <w:sz w:val="28"/>
        </w:rPr>
        <w:t>активно</w:t>
      </w:r>
      <w:r>
        <w:rPr>
          <w:spacing w:val="-2"/>
          <w:sz w:val="28"/>
        </w:rPr>
        <w:t> </w:t>
      </w:r>
      <w:r>
        <w:rPr>
          <w:sz w:val="28"/>
        </w:rPr>
        <w:t>долучити</w:t>
      </w:r>
      <w:r>
        <w:rPr>
          <w:spacing w:val="-1"/>
          <w:sz w:val="28"/>
        </w:rPr>
        <w:t> </w:t>
      </w:r>
      <w:r>
        <w:rPr>
          <w:sz w:val="28"/>
        </w:rPr>
        <w:t>клієнтів</w:t>
      </w:r>
      <w:r>
        <w:rPr>
          <w:spacing w:val="-3"/>
          <w:sz w:val="28"/>
        </w:rPr>
        <w:t> </w:t>
      </w:r>
      <w:r>
        <w:rPr>
          <w:sz w:val="28"/>
        </w:rPr>
        <w:t>до</w:t>
      </w:r>
      <w:r>
        <w:rPr>
          <w:spacing w:val="-6"/>
          <w:sz w:val="28"/>
        </w:rPr>
        <w:t> </w:t>
      </w:r>
      <w:r>
        <w:rPr>
          <w:spacing w:val="-2"/>
          <w:sz w:val="28"/>
        </w:rPr>
        <w:t>благодійності;</w:t>
      </w:r>
    </w:p>
    <w:p>
      <w:pPr>
        <w:pStyle w:val="ListParagraph"/>
        <w:numPr>
          <w:ilvl w:val="0"/>
          <w:numId w:val="28"/>
        </w:numPr>
        <w:tabs>
          <w:tab w:pos="1060" w:val="left" w:leader="none"/>
        </w:tabs>
        <w:spacing w:line="240" w:lineRule="auto" w:before="163" w:after="0"/>
        <w:ind w:left="1060" w:right="0" w:hanging="359"/>
        <w:jc w:val="both"/>
        <w:rPr>
          <w:sz w:val="28"/>
        </w:rPr>
      </w:pPr>
      <w:r>
        <w:rPr>
          <w:sz w:val="28"/>
        </w:rPr>
        <w:t>підвищити</w:t>
      </w:r>
      <w:r>
        <w:rPr>
          <w:spacing w:val="-8"/>
          <w:sz w:val="28"/>
        </w:rPr>
        <w:t> </w:t>
      </w:r>
      <w:r>
        <w:rPr>
          <w:sz w:val="28"/>
        </w:rPr>
        <w:t>рівень</w:t>
      </w:r>
      <w:r>
        <w:rPr>
          <w:spacing w:val="-3"/>
          <w:sz w:val="28"/>
        </w:rPr>
        <w:t> </w:t>
      </w:r>
      <w:r>
        <w:rPr>
          <w:sz w:val="28"/>
        </w:rPr>
        <w:t>соціальної</w:t>
      </w:r>
      <w:r>
        <w:rPr>
          <w:spacing w:val="-2"/>
          <w:sz w:val="28"/>
        </w:rPr>
        <w:t> </w:t>
      </w:r>
      <w:r>
        <w:rPr>
          <w:sz w:val="28"/>
        </w:rPr>
        <w:t>відповідальності</w:t>
      </w:r>
      <w:r>
        <w:rPr>
          <w:spacing w:val="-2"/>
          <w:sz w:val="28"/>
        </w:rPr>
        <w:t> компанії;</w:t>
      </w:r>
    </w:p>
    <w:p>
      <w:pPr>
        <w:pStyle w:val="ListParagraph"/>
        <w:numPr>
          <w:ilvl w:val="0"/>
          <w:numId w:val="28"/>
        </w:numPr>
        <w:tabs>
          <w:tab w:pos="1051" w:val="left" w:leader="none"/>
          <w:tab w:pos="1060" w:val="left" w:leader="none"/>
        </w:tabs>
        <w:spacing w:line="357" w:lineRule="auto" w:before="164" w:after="0"/>
        <w:ind w:left="1051" w:right="574" w:hanging="350"/>
        <w:jc w:val="both"/>
        <w:rPr>
          <w:sz w:val="28"/>
        </w:rPr>
      </w:pPr>
      <w:r>
        <w:rPr>
          <w:sz w:val="28"/>
        </w:rPr>
        <w:t>зміцнити</w:t>
      </w:r>
      <w:r>
        <w:rPr>
          <w:sz w:val="28"/>
        </w:rPr>
        <w:t> довіру до бренду та сформувати емоційний зв’язок із покупцями. Основна</w:t>
      </w:r>
      <w:r>
        <w:rPr>
          <w:spacing w:val="32"/>
          <w:sz w:val="28"/>
        </w:rPr>
        <w:t> </w:t>
      </w:r>
      <w:r>
        <w:rPr>
          <w:sz w:val="28"/>
        </w:rPr>
        <w:t>ідея</w:t>
      </w:r>
      <w:r>
        <w:rPr>
          <w:spacing w:val="35"/>
          <w:sz w:val="28"/>
        </w:rPr>
        <w:t> </w:t>
      </w:r>
      <w:r>
        <w:rPr>
          <w:sz w:val="28"/>
        </w:rPr>
        <w:t>акції</w:t>
      </w:r>
      <w:r>
        <w:rPr>
          <w:spacing w:val="36"/>
          <w:sz w:val="28"/>
        </w:rPr>
        <w:t> </w:t>
      </w:r>
      <w:r>
        <w:rPr>
          <w:sz w:val="28"/>
        </w:rPr>
        <w:t>полягає</w:t>
      </w:r>
      <w:r>
        <w:rPr>
          <w:spacing w:val="33"/>
          <w:sz w:val="28"/>
        </w:rPr>
        <w:t> </w:t>
      </w:r>
      <w:r>
        <w:rPr>
          <w:sz w:val="28"/>
        </w:rPr>
        <w:t>в</w:t>
      </w:r>
      <w:r>
        <w:rPr>
          <w:spacing w:val="32"/>
          <w:sz w:val="28"/>
        </w:rPr>
        <w:t> </w:t>
      </w:r>
      <w:r>
        <w:rPr>
          <w:sz w:val="28"/>
        </w:rPr>
        <w:t>тому,</w:t>
      </w:r>
      <w:r>
        <w:rPr>
          <w:spacing w:val="33"/>
          <w:sz w:val="28"/>
        </w:rPr>
        <w:t> </w:t>
      </w:r>
      <w:r>
        <w:rPr>
          <w:sz w:val="28"/>
        </w:rPr>
        <w:t>що</w:t>
      </w:r>
      <w:r>
        <w:rPr>
          <w:spacing w:val="34"/>
          <w:sz w:val="28"/>
        </w:rPr>
        <w:t> </w:t>
      </w:r>
      <w:r>
        <w:rPr>
          <w:sz w:val="28"/>
        </w:rPr>
        <w:t>клієнти,</w:t>
      </w:r>
      <w:r>
        <w:rPr>
          <w:spacing w:val="34"/>
          <w:sz w:val="28"/>
        </w:rPr>
        <w:t> </w:t>
      </w:r>
      <w:r>
        <w:rPr>
          <w:sz w:val="28"/>
        </w:rPr>
        <w:t>купуючи</w:t>
      </w:r>
      <w:r>
        <w:rPr>
          <w:spacing w:val="34"/>
          <w:sz w:val="28"/>
        </w:rPr>
        <w:t> </w:t>
      </w:r>
      <w:r>
        <w:rPr>
          <w:sz w:val="28"/>
        </w:rPr>
        <w:t>товари</w:t>
      </w:r>
      <w:r>
        <w:rPr>
          <w:spacing w:val="34"/>
          <w:sz w:val="28"/>
        </w:rPr>
        <w:t> </w:t>
      </w:r>
      <w:r>
        <w:rPr>
          <w:sz w:val="28"/>
        </w:rPr>
        <w:t>з</w:t>
      </w:r>
      <w:r>
        <w:rPr>
          <w:spacing w:val="34"/>
          <w:sz w:val="28"/>
        </w:rPr>
        <w:t> </w:t>
      </w:r>
      <w:r>
        <w:rPr>
          <w:spacing w:val="-2"/>
          <w:sz w:val="28"/>
        </w:rPr>
        <w:t>позначкою</w:t>
      </w:r>
    </w:p>
    <w:p>
      <w:pPr>
        <w:pStyle w:val="BodyText"/>
        <w:spacing w:line="360" w:lineRule="auto" w:before="5"/>
        <w:ind w:right="555"/>
        <w:jc w:val="both"/>
      </w:pPr>
      <w:r>
        <w:rPr/>
        <w:t>«Купуй – допомагай», автоматично долучаються до збору коштів на потреби військових. Частина прибутку від продажів таких товарів (наприклад, 5-10%) буде спрямована на:</w:t>
      </w:r>
    </w:p>
    <w:p>
      <w:pPr>
        <w:pStyle w:val="ListParagraph"/>
        <w:numPr>
          <w:ilvl w:val="0"/>
          <w:numId w:val="28"/>
        </w:numPr>
        <w:tabs>
          <w:tab w:pos="1060" w:val="left" w:leader="none"/>
        </w:tabs>
        <w:spacing w:line="240" w:lineRule="auto" w:before="2" w:after="0"/>
        <w:ind w:left="1060" w:right="0" w:hanging="359"/>
        <w:jc w:val="both"/>
        <w:rPr>
          <w:sz w:val="28"/>
        </w:rPr>
      </w:pPr>
      <w:r>
        <w:rPr>
          <w:sz w:val="28"/>
        </w:rPr>
        <w:t>закупівлю</w:t>
      </w:r>
      <w:r>
        <w:rPr>
          <w:spacing w:val="-2"/>
          <w:sz w:val="28"/>
        </w:rPr>
        <w:t> </w:t>
      </w:r>
      <w:r>
        <w:rPr>
          <w:sz w:val="28"/>
        </w:rPr>
        <w:t>необхідного обладнання</w:t>
      </w:r>
      <w:r>
        <w:rPr>
          <w:spacing w:val="-4"/>
          <w:sz w:val="28"/>
        </w:rPr>
        <w:t> </w:t>
      </w:r>
      <w:r>
        <w:rPr>
          <w:sz w:val="28"/>
        </w:rPr>
        <w:t>та засобів</w:t>
      </w:r>
      <w:r>
        <w:rPr>
          <w:spacing w:val="-3"/>
          <w:sz w:val="28"/>
        </w:rPr>
        <w:t> </w:t>
      </w:r>
      <w:r>
        <w:rPr>
          <w:sz w:val="28"/>
        </w:rPr>
        <w:t>для</w:t>
      </w:r>
      <w:r>
        <w:rPr>
          <w:spacing w:val="1"/>
          <w:sz w:val="28"/>
        </w:rPr>
        <w:t> </w:t>
      </w:r>
      <w:r>
        <w:rPr>
          <w:spacing w:val="-2"/>
          <w:sz w:val="28"/>
        </w:rPr>
        <w:t>військових;</w:t>
      </w:r>
    </w:p>
    <w:p>
      <w:pPr>
        <w:pStyle w:val="ListParagraph"/>
        <w:numPr>
          <w:ilvl w:val="0"/>
          <w:numId w:val="28"/>
        </w:numPr>
        <w:tabs>
          <w:tab w:pos="1060" w:val="left" w:leader="none"/>
        </w:tabs>
        <w:spacing w:line="240" w:lineRule="auto" w:before="158" w:after="0"/>
        <w:ind w:left="1060" w:right="0" w:hanging="359"/>
        <w:jc w:val="both"/>
        <w:rPr>
          <w:sz w:val="28"/>
        </w:rPr>
      </w:pPr>
      <w:r>
        <w:rPr>
          <w:sz w:val="28"/>
        </w:rPr>
        <w:t>фінансування</w:t>
      </w:r>
      <w:r>
        <w:rPr>
          <w:spacing w:val="-5"/>
          <w:sz w:val="28"/>
        </w:rPr>
        <w:t> </w:t>
      </w:r>
      <w:r>
        <w:rPr>
          <w:sz w:val="28"/>
        </w:rPr>
        <w:t>програм</w:t>
      </w:r>
      <w:r>
        <w:rPr>
          <w:spacing w:val="-6"/>
          <w:sz w:val="28"/>
        </w:rPr>
        <w:t> </w:t>
      </w:r>
      <w:r>
        <w:rPr>
          <w:sz w:val="28"/>
        </w:rPr>
        <w:t>реабілітації</w:t>
      </w:r>
      <w:r>
        <w:rPr>
          <w:spacing w:val="-1"/>
          <w:sz w:val="28"/>
        </w:rPr>
        <w:t> </w:t>
      </w:r>
      <w:r>
        <w:rPr>
          <w:sz w:val="28"/>
        </w:rPr>
        <w:t>для</w:t>
      </w:r>
      <w:r>
        <w:rPr>
          <w:spacing w:val="-2"/>
          <w:sz w:val="28"/>
        </w:rPr>
        <w:t> </w:t>
      </w:r>
      <w:r>
        <w:rPr>
          <w:sz w:val="28"/>
        </w:rPr>
        <w:t>поранених</w:t>
      </w:r>
      <w:r>
        <w:rPr>
          <w:spacing w:val="-3"/>
          <w:sz w:val="28"/>
        </w:rPr>
        <w:t> </w:t>
      </w:r>
      <w:r>
        <w:rPr>
          <w:spacing w:val="-2"/>
          <w:sz w:val="28"/>
        </w:rPr>
        <w:t>солдатів;</w:t>
      </w:r>
    </w:p>
    <w:p>
      <w:pPr>
        <w:pStyle w:val="ListParagraph"/>
        <w:numPr>
          <w:ilvl w:val="0"/>
          <w:numId w:val="28"/>
        </w:numPr>
        <w:tabs>
          <w:tab w:pos="1051" w:val="left" w:leader="none"/>
          <w:tab w:pos="1060" w:val="left" w:leader="none"/>
        </w:tabs>
        <w:spacing w:line="357" w:lineRule="auto" w:before="163" w:after="0"/>
        <w:ind w:left="1051" w:right="2526" w:hanging="350"/>
        <w:jc w:val="both"/>
        <w:rPr>
          <w:sz w:val="28"/>
        </w:rPr>
      </w:pPr>
      <w:r>
        <w:rPr>
          <w:sz w:val="28"/>
        </w:rPr>
        <w:t>забезпечення</w:t>
      </w:r>
      <w:r>
        <w:rPr>
          <w:sz w:val="28"/>
        </w:rPr>
        <w:t> гуманітарної</w:t>
      </w:r>
      <w:r>
        <w:rPr>
          <w:spacing w:val="-5"/>
          <w:sz w:val="28"/>
        </w:rPr>
        <w:t> </w:t>
      </w:r>
      <w:r>
        <w:rPr>
          <w:sz w:val="28"/>
        </w:rPr>
        <w:t>підтримки</w:t>
      </w:r>
      <w:r>
        <w:rPr>
          <w:spacing w:val="-8"/>
          <w:sz w:val="28"/>
        </w:rPr>
        <w:t> </w:t>
      </w:r>
      <w:r>
        <w:rPr>
          <w:sz w:val="28"/>
        </w:rPr>
        <w:t>підрозділів</w:t>
      </w:r>
      <w:r>
        <w:rPr>
          <w:spacing w:val="-10"/>
          <w:sz w:val="28"/>
        </w:rPr>
        <w:t> </w:t>
      </w:r>
      <w:r>
        <w:rPr>
          <w:sz w:val="28"/>
        </w:rPr>
        <w:t>на</w:t>
      </w:r>
      <w:r>
        <w:rPr>
          <w:spacing w:val="-7"/>
          <w:sz w:val="28"/>
        </w:rPr>
        <w:t> </w:t>
      </w:r>
      <w:r>
        <w:rPr>
          <w:sz w:val="28"/>
        </w:rPr>
        <w:t>передовій. Для успішного впровадження ініціативи заплановано:</w:t>
      </w:r>
    </w:p>
    <w:p>
      <w:pPr>
        <w:pStyle w:val="ListParagraph"/>
        <w:spacing w:after="0" w:line="357" w:lineRule="auto"/>
        <w:jc w:val="both"/>
        <w:rPr>
          <w:sz w:val="28"/>
        </w:rPr>
        <w:sectPr>
          <w:pgSz w:w="12240" w:h="15840"/>
          <w:pgMar w:header="722" w:footer="0" w:top="980" w:bottom="280" w:left="1080" w:right="0"/>
        </w:sectPr>
      </w:pPr>
    </w:p>
    <w:p>
      <w:pPr>
        <w:pStyle w:val="ListParagraph"/>
        <w:numPr>
          <w:ilvl w:val="0"/>
          <w:numId w:val="28"/>
        </w:numPr>
        <w:tabs>
          <w:tab w:pos="1061" w:val="left" w:leader="none"/>
        </w:tabs>
        <w:spacing w:line="357" w:lineRule="auto" w:before="151" w:after="0"/>
        <w:ind w:left="1061" w:right="560" w:hanging="360"/>
        <w:jc w:val="both"/>
        <w:rPr>
          <w:sz w:val="28"/>
        </w:rPr>
      </w:pPr>
      <w:r>
        <w:rPr>
          <w:sz w:val="28"/>
        </w:rPr>
        <w:t>вибір</w:t>
      </w:r>
      <w:r>
        <w:rPr>
          <w:spacing w:val="-18"/>
          <w:sz w:val="28"/>
        </w:rPr>
        <w:t> </w:t>
      </w:r>
      <w:r>
        <w:rPr>
          <w:sz w:val="28"/>
        </w:rPr>
        <w:t>товарів-учасників.</w:t>
      </w:r>
      <w:r>
        <w:rPr>
          <w:spacing w:val="-17"/>
          <w:sz w:val="28"/>
        </w:rPr>
        <w:t> </w:t>
      </w:r>
      <w:r>
        <w:rPr>
          <w:sz w:val="28"/>
        </w:rPr>
        <w:t>До</w:t>
      </w:r>
      <w:r>
        <w:rPr>
          <w:spacing w:val="-18"/>
          <w:sz w:val="28"/>
        </w:rPr>
        <w:t> </w:t>
      </w:r>
      <w:r>
        <w:rPr>
          <w:sz w:val="28"/>
        </w:rPr>
        <w:t>акції</w:t>
      </w:r>
      <w:r>
        <w:rPr>
          <w:spacing w:val="-17"/>
          <w:sz w:val="28"/>
        </w:rPr>
        <w:t> </w:t>
      </w:r>
      <w:r>
        <w:rPr>
          <w:sz w:val="28"/>
        </w:rPr>
        <w:t>будуть</w:t>
      </w:r>
      <w:r>
        <w:rPr>
          <w:spacing w:val="-18"/>
          <w:sz w:val="28"/>
        </w:rPr>
        <w:t> </w:t>
      </w:r>
      <w:r>
        <w:rPr>
          <w:sz w:val="28"/>
        </w:rPr>
        <w:t>включені</w:t>
      </w:r>
      <w:r>
        <w:rPr>
          <w:spacing w:val="-17"/>
          <w:sz w:val="28"/>
        </w:rPr>
        <w:t> </w:t>
      </w:r>
      <w:r>
        <w:rPr>
          <w:sz w:val="28"/>
        </w:rPr>
        <w:t>популярні</w:t>
      </w:r>
      <w:r>
        <w:rPr>
          <w:spacing w:val="-18"/>
          <w:sz w:val="28"/>
        </w:rPr>
        <w:t> </w:t>
      </w:r>
      <w:r>
        <w:rPr>
          <w:sz w:val="28"/>
        </w:rPr>
        <w:t>товари,</w:t>
      </w:r>
      <w:r>
        <w:rPr>
          <w:spacing w:val="-17"/>
          <w:sz w:val="28"/>
        </w:rPr>
        <w:t> </w:t>
      </w:r>
      <w:r>
        <w:rPr>
          <w:sz w:val="28"/>
        </w:rPr>
        <w:t>наприклад, продукти першої необхідності, товари для дітей та побутові товари;</w:t>
      </w:r>
    </w:p>
    <w:p>
      <w:pPr>
        <w:pStyle w:val="ListParagraph"/>
        <w:numPr>
          <w:ilvl w:val="0"/>
          <w:numId w:val="28"/>
        </w:numPr>
        <w:tabs>
          <w:tab w:pos="1061" w:val="left" w:leader="none"/>
        </w:tabs>
        <w:spacing w:line="360" w:lineRule="auto" w:before="6" w:after="0"/>
        <w:ind w:left="1061" w:right="559" w:hanging="360"/>
        <w:jc w:val="both"/>
        <w:rPr>
          <w:sz w:val="28"/>
        </w:rPr>
      </w:pPr>
      <w:r>
        <w:rPr>
          <w:sz w:val="28"/>
        </w:rPr>
        <w:t>маркування товарів. На полицях магазинів і в онлайн-каталогах товари будуть позначені спеціальними наклейками чи позначками із закликом «Купуй – </w:t>
      </w:r>
      <w:r>
        <w:rPr>
          <w:spacing w:val="-2"/>
          <w:sz w:val="28"/>
        </w:rPr>
        <w:t>допомагай»;</w:t>
      </w:r>
    </w:p>
    <w:p>
      <w:pPr>
        <w:pStyle w:val="ListParagraph"/>
        <w:numPr>
          <w:ilvl w:val="0"/>
          <w:numId w:val="28"/>
        </w:numPr>
        <w:tabs>
          <w:tab w:pos="1061" w:val="left" w:leader="none"/>
        </w:tabs>
        <w:spacing w:line="357" w:lineRule="auto" w:before="1" w:after="0"/>
        <w:ind w:left="1061" w:right="549" w:hanging="360"/>
        <w:jc w:val="both"/>
        <w:rPr>
          <w:sz w:val="28"/>
        </w:rPr>
      </w:pPr>
      <w:r>
        <w:rPr>
          <w:sz w:val="28"/>
        </w:rPr>
        <w:t>промоція акції. Проведення рекламної кампанії через соціальні мережі, email- розсилки, мобільний додаток та зовнішню рекламу;</w:t>
      </w:r>
    </w:p>
    <w:p>
      <w:pPr>
        <w:pStyle w:val="ListParagraph"/>
        <w:numPr>
          <w:ilvl w:val="0"/>
          <w:numId w:val="28"/>
        </w:numPr>
        <w:tabs>
          <w:tab w:pos="1061" w:val="left" w:leader="none"/>
        </w:tabs>
        <w:spacing w:line="362" w:lineRule="auto" w:before="7" w:after="0"/>
        <w:ind w:left="1061" w:right="562" w:hanging="360"/>
        <w:jc w:val="both"/>
        <w:rPr>
          <w:sz w:val="28"/>
        </w:rPr>
      </w:pPr>
      <w:r>
        <w:rPr>
          <w:sz w:val="28"/>
        </w:rPr>
        <w:t>звітність. Регулярна публікація звітів</w:t>
      </w:r>
      <w:r>
        <w:rPr>
          <w:spacing w:val="-1"/>
          <w:sz w:val="28"/>
        </w:rPr>
        <w:t> </w:t>
      </w:r>
      <w:r>
        <w:rPr>
          <w:sz w:val="28"/>
        </w:rPr>
        <w:t>про</w:t>
      </w:r>
      <w:r>
        <w:rPr>
          <w:spacing w:val="-8"/>
          <w:sz w:val="28"/>
        </w:rPr>
        <w:t> </w:t>
      </w:r>
      <w:r>
        <w:rPr>
          <w:sz w:val="28"/>
        </w:rPr>
        <w:t>зібрані</w:t>
      </w:r>
      <w:r>
        <w:rPr>
          <w:spacing w:val="-1"/>
          <w:sz w:val="28"/>
        </w:rPr>
        <w:t> </w:t>
      </w:r>
      <w:r>
        <w:rPr>
          <w:sz w:val="28"/>
        </w:rPr>
        <w:t>кошти</w:t>
      </w:r>
      <w:r>
        <w:rPr>
          <w:spacing w:val="-4"/>
          <w:sz w:val="28"/>
        </w:rPr>
        <w:t> </w:t>
      </w:r>
      <w:r>
        <w:rPr>
          <w:sz w:val="28"/>
        </w:rPr>
        <w:t>та</w:t>
      </w:r>
      <w:r>
        <w:rPr>
          <w:spacing w:val="-3"/>
          <w:sz w:val="28"/>
        </w:rPr>
        <w:t> </w:t>
      </w:r>
      <w:r>
        <w:rPr>
          <w:sz w:val="28"/>
        </w:rPr>
        <w:t>їх використання, що підвищить прозорість і довіру клієнтів.</w:t>
      </w:r>
    </w:p>
    <w:p>
      <w:pPr>
        <w:pStyle w:val="BodyText"/>
        <w:spacing w:line="360" w:lineRule="auto"/>
        <w:ind w:right="558" w:firstLine="710"/>
        <w:jc w:val="both"/>
      </w:pPr>
      <w:r>
        <w:rPr/>
        <w:t>Очікувані результати. Планується, що акція «Купуй – допомагай» дозволить зібрати до 2 млн грн протягом перших трьох місяців реалізації. Кошти будуть спрямовані на конкретні проекти, які відповідають потребам військових, такі як закупівля бронежилетів, аптечок, генераторів та інших важливих речей.</w:t>
      </w:r>
    </w:p>
    <w:p>
      <w:pPr>
        <w:pStyle w:val="BodyText"/>
        <w:spacing w:line="362" w:lineRule="auto"/>
        <w:ind w:right="562" w:firstLine="710"/>
        <w:jc w:val="both"/>
      </w:pPr>
      <w:r>
        <w:rPr/>
        <w:t>Залучення клієнтів до ініціативи. Для мотивації клієнтів долучатися до акції </w:t>
      </w:r>
      <w:r>
        <w:rPr>
          <w:spacing w:val="-2"/>
        </w:rPr>
        <w:t>передбачається:</w:t>
      </w:r>
    </w:p>
    <w:p>
      <w:pPr>
        <w:pStyle w:val="ListParagraph"/>
        <w:numPr>
          <w:ilvl w:val="0"/>
          <w:numId w:val="28"/>
        </w:numPr>
        <w:tabs>
          <w:tab w:pos="1061" w:val="left" w:leader="none"/>
        </w:tabs>
        <w:spacing w:line="357" w:lineRule="auto" w:before="0" w:after="0"/>
        <w:ind w:left="1061" w:right="569" w:hanging="360"/>
        <w:jc w:val="left"/>
        <w:rPr>
          <w:sz w:val="28"/>
        </w:rPr>
      </w:pPr>
      <w:r>
        <w:rPr>
          <w:sz w:val="28"/>
        </w:rPr>
        <w:t>запровадження</w:t>
      </w:r>
      <w:r>
        <w:rPr>
          <w:spacing w:val="-1"/>
          <w:sz w:val="28"/>
        </w:rPr>
        <w:t> </w:t>
      </w:r>
      <w:r>
        <w:rPr>
          <w:sz w:val="28"/>
        </w:rPr>
        <w:t>системи</w:t>
      </w:r>
      <w:r>
        <w:rPr>
          <w:spacing w:val="-1"/>
          <w:sz w:val="28"/>
        </w:rPr>
        <w:t> </w:t>
      </w:r>
      <w:r>
        <w:rPr>
          <w:sz w:val="28"/>
        </w:rPr>
        <w:t>подяки.</w:t>
      </w:r>
      <w:r>
        <w:rPr>
          <w:spacing w:val="-1"/>
          <w:sz w:val="28"/>
        </w:rPr>
        <w:t> </w:t>
      </w:r>
      <w:r>
        <w:rPr>
          <w:sz w:val="28"/>
        </w:rPr>
        <w:t>Наприклад,</w:t>
      </w:r>
      <w:r>
        <w:rPr>
          <w:spacing w:val="-2"/>
          <w:sz w:val="28"/>
        </w:rPr>
        <w:t> </w:t>
      </w:r>
      <w:r>
        <w:rPr>
          <w:sz w:val="28"/>
        </w:rPr>
        <w:t>надсилання</w:t>
      </w:r>
      <w:r>
        <w:rPr>
          <w:spacing w:val="-1"/>
          <w:sz w:val="28"/>
        </w:rPr>
        <w:t> </w:t>
      </w:r>
      <w:r>
        <w:rPr>
          <w:sz w:val="28"/>
        </w:rPr>
        <w:t>листів</w:t>
      </w:r>
      <w:r>
        <w:rPr>
          <w:spacing w:val="-4"/>
          <w:sz w:val="28"/>
        </w:rPr>
        <w:t> </w:t>
      </w:r>
      <w:r>
        <w:rPr>
          <w:sz w:val="28"/>
        </w:rPr>
        <w:t>вдячності через email або повідомлення в мобільному додатку;</w:t>
      </w:r>
    </w:p>
    <w:p>
      <w:pPr>
        <w:pStyle w:val="ListParagraph"/>
        <w:numPr>
          <w:ilvl w:val="0"/>
          <w:numId w:val="28"/>
        </w:numPr>
        <w:tabs>
          <w:tab w:pos="1061" w:val="left" w:leader="none"/>
        </w:tabs>
        <w:spacing w:line="357" w:lineRule="auto" w:before="0" w:after="0"/>
        <w:ind w:left="1061" w:right="555" w:hanging="360"/>
        <w:jc w:val="left"/>
        <w:rPr>
          <w:sz w:val="28"/>
        </w:rPr>
      </w:pPr>
      <w:r>
        <w:rPr>
          <w:sz w:val="28"/>
        </w:rPr>
        <w:t>організація</w:t>
      </w:r>
      <w:r>
        <w:rPr>
          <w:spacing w:val="80"/>
          <w:sz w:val="28"/>
        </w:rPr>
        <w:t> </w:t>
      </w:r>
      <w:r>
        <w:rPr>
          <w:sz w:val="28"/>
        </w:rPr>
        <w:t>інтерактивних</w:t>
      </w:r>
      <w:r>
        <w:rPr>
          <w:spacing w:val="80"/>
          <w:sz w:val="28"/>
        </w:rPr>
        <w:t> </w:t>
      </w:r>
      <w:r>
        <w:rPr>
          <w:sz w:val="28"/>
        </w:rPr>
        <w:t>активностей,</w:t>
      </w:r>
      <w:r>
        <w:rPr>
          <w:spacing w:val="80"/>
          <w:sz w:val="28"/>
        </w:rPr>
        <w:t> </w:t>
      </w:r>
      <w:r>
        <w:rPr>
          <w:sz w:val="28"/>
        </w:rPr>
        <w:t>таких</w:t>
      </w:r>
      <w:r>
        <w:rPr>
          <w:spacing w:val="80"/>
          <w:sz w:val="28"/>
        </w:rPr>
        <w:t> </w:t>
      </w:r>
      <w:r>
        <w:rPr>
          <w:sz w:val="28"/>
        </w:rPr>
        <w:t>як</w:t>
      </w:r>
      <w:r>
        <w:rPr>
          <w:spacing w:val="80"/>
          <w:sz w:val="28"/>
        </w:rPr>
        <w:t> </w:t>
      </w:r>
      <w:r>
        <w:rPr>
          <w:sz w:val="28"/>
        </w:rPr>
        <w:t>онлайн-рахунок</w:t>
      </w:r>
      <w:r>
        <w:rPr>
          <w:spacing w:val="80"/>
          <w:sz w:val="28"/>
        </w:rPr>
        <w:t> </w:t>
      </w:r>
      <w:r>
        <w:rPr>
          <w:sz w:val="28"/>
        </w:rPr>
        <w:t>зібраних коштів або можливість клієнтів самостійно обирати напрямок фінансування;</w:t>
      </w:r>
    </w:p>
    <w:p>
      <w:pPr>
        <w:pStyle w:val="ListParagraph"/>
        <w:numPr>
          <w:ilvl w:val="0"/>
          <w:numId w:val="28"/>
        </w:numPr>
        <w:tabs>
          <w:tab w:pos="1061" w:val="left" w:leader="none"/>
        </w:tabs>
        <w:spacing w:line="362" w:lineRule="auto" w:before="1" w:after="0"/>
        <w:ind w:left="1061" w:right="565" w:hanging="360"/>
        <w:jc w:val="left"/>
        <w:rPr>
          <w:sz w:val="28"/>
        </w:rPr>
      </w:pPr>
      <w:r>
        <w:rPr>
          <w:sz w:val="28"/>
        </w:rPr>
        <w:t>проведення</w:t>
      </w:r>
      <w:r>
        <w:rPr>
          <w:spacing w:val="40"/>
          <w:sz w:val="28"/>
        </w:rPr>
        <w:t> </w:t>
      </w:r>
      <w:r>
        <w:rPr>
          <w:sz w:val="28"/>
        </w:rPr>
        <w:t>регулярних</w:t>
      </w:r>
      <w:r>
        <w:rPr>
          <w:spacing w:val="40"/>
          <w:sz w:val="28"/>
        </w:rPr>
        <w:t> </w:t>
      </w:r>
      <w:r>
        <w:rPr>
          <w:sz w:val="28"/>
        </w:rPr>
        <w:t>оновлень</w:t>
      </w:r>
      <w:r>
        <w:rPr>
          <w:spacing w:val="40"/>
          <w:sz w:val="28"/>
        </w:rPr>
        <w:t> </w:t>
      </w:r>
      <w:r>
        <w:rPr>
          <w:sz w:val="28"/>
        </w:rPr>
        <w:t>у</w:t>
      </w:r>
      <w:r>
        <w:rPr>
          <w:spacing w:val="34"/>
          <w:sz w:val="28"/>
        </w:rPr>
        <w:t> </w:t>
      </w:r>
      <w:r>
        <w:rPr>
          <w:sz w:val="28"/>
        </w:rPr>
        <w:t>соціальних</w:t>
      </w:r>
      <w:r>
        <w:rPr>
          <w:spacing w:val="40"/>
          <w:sz w:val="28"/>
        </w:rPr>
        <w:t> </w:t>
      </w:r>
      <w:r>
        <w:rPr>
          <w:sz w:val="28"/>
        </w:rPr>
        <w:t>мережах</w:t>
      </w:r>
      <w:r>
        <w:rPr>
          <w:spacing w:val="35"/>
          <w:sz w:val="28"/>
        </w:rPr>
        <w:t> </w:t>
      </w:r>
      <w:r>
        <w:rPr>
          <w:sz w:val="28"/>
        </w:rPr>
        <w:t>про</w:t>
      </w:r>
      <w:r>
        <w:rPr>
          <w:spacing w:val="39"/>
          <w:sz w:val="28"/>
        </w:rPr>
        <w:t> </w:t>
      </w:r>
      <w:r>
        <w:rPr>
          <w:sz w:val="28"/>
        </w:rPr>
        <w:t>прогрес</w:t>
      </w:r>
      <w:r>
        <w:rPr>
          <w:spacing w:val="35"/>
          <w:sz w:val="28"/>
        </w:rPr>
        <w:t> </w:t>
      </w:r>
      <w:r>
        <w:rPr>
          <w:sz w:val="28"/>
        </w:rPr>
        <w:t>акції</w:t>
      </w:r>
      <w:r>
        <w:rPr>
          <w:spacing w:val="37"/>
          <w:sz w:val="28"/>
        </w:rPr>
        <w:t> </w:t>
      </w:r>
      <w:r>
        <w:rPr>
          <w:sz w:val="28"/>
        </w:rPr>
        <w:t>та досягнуті результати.</w:t>
      </w:r>
    </w:p>
    <w:p>
      <w:pPr>
        <w:pStyle w:val="BodyText"/>
        <w:spacing w:line="360" w:lineRule="auto"/>
        <w:ind w:right="565" w:firstLine="710"/>
        <w:jc w:val="both"/>
      </w:pPr>
      <w:r>
        <w:rPr/>
        <w:t>Ризики включають можливу недовіру до прозорості збору коштів, тому важливим аспектом стане публічне звітування та залучення незалежних організацій до</w:t>
      </w:r>
      <w:r>
        <w:rPr>
          <w:spacing w:val="-18"/>
        </w:rPr>
        <w:t> </w:t>
      </w:r>
      <w:r>
        <w:rPr/>
        <w:t>аудиту.</w:t>
      </w:r>
      <w:r>
        <w:rPr>
          <w:spacing w:val="-17"/>
        </w:rPr>
        <w:t> </w:t>
      </w:r>
      <w:r>
        <w:rPr/>
        <w:t>Крім</w:t>
      </w:r>
      <w:r>
        <w:rPr>
          <w:spacing w:val="-17"/>
        </w:rPr>
        <w:t> </w:t>
      </w:r>
      <w:r>
        <w:rPr/>
        <w:t>того,</w:t>
      </w:r>
      <w:r>
        <w:rPr>
          <w:spacing w:val="-18"/>
        </w:rPr>
        <w:t> </w:t>
      </w:r>
      <w:r>
        <w:rPr/>
        <w:t>товари-учасники</w:t>
      </w:r>
      <w:r>
        <w:rPr>
          <w:spacing w:val="-14"/>
        </w:rPr>
        <w:t> </w:t>
      </w:r>
      <w:r>
        <w:rPr/>
        <w:t>повинні</w:t>
      </w:r>
      <w:r>
        <w:rPr>
          <w:spacing w:val="-12"/>
        </w:rPr>
        <w:t> </w:t>
      </w:r>
      <w:r>
        <w:rPr/>
        <w:t>залишатися</w:t>
      </w:r>
      <w:r>
        <w:rPr>
          <w:spacing w:val="-18"/>
        </w:rPr>
        <w:t> </w:t>
      </w:r>
      <w:r>
        <w:rPr/>
        <w:t>доступними</w:t>
      </w:r>
      <w:r>
        <w:rPr>
          <w:spacing w:val="-13"/>
        </w:rPr>
        <w:t> </w:t>
      </w:r>
      <w:r>
        <w:rPr/>
        <w:t>за</w:t>
      </w:r>
      <w:r>
        <w:rPr>
          <w:spacing w:val="-14"/>
        </w:rPr>
        <w:t> </w:t>
      </w:r>
      <w:r>
        <w:rPr/>
        <w:t>ціною,</w:t>
      </w:r>
      <w:r>
        <w:rPr>
          <w:spacing w:val="-18"/>
        </w:rPr>
        <w:t> </w:t>
      </w:r>
      <w:r>
        <w:rPr/>
        <w:t>щоб не знизити рівень участі клієнтів.</w:t>
      </w:r>
    </w:p>
    <w:p>
      <w:pPr>
        <w:pStyle w:val="BodyText"/>
        <w:spacing w:line="357" w:lineRule="auto"/>
        <w:ind w:right="2306"/>
        <w:jc w:val="both"/>
      </w:pPr>
      <w:r>
        <w:rPr/>
        <w:t>Другим</w:t>
      </w:r>
      <w:r>
        <w:rPr>
          <w:spacing w:val="-6"/>
        </w:rPr>
        <w:t> </w:t>
      </w:r>
      <w:r>
        <w:rPr/>
        <w:t>заходом</w:t>
      </w:r>
      <w:r>
        <w:rPr>
          <w:spacing w:val="-7"/>
        </w:rPr>
        <w:t> </w:t>
      </w:r>
      <w:r>
        <w:rPr/>
        <w:t>адаптації</w:t>
      </w:r>
      <w:r>
        <w:rPr>
          <w:spacing w:val="-2"/>
        </w:rPr>
        <w:t> </w:t>
      </w:r>
      <w:r>
        <w:rPr/>
        <w:t>буде</w:t>
      </w:r>
      <w:r>
        <w:rPr>
          <w:spacing w:val="-4"/>
        </w:rPr>
        <w:t> </w:t>
      </w:r>
      <w:r>
        <w:rPr/>
        <w:t>розробка</w:t>
      </w:r>
      <w:r>
        <w:rPr>
          <w:spacing w:val="-9"/>
        </w:rPr>
        <w:t> </w:t>
      </w:r>
      <w:r>
        <w:rPr/>
        <w:t>антикризових</w:t>
      </w:r>
      <w:r>
        <w:rPr>
          <w:spacing w:val="-4"/>
        </w:rPr>
        <w:t> </w:t>
      </w:r>
      <w:r>
        <w:rPr/>
        <w:t>пропозицій</w:t>
      </w:r>
      <w:r>
        <w:rPr>
          <w:spacing w:val="-5"/>
        </w:rPr>
        <w:t> </w:t>
      </w:r>
      <w:r>
        <w:rPr/>
        <w:t>для постраждалих верств населень.</w:t>
      </w:r>
    </w:p>
    <w:p>
      <w:pPr>
        <w:pStyle w:val="BodyText"/>
        <w:spacing w:after="0" w:line="357" w:lineRule="auto"/>
        <w:jc w:val="both"/>
        <w:sectPr>
          <w:pgSz w:w="12240" w:h="15840"/>
          <w:pgMar w:header="722" w:footer="0" w:top="980" w:bottom="280" w:left="1080" w:right="0"/>
        </w:sectPr>
      </w:pPr>
    </w:p>
    <w:p>
      <w:pPr>
        <w:pStyle w:val="BodyText"/>
        <w:spacing w:before="9"/>
        <w:ind w:left="0"/>
        <w:rPr>
          <w:sz w:val="12"/>
        </w:rPr>
      </w:pPr>
    </w:p>
    <w:p>
      <w:pPr>
        <w:pStyle w:val="BodyText"/>
        <w:ind w:left="2663"/>
        <w:rPr>
          <w:sz w:val="20"/>
        </w:rPr>
      </w:pPr>
      <w:r>
        <w:rPr>
          <w:sz w:val="20"/>
        </w:rPr>
        <w:drawing>
          <wp:inline distT="0" distB="0" distL="0" distR="0">
            <wp:extent cx="3549117" cy="2181225"/>
            <wp:effectExtent l="0" t="0" r="0" b="0"/>
            <wp:docPr id="48" name="Image 48" descr="A graph with text on it  Description automatically generated"/>
            <wp:cNvGraphicFramePr>
              <a:graphicFrameLocks/>
            </wp:cNvGraphicFramePr>
            <a:graphic>
              <a:graphicData uri="http://schemas.openxmlformats.org/drawingml/2006/picture">
                <pic:pic>
                  <pic:nvPicPr>
                    <pic:cNvPr id="48" name="Image 48" descr="A graph with text on it  Description automatically generated"/>
                    <pic:cNvPicPr/>
                  </pic:nvPicPr>
                  <pic:blipFill>
                    <a:blip r:embed="rId44" cstate="print"/>
                    <a:stretch>
                      <a:fillRect/>
                    </a:stretch>
                  </pic:blipFill>
                  <pic:spPr>
                    <a:xfrm>
                      <a:off x="0" y="0"/>
                      <a:ext cx="3549117" cy="2181225"/>
                    </a:xfrm>
                    <a:prstGeom prst="rect">
                      <a:avLst/>
                    </a:prstGeom>
                  </pic:spPr>
                </pic:pic>
              </a:graphicData>
            </a:graphic>
          </wp:inline>
        </w:drawing>
      </w:r>
      <w:r>
        <w:rPr>
          <w:sz w:val="20"/>
        </w:rPr>
      </w:r>
    </w:p>
    <w:p>
      <w:pPr>
        <w:pStyle w:val="BodyText"/>
        <w:spacing w:before="170"/>
        <w:ind w:left="489" w:right="717"/>
        <w:jc w:val="center"/>
      </w:pPr>
      <w:r>
        <w:rPr/>
        <w:t>Рисунок</w:t>
      </w:r>
      <w:r>
        <w:rPr>
          <w:spacing w:val="-3"/>
        </w:rPr>
        <w:t> </w:t>
      </w:r>
      <w:r>
        <w:rPr/>
        <w:t>3.5</w:t>
      </w:r>
      <w:r>
        <w:rPr>
          <w:spacing w:val="-3"/>
        </w:rPr>
        <w:t> </w:t>
      </w:r>
      <w:r>
        <w:rPr/>
        <w:t>-</w:t>
      </w:r>
      <w:r>
        <w:rPr>
          <w:spacing w:val="-7"/>
        </w:rPr>
        <w:t> </w:t>
      </w:r>
      <w:r>
        <w:rPr/>
        <w:t>Результати</w:t>
      </w:r>
      <w:r>
        <w:rPr>
          <w:spacing w:val="-4"/>
        </w:rPr>
        <w:t> </w:t>
      </w:r>
      <w:r>
        <w:rPr/>
        <w:t>опитування:</w:t>
      </w:r>
      <w:r>
        <w:rPr>
          <w:spacing w:val="-1"/>
        </w:rPr>
        <w:t> </w:t>
      </w:r>
      <w:r>
        <w:rPr/>
        <w:t>очікувані</w:t>
      </w:r>
      <w:r>
        <w:rPr>
          <w:spacing w:val="-1"/>
        </w:rPr>
        <w:t> </w:t>
      </w:r>
      <w:r>
        <w:rPr/>
        <w:t>антикризові</w:t>
      </w:r>
      <w:r>
        <w:rPr>
          <w:spacing w:val="-1"/>
        </w:rPr>
        <w:t> </w:t>
      </w:r>
      <w:r>
        <w:rPr/>
        <w:t>пропозиції</w:t>
      </w:r>
      <w:r>
        <w:rPr>
          <w:spacing w:val="-1"/>
        </w:rPr>
        <w:t> </w:t>
      </w:r>
      <w:r>
        <w:rPr/>
        <w:t>від</w:t>
      </w:r>
      <w:r>
        <w:rPr>
          <w:spacing w:val="-1"/>
        </w:rPr>
        <w:t> </w:t>
      </w:r>
      <w:r>
        <w:rPr>
          <w:spacing w:val="-5"/>
        </w:rPr>
        <w:t>ТОВ</w:t>
      </w:r>
    </w:p>
    <w:p>
      <w:pPr>
        <w:pStyle w:val="BodyText"/>
        <w:spacing w:before="163"/>
        <w:ind w:left="2432" w:right="2654"/>
        <w:jc w:val="center"/>
      </w:pPr>
      <w:r>
        <w:rPr>
          <w:spacing w:val="-2"/>
        </w:rPr>
        <w:t>«Сільпо-</w:t>
      </w:r>
      <w:r>
        <w:rPr>
          <w:spacing w:val="-4"/>
        </w:rPr>
        <w:t>Фуд»</w:t>
      </w:r>
    </w:p>
    <w:p>
      <w:pPr>
        <w:spacing w:before="156"/>
        <w:ind w:left="489" w:right="4673" w:firstLine="0"/>
        <w:jc w:val="center"/>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74"/>
        <w:ind w:left="0"/>
        <w:rPr>
          <w:i/>
          <w:sz w:val="24"/>
        </w:rPr>
      </w:pPr>
    </w:p>
    <w:p>
      <w:pPr>
        <w:pStyle w:val="BodyText"/>
        <w:spacing w:line="360" w:lineRule="auto"/>
        <w:ind w:right="564" w:firstLine="710"/>
      </w:pPr>
      <w:r>
        <w:rPr/>
        <w:t>На основі проведеного опитування серед клієнтів було виявлено, які антикризові</w:t>
      </w:r>
      <w:r>
        <w:rPr>
          <w:spacing w:val="-4"/>
        </w:rPr>
        <w:t> </w:t>
      </w:r>
      <w:r>
        <w:rPr/>
        <w:t>пропозиції</w:t>
      </w:r>
      <w:r>
        <w:rPr>
          <w:spacing w:val="-4"/>
        </w:rPr>
        <w:t> </w:t>
      </w:r>
      <w:r>
        <w:rPr/>
        <w:t>є</w:t>
      </w:r>
      <w:r>
        <w:rPr>
          <w:spacing w:val="-7"/>
        </w:rPr>
        <w:t> </w:t>
      </w:r>
      <w:r>
        <w:rPr/>
        <w:t>найбільш</w:t>
      </w:r>
      <w:r>
        <w:rPr>
          <w:spacing w:val="-6"/>
        </w:rPr>
        <w:t> </w:t>
      </w:r>
      <w:r>
        <w:rPr/>
        <w:t>очікуваними.</w:t>
      </w:r>
      <w:r>
        <w:rPr>
          <w:spacing w:val="-6"/>
        </w:rPr>
        <w:t> </w:t>
      </w:r>
      <w:r>
        <w:rPr/>
        <w:t>Результати</w:t>
      </w:r>
      <w:r>
        <w:rPr>
          <w:spacing w:val="-7"/>
        </w:rPr>
        <w:t> </w:t>
      </w:r>
      <w:r>
        <w:rPr/>
        <w:t>опитування</w:t>
      </w:r>
      <w:r>
        <w:rPr>
          <w:spacing w:val="-5"/>
        </w:rPr>
        <w:t> </w:t>
      </w:r>
      <w:r>
        <w:rPr/>
        <w:t>показали </w:t>
      </w:r>
      <w:r>
        <w:rPr>
          <w:spacing w:val="-2"/>
        </w:rPr>
        <w:t>наступне:</w:t>
      </w:r>
    </w:p>
    <w:p>
      <w:pPr>
        <w:pStyle w:val="ListParagraph"/>
        <w:numPr>
          <w:ilvl w:val="0"/>
          <w:numId w:val="28"/>
        </w:numPr>
        <w:tabs>
          <w:tab w:pos="1060" w:val="left" w:leader="none"/>
        </w:tabs>
        <w:spacing w:line="240" w:lineRule="auto" w:before="2" w:after="0"/>
        <w:ind w:left="1060" w:right="0" w:hanging="359"/>
        <w:jc w:val="left"/>
        <w:rPr>
          <w:sz w:val="28"/>
        </w:rPr>
      </w:pPr>
      <w:r>
        <w:rPr>
          <w:sz w:val="28"/>
        </w:rPr>
        <w:t>45%</w:t>
      </w:r>
      <w:r>
        <w:rPr>
          <w:spacing w:val="-4"/>
          <w:sz w:val="28"/>
        </w:rPr>
        <w:t> </w:t>
      </w:r>
      <w:r>
        <w:rPr>
          <w:sz w:val="28"/>
        </w:rPr>
        <w:t>респондентів</w:t>
      </w:r>
      <w:r>
        <w:rPr>
          <w:spacing w:val="-6"/>
          <w:sz w:val="28"/>
        </w:rPr>
        <w:t> </w:t>
      </w:r>
      <w:r>
        <w:rPr>
          <w:sz w:val="28"/>
        </w:rPr>
        <w:t>вважають</w:t>
      </w:r>
      <w:r>
        <w:rPr>
          <w:spacing w:val="-2"/>
          <w:sz w:val="28"/>
        </w:rPr>
        <w:t> </w:t>
      </w:r>
      <w:r>
        <w:rPr>
          <w:sz w:val="28"/>
        </w:rPr>
        <w:t>знижки</w:t>
      </w:r>
      <w:r>
        <w:rPr>
          <w:spacing w:val="-4"/>
          <w:sz w:val="28"/>
        </w:rPr>
        <w:t> </w:t>
      </w:r>
      <w:r>
        <w:rPr>
          <w:sz w:val="28"/>
        </w:rPr>
        <w:t>на</w:t>
      </w:r>
      <w:r>
        <w:rPr>
          <w:spacing w:val="-8"/>
          <w:sz w:val="28"/>
        </w:rPr>
        <w:t> </w:t>
      </w:r>
      <w:r>
        <w:rPr>
          <w:sz w:val="28"/>
        </w:rPr>
        <w:t>базові</w:t>
      </w:r>
      <w:r>
        <w:rPr>
          <w:spacing w:val="-1"/>
          <w:sz w:val="28"/>
        </w:rPr>
        <w:t> </w:t>
      </w:r>
      <w:r>
        <w:rPr>
          <w:sz w:val="28"/>
        </w:rPr>
        <w:t>товари</w:t>
      </w:r>
      <w:r>
        <w:rPr>
          <w:spacing w:val="-2"/>
          <w:sz w:val="28"/>
        </w:rPr>
        <w:t> найважливішими;</w:t>
      </w:r>
    </w:p>
    <w:p>
      <w:pPr>
        <w:pStyle w:val="ListParagraph"/>
        <w:numPr>
          <w:ilvl w:val="0"/>
          <w:numId w:val="28"/>
        </w:numPr>
        <w:tabs>
          <w:tab w:pos="1060" w:val="left" w:leader="none"/>
        </w:tabs>
        <w:spacing w:line="240" w:lineRule="auto" w:before="159" w:after="0"/>
        <w:ind w:left="1060" w:right="0" w:hanging="359"/>
        <w:jc w:val="left"/>
        <w:rPr>
          <w:sz w:val="28"/>
        </w:rPr>
      </w:pPr>
      <w:r>
        <w:rPr>
          <w:sz w:val="28"/>
        </w:rPr>
        <w:t>30%</w:t>
      </w:r>
      <w:r>
        <w:rPr>
          <w:spacing w:val="-3"/>
          <w:sz w:val="28"/>
        </w:rPr>
        <w:t> </w:t>
      </w:r>
      <w:r>
        <w:rPr>
          <w:sz w:val="28"/>
        </w:rPr>
        <w:t>підтримують</w:t>
      </w:r>
      <w:r>
        <w:rPr>
          <w:spacing w:val="-2"/>
          <w:sz w:val="28"/>
        </w:rPr>
        <w:t> </w:t>
      </w:r>
      <w:r>
        <w:rPr>
          <w:sz w:val="28"/>
        </w:rPr>
        <w:t>ідею</w:t>
      </w:r>
      <w:r>
        <w:rPr>
          <w:spacing w:val="-2"/>
          <w:sz w:val="28"/>
        </w:rPr>
        <w:t> </w:t>
      </w:r>
      <w:r>
        <w:rPr>
          <w:sz w:val="28"/>
        </w:rPr>
        <w:t>пакетних</w:t>
      </w:r>
      <w:r>
        <w:rPr>
          <w:spacing w:val="-3"/>
          <w:sz w:val="28"/>
        </w:rPr>
        <w:t> </w:t>
      </w:r>
      <w:r>
        <w:rPr>
          <w:sz w:val="28"/>
        </w:rPr>
        <w:t>пропозицій</w:t>
      </w:r>
      <w:r>
        <w:rPr>
          <w:spacing w:val="-4"/>
          <w:sz w:val="28"/>
        </w:rPr>
        <w:t> </w:t>
      </w:r>
      <w:r>
        <w:rPr>
          <w:sz w:val="28"/>
        </w:rPr>
        <w:t>(комплекти</w:t>
      </w:r>
      <w:r>
        <w:rPr>
          <w:spacing w:val="-4"/>
          <w:sz w:val="28"/>
        </w:rPr>
        <w:t> </w:t>
      </w:r>
      <w:r>
        <w:rPr>
          <w:sz w:val="28"/>
        </w:rPr>
        <w:t>товарів</w:t>
      </w:r>
      <w:r>
        <w:rPr>
          <w:spacing w:val="-6"/>
          <w:sz w:val="28"/>
        </w:rPr>
        <w:t> </w:t>
      </w:r>
      <w:r>
        <w:rPr>
          <w:sz w:val="28"/>
        </w:rPr>
        <w:t>зі</w:t>
      </w:r>
      <w:r>
        <w:rPr>
          <w:spacing w:val="-2"/>
          <w:sz w:val="28"/>
        </w:rPr>
        <w:t> знижкою);</w:t>
      </w:r>
    </w:p>
    <w:p>
      <w:pPr>
        <w:pStyle w:val="ListParagraph"/>
        <w:numPr>
          <w:ilvl w:val="0"/>
          <w:numId w:val="28"/>
        </w:numPr>
        <w:tabs>
          <w:tab w:pos="1060" w:val="left" w:leader="none"/>
        </w:tabs>
        <w:spacing w:line="240" w:lineRule="auto" w:before="163" w:after="0"/>
        <w:ind w:left="1060" w:right="0" w:hanging="359"/>
        <w:jc w:val="left"/>
        <w:rPr>
          <w:sz w:val="28"/>
        </w:rPr>
      </w:pPr>
      <w:r>
        <w:rPr>
          <w:sz w:val="28"/>
        </w:rPr>
        <w:t>20%</w:t>
      </w:r>
      <w:r>
        <w:rPr>
          <w:spacing w:val="-2"/>
          <w:sz w:val="28"/>
        </w:rPr>
        <w:t> </w:t>
      </w:r>
      <w:r>
        <w:rPr>
          <w:sz w:val="28"/>
        </w:rPr>
        <w:t>очікують програми</w:t>
      </w:r>
      <w:r>
        <w:rPr>
          <w:spacing w:val="-1"/>
          <w:sz w:val="28"/>
        </w:rPr>
        <w:t> </w:t>
      </w:r>
      <w:r>
        <w:rPr>
          <w:sz w:val="28"/>
        </w:rPr>
        <w:t>лояльності,</w:t>
      </w:r>
      <w:r>
        <w:rPr>
          <w:spacing w:val="-7"/>
          <w:sz w:val="28"/>
        </w:rPr>
        <w:t> </w:t>
      </w:r>
      <w:r>
        <w:rPr>
          <w:sz w:val="28"/>
        </w:rPr>
        <w:t>такі як</w:t>
      </w:r>
      <w:r>
        <w:rPr>
          <w:spacing w:val="-2"/>
          <w:sz w:val="28"/>
        </w:rPr>
        <w:t> </w:t>
      </w:r>
      <w:r>
        <w:rPr>
          <w:sz w:val="28"/>
        </w:rPr>
        <w:t>бонуси</w:t>
      </w:r>
      <w:r>
        <w:rPr>
          <w:spacing w:val="-2"/>
          <w:sz w:val="28"/>
        </w:rPr>
        <w:t> </w:t>
      </w:r>
      <w:r>
        <w:rPr>
          <w:sz w:val="28"/>
        </w:rPr>
        <w:t>або </w:t>
      </w:r>
      <w:r>
        <w:rPr>
          <w:spacing w:val="-2"/>
          <w:sz w:val="28"/>
        </w:rPr>
        <w:t>кешбек;</w:t>
      </w:r>
    </w:p>
    <w:p>
      <w:pPr>
        <w:pStyle w:val="ListParagraph"/>
        <w:numPr>
          <w:ilvl w:val="0"/>
          <w:numId w:val="28"/>
        </w:numPr>
        <w:tabs>
          <w:tab w:pos="1060" w:val="left" w:leader="none"/>
        </w:tabs>
        <w:spacing w:line="240" w:lineRule="auto" w:before="158" w:after="0"/>
        <w:ind w:left="1060" w:right="0" w:hanging="359"/>
        <w:jc w:val="left"/>
        <w:rPr>
          <w:sz w:val="28"/>
        </w:rPr>
      </w:pPr>
      <w:r>
        <w:rPr>
          <w:sz w:val="28"/>
        </w:rPr>
        <w:t>15%</w:t>
      </w:r>
      <w:r>
        <w:rPr>
          <w:spacing w:val="-5"/>
          <w:sz w:val="28"/>
        </w:rPr>
        <w:t> </w:t>
      </w:r>
      <w:r>
        <w:rPr>
          <w:sz w:val="28"/>
        </w:rPr>
        <w:t>вважають</w:t>
      </w:r>
      <w:r>
        <w:rPr>
          <w:spacing w:val="-2"/>
          <w:sz w:val="28"/>
        </w:rPr>
        <w:t> </w:t>
      </w:r>
      <w:r>
        <w:rPr>
          <w:sz w:val="28"/>
        </w:rPr>
        <w:t>важливими</w:t>
      </w:r>
      <w:r>
        <w:rPr>
          <w:spacing w:val="-4"/>
          <w:sz w:val="28"/>
        </w:rPr>
        <w:t> </w:t>
      </w:r>
      <w:r>
        <w:rPr>
          <w:sz w:val="28"/>
        </w:rPr>
        <w:t>пропозиції</w:t>
      </w:r>
      <w:r>
        <w:rPr>
          <w:spacing w:val="-7"/>
          <w:sz w:val="28"/>
        </w:rPr>
        <w:t> </w:t>
      </w:r>
      <w:r>
        <w:rPr>
          <w:sz w:val="28"/>
        </w:rPr>
        <w:t>безкоштовної</w:t>
      </w:r>
      <w:r>
        <w:rPr>
          <w:spacing w:val="-1"/>
          <w:sz w:val="28"/>
        </w:rPr>
        <w:t> </w:t>
      </w:r>
      <w:r>
        <w:rPr>
          <w:spacing w:val="-2"/>
          <w:sz w:val="28"/>
        </w:rPr>
        <w:t>доставки;</w:t>
      </w:r>
    </w:p>
    <w:p>
      <w:pPr>
        <w:pStyle w:val="ListParagraph"/>
        <w:numPr>
          <w:ilvl w:val="0"/>
          <w:numId w:val="28"/>
        </w:numPr>
        <w:tabs>
          <w:tab w:pos="1060" w:val="left" w:leader="none"/>
        </w:tabs>
        <w:spacing w:line="240" w:lineRule="auto" w:before="163" w:after="0"/>
        <w:ind w:left="1060" w:right="0" w:hanging="359"/>
        <w:jc w:val="left"/>
        <w:rPr>
          <w:sz w:val="28"/>
        </w:rPr>
      </w:pPr>
      <w:r>
        <w:rPr>
          <w:sz w:val="28"/>
        </w:rPr>
        <w:t>10%</w:t>
      </w:r>
      <w:r>
        <w:rPr>
          <w:spacing w:val="-3"/>
          <w:sz w:val="28"/>
        </w:rPr>
        <w:t> </w:t>
      </w:r>
      <w:r>
        <w:rPr>
          <w:sz w:val="28"/>
        </w:rPr>
        <w:t>хочуть</w:t>
      </w:r>
      <w:r>
        <w:rPr>
          <w:spacing w:val="-5"/>
          <w:sz w:val="28"/>
        </w:rPr>
        <w:t> </w:t>
      </w:r>
      <w:r>
        <w:rPr>
          <w:sz w:val="28"/>
        </w:rPr>
        <w:t>бачити</w:t>
      </w:r>
      <w:r>
        <w:rPr>
          <w:spacing w:val="-2"/>
          <w:sz w:val="28"/>
        </w:rPr>
        <w:t> </w:t>
      </w:r>
      <w:r>
        <w:rPr>
          <w:sz w:val="28"/>
        </w:rPr>
        <w:t>фіксовані ціни</w:t>
      </w:r>
      <w:r>
        <w:rPr>
          <w:spacing w:val="-2"/>
          <w:sz w:val="28"/>
        </w:rPr>
        <w:t> </w:t>
      </w:r>
      <w:r>
        <w:rPr>
          <w:sz w:val="28"/>
        </w:rPr>
        <w:t>на</w:t>
      </w:r>
      <w:r>
        <w:rPr>
          <w:spacing w:val="-5"/>
          <w:sz w:val="28"/>
        </w:rPr>
        <w:t> </w:t>
      </w:r>
      <w:r>
        <w:rPr>
          <w:sz w:val="28"/>
        </w:rPr>
        <w:t>товари</w:t>
      </w:r>
      <w:r>
        <w:rPr>
          <w:spacing w:val="-1"/>
          <w:sz w:val="28"/>
        </w:rPr>
        <w:t> </w:t>
      </w:r>
      <w:r>
        <w:rPr>
          <w:sz w:val="28"/>
        </w:rPr>
        <w:t>першої </w:t>
      </w:r>
      <w:r>
        <w:rPr>
          <w:spacing w:val="-2"/>
          <w:sz w:val="28"/>
        </w:rPr>
        <w:t>необхідності;</w:t>
      </w:r>
    </w:p>
    <w:p>
      <w:pPr>
        <w:pStyle w:val="ListParagraph"/>
        <w:numPr>
          <w:ilvl w:val="0"/>
          <w:numId w:val="28"/>
        </w:numPr>
        <w:tabs>
          <w:tab w:pos="1060" w:val="left" w:leader="none"/>
        </w:tabs>
        <w:spacing w:line="240" w:lineRule="auto" w:before="163" w:after="0"/>
        <w:ind w:left="1060" w:right="0" w:hanging="359"/>
        <w:jc w:val="left"/>
        <w:rPr>
          <w:sz w:val="28"/>
        </w:rPr>
      </w:pPr>
      <w:r>
        <w:rPr>
          <w:sz w:val="28"/>
        </w:rPr>
        <w:t>5%</w:t>
      </w:r>
      <w:r>
        <w:rPr>
          <w:spacing w:val="-3"/>
          <w:sz w:val="28"/>
        </w:rPr>
        <w:t> </w:t>
      </w:r>
      <w:r>
        <w:rPr>
          <w:sz w:val="28"/>
        </w:rPr>
        <w:t>запропонували</w:t>
      </w:r>
      <w:r>
        <w:rPr>
          <w:spacing w:val="-3"/>
          <w:sz w:val="28"/>
        </w:rPr>
        <w:t> </w:t>
      </w:r>
      <w:r>
        <w:rPr>
          <w:sz w:val="28"/>
        </w:rPr>
        <w:t>інші</w:t>
      </w:r>
      <w:r>
        <w:rPr>
          <w:spacing w:val="-2"/>
          <w:sz w:val="28"/>
        </w:rPr>
        <w:t> варіанти.</w:t>
      </w:r>
    </w:p>
    <w:p>
      <w:pPr>
        <w:pStyle w:val="BodyText"/>
        <w:spacing w:line="362" w:lineRule="auto" w:before="158"/>
        <w:ind w:right="564"/>
      </w:pPr>
      <w:r>
        <w:rPr/>
        <w:t>На</w:t>
      </w:r>
      <w:r>
        <w:rPr>
          <w:spacing w:val="-5"/>
        </w:rPr>
        <w:t> </w:t>
      </w:r>
      <w:r>
        <w:rPr/>
        <w:t>основі</w:t>
      </w:r>
      <w:r>
        <w:rPr>
          <w:spacing w:val="-3"/>
        </w:rPr>
        <w:t> </w:t>
      </w:r>
      <w:r>
        <w:rPr/>
        <w:t>результатів</w:t>
      </w:r>
      <w:r>
        <w:rPr>
          <w:spacing w:val="-8"/>
        </w:rPr>
        <w:t> </w:t>
      </w:r>
      <w:r>
        <w:rPr/>
        <w:t>дослідження</w:t>
      </w:r>
      <w:r>
        <w:rPr>
          <w:spacing w:val="-4"/>
        </w:rPr>
        <w:t> </w:t>
      </w:r>
      <w:r>
        <w:rPr/>
        <w:t>сформовано</w:t>
      </w:r>
      <w:r>
        <w:rPr>
          <w:spacing w:val="-5"/>
        </w:rPr>
        <w:t> </w:t>
      </w:r>
      <w:r>
        <w:rPr/>
        <w:t>кілька</w:t>
      </w:r>
      <w:r>
        <w:rPr>
          <w:spacing w:val="-5"/>
        </w:rPr>
        <w:t> </w:t>
      </w:r>
      <w:r>
        <w:rPr/>
        <w:t>ключових</w:t>
      </w:r>
      <w:r>
        <w:rPr>
          <w:spacing w:val="-5"/>
        </w:rPr>
        <w:t> </w:t>
      </w:r>
      <w:r>
        <w:rPr/>
        <w:t>напрямів</w:t>
      </w:r>
      <w:r>
        <w:rPr>
          <w:spacing w:val="-8"/>
        </w:rPr>
        <w:t> </w:t>
      </w:r>
      <w:r>
        <w:rPr/>
        <w:t>для розробки антикризових пропозицій.</w:t>
      </w:r>
    </w:p>
    <w:p>
      <w:pPr>
        <w:pStyle w:val="ListParagraph"/>
        <w:numPr>
          <w:ilvl w:val="0"/>
          <w:numId w:val="29"/>
        </w:numPr>
        <w:tabs>
          <w:tab w:pos="620" w:val="left" w:leader="none"/>
        </w:tabs>
        <w:spacing w:line="315" w:lineRule="exact" w:before="0" w:after="0"/>
        <w:ind w:left="620" w:right="0" w:hanging="280"/>
        <w:jc w:val="left"/>
        <w:rPr>
          <w:sz w:val="28"/>
        </w:rPr>
      </w:pPr>
      <w:r>
        <w:rPr>
          <w:sz w:val="28"/>
        </w:rPr>
        <w:t>Знижки</w:t>
      </w:r>
      <w:r>
        <w:rPr>
          <w:spacing w:val="-3"/>
          <w:sz w:val="28"/>
        </w:rPr>
        <w:t> </w:t>
      </w:r>
      <w:r>
        <w:rPr>
          <w:sz w:val="28"/>
        </w:rPr>
        <w:t>на</w:t>
      </w:r>
      <w:r>
        <w:rPr>
          <w:spacing w:val="-1"/>
          <w:sz w:val="28"/>
        </w:rPr>
        <w:t> </w:t>
      </w:r>
      <w:r>
        <w:rPr>
          <w:sz w:val="28"/>
        </w:rPr>
        <w:t>базові</w:t>
      </w:r>
      <w:r>
        <w:rPr>
          <w:spacing w:val="1"/>
          <w:sz w:val="28"/>
        </w:rPr>
        <w:t> </w:t>
      </w:r>
      <w:r>
        <w:rPr>
          <w:spacing w:val="-2"/>
          <w:sz w:val="28"/>
        </w:rPr>
        <w:t>товари:</w:t>
      </w:r>
    </w:p>
    <w:p>
      <w:pPr>
        <w:pStyle w:val="ListParagraph"/>
        <w:numPr>
          <w:ilvl w:val="1"/>
          <w:numId w:val="29"/>
        </w:numPr>
        <w:tabs>
          <w:tab w:pos="1061" w:val="left" w:leader="none"/>
        </w:tabs>
        <w:spacing w:line="357" w:lineRule="auto" w:before="163" w:after="0"/>
        <w:ind w:left="1061" w:right="1357" w:hanging="360"/>
        <w:jc w:val="left"/>
        <w:rPr>
          <w:sz w:val="28"/>
        </w:rPr>
      </w:pPr>
      <w:r>
        <w:rPr>
          <w:sz w:val="28"/>
        </w:rPr>
        <w:t>визначити</w:t>
      </w:r>
      <w:r>
        <w:rPr>
          <w:spacing w:val="-6"/>
          <w:sz w:val="28"/>
        </w:rPr>
        <w:t> </w:t>
      </w:r>
      <w:r>
        <w:rPr>
          <w:sz w:val="28"/>
        </w:rPr>
        <w:t>список</w:t>
      </w:r>
      <w:r>
        <w:rPr>
          <w:spacing w:val="-7"/>
          <w:sz w:val="28"/>
        </w:rPr>
        <w:t> </w:t>
      </w:r>
      <w:r>
        <w:rPr>
          <w:sz w:val="28"/>
        </w:rPr>
        <w:t>товарів</w:t>
      </w:r>
      <w:r>
        <w:rPr>
          <w:spacing w:val="-8"/>
          <w:sz w:val="28"/>
        </w:rPr>
        <w:t> </w:t>
      </w:r>
      <w:r>
        <w:rPr>
          <w:sz w:val="28"/>
        </w:rPr>
        <w:t>першої</w:t>
      </w:r>
      <w:r>
        <w:rPr>
          <w:spacing w:val="-4"/>
          <w:sz w:val="28"/>
        </w:rPr>
        <w:t> </w:t>
      </w:r>
      <w:r>
        <w:rPr>
          <w:sz w:val="28"/>
        </w:rPr>
        <w:t>необхідності</w:t>
      </w:r>
      <w:r>
        <w:rPr>
          <w:spacing w:val="-3"/>
          <w:sz w:val="28"/>
        </w:rPr>
        <w:t> </w:t>
      </w:r>
      <w:r>
        <w:rPr>
          <w:sz w:val="28"/>
        </w:rPr>
        <w:t>(хліб,</w:t>
      </w:r>
      <w:r>
        <w:rPr>
          <w:spacing w:val="-5"/>
          <w:sz w:val="28"/>
        </w:rPr>
        <w:t> </w:t>
      </w:r>
      <w:r>
        <w:rPr>
          <w:sz w:val="28"/>
        </w:rPr>
        <w:t>молоко,</w:t>
      </w:r>
      <w:r>
        <w:rPr>
          <w:spacing w:val="-5"/>
          <w:sz w:val="28"/>
        </w:rPr>
        <w:t> </w:t>
      </w:r>
      <w:r>
        <w:rPr>
          <w:sz w:val="28"/>
        </w:rPr>
        <w:t>крупи,</w:t>
      </w:r>
      <w:r>
        <w:rPr>
          <w:spacing w:val="-5"/>
          <w:sz w:val="28"/>
        </w:rPr>
        <w:t> </w:t>
      </w:r>
      <w:r>
        <w:rPr>
          <w:sz w:val="28"/>
        </w:rPr>
        <w:t>олія </w:t>
      </w:r>
      <w:r>
        <w:rPr>
          <w:spacing w:val="-2"/>
          <w:sz w:val="28"/>
        </w:rPr>
        <w:t>тощо);</w:t>
      </w:r>
    </w:p>
    <w:p>
      <w:pPr>
        <w:pStyle w:val="ListParagraph"/>
        <w:numPr>
          <w:ilvl w:val="1"/>
          <w:numId w:val="29"/>
        </w:numPr>
        <w:tabs>
          <w:tab w:pos="1060" w:val="left" w:leader="none"/>
        </w:tabs>
        <w:spacing w:line="240" w:lineRule="auto" w:before="6" w:after="0"/>
        <w:ind w:left="1060" w:right="0" w:hanging="359"/>
        <w:jc w:val="left"/>
        <w:rPr>
          <w:sz w:val="28"/>
        </w:rPr>
      </w:pPr>
      <w:r>
        <w:rPr>
          <w:sz w:val="28"/>
        </w:rPr>
        <w:t>впровадити</w:t>
      </w:r>
      <w:r>
        <w:rPr>
          <w:spacing w:val="-6"/>
          <w:sz w:val="28"/>
        </w:rPr>
        <w:t> </w:t>
      </w:r>
      <w:r>
        <w:rPr>
          <w:sz w:val="28"/>
        </w:rPr>
        <w:t>систематичні</w:t>
      </w:r>
      <w:r>
        <w:rPr>
          <w:spacing w:val="-2"/>
          <w:sz w:val="28"/>
        </w:rPr>
        <w:t> </w:t>
      </w:r>
      <w:r>
        <w:rPr>
          <w:sz w:val="28"/>
        </w:rPr>
        <w:t>знижки</w:t>
      </w:r>
      <w:r>
        <w:rPr>
          <w:spacing w:val="-4"/>
          <w:sz w:val="28"/>
        </w:rPr>
        <w:t> </w:t>
      </w:r>
      <w:r>
        <w:rPr>
          <w:sz w:val="28"/>
        </w:rPr>
        <w:t>на</w:t>
      </w:r>
      <w:r>
        <w:rPr>
          <w:spacing w:val="-2"/>
          <w:sz w:val="28"/>
        </w:rPr>
        <w:t> </w:t>
      </w:r>
      <w:r>
        <w:rPr>
          <w:sz w:val="28"/>
        </w:rPr>
        <w:t>ці</w:t>
      </w:r>
      <w:r>
        <w:rPr>
          <w:spacing w:val="-1"/>
          <w:sz w:val="28"/>
        </w:rPr>
        <w:t> </w:t>
      </w:r>
      <w:r>
        <w:rPr>
          <w:sz w:val="28"/>
        </w:rPr>
        <w:t>категорії</w:t>
      </w:r>
      <w:r>
        <w:rPr>
          <w:spacing w:val="-6"/>
          <w:sz w:val="28"/>
        </w:rPr>
        <w:t> </w:t>
      </w:r>
      <w:r>
        <w:rPr>
          <w:spacing w:val="-2"/>
          <w:sz w:val="28"/>
        </w:rPr>
        <w:t>товарів;</w:t>
      </w:r>
    </w:p>
    <w:p>
      <w:pPr>
        <w:pStyle w:val="ListParagraph"/>
        <w:numPr>
          <w:ilvl w:val="1"/>
          <w:numId w:val="29"/>
        </w:numPr>
        <w:tabs>
          <w:tab w:pos="1061" w:val="left" w:leader="none"/>
        </w:tabs>
        <w:spacing w:line="357" w:lineRule="auto" w:before="163" w:after="0"/>
        <w:ind w:left="1061" w:right="1591" w:hanging="360"/>
        <w:jc w:val="left"/>
        <w:rPr>
          <w:sz w:val="28"/>
        </w:rPr>
      </w:pPr>
      <w:r>
        <w:rPr>
          <w:sz w:val="28"/>
        </w:rPr>
        <w:t>рекламувати</w:t>
      </w:r>
      <w:r>
        <w:rPr>
          <w:spacing w:val="-5"/>
          <w:sz w:val="28"/>
        </w:rPr>
        <w:t> </w:t>
      </w:r>
      <w:r>
        <w:rPr>
          <w:sz w:val="28"/>
        </w:rPr>
        <w:t>ці</w:t>
      </w:r>
      <w:r>
        <w:rPr>
          <w:spacing w:val="-2"/>
          <w:sz w:val="28"/>
        </w:rPr>
        <w:t> </w:t>
      </w:r>
      <w:r>
        <w:rPr>
          <w:sz w:val="28"/>
        </w:rPr>
        <w:t>знижки</w:t>
      </w:r>
      <w:r>
        <w:rPr>
          <w:spacing w:val="-5"/>
          <w:sz w:val="28"/>
        </w:rPr>
        <w:t> </w:t>
      </w:r>
      <w:r>
        <w:rPr>
          <w:sz w:val="28"/>
        </w:rPr>
        <w:t>через</w:t>
      </w:r>
      <w:r>
        <w:rPr>
          <w:spacing w:val="-4"/>
          <w:sz w:val="28"/>
        </w:rPr>
        <w:t> </w:t>
      </w:r>
      <w:r>
        <w:rPr>
          <w:sz w:val="28"/>
        </w:rPr>
        <w:t>соціальні</w:t>
      </w:r>
      <w:r>
        <w:rPr>
          <w:spacing w:val="-2"/>
          <w:sz w:val="28"/>
        </w:rPr>
        <w:t> </w:t>
      </w:r>
      <w:r>
        <w:rPr>
          <w:sz w:val="28"/>
        </w:rPr>
        <w:t>мережі,</w:t>
      </w:r>
      <w:r>
        <w:rPr>
          <w:spacing w:val="-4"/>
          <w:sz w:val="28"/>
        </w:rPr>
        <w:t> </w:t>
      </w:r>
      <w:r>
        <w:rPr>
          <w:sz w:val="28"/>
        </w:rPr>
        <w:t>мобільний</w:t>
      </w:r>
      <w:r>
        <w:rPr>
          <w:spacing w:val="-9"/>
          <w:sz w:val="28"/>
        </w:rPr>
        <w:t> </w:t>
      </w:r>
      <w:r>
        <w:rPr>
          <w:sz w:val="28"/>
        </w:rPr>
        <w:t>додаток</w:t>
      </w:r>
      <w:r>
        <w:rPr>
          <w:spacing w:val="-6"/>
          <w:sz w:val="28"/>
        </w:rPr>
        <w:t> </w:t>
      </w:r>
      <w:r>
        <w:rPr>
          <w:sz w:val="28"/>
        </w:rPr>
        <w:t>та</w:t>
      </w:r>
      <w:r>
        <w:rPr>
          <w:spacing w:val="-4"/>
          <w:sz w:val="28"/>
        </w:rPr>
        <w:t> </w:t>
      </w:r>
      <w:r>
        <w:rPr>
          <w:sz w:val="28"/>
        </w:rPr>
        <w:t>у </w:t>
      </w:r>
      <w:r>
        <w:rPr>
          <w:spacing w:val="-2"/>
          <w:sz w:val="28"/>
        </w:rPr>
        <w:t>магазинах.</w:t>
      </w:r>
    </w:p>
    <w:p>
      <w:pPr>
        <w:pStyle w:val="ListParagraph"/>
        <w:spacing w:after="0" w:line="357" w:lineRule="auto"/>
        <w:jc w:val="left"/>
        <w:rPr>
          <w:sz w:val="28"/>
        </w:rPr>
        <w:sectPr>
          <w:pgSz w:w="12240" w:h="15840"/>
          <w:pgMar w:header="722" w:footer="0" w:top="980" w:bottom="280" w:left="1080" w:right="0"/>
        </w:sectPr>
      </w:pPr>
    </w:p>
    <w:p>
      <w:pPr>
        <w:pStyle w:val="ListParagraph"/>
        <w:numPr>
          <w:ilvl w:val="0"/>
          <w:numId w:val="29"/>
        </w:numPr>
        <w:tabs>
          <w:tab w:pos="620" w:val="left" w:leader="none"/>
        </w:tabs>
        <w:spacing w:line="240" w:lineRule="auto" w:before="151" w:after="0"/>
        <w:ind w:left="620" w:right="0" w:hanging="280"/>
        <w:jc w:val="left"/>
        <w:rPr>
          <w:sz w:val="28"/>
        </w:rPr>
      </w:pPr>
      <w:r>
        <w:rPr>
          <w:sz w:val="28"/>
        </w:rPr>
        <w:t>Пакетні</w:t>
      </w:r>
      <w:r>
        <w:rPr>
          <w:spacing w:val="1"/>
          <w:sz w:val="28"/>
        </w:rPr>
        <w:t> </w:t>
      </w:r>
      <w:r>
        <w:rPr>
          <w:spacing w:val="-2"/>
          <w:sz w:val="28"/>
        </w:rPr>
        <w:t>пропозиції:</w:t>
      </w:r>
    </w:p>
    <w:p>
      <w:pPr>
        <w:pStyle w:val="ListParagraph"/>
        <w:numPr>
          <w:ilvl w:val="1"/>
          <w:numId w:val="29"/>
        </w:numPr>
        <w:tabs>
          <w:tab w:pos="1061" w:val="left" w:leader="none"/>
        </w:tabs>
        <w:spacing w:line="362" w:lineRule="auto" w:before="158" w:after="0"/>
        <w:ind w:left="1061" w:right="942" w:hanging="360"/>
        <w:jc w:val="left"/>
        <w:rPr>
          <w:sz w:val="28"/>
        </w:rPr>
      </w:pPr>
      <w:r>
        <w:rPr>
          <w:sz w:val="28"/>
        </w:rPr>
        <w:t>розробити</w:t>
      </w:r>
      <w:r>
        <w:rPr>
          <w:spacing w:val="-5"/>
          <w:sz w:val="28"/>
        </w:rPr>
        <w:t> </w:t>
      </w:r>
      <w:r>
        <w:rPr>
          <w:sz w:val="28"/>
        </w:rPr>
        <w:t>комплекти</w:t>
      </w:r>
      <w:r>
        <w:rPr>
          <w:spacing w:val="-5"/>
          <w:sz w:val="28"/>
        </w:rPr>
        <w:t> </w:t>
      </w:r>
      <w:r>
        <w:rPr>
          <w:sz w:val="28"/>
        </w:rPr>
        <w:t>продуктів</w:t>
      </w:r>
      <w:r>
        <w:rPr>
          <w:spacing w:val="-7"/>
          <w:sz w:val="28"/>
        </w:rPr>
        <w:t> </w:t>
      </w:r>
      <w:r>
        <w:rPr>
          <w:sz w:val="28"/>
        </w:rPr>
        <w:t>із</w:t>
      </w:r>
      <w:r>
        <w:rPr>
          <w:spacing w:val="-4"/>
          <w:sz w:val="28"/>
        </w:rPr>
        <w:t> </w:t>
      </w:r>
      <w:r>
        <w:rPr>
          <w:sz w:val="28"/>
        </w:rPr>
        <w:t>фіксованою</w:t>
      </w:r>
      <w:r>
        <w:rPr>
          <w:spacing w:val="-4"/>
          <w:sz w:val="28"/>
        </w:rPr>
        <w:t> </w:t>
      </w:r>
      <w:r>
        <w:rPr>
          <w:sz w:val="28"/>
        </w:rPr>
        <w:t>ціною,</w:t>
      </w:r>
      <w:r>
        <w:rPr>
          <w:spacing w:val="-4"/>
          <w:sz w:val="28"/>
        </w:rPr>
        <w:t> </w:t>
      </w:r>
      <w:r>
        <w:rPr>
          <w:sz w:val="28"/>
        </w:rPr>
        <w:t>що</w:t>
      </w:r>
      <w:r>
        <w:rPr>
          <w:spacing w:val="-4"/>
          <w:sz w:val="28"/>
        </w:rPr>
        <w:t> </w:t>
      </w:r>
      <w:r>
        <w:rPr>
          <w:sz w:val="28"/>
        </w:rPr>
        <w:t>включають</w:t>
      </w:r>
      <w:r>
        <w:rPr>
          <w:spacing w:val="-8"/>
          <w:sz w:val="28"/>
        </w:rPr>
        <w:t> </w:t>
      </w:r>
      <w:r>
        <w:rPr>
          <w:sz w:val="28"/>
        </w:rPr>
        <w:t>товари першої необхідності;</w:t>
      </w:r>
    </w:p>
    <w:p>
      <w:pPr>
        <w:pStyle w:val="ListParagraph"/>
        <w:numPr>
          <w:ilvl w:val="1"/>
          <w:numId w:val="29"/>
        </w:numPr>
        <w:tabs>
          <w:tab w:pos="1060" w:val="left" w:leader="none"/>
        </w:tabs>
        <w:spacing w:line="320" w:lineRule="exact" w:before="0" w:after="0"/>
        <w:ind w:left="1060" w:right="0" w:hanging="359"/>
        <w:jc w:val="left"/>
        <w:rPr>
          <w:sz w:val="28"/>
        </w:rPr>
      </w:pPr>
      <w:r>
        <w:rPr>
          <w:sz w:val="28"/>
        </w:rPr>
        <w:t>«Сімейний</w:t>
      </w:r>
      <w:r>
        <w:rPr>
          <w:spacing w:val="-4"/>
          <w:sz w:val="28"/>
        </w:rPr>
        <w:t> </w:t>
      </w:r>
      <w:r>
        <w:rPr>
          <w:sz w:val="28"/>
        </w:rPr>
        <w:t>набір»</w:t>
      </w:r>
      <w:r>
        <w:rPr>
          <w:spacing w:val="-1"/>
          <w:sz w:val="28"/>
        </w:rPr>
        <w:t> </w:t>
      </w:r>
      <w:r>
        <w:rPr>
          <w:sz w:val="28"/>
        </w:rPr>
        <w:t>із</w:t>
      </w:r>
      <w:r>
        <w:rPr>
          <w:spacing w:val="-7"/>
          <w:sz w:val="28"/>
        </w:rPr>
        <w:t> </w:t>
      </w:r>
      <w:r>
        <w:rPr>
          <w:sz w:val="28"/>
        </w:rPr>
        <w:t>базовими</w:t>
      </w:r>
      <w:r>
        <w:rPr>
          <w:spacing w:val="-1"/>
          <w:sz w:val="28"/>
        </w:rPr>
        <w:t> </w:t>
      </w:r>
      <w:r>
        <w:rPr>
          <w:sz w:val="28"/>
        </w:rPr>
        <w:t>продуктами</w:t>
      </w:r>
      <w:r>
        <w:rPr>
          <w:spacing w:val="-6"/>
          <w:sz w:val="28"/>
        </w:rPr>
        <w:t> </w:t>
      </w:r>
      <w:r>
        <w:rPr>
          <w:sz w:val="28"/>
        </w:rPr>
        <w:t>за</w:t>
      </w:r>
      <w:r>
        <w:rPr>
          <w:spacing w:val="-1"/>
          <w:sz w:val="28"/>
        </w:rPr>
        <w:t> </w:t>
      </w:r>
      <w:r>
        <w:rPr>
          <w:sz w:val="28"/>
        </w:rPr>
        <w:t>зниженою </w:t>
      </w:r>
      <w:r>
        <w:rPr>
          <w:spacing w:val="-2"/>
          <w:sz w:val="28"/>
        </w:rPr>
        <w:t>ціною;</w:t>
      </w:r>
    </w:p>
    <w:p>
      <w:pPr>
        <w:pStyle w:val="ListParagraph"/>
        <w:numPr>
          <w:ilvl w:val="1"/>
          <w:numId w:val="29"/>
        </w:numPr>
        <w:tabs>
          <w:tab w:pos="1061" w:val="left" w:leader="none"/>
        </w:tabs>
        <w:spacing w:line="362" w:lineRule="auto" w:before="158" w:after="0"/>
        <w:ind w:left="1061" w:right="1113" w:hanging="360"/>
        <w:jc w:val="left"/>
        <w:rPr>
          <w:sz w:val="28"/>
        </w:rPr>
      </w:pPr>
      <w:r>
        <w:rPr>
          <w:sz w:val="28"/>
        </w:rPr>
        <w:t>запровадити</w:t>
      </w:r>
      <w:r>
        <w:rPr>
          <w:spacing w:val="-8"/>
          <w:sz w:val="28"/>
        </w:rPr>
        <w:t> </w:t>
      </w:r>
      <w:r>
        <w:rPr>
          <w:sz w:val="28"/>
        </w:rPr>
        <w:t>спеціальні</w:t>
      </w:r>
      <w:r>
        <w:rPr>
          <w:spacing w:val="-5"/>
          <w:sz w:val="28"/>
        </w:rPr>
        <w:t> </w:t>
      </w:r>
      <w:r>
        <w:rPr>
          <w:sz w:val="28"/>
        </w:rPr>
        <w:t>пропозиції</w:t>
      </w:r>
      <w:r>
        <w:rPr>
          <w:spacing w:val="-5"/>
          <w:sz w:val="28"/>
        </w:rPr>
        <w:t> </w:t>
      </w:r>
      <w:r>
        <w:rPr>
          <w:sz w:val="28"/>
        </w:rPr>
        <w:t>для</w:t>
      </w:r>
      <w:r>
        <w:rPr>
          <w:spacing w:val="-10"/>
          <w:sz w:val="28"/>
        </w:rPr>
        <w:t> </w:t>
      </w:r>
      <w:r>
        <w:rPr>
          <w:sz w:val="28"/>
        </w:rPr>
        <w:t>переселенців</w:t>
      </w:r>
      <w:r>
        <w:rPr>
          <w:spacing w:val="-10"/>
          <w:sz w:val="28"/>
        </w:rPr>
        <w:t> </w:t>
      </w:r>
      <w:r>
        <w:rPr>
          <w:sz w:val="28"/>
        </w:rPr>
        <w:t>або</w:t>
      </w:r>
      <w:r>
        <w:rPr>
          <w:spacing w:val="-7"/>
          <w:sz w:val="28"/>
        </w:rPr>
        <w:t> </w:t>
      </w:r>
      <w:r>
        <w:rPr>
          <w:sz w:val="28"/>
        </w:rPr>
        <w:t>малозабезпечених </w:t>
      </w:r>
      <w:r>
        <w:rPr>
          <w:spacing w:val="-2"/>
          <w:sz w:val="28"/>
        </w:rPr>
        <w:t>сімей.</w:t>
      </w:r>
    </w:p>
    <w:p>
      <w:pPr>
        <w:pStyle w:val="ListParagraph"/>
        <w:numPr>
          <w:ilvl w:val="0"/>
          <w:numId w:val="29"/>
        </w:numPr>
        <w:tabs>
          <w:tab w:pos="620" w:val="left" w:leader="none"/>
        </w:tabs>
        <w:spacing w:line="315" w:lineRule="exact" w:before="0" w:after="0"/>
        <w:ind w:left="620" w:right="0" w:hanging="280"/>
        <w:jc w:val="left"/>
        <w:rPr>
          <w:sz w:val="28"/>
        </w:rPr>
      </w:pPr>
      <w:r>
        <w:rPr>
          <w:sz w:val="28"/>
        </w:rPr>
        <w:t>Програми</w:t>
      </w:r>
      <w:r>
        <w:rPr>
          <w:spacing w:val="-7"/>
          <w:sz w:val="28"/>
        </w:rPr>
        <w:t> </w:t>
      </w:r>
      <w:r>
        <w:rPr>
          <w:spacing w:val="-2"/>
          <w:sz w:val="28"/>
        </w:rPr>
        <w:t>лояльності:</w:t>
      </w:r>
    </w:p>
    <w:p>
      <w:pPr>
        <w:pStyle w:val="ListParagraph"/>
        <w:numPr>
          <w:ilvl w:val="1"/>
          <w:numId w:val="29"/>
        </w:numPr>
        <w:tabs>
          <w:tab w:pos="1061" w:val="left" w:leader="none"/>
        </w:tabs>
        <w:spacing w:line="362" w:lineRule="auto" w:before="163" w:after="0"/>
        <w:ind w:left="1061" w:right="775" w:hanging="360"/>
        <w:jc w:val="left"/>
        <w:rPr>
          <w:sz w:val="28"/>
        </w:rPr>
      </w:pPr>
      <w:r>
        <w:rPr>
          <w:sz w:val="28"/>
        </w:rPr>
        <w:t>розширити</w:t>
      </w:r>
      <w:r>
        <w:rPr>
          <w:spacing w:val="-5"/>
          <w:sz w:val="28"/>
        </w:rPr>
        <w:t> </w:t>
      </w:r>
      <w:r>
        <w:rPr>
          <w:sz w:val="28"/>
        </w:rPr>
        <w:t>існуючу</w:t>
      </w:r>
      <w:r>
        <w:rPr>
          <w:spacing w:val="-4"/>
          <w:sz w:val="28"/>
        </w:rPr>
        <w:t> </w:t>
      </w:r>
      <w:r>
        <w:rPr>
          <w:sz w:val="28"/>
        </w:rPr>
        <w:t>програму</w:t>
      </w:r>
      <w:r>
        <w:rPr>
          <w:spacing w:val="-4"/>
          <w:sz w:val="28"/>
        </w:rPr>
        <w:t> </w:t>
      </w:r>
      <w:r>
        <w:rPr>
          <w:sz w:val="28"/>
        </w:rPr>
        <w:t>лояльності,</w:t>
      </w:r>
      <w:r>
        <w:rPr>
          <w:spacing w:val="-10"/>
          <w:sz w:val="28"/>
        </w:rPr>
        <w:t> </w:t>
      </w:r>
      <w:r>
        <w:rPr>
          <w:sz w:val="28"/>
        </w:rPr>
        <w:t>додавши</w:t>
      </w:r>
      <w:r>
        <w:rPr>
          <w:spacing w:val="-5"/>
          <w:sz w:val="28"/>
        </w:rPr>
        <w:t> </w:t>
      </w:r>
      <w:r>
        <w:rPr>
          <w:sz w:val="28"/>
        </w:rPr>
        <w:t>бонуси</w:t>
      </w:r>
      <w:r>
        <w:rPr>
          <w:spacing w:val="-5"/>
          <w:sz w:val="28"/>
        </w:rPr>
        <w:t> </w:t>
      </w:r>
      <w:r>
        <w:rPr>
          <w:sz w:val="28"/>
        </w:rPr>
        <w:t>за</w:t>
      </w:r>
      <w:r>
        <w:rPr>
          <w:spacing w:val="-4"/>
          <w:sz w:val="28"/>
        </w:rPr>
        <w:t> </w:t>
      </w:r>
      <w:r>
        <w:rPr>
          <w:sz w:val="28"/>
        </w:rPr>
        <w:t>покупки</w:t>
      </w:r>
      <w:r>
        <w:rPr>
          <w:spacing w:val="-5"/>
          <w:sz w:val="28"/>
        </w:rPr>
        <w:t> </w:t>
      </w:r>
      <w:r>
        <w:rPr>
          <w:sz w:val="28"/>
        </w:rPr>
        <w:t>певних категорій товарів;</w:t>
      </w:r>
    </w:p>
    <w:p>
      <w:pPr>
        <w:pStyle w:val="ListParagraph"/>
        <w:numPr>
          <w:ilvl w:val="1"/>
          <w:numId w:val="29"/>
        </w:numPr>
        <w:tabs>
          <w:tab w:pos="1060" w:val="left" w:leader="none"/>
        </w:tabs>
        <w:spacing w:line="315" w:lineRule="exact" w:before="0" w:after="0"/>
        <w:ind w:left="1060" w:right="0" w:hanging="359"/>
        <w:jc w:val="left"/>
        <w:rPr>
          <w:sz w:val="28"/>
        </w:rPr>
      </w:pPr>
      <w:r>
        <w:rPr>
          <w:sz w:val="28"/>
        </w:rPr>
        <w:t>запустити</w:t>
      </w:r>
      <w:r>
        <w:rPr>
          <w:spacing w:val="-6"/>
          <w:sz w:val="28"/>
        </w:rPr>
        <w:t> </w:t>
      </w:r>
      <w:r>
        <w:rPr>
          <w:sz w:val="28"/>
        </w:rPr>
        <w:t>акції з</w:t>
      </w:r>
      <w:r>
        <w:rPr>
          <w:spacing w:val="-2"/>
          <w:sz w:val="28"/>
        </w:rPr>
        <w:t> </w:t>
      </w:r>
      <w:r>
        <w:rPr>
          <w:sz w:val="28"/>
        </w:rPr>
        <w:t>кешбеком</w:t>
      </w:r>
      <w:r>
        <w:rPr>
          <w:spacing w:val="-5"/>
          <w:sz w:val="28"/>
        </w:rPr>
        <w:t> </w:t>
      </w:r>
      <w:r>
        <w:rPr>
          <w:sz w:val="28"/>
        </w:rPr>
        <w:t>на</w:t>
      </w:r>
      <w:r>
        <w:rPr>
          <w:spacing w:val="-2"/>
          <w:sz w:val="28"/>
        </w:rPr>
        <w:t> </w:t>
      </w:r>
      <w:r>
        <w:rPr>
          <w:sz w:val="28"/>
        </w:rPr>
        <w:t>окремі групи</w:t>
      </w:r>
      <w:r>
        <w:rPr>
          <w:spacing w:val="2"/>
          <w:sz w:val="28"/>
        </w:rPr>
        <w:t> </w:t>
      </w:r>
      <w:r>
        <w:rPr>
          <w:spacing w:val="-2"/>
          <w:sz w:val="28"/>
        </w:rPr>
        <w:t>товарів;</w:t>
      </w:r>
    </w:p>
    <w:p>
      <w:pPr>
        <w:pStyle w:val="ListParagraph"/>
        <w:numPr>
          <w:ilvl w:val="1"/>
          <w:numId w:val="29"/>
        </w:numPr>
        <w:tabs>
          <w:tab w:pos="1061" w:val="left" w:leader="none"/>
        </w:tabs>
        <w:spacing w:line="357" w:lineRule="auto" w:before="163" w:after="0"/>
        <w:ind w:left="1061" w:right="1833" w:hanging="360"/>
        <w:jc w:val="left"/>
        <w:rPr>
          <w:sz w:val="28"/>
        </w:rPr>
      </w:pPr>
      <w:r>
        <w:rPr>
          <w:sz w:val="28"/>
        </w:rPr>
        <w:t>надати</w:t>
      </w:r>
      <w:r>
        <w:rPr>
          <w:spacing w:val="-9"/>
          <w:sz w:val="28"/>
        </w:rPr>
        <w:t> </w:t>
      </w:r>
      <w:r>
        <w:rPr>
          <w:sz w:val="28"/>
        </w:rPr>
        <w:t>додаткові</w:t>
      </w:r>
      <w:r>
        <w:rPr>
          <w:spacing w:val="-3"/>
          <w:sz w:val="28"/>
        </w:rPr>
        <w:t> </w:t>
      </w:r>
      <w:r>
        <w:rPr>
          <w:sz w:val="28"/>
        </w:rPr>
        <w:t>бонуси</w:t>
      </w:r>
      <w:r>
        <w:rPr>
          <w:spacing w:val="-5"/>
          <w:sz w:val="28"/>
        </w:rPr>
        <w:t> </w:t>
      </w:r>
      <w:r>
        <w:rPr>
          <w:sz w:val="28"/>
        </w:rPr>
        <w:t>для</w:t>
      </w:r>
      <w:r>
        <w:rPr>
          <w:spacing w:val="-4"/>
          <w:sz w:val="28"/>
        </w:rPr>
        <w:t> </w:t>
      </w:r>
      <w:r>
        <w:rPr>
          <w:sz w:val="28"/>
        </w:rPr>
        <w:t>клієнтів,</w:t>
      </w:r>
      <w:r>
        <w:rPr>
          <w:spacing w:val="-5"/>
          <w:sz w:val="28"/>
        </w:rPr>
        <w:t> </w:t>
      </w:r>
      <w:r>
        <w:rPr>
          <w:sz w:val="28"/>
        </w:rPr>
        <w:t>які</w:t>
      </w:r>
      <w:r>
        <w:rPr>
          <w:spacing w:val="-8"/>
          <w:sz w:val="28"/>
        </w:rPr>
        <w:t> </w:t>
      </w:r>
      <w:r>
        <w:rPr>
          <w:sz w:val="28"/>
        </w:rPr>
        <w:t>беруть</w:t>
      </w:r>
      <w:r>
        <w:rPr>
          <w:spacing w:val="-4"/>
          <w:sz w:val="28"/>
        </w:rPr>
        <w:t> </w:t>
      </w:r>
      <w:r>
        <w:rPr>
          <w:sz w:val="28"/>
        </w:rPr>
        <w:t>участь</w:t>
      </w:r>
      <w:r>
        <w:rPr>
          <w:spacing w:val="-4"/>
          <w:sz w:val="28"/>
        </w:rPr>
        <w:t> </w:t>
      </w:r>
      <w:r>
        <w:rPr>
          <w:sz w:val="28"/>
        </w:rPr>
        <w:t>у</w:t>
      </w:r>
      <w:r>
        <w:rPr>
          <w:spacing w:val="-5"/>
          <w:sz w:val="28"/>
        </w:rPr>
        <w:t> </w:t>
      </w:r>
      <w:r>
        <w:rPr>
          <w:sz w:val="28"/>
        </w:rPr>
        <w:t>соціальних ініціативах компанії (наприклад, допомога ЗСУ).</w:t>
      </w:r>
    </w:p>
    <w:p>
      <w:pPr>
        <w:pStyle w:val="BodyText"/>
        <w:spacing w:before="164"/>
        <w:ind w:left="0"/>
      </w:pPr>
    </w:p>
    <w:p>
      <w:pPr>
        <w:pStyle w:val="BodyText"/>
        <w:spacing w:line="362" w:lineRule="auto"/>
        <w:ind w:right="564" w:firstLine="710"/>
      </w:pPr>
      <w:r>
        <w:rPr/>
        <w:t>Таблця</w:t>
      </w:r>
      <w:r>
        <w:rPr>
          <w:spacing w:val="-3"/>
        </w:rPr>
        <w:t> </w:t>
      </w:r>
      <w:r>
        <w:rPr/>
        <w:t>3.6</w:t>
      </w:r>
      <w:r>
        <w:rPr>
          <w:spacing w:val="-4"/>
        </w:rPr>
        <w:t> </w:t>
      </w:r>
      <w:r>
        <w:rPr/>
        <w:t>–</w:t>
      </w:r>
      <w:r>
        <w:rPr>
          <w:spacing w:val="-4"/>
        </w:rPr>
        <w:t> </w:t>
      </w:r>
      <w:r>
        <w:rPr/>
        <w:t>Рекомендований</w:t>
      </w:r>
      <w:r>
        <w:rPr>
          <w:spacing w:val="-5"/>
        </w:rPr>
        <w:t> </w:t>
      </w:r>
      <w:r>
        <w:rPr/>
        <w:t>перелік</w:t>
      </w:r>
      <w:r>
        <w:rPr>
          <w:spacing w:val="-6"/>
        </w:rPr>
        <w:t> </w:t>
      </w:r>
      <w:r>
        <w:rPr/>
        <w:t>регіонів,</w:t>
      </w:r>
      <w:r>
        <w:rPr>
          <w:spacing w:val="-4"/>
        </w:rPr>
        <w:t> </w:t>
      </w:r>
      <w:r>
        <w:rPr/>
        <w:t>кількість</w:t>
      </w:r>
      <w:r>
        <w:rPr>
          <w:spacing w:val="-3"/>
        </w:rPr>
        <w:t> </w:t>
      </w:r>
      <w:r>
        <w:rPr/>
        <w:t>наборів</w:t>
      </w:r>
      <w:r>
        <w:rPr>
          <w:spacing w:val="-7"/>
        </w:rPr>
        <w:t> </w:t>
      </w:r>
      <w:r>
        <w:rPr/>
        <w:t>та прогнозована залученість клієнтів</w:t>
      </w: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1"/>
        <w:gridCol w:w="2561"/>
        <w:gridCol w:w="2566"/>
        <w:gridCol w:w="2561"/>
      </w:tblGrid>
      <w:tr>
        <w:trPr>
          <w:trHeight w:val="550" w:hRule="atLeast"/>
        </w:trPr>
        <w:tc>
          <w:tcPr>
            <w:tcW w:w="2561" w:type="dxa"/>
          </w:tcPr>
          <w:p>
            <w:pPr>
              <w:pStyle w:val="TableParagraph"/>
              <w:spacing w:before="131"/>
              <w:rPr>
                <w:sz w:val="24"/>
              </w:rPr>
            </w:pPr>
            <w:r>
              <w:rPr>
                <w:sz w:val="24"/>
              </w:rPr>
              <w:t>Тип </w:t>
            </w:r>
            <w:r>
              <w:rPr>
                <w:spacing w:val="-2"/>
                <w:sz w:val="24"/>
              </w:rPr>
              <w:t>пропозиції</w:t>
            </w:r>
          </w:p>
        </w:tc>
        <w:tc>
          <w:tcPr>
            <w:tcW w:w="2561" w:type="dxa"/>
          </w:tcPr>
          <w:p>
            <w:pPr>
              <w:pStyle w:val="TableParagraph"/>
              <w:spacing w:before="131"/>
              <w:rPr>
                <w:sz w:val="24"/>
              </w:rPr>
            </w:pPr>
            <w:r>
              <w:rPr>
                <w:sz w:val="24"/>
              </w:rPr>
              <w:t>Підтримка</w:t>
            </w:r>
            <w:r>
              <w:rPr>
                <w:spacing w:val="-6"/>
                <w:sz w:val="24"/>
              </w:rPr>
              <w:t> </w:t>
            </w:r>
            <w:r>
              <w:rPr>
                <w:sz w:val="24"/>
              </w:rPr>
              <w:t>клієнтів,</w:t>
            </w:r>
            <w:r>
              <w:rPr>
                <w:spacing w:val="-4"/>
                <w:sz w:val="24"/>
              </w:rPr>
              <w:t> </w:t>
            </w:r>
            <w:r>
              <w:rPr>
                <w:spacing w:val="-10"/>
                <w:sz w:val="24"/>
              </w:rPr>
              <w:t>%</w:t>
            </w:r>
          </w:p>
        </w:tc>
        <w:tc>
          <w:tcPr>
            <w:tcW w:w="2566" w:type="dxa"/>
          </w:tcPr>
          <w:p>
            <w:pPr>
              <w:pStyle w:val="TableParagraph"/>
              <w:spacing w:before="131"/>
              <w:ind w:left="110"/>
              <w:rPr>
                <w:sz w:val="24"/>
              </w:rPr>
            </w:pPr>
            <w:r>
              <w:rPr>
                <w:sz w:val="24"/>
              </w:rPr>
              <w:t>Очікуваний</w:t>
            </w:r>
            <w:r>
              <w:rPr>
                <w:spacing w:val="-5"/>
                <w:sz w:val="24"/>
              </w:rPr>
              <w:t> </w:t>
            </w:r>
            <w:r>
              <w:rPr>
                <w:spacing w:val="-4"/>
                <w:sz w:val="24"/>
              </w:rPr>
              <w:t>ефект</w:t>
            </w:r>
          </w:p>
        </w:tc>
        <w:tc>
          <w:tcPr>
            <w:tcW w:w="2561" w:type="dxa"/>
          </w:tcPr>
          <w:p>
            <w:pPr>
              <w:pStyle w:val="TableParagraph"/>
              <w:spacing w:line="272" w:lineRule="exact" w:before="0"/>
              <w:rPr>
                <w:sz w:val="24"/>
              </w:rPr>
            </w:pPr>
            <w:r>
              <w:rPr>
                <w:spacing w:val="-2"/>
                <w:sz w:val="24"/>
              </w:rPr>
              <w:t>Рекомендовані</w:t>
            </w:r>
          </w:p>
          <w:p>
            <w:pPr>
              <w:pStyle w:val="TableParagraph"/>
              <w:spacing w:line="259" w:lineRule="exact" w:before="0"/>
              <w:rPr>
                <w:sz w:val="24"/>
              </w:rPr>
            </w:pPr>
            <w:r>
              <w:rPr>
                <w:spacing w:val="-2"/>
                <w:sz w:val="24"/>
              </w:rPr>
              <w:t>знижки/умови</w:t>
            </w:r>
          </w:p>
        </w:tc>
      </w:tr>
      <w:tr>
        <w:trPr>
          <w:trHeight w:val="830" w:hRule="atLeast"/>
        </w:trPr>
        <w:tc>
          <w:tcPr>
            <w:tcW w:w="2561" w:type="dxa"/>
          </w:tcPr>
          <w:p>
            <w:pPr>
              <w:pStyle w:val="TableParagraph"/>
              <w:tabs>
                <w:tab w:pos="1244" w:val="left" w:leader="none"/>
                <w:tab w:pos="1828" w:val="left" w:leader="none"/>
              </w:tabs>
              <w:spacing w:before="135"/>
              <w:ind w:right="99"/>
              <w:rPr>
                <w:sz w:val="24"/>
              </w:rPr>
            </w:pPr>
            <w:r>
              <w:rPr>
                <w:spacing w:val="-2"/>
                <w:sz w:val="24"/>
              </w:rPr>
              <w:t>Знижки</w:t>
            </w:r>
            <w:r>
              <w:rPr>
                <w:sz w:val="24"/>
              </w:rPr>
              <w:tab/>
            </w:r>
            <w:r>
              <w:rPr>
                <w:spacing w:val="-6"/>
                <w:sz w:val="24"/>
              </w:rPr>
              <w:t>на</w:t>
            </w:r>
            <w:r>
              <w:rPr>
                <w:sz w:val="24"/>
              </w:rPr>
              <w:tab/>
            </w:r>
            <w:r>
              <w:rPr>
                <w:spacing w:val="-2"/>
                <w:sz w:val="24"/>
              </w:rPr>
              <w:t>базові товари</w:t>
            </w:r>
          </w:p>
        </w:tc>
        <w:tc>
          <w:tcPr>
            <w:tcW w:w="2561" w:type="dxa"/>
          </w:tcPr>
          <w:p>
            <w:pPr>
              <w:pStyle w:val="TableParagraph"/>
              <w:spacing w:before="270"/>
              <w:rPr>
                <w:sz w:val="24"/>
              </w:rPr>
            </w:pPr>
            <w:r>
              <w:rPr>
                <w:spacing w:val="-5"/>
                <w:sz w:val="24"/>
              </w:rPr>
              <w:t>45</w:t>
            </w:r>
          </w:p>
        </w:tc>
        <w:tc>
          <w:tcPr>
            <w:tcW w:w="2566" w:type="dxa"/>
          </w:tcPr>
          <w:p>
            <w:pPr>
              <w:pStyle w:val="TableParagraph"/>
              <w:spacing w:before="0"/>
              <w:ind w:left="110"/>
              <w:rPr>
                <w:sz w:val="24"/>
              </w:rPr>
            </w:pPr>
            <w:r>
              <w:rPr>
                <w:spacing w:val="-2"/>
                <w:sz w:val="24"/>
              </w:rPr>
              <w:t>Підвищення </w:t>
            </w:r>
            <w:r>
              <w:rPr>
                <w:sz w:val="24"/>
              </w:rPr>
              <w:t>доступності</w:t>
            </w:r>
            <w:r>
              <w:rPr>
                <w:spacing w:val="40"/>
                <w:sz w:val="24"/>
              </w:rPr>
              <w:t> </w:t>
            </w:r>
            <w:r>
              <w:rPr>
                <w:sz w:val="24"/>
              </w:rPr>
              <w:t>основних</w:t>
            </w:r>
          </w:p>
          <w:p>
            <w:pPr>
              <w:pStyle w:val="TableParagraph"/>
              <w:spacing w:line="262" w:lineRule="exact" w:before="0"/>
              <w:ind w:left="110"/>
              <w:rPr>
                <w:sz w:val="24"/>
              </w:rPr>
            </w:pPr>
            <w:r>
              <w:rPr>
                <w:spacing w:val="-2"/>
                <w:sz w:val="24"/>
              </w:rPr>
              <w:t>товарів</w:t>
            </w:r>
          </w:p>
        </w:tc>
        <w:tc>
          <w:tcPr>
            <w:tcW w:w="2561" w:type="dxa"/>
          </w:tcPr>
          <w:p>
            <w:pPr>
              <w:pStyle w:val="TableParagraph"/>
              <w:tabs>
                <w:tab w:pos="1174" w:val="left" w:leader="none"/>
                <w:tab w:pos="1725" w:val="left" w:leader="none"/>
                <w:tab w:pos="2215" w:val="left" w:leader="none"/>
              </w:tabs>
              <w:spacing w:before="0"/>
              <w:ind w:right="96"/>
              <w:rPr>
                <w:sz w:val="24"/>
              </w:rPr>
            </w:pPr>
            <w:r>
              <w:rPr>
                <w:spacing w:val="-2"/>
                <w:sz w:val="24"/>
              </w:rPr>
              <w:t>Знижки</w:t>
            </w:r>
            <w:r>
              <w:rPr>
                <w:sz w:val="24"/>
              </w:rPr>
              <w:tab/>
            </w:r>
            <w:r>
              <w:rPr>
                <w:spacing w:val="-2"/>
                <w:sz w:val="24"/>
              </w:rPr>
              <w:t>10-15%</w:t>
            </w:r>
            <w:r>
              <w:rPr>
                <w:sz w:val="24"/>
              </w:rPr>
              <w:tab/>
            </w:r>
            <w:r>
              <w:rPr>
                <w:spacing w:val="-6"/>
                <w:sz w:val="24"/>
              </w:rPr>
              <w:t>на </w:t>
            </w:r>
            <w:r>
              <w:rPr>
                <w:spacing w:val="-2"/>
                <w:sz w:val="24"/>
              </w:rPr>
              <w:t>товари</w:t>
            </w:r>
            <w:r>
              <w:rPr>
                <w:sz w:val="24"/>
              </w:rPr>
              <w:tab/>
              <w:tab/>
            </w:r>
            <w:r>
              <w:rPr>
                <w:spacing w:val="-2"/>
                <w:sz w:val="24"/>
              </w:rPr>
              <w:t>першої</w:t>
            </w:r>
          </w:p>
          <w:p>
            <w:pPr>
              <w:pStyle w:val="TableParagraph"/>
              <w:spacing w:line="262" w:lineRule="exact" w:before="0"/>
              <w:rPr>
                <w:sz w:val="24"/>
              </w:rPr>
            </w:pPr>
            <w:r>
              <w:rPr>
                <w:spacing w:val="-2"/>
                <w:sz w:val="24"/>
              </w:rPr>
              <w:t>необхідності</w:t>
            </w:r>
          </w:p>
        </w:tc>
      </w:tr>
      <w:tr>
        <w:trPr>
          <w:trHeight w:val="825" w:hRule="atLeast"/>
        </w:trPr>
        <w:tc>
          <w:tcPr>
            <w:tcW w:w="2561" w:type="dxa"/>
          </w:tcPr>
          <w:p>
            <w:pPr>
              <w:pStyle w:val="TableParagraph"/>
              <w:spacing w:before="271"/>
              <w:rPr>
                <w:sz w:val="24"/>
              </w:rPr>
            </w:pPr>
            <w:r>
              <w:rPr>
                <w:sz w:val="24"/>
              </w:rPr>
              <w:t>Пакетні</w:t>
            </w:r>
            <w:r>
              <w:rPr>
                <w:spacing w:val="-7"/>
                <w:sz w:val="24"/>
              </w:rPr>
              <w:t> </w:t>
            </w:r>
            <w:r>
              <w:rPr>
                <w:spacing w:val="-2"/>
                <w:sz w:val="24"/>
              </w:rPr>
              <w:t>пропозиції</w:t>
            </w:r>
          </w:p>
        </w:tc>
        <w:tc>
          <w:tcPr>
            <w:tcW w:w="2561" w:type="dxa"/>
          </w:tcPr>
          <w:p>
            <w:pPr>
              <w:pStyle w:val="TableParagraph"/>
              <w:spacing w:before="271"/>
              <w:rPr>
                <w:sz w:val="24"/>
              </w:rPr>
            </w:pPr>
            <w:r>
              <w:rPr>
                <w:spacing w:val="-5"/>
                <w:sz w:val="24"/>
              </w:rPr>
              <w:t>30</w:t>
            </w:r>
          </w:p>
        </w:tc>
        <w:tc>
          <w:tcPr>
            <w:tcW w:w="2566" w:type="dxa"/>
          </w:tcPr>
          <w:p>
            <w:pPr>
              <w:pStyle w:val="TableParagraph"/>
              <w:tabs>
                <w:tab w:pos="1509" w:val="left" w:leader="none"/>
              </w:tabs>
              <w:spacing w:line="271" w:lineRule="exact" w:before="0"/>
              <w:ind w:left="110"/>
              <w:rPr>
                <w:sz w:val="24"/>
              </w:rPr>
            </w:pPr>
            <w:r>
              <w:rPr>
                <w:spacing w:val="-2"/>
                <w:sz w:val="24"/>
              </w:rPr>
              <w:t>Збільшення</w:t>
            </w:r>
            <w:r>
              <w:rPr>
                <w:sz w:val="24"/>
              </w:rPr>
              <w:tab/>
            </w:r>
            <w:r>
              <w:rPr>
                <w:spacing w:val="-2"/>
                <w:sz w:val="24"/>
              </w:rPr>
              <w:t>продажів</w:t>
            </w:r>
          </w:p>
          <w:p>
            <w:pPr>
              <w:pStyle w:val="TableParagraph"/>
              <w:spacing w:line="276" w:lineRule="exact" w:before="0"/>
              <w:ind w:left="110"/>
              <w:rPr>
                <w:sz w:val="24"/>
              </w:rPr>
            </w:pPr>
            <w:r>
              <w:rPr>
                <w:sz w:val="24"/>
              </w:rPr>
              <w:t>завдяки</w:t>
            </w:r>
            <w:r>
              <w:rPr>
                <w:spacing w:val="76"/>
                <w:sz w:val="24"/>
              </w:rPr>
              <w:t> </w:t>
            </w:r>
            <w:r>
              <w:rPr>
                <w:sz w:val="24"/>
              </w:rPr>
              <w:t>комплексним </w:t>
            </w:r>
            <w:r>
              <w:rPr>
                <w:spacing w:val="-2"/>
                <w:sz w:val="24"/>
              </w:rPr>
              <w:t>наборам</w:t>
            </w:r>
          </w:p>
        </w:tc>
        <w:tc>
          <w:tcPr>
            <w:tcW w:w="2561" w:type="dxa"/>
          </w:tcPr>
          <w:p>
            <w:pPr>
              <w:pStyle w:val="TableParagraph"/>
              <w:spacing w:before="130"/>
              <w:rPr>
                <w:sz w:val="24"/>
              </w:rPr>
            </w:pPr>
            <w:r>
              <w:rPr>
                <w:sz w:val="24"/>
              </w:rPr>
              <w:t>Комплекти</w:t>
            </w:r>
            <w:r>
              <w:rPr>
                <w:spacing w:val="-15"/>
                <w:sz w:val="24"/>
              </w:rPr>
              <w:t> </w:t>
            </w:r>
            <w:r>
              <w:rPr>
                <w:sz w:val="24"/>
              </w:rPr>
              <w:t>зі</w:t>
            </w:r>
            <w:r>
              <w:rPr>
                <w:spacing w:val="-15"/>
                <w:sz w:val="24"/>
              </w:rPr>
              <w:t> </w:t>
            </w:r>
            <w:r>
              <w:rPr>
                <w:sz w:val="24"/>
              </w:rPr>
              <w:t>знижкою </w:t>
            </w:r>
            <w:r>
              <w:rPr>
                <w:spacing w:val="-4"/>
                <w:sz w:val="24"/>
              </w:rPr>
              <w:t>10%</w:t>
            </w:r>
          </w:p>
        </w:tc>
      </w:tr>
      <w:tr>
        <w:trPr>
          <w:trHeight w:val="829" w:hRule="atLeast"/>
        </w:trPr>
        <w:tc>
          <w:tcPr>
            <w:tcW w:w="2561" w:type="dxa"/>
          </w:tcPr>
          <w:p>
            <w:pPr>
              <w:pStyle w:val="TableParagraph"/>
              <w:spacing w:before="270"/>
              <w:rPr>
                <w:sz w:val="24"/>
              </w:rPr>
            </w:pPr>
            <w:r>
              <w:rPr>
                <w:sz w:val="24"/>
              </w:rPr>
              <w:t>Програми</w:t>
            </w:r>
            <w:r>
              <w:rPr>
                <w:spacing w:val="-8"/>
                <w:sz w:val="24"/>
              </w:rPr>
              <w:t> </w:t>
            </w:r>
            <w:r>
              <w:rPr>
                <w:spacing w:val="-2"/>
                <w:sz w:val="24"/>
              </w:rPr>
              <w:t>лояльності</w:t>
            </w:r>
          </w:p>
        </w:tc>
        <w:tc>
          <w:tcPr>
            <w:tcW w:w="2561" w:type="dxa"/>
          </w:tcPr>
          <w:p>
            <w:pPr>
              <w:pStyle w:val="TableParagraph"/>
              <w:spacing w:before="270"/>
              <w:rPr>
                <w:sz w:val="24"/>
              </w:rPr>
            </w:pPr>
            <w:r>
              <w:rPr>
                <w:spacing w:val="-5"/>
                <w:sz w:val="24"/>
              </w:rPr>
              <w:t>20</w:t>
            </w:r>
          </w:p>
        </w:tc>
        <w:tc>
          <w:tcPr>
            <w:tcW w:w="2566" w:type="dxa"/>
          </w:tcPr>
          <w:p>
            <w:pPr>
              <w:pStyle w:val="TableParagraph"/>
              <w:spacing w:before="0"/>
              <w:ind w:left="110"/>
              <w:rPr>
                <w:sz w:val="24"/>
              </w:rPr>
            </w:pPr>
            <w:r>
              <w:rPr>
                <w:spacing w:val="-2"/>
                <w:sz w:val="24"/>
              </w:rPr>
              <w:t>Зміцнення довгострокових</w:t>
            </w:r>
          </w:p>
          <w:p>
            <w:pPr>
              <w:pStyle w:val="TableParagraph"/>
              <w:spacing w:line="259" w:lineRule="exact" w:before="0"/>
              <w:ind w:left="110"/>
              <w:rPr>
                <w:sz w:val="24"/>
              </w:rPr>
            </w:pPr>
            <w:r>
              <w:rPr>
                <w:sz w:val="24"/>
              </w:rPr>
              <w:t>відносин</w:t>
            </w:r>
            <w:r>
              <w:rPr>
                <w:spacing w:val="-3"/>
                <w:sz w:val="24"/>
              </w:rPr>
              <w:t> </w:t>
            </w:r>
            <w:r>
              <w:rPr>
                <w:sz w:val="24"/>
              </w:rPr>
              <w:t>із</w:t>
            </w:r>
            <w:r>
              <w:rPr>
                <w:spacing w:val="-2"/>
                <w:sz w:val="24"/>
              </w:rPr>
              <w:t> клієнтами</w:t>
            </w:r>
          </w:p>
        </w:tc>
        <w:tc>
          <w:tcPr>
            <w:tcW w:w="2561" w:type="dxa"/>
          </w:tcPr>
          <w:p>
            <w:pPr>
              <w:pStyle w:val="TableParagraph"/>
              <w:spacing w:before="135"/>
              <w:rPr>
                <w:sz w:val="24"/>
              </w:rPr>
            </w:pPr>
            <w:r>
              <w:rPr>
                <w:sz w:val="24"/>
              </w:rPr>
              <w:t>Бонуси:</w:t>
            </w:r>
            <w:r>
              <w:rPr>
                <w:spacing w:val="-2"/>
                <w:sz w:val="24"/>
              </w:rPr>
              <w:t> </w:t>
            </w:r>
            <w:r>
              <w:rPr>
                <w:sz w:val="24"/>
              </w:rPr>
              <w:t>5</w:t>
            </w:r>
            <w:r>
              <w:rPr>
                <w:spacing w:val="-1"/>
                <w:sz w:val="24"/>
              </w:rPr>
              <w:t> </w:t>
            </w:r>
            <w:r>
              <w:rPr>
                <w:sz w:val="24"/>
              </w:rPr>
              <w:t>грн за</w:t>
            </w:r>
            <w:r>
              <w:rPr>
                <w:spacing w:val="-2"/>
                <w:sz w:val="24"/>
              </w:rPr>
              <w:t> </w:t>
            </w:r>
            <w:r>
              <w:rPr>
                <w:sz w:val="24"/>
              </w:rPr>
              <w:t>кожні 100 грн витрат</w:t>
            </w:r>
          </w:p>
        </w:tc>
      </w:tr>
    </w:tbl>
    <w:p>
      <w:pPr>
        <w:spacing w:before="0"/>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ind w:left="0"/>
        <w:rPr>
          <w:i/>
          <w:sz w:val="24"/>
        </w:rPr>
      </w:pPr>
    </w:p>
    <w:p>
      <w:pPr>
        <w:pStyle w:val="BodyText"/>
        <w:spacing w:before="68"/>
        <w:ind w:left="0"/>
        <w:rPr>
          <w:i/>
          <w:sz w:val="24"/>
        </w:rPr>
      </w:pPr>
    </w:p>
    <w:p>
      <w:pPr>
        <w:pStyle w:val="BodyText"/>
        <w:spacing w:line="360" w:lineRule="auto"/>
        <w:ind w:right="556" w:firstLine="710"/>
        <w:jc w:val="both"/>
      </w:pPr>
      <w:r>
        <w:rPr/>
        <w:t>Представлені пропозиції є важливим інструментом адаптації маркетингової політики ТОВ «Сільпо-Фуд» до умов воєнного стану. Знижки на базові товари, пакетні пропозиції та програми лояльності відображають поточні потреби клієнтів і сприяють забезпеченню їхньої фінансової стабільності в кризовий період.</w:t>
      </w:r>
    </w:p>
    <w:p>
      <w:pPr>
        <w:pStyle w:val="BodyText"/>
        <w:spacing w:after="0" w:line="360" w:lineRule="auto"/>
        <w:jc w:val="both"/>
        <w:sectPr>
          <w:pgSz w:w="12240" w:h="15840"/>
          <w:pgMar w:header="722" w:footer="0" w:top="980" w:bottom="280" w:left="1080" w:right="0"/>
        </w:sectPr>
      </w:pPr>
    </w:p>
    <w:p>
      <w:pPr>
        <w:pStyle w:val="Heading2"/>
        <w:numPr>
          <w:ilvl w:val="1"/>
          <w:numId w:val="22"/>
        </w:numPr>
        <w:tabs>
          <w:tab w:pos="1651" w:val="left" w:leader="none"/>
          <w:tab w:pos="3699" w:val="left" w:leader="none"/>
          <w:tab w:pos="6133" w:val="left" w:leader="none"/>
          <w:tab w:pos="8528" w:val="left" w:leader="none"/>
        </w:tabs>
        <w:spacing w:line="357" w:lineRule="auto" w:before="151" w:after="0"/>
        <w:ind w:left="1651" w:right="565" w:hanging="600"/>
        <w:jc w:val="left"/>
      </w:pPr>
      <w:r>
        <w:rPr>
          <w:spacing w:val="-2"/>
        </w:rPr>
        <w:t>Економічне</w:t>
      </w:r>
      <w:r>
        <w:rPr/>
        <w:tab/>
      </w:r>
      <w:r>
        <w:rPr>
          <w:spacing w:val="-2"/>
        </w:rPr>
        <w:t>обґрунтування</w:t>
      </w:r>
      <w:r>
        <w:rPr/>
        <w:tab/>
      </w:r>
      <w:r>
        <w:rPr>
          <w:spacing w:val="-2"/>
        </w:rPr>
        <w:t>впровадження</w:t>
      </w:r>
      <w:r>
        <w:rPr/>
        <w:tab/>
      </w:r>
      <w:r>
        <w:rPr>
          <w:spacing w:val="-2"/>
        </w:rPr>
        <w:t>запропонованих </w:t>
      </w:r>
      <w:r>
        <w:rPr/>
        <w:t>рекомендацій щодо адаптації комуеікаційної політики</w:t>
      </w:r>
    </w:p>
    <w:p>
      <w:pPr>
        <w:pStyle w:val="BodyText"/>
        <w:spacing w:before="169"/>
        <w:ind w:left="0"/>
        <w:rPr>
          <w:b/>
        </w:rPr>
      </w:pPr>
    </w:p>
    <w:p>
      <w:pPr>
        <w:pStyle w:val="BodyText"/>
        <w:spacing w:line="360" w:lineRule="auto"/>
        <w:ind w:right="562" w:firstLine="710"/>
        <w:jc w:val="both"/>
      </w:pPr>
      <w:r>
        <w:rPr/>
        <w:t>У цьому підрозділі проведено економічне обґрунтування впровадження двох ключових напрямів адаптації комунікаційної політики ТОВ «Сільпо-Фуд» до умов воєнного стану.</w:t>
      </w:r>
    </w:p>
    <w:p>
      <w:pPr>
        <w:pStyle w:val="ListParagraph"/>
        <w:numPr>
          <w:ilvl w:val="0"/>
          <w:numId w:val="30"/>
        </w:numPr>
        <w:tabs>
          <w:tab w:pos="1061" w:val="left" w:leader="none"/>
        </w:tabs>
        <w:spacing w:line="319" w:lineRule="exact" w:before="0" w:after="0"/>
        <w:ind w:left="1061" w:right="0" w:hanging="360"/>
        <w:jc w:val="both"/>
        <w:rPr>
          <w:sz w:val="28"/>
        </w:rPr>
      </w:pPr>
      <w:r>
        <w:rPr>
          <w:sz w:val="28"/>
        </w:rPr>
        <w:t>Інтеграція</w:t>
      </w:r>
      <w:r>
        <w:rPr>
          <w:spacing w:val="-8"/>
          <w:sz w:val="28"/>
        </w:rPr>
        <w:t> </w:t>
      </w:r>
      <w:r>
        <w:rPr>
          <w:sz w:val="28"/>
        </w:rPr>
        <w:t>соціальної</w:t>
      </w:r>
      <w:r>
        <w:rPr>
          <w:spacing w:val="-3"/>
          <w:sz w:val="28"/>
        </w:rPr>
        <w:t> </w:t>
      </w:r>
      <w:r>
        <w:rPr>
          <w:sz w:val="28"/>
        </w:rPr>
        <w:t>відповідальності</w:t>
      </w:r>
      <w:r>
        <w:rPr>
          <w:spacing w:val="-4"/>
          <w:sz w:val="28"/>
        </w:rPr>
        <w:t> </w:t>
      </w:r>
      <w:r>
        <w:rPr>
          <w:sz w:val="28"/>
        </w:rPr>
        <w:t>у</w:t>
      </w:r>
      <w:r>
        <w:rPr>
          <w:spacing w:val="-5"/>
          <w:sz w:val="28"/>
        </w:rPr>
        <w:t> </w:t>
      </w:r>
      <w:r>
        <w:rPr>
          <w:spacing w:val="-2"/>
          <w:sz w:val="28"/>
        </w:rPr>
        <w:t>комунікацію.</w:t>
      </w:r>
    </w:p>
    <w:p>
      <w:pPr>
        <w:pStyle w:val="ListParagraph"/>
        <w:numPr>
          <w:ilvl w:val="0"/>
          <w:numId w:val="30"/>
        </w:numPr>
        <w:tabs>
          <w:tab w:pos="1061" w:val="left" w:leader="none"/>
        </w:tabs>
        <w:spacing w:line="240" w:lineRule="auto" w:before="163" w:after="0"/>
        <w:ind w:left="1061" w:right="0" w:hanging="360"/>
        <w:jc w:val="both"/>
        <w:rPr>
          <w:sz w:val="28"/>
        </w:rPr>
      </w:pPr>
      <w:r>
        <w:rPr>
          <w:sz w:val="28"/>
        </w:rPr>
        <w:t>Розробка</w:t>
      </w:r>
      <w:r>
        <w:rPr>
          <w:spacing w:val="-3"/>
          <w:sz w:val="28"/>
        </w:rPr>
        <w:t> </w:t>
      </w:r>
      <w:r>
        <w:rPr>
          <w:sz w:val="28"/>
        </w:rPr>
        <w:t>антикризових</w:t>
      </w:r>
      <w:r>
        <w:rPr>
          <w:spacing w:val="-1"/>
          <w:sz w:val="28"/>
        </w:rPr>
        <w:t> </w:t>
      </w:r>
      <w:r>
        <w:rPr>
          <w:sz w:val="28"/>
        </w:rPr>
        <w:t>пропозицій</w:t>
      </w:r>
      <w:r>
        <w:rPr>
          <w:spacing w:val="-2"/>
          <w:sz w:val="28"/>
        </w:rPr>
        <w:t> </w:t>
      </w:r>
      <w:r>
        <w:rPr>
          <w:sz w:val="28"/>
        </w:rPr>
        <w:t>для</w:t>
      </w:r>
      <w:r>
        <w:rPr>
          <w:spacing w:val="1"/>
          <w:sz w:val="28"/>
        </w:rPr>
        <w:t> </w:t>
      </w:r>
      <w:r>
        <w:rPr>
          <w:spacing w:val="-2"/>
          <w:sz w:val="28"/>
        </w:rPr>
        <w:t>клієнтів.</w:t>
      </w:r>
    </w:p>
    <w:p>
      <w:pPr>
        <w:pStyle w:val="BodyText"/>
        <w:spacing w:line="360" w:lineRule="auto" w:before="163"/>
        <w:ind w:right="560" w:firstLine="710"/>
        <w:jc w:val="both"/>
      </w:pPr>
      <w:r>
        <w:rPr/>
        <w:t>Метою є визначення доцільності та очікуваних економічних вигід від запропонованих</w:t>
      </w:r>
      <w:r>
        <w:rPr>
          <w:spacing w:val="-10"/>
        </w:rPr>
        <w:t> </w:t>
      </w:r>
      <w:r>
        <w:rPr/>
        <w:t>змін.</w:t>
      </w:r>
      <w:r>
        <w:rPr>
          <w:spacing w:val="-10"/>
        </w:rPr>
        <w:t> </w:t>
      </w:r>
      <w:r>
        <w:rPr/>
        <w:t>Будуть</w:t>
      </w:r>
      <w:r>
        <w:rPr>
          <w:spacing w:val="-9"/>
        </w:rPr>
        <w:t> </w:t>
      </w:r>
      <w:r>
        <w:rPr/>
        <w:t>проведені</w:t>
      </w:r>
      <w:r>
        <w:rPr>
          <w:spacing w:val="-9"/>
        </w:rPr>
        <w:t> </w:t>
      </w:r>
      <w:r>
        <w:rPr/>
        <w:t>розрахунки</w:t>
      </w:r>
      <w:r>
        <w:rPr>
          <w:spacing w:val="-11"/>
        </w:rPr>
        <w:t> </w:t>
      </w:r>
      <w:r>
        <w:rPr/>
        <w:t>витрат</w:t>
      </w:r>
      <w:r>
        <w:rPr>
          <w:spacing w:val="-7"/>
        </w:rPr>
        <w:t> </w:t>
      </w:r>
      <w:r>
        <w:rPr/>
        <w:t>і</w:t>
      </w:r>
      <w:r>
        <w:rPr>
          <w:spacing w:val="-9"/>
        </w:rPr>
        <w:t> </w:t>
      </w:r>
      <w:r>
        <w:rPr/>
        <w:t>прогнозованих</w:t>
      </w:r>
      <w:r>
        <w:rPr>
          <w:spacing w:val="-3"/>
        </w:rPr>
        <w:t> </w:t>
      </w:r>
      <w:r>
        <w:rPr/>
        <w:t>доходів,</w:t>
      </w:r>
      <w:r>
        <w:rPr>
          <w:spacing w:val="-16"/>
        </w:rPr>
        <w:t> </w:t>
      </w:r>
      <w:r>
        <w:rPr/>
        <w:t>а також оцінено ключові економічні показники, такі як рентабельність (ROI), термін окупності та прибутковість проектів.</w:t>
      </w:r>
    </w:p>
    <w:p>
      <w:pPr>
        <w:pStyle w:val="BodyText"/>
        <w:spacing w:line="357" w:lineRule="auto"/>
        <w:ind w:right="565" w:firstLine="710"/>
        <w:jc w:val="both"/>
      </w:pPr>
      <w:r>
        <w:rPr/>
        <w:t>Для впровадження ініціативи інтеграції соціальної відповідальності у комунікацію були враховані основні статті витрат.</w:t>
      </w:r>
      <w:r>
        <w:rPr>
          <w:spacing w:val="-1"/>
        </w:rPr>
        <w:t> </w:t>
      </w:r>
      <w:r>
        <w:rPr/>
        <w:t>Запропоновано реалізувати акцію</w:t>
      </w:r>
    </w:p>
    <w:p>
      <w:pPr>
        <w:pStyle w:val="BodyText"/>
        <w:spacing w:line="362" w:lineRule="auto" w:before="5"/>
        <w:ind w:right="567"/>
        <w:jc w:val="both"/>
      </w:pPr>
      <w:r>
        <w:rPr/>
        <w:t>«Купуй</w:t>
      </w:r>
      <w:r>
        <w:rPr>
          <w:spacing w:val="-5"/>
        </w:rPr>
        <w:t> </w:t>
      </w:r>
      <w:r>
        <w:rPr/>
        <w:t>–</w:t>
      </w:r>
      <w:r>
        <w:rPr>
          <w:spacing w:val="-5"/>
        </w:rPr>
        <w:t> </w:t>
      </w:r>
      <w:r>
        <w:rPr/>
        <w:t>допомагай»,</w:t>
      </w:r>
      <w:r>
        <w:rPr>
          <w:spacing w:val="-5"/>
        </w:rPr>
        <w:t> </w:t>
      </w:r>
      <w:r>
        <w:rPr/>
        <w:t>де</w:t>
      </w:r>
      <w:r>
        <w:rPr>
          <w:spacing w:val="-5"/>
        </w:rPr>
        <w:t> </w:t>
      </w:r>
      <w:r>
        <w:rPr/>
        <w:t>частина</w:t>
      </w:r>
      <w:r>
        <w:rPr>
          <w:spacing w:val="-5"/>
        </w:rPr>
        <w:t> </w:t>
      </w:r>
      <w:r>
        <w:rPr/>
        <w:t>прибутку</w:t>
      </w:r>
      <w:r>
        <w:rPr>
          <w:spacing w:val="-5"/>
        </w:rPr>
        <w:t> </w:t>
      </w:r>
      <w:r>
        <w:rPr/>
        <w:t>від</w:t>
      </w:r>
      <w:r>
        <w:rPr>
          <w:spacing w:val="-3"/>
        </w:rPr>
        <w:t> </w:t>
      </w:r>
      <w:r>
        <w:rPr/>
        <w:t>продажів</w:t>
      </w:r>
      <w:r>
        <w:rPr>
          <w:spacing w:val="-8"/>
        </w:rPr>
        <w:t> </w:t>
      </w:r>
      <w:r>
        <w:rPr/>
        <w:t>спрямовується</w:t>
      </w:r>
      <w:r>
        <w:rPr>
          <w:spacing w:val="-5"/>
        </w:rPr>
        <w:t> </w:t>
      </w:r>
      <w:r>
        <w:rPr/>
        <w:t>на</w:t>
      </w:r>
      <w:r>
        <w:rPr>
          <w:spacing w:val="-5"/>
        </w:rPr>
        <w:t> </w:t>
      </w:r>
      <w:r>
        <w:rPr/>
        <w:t>підтримку соціальних проектів. Витрати розподілені наступним чином.</w:t>
      </w:r>
    </w:p>
    <w:p>
      <w:pPr>
        <w:pStyle w:val="BodyText"/>
        <w:spacing w:before="156"/>
        <w:ind w:left="0"/>
      </w:pPr>
    </w:p>
    <w:p>
      <w:pPr>
        <w:pStyle w:val="BodyText"/>
        <w:ind w:left="1051"/>
      </w:pPr>
      <w:r>
        <w:rPr/>
        <w:t>Таблиця 3.7 -</w:t>
      </w:r>
      <w:r>
        <w:rPr>
          <w:spacing w:val="-4"/>
        </w:rPr>
        <w:t> </w:t>
      </w:r>
      <w:r>
        <w:rPr/>
        <w:t>Зведений </w:t>
      </w:r>
      <w:r>
        <w:rPr>
          <w:spacing w:val="-2"/>
        </w:rPr>
        <w:t>бюджет</w:t>
      </w:r>
    </w:p>
    <w:p>
      <w:pPr>
        <w:pStyle w:val="BodyText"/>
        <w:spacing w:before="5"/>
        <w:ind w:left="0"/>
        <w:rPr>
          <w:sz w:val="13"/>
        </w:rPr>
      </w:pPr>
    </w:p>
    <w:tbl>
      <w:tblPr>
        <w:tblW w:w="0" w:type="auto"/>
        <w:jc w:val="left"/>
        <w:tblInd w:w="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6"/>
        <w:gridCol w:w="3686"/>
        <w:gridCol w:w="5007"/>
      </w:tblGrid>
      <w:tr>
        <w:trPr>
          <w:trHeight w:val="280" w:hRule="atLeast"/>
        </w:trPr>
        <w:tc>
          <w:tcPr>
            <w:tcW w:w="1556" w:type="dxa"/>
          </w:tcPr>
          <w:p>
            <w:pPr>
              <w:pStyle w:val="TableParagraph"/>
              <w:spacing w:line="259" w:lineRule="exact"/>
              <w:rPr>
                <w:sz w:val="24"/>
              </w:rPr>
            </w:pPr>
            <w:r>
              <w:rPr>
                <w:spacing w:val="-10"/>
                <w:sz w:val="24"/>
              </w:rPr>
              <w:t>№</w:t>
            </w:r>
          </w:p>
        </w:tc>
        <w:tc>
          <w:tcPr>
            <w:tcW w:w="3686" w:type="dxa"/>
          </w:tcPr>
          <w:p>
            <w:pPr>
              <w:pStyle w:val="TableParagraph"/>
              <w:spacing w:line="259" w:lineRule="exact"/>
              <w:rPr>
                <w:sz w:val="24"/>
              </w:rPr>
            </w:pPr>
            <w:r>
              <w:rPr>
                <w:sz w:val="24"/>
              </w:rPr>
              <w:t>Стаття</w:t>
            </w:r>
            <w:r>
              <w:rPr>
                <w:spacing w:val="-2"/>
                <w:sz w:val="24"/>
              </w:rPr>
              <w:t> витрат</w:t>
            </w:r>
          </w:p>
        </w:tc>
        <w:tc>
          <w:tcPr>
            <w:tcW w:w="5007" w:type="dxa"/>
          </w:tcPr>
          <w:p>
            <w:pPr>
              <w:pStyle w:val="TableParagraph"/>
              <w:spacing w:line="259" w:lineRule="exact"/>
              <w:rPr>
                <w:sz w:val="24"/>
              </w:rPr>
            </w:pPr>
            <w:r>
              <w:rPr>
                <w:sz w:val="24"/>
              </w:rPr>
              <w:t>Витрати,</w:t>
            </w:r>
            <w:r>
              <w:rPr>
                <w:spacing w:val="-2"/>
                <w:sz w:val="24"/>
              </w:rPr>
              <w:t> </w:t>
            </w:r>
            <w:r>
              <w:rPr>
                <w:spacing w:val="-4"/>
                <w:sz w:val="24"/>
              </w:rPr>
              <w:t>грн.</w:t>
            </w:r>
          </w:p>
        </w:tc>
      </w:tr>
      <w:tr>
        <w:trPr>
          <w:trHeight w:val="275" w:hRule="atLeast"/>
        </w:trPr>
        <w:tc>
          <w:tcPr>
            <w:tcW w:w="1556" w:type="dxa"/>
          </w:tcPr>
          <w:p>
            <w:pPr>
              <w:pStyle w:val="TableParagraph"/>
              <w:spacing w:line="254" w:lineRule="exact"/>
              <w:rPr>
                <w:sz w:val="24"/>
              </w:rPr>
            </w:pPr>
            <w:r>
              <w:rPr>
                <w:spacing w:val="-10"/>
                <w:sz w:val="24"/>
              </w:rPr>
              <w:t>1</w:t>
            </w:r>
          </w:p>
        </w:tc>
        <w:tc>
          <w:tcPr>
            <w:tcW w:w="3686" w:type="dxa"/>
          </w:tcPr>
          <w:p>
            <w:pPr>
              <w:pStyle w:val="TableParagraph"/>
              <w:spacing w:line="254" w:lineRule="exact"/>
              <w:rPr>
                <w:sz w:val="24"/>
              </w:rPr>
            </w:pPr>
            <w:r>
              <w:rPr>
                <w:sz w:val="24"/>
              </w:rPr>
              <w:t>Реклама</w:t>
            </w:r>
            <w:r>
              <w:rPr>
                <w:spacing w:val="-4"/>
                <w:sz w:val="24"/>
              </w:rPr>
              <w:t> </w:t>
            </w:r>
            <w:r>
              <w:rPr>
                <w:sz w:val="24"/>
              </w:rPr>
              <w:t>та</w:t>
            </w:r>
            <w:r>
              <w:rPr>
                <w:spacing w:val="-2"/>
                <w:sz w:val="24"/>
              </w:rPr>
              <w:t> </w:t>
            </w:r>
            <w:r>
              <w:rPr>
                <w:sz w:val="24"/>
              </w:rPr>
              <w:t>просування</w:t>
            </w:r>
            <w:r>
              <w:rPr>
                <w:spacing w:val="-1"/>
                <w:sz w:val="24"/>
              </w:rPr>
              <w:t> </w:t>
            </w:r>
            <w:r>
              <w:rPr>
                <w:spacing w:val="-2"/>
                <w:sz w:val="24"/>
              </w:rPr>
              <w:t>акції</w:t>
            </w:r>
          </w:p>
        </w:tc>
        <w:tc>
          <w:tcPr>
            <w:tcW w:w="5007" w:type="dxa"/>
          </w:tcPr>
          <w:p>
            <w:pPr>
              <w:pStyle w:val="TableParagraph"/>
              <w:spacing w:line="254" w:lineRule="exact"/>
              <w:rPr>
                <w:sz w:val="24"/>
              </w:rPr>
            </w:pPr>
            <w:r>
              <w:rPr>
                <w:spacing w:val="-2"/>
                <w:sz w:val="24"/>
              </w:rPr>
              <w:t>300,000</w:t>
            </w:r>
          </w:p>
        </w:tc>
      </w:tr>
      <w:tr>
        <w:trPr>
          <w:trHeight w:val="275" w:hRule="atLeast"/>
        </w:trPr>
        <w:tc>
          <w:tcPr>
            <w:tcW w:w="1556" w:type="dxa"/>
          </w:tcPr>
          <w:p>
            <w:pPr>
              <w:pStyle w:val="TableParagraph"/>
              <w:spacing w:line="254" w:lineRule="exact"/>
              <w:rPr>
                <w:sz w:val="24"/>
              </w:rPr>
            </w:pPr>
            <w:r>
              <w:rPr>
                <w:spacing w:val="-10"/>
                <w:sz w:val="24"/>
              </w:rPr>
              <w:t>2</w:t>
            </w:r>
          </w:p>
        </w:tc>
        <w:tc>
          <w:tcPr>
            <w:tcW w:w="3686" w:type="dxa"/>
          </w:tcPr>
          <w:p>
            <w:pPr>
              <w:pStyle w:val="TableParagraph"/>
              <w:spacing w:line="254" w:lineRule="exact"/>
              <w:rPr>
                <w:sz w:val="24"/>
              </w:rPr>
            </w:pPr>
            <w:r>
              <w:rPr>
                <w:sz w:val="24"/>
              </w:rPr>
              <w:t>Маркування</w:t>
            </w:r>
            <w:r>
              <w:rPr>
                <w:spacing w:val="-5"/>
                <w:sz w:val="24"/>
              </w:rPr>
              <w:t> </w:t>
            </w:r>
            <w:r>
              <w:rPr>
                <w:sz w:val="24"/>
              </w:rPr>
              <w:t>товарів-</w:t>
            </w:r>
            <w:r>
              <w:rPr>
                <w:spacing w:val="-2"/>
                <w:sz w:val="24"/>
              </w:rPr>
              <w:t>учасників</w:t>
            </w:r>
          </w:p>
        </w:tc>
        <w:tc>
          <w:tcPr>
            <w:tcW w:w="5007" w:type="dxa"/>
          </w:tcPr>
          <w:p>
            <w:pPr>
              <w:pStyle w:val="TableParagraph"/>
              <w:spacing w:line="254" w:lineRule="exact"/>
              <w:rPr>
                <w:sz w:val="24"/>
              </w:rPr>
            </w:pPr>
            <w:r>
              <w:rPr>
                <w:spacing w:val="-2"/>
                <w:sz w:val="24"/>
              </w:rPr>
              <w:t>50,000</w:t>
            </w:r>
          </w:p>
        </w:tc>
      </w:tr>
      <w:tr>
        <w:trPr>
          <w:trHeight w:val="274" w:hRule="atLeast"/>
        </w:trPr>
        <w:tc>
          <w:tcPr>
            <w:tcW w:w="1556" w:type="dxa"/>
          </w:tcPr>
          <w:p>
            <w:pPr>
              <w:pStyle w:val="TableParagraph"/>
              <w:spacing w:line="254" w:lineRule="exact"/>
              <w:rPr>
                <w:sz w:val="24"/>
              </w:rPr>
            </w:pPr>
            <w:r>
              <w:rPr>
                <w:spacing w:val="-10"/>
                <w:sz w:val="24"/>
              </w:rPr>
              <w:t>3</w:t>
            </w:r>
          </w:p>
        </w:tc>
        <w:tc>
          <w:tcPr>
            <w:tcW w:w="3686" w:type="dxa"/>
          </w:tcPr>
          <w:p>
            <w:pPr>
              <w:pStyle w:val="TableParagraph"/>
              <w:spacing w:line="254" w:lineRule="exact"/>
              <w:rPr>
                <w:sz w:val="24"/>
              </w:rPr>
            </w:pPr>
            <w:r>
              <w:rPr>
                <w:sz w:val="24"/>
              </w:rPr>
              <w:t>Адміністративні</w:t>
            </w:r>
            <w:r>
              <w:rPr>
                <w:spacing w:val="-11"/>
                <w:sz w:val="24"/>
              </w:rPr>
              <w:t> </w:t>
            </w:r>
            <w:r>
              <w:rPr>
                <w:spacing w:val="-2"/>
                <w:sz w:val="24"/>
              </w:rPr>
              <w:t>витрати</w:t>
            </w:r>
          </w:p>
        </w:tc>
        <w:tc>
          <w:tcPr>
            <w:tcW w:w="5007" w:type="dxa"/>
          </w:tcPr>
          <w:p>
            <w:pPr>
              <w:pStyle w:val="TableParagraph"/>
              <w:spacing w:line="254" w:lineRule="exact"/>
              <w:rPr>
                <w:sz w:val="24"/>
              </w:rPr>
            </w:pPr>
            <w:r>
              <w:rPr>
                <w:spacing w:val="-2"/>
                <w:sz w:val="24"/>
              </w:rPr>
              <w:t>30,000</w:t>
            </w:r>
          </w:p>
        </w:tc>
      </w:tr>
      <w:tr>
        <w:trPr>
          <w:trHeight w:val="275" w:hRule="atLeast"/>
        </w:trPr>
        <w:tc>
          <w:tcPr>
            <w:tcW w:w="1556" w:type="dxa"/>
          </w:tcPr>
          <w:p>
            <w:pPr>
              <w:pStyle w:val="TableParagraph"/>
              <w:spacing w:line="254" w:lineRule="exact"/>
              <w:rPr>
                <w:sz w:val="24"/>
              </w:rPr>
            </w:pPr>
            <w:r>
              <w:rPr>
                <w:spacing w:val="-10"/>
                <w:sz w:val="24"/>
              </w:rPr>
              <w:t>4</w:t>
            </w:r>
          </w:p>
        </w:tc>
        <w:tc>
          <w:tcPr>
            <w:tcW w:w="3686" w:type="dxa"/>
          </w:tcPr>
          <w:p>
            <w:pPr>
              <w:pStyle w:val="TableParagraph"/>
              <w:spacing w:line="254" w:lineRule="exact"/>
              <w:rPr>
                <w:sz w:val="24"/>
              </w:rPr>
            </w:pPr>
            <w:r>
              <w:rPr>
                <w:sz w:val="24"/>
              </w:rPr>
              <w:t>Пряма</w:t>
            </w:r>
            <w:r>
              <w:rPr>
                <w:spacing w:val="-7"/>
                <w:sz w:val="24"/>
              </w:rPr>
              <w:t> </w:t>
            </w:r>
            <w:r>
              <w:rPr>
                <w:sz w:val="24"/>
              </w:rPr>
              <w:t>гуманітарна</w:t>
            </w:r>
            <w:r>
              <w:rPr>
                <w:spacing w:val="-1"/>
                <w:sz w:val="24"/>
              </w:rPr>
              <w:t> </w:t>
            </w:r>
            <w:r>
              <w:rPr>
                <w:spacing w:val="-2"/>
                <w:sz w:val="24"/>
              </w:rPr>
              <w:t>допомога</w:t>
            </w:r>
          </w:p>
        </w:tc>
        <w:tc>
          <w:tcPr>
            <w:tcW w:w="5007" w:type="dxa"/>
          </w:tcPr>
          <w:p>
            <w:pPr>
              <w:pStyle w:val="TableParagraph"/>
              <w:spacing w:line="254" w:lineRule="exact"/>
              <w:rPr>
                <w:sz w:val="24"/>
              </w:rPr>
            </w:pPr>
            <w:r>
              <w:rPr>
                <w:spacing w:val="-2"/>
                <w:sz w:val="24"/>
              </w:rPr>
              <w:t>500,000</w:t>
            </w:r>
          </w:p>
        </w:tc>
      </w:tr>
      <w:tr>
        <w:trPr>
          <w:trHeight w:val="280" w:hRule="atLeast"/>
        </w:trPr>
        <w:tc>
          <w:tcPr>
            <w:tcW w:w="1556" w:type="dxa"/>
          </w:tcPr>
          <w:p>
            <w:pPr>
              <w:pStyle w:val="TableParagraph"/>
              <w:spacing w:line="259" w:lineRule="exact"/>
              <w:rPr>
                <w:sz w:val="24"/>
              </w:rPr>
            </w:pPr>
            <w:r>
              <w:rPr>
                <w:spacing w:val="-10"/>
                <w:sz w:val="24"/>
              </w:rPr>
              <w:t>5</w:t>
            </w:r>
          </w:p>
        </w:tc>
        <w:tc>
          <w:tcPr>
            <w:tcW w:w="3686" w:type="dxa"/>
          </w:tcPr>
          <w:p>
            <w:pPr>
              <w:pStyle w:val="TableParagraph"/>
              <w:spacing w:line="259" w:lineRule="exact"/>
              <w:rPr>
                <w:sz w:val="24"/>
              </w:rPr>
            </w:pPr>
            <w:r>
              <w:rPr>
                <w:sz w:val="24"/>
              </w:rPr>
              <w:t>Звітність</w:t>
            </w:r>
            <w:r>
              <w:rPr>
                <w:spacing w:val="-5"/>
                <w:sz w:val="24"/>
              </w:rPr>
              <w:t> </w:t>
            </w:r>
            <w:r>
              <w:rPr>
                <w:sz w:val="24"/>
              </w:rPr>
              <w:t>та</w:t>
            </w:r>
            <w:r>
              <w:rPr>
                <w:spacing w:val="-5"/>
                <w:sz w:val="24"/>
              </w:rPr>
              <w:t> </w:t>
            </w:r>
            <w:r>
              <w:rPr>
                <w:spacing w:val="-2"/>
                <w:sz w:val="24"/>
              </w:rPr>
              <w:t>публікації</w:t>
            </w:r>
          </w:p>
        </w:tc>
        <w:tc>
          <w:tcPr>
            <w:tcW w:w="5007" w:type="dxa"/>
          </w:tcPr>
          <w:p>
            <w:pPr>
              <w:pStyle w:val="TableParagraph"/>
              <w:spacing w:line="259" w:lineRule="exact"/>
              <w:rPr>
                <w:sz w:val="24"/>
              </w:rPr>
            </w:pPr>
            <w:r>
              <w:rPr>
                <w:spacing w:val="-2"/>
                <w:sz w:val="24"/>
              </w:rPr>
              <w:t>20,000</w:t>
            </w:r>
          </w:p>
        </w:tc>
      </w:tr>
      <w:tr>
        <w:trPr>
          <w:trHeight w:val="320" w:hRule="atLeast"/>
        </w:trPr>
        <w:tc>
          <w:tcPr>
            <w:tcW w:w="1556" w:type="dxa"/>
          </w:tcPr>
          <w:p>
            <w:pPr>
              <w:pStyle w:val="TableParagraph"/>
              <w:spacing w:before="21"/>
              <w:rPr>
                <w:sz w:val="24"/>
              </w:rPr>
            </w:pPr>
            <w:r>
              <w:rPr>
                <w:spacing w:val="-2"/>
                <w:sz w:val="24"/>
              </w:rPr>
              <w:t>Загалом</w:t>
            </w:r>
          </w:p>
        </w:tc>
        <w:tc>
          <w:tcPr>
            <w:tcW w:w="3686" w:type="dxa"/>
          </w:tcPr>
          <w:p>
            <w:pPr>
              <w:pStyle w:val="TableParagraph"/>
              <w:spacing w:before="0"/>
              <w:ind w:left="0"/>
              <w:rPr>
                <w:sz w:val="24"/>
              </w:rPr>
            </w:pPr>
          </w:p>
        </w:tc>
        <w:tc>
          <w:tcPr>
            <w:tcW w:w="5007" w:type="dxa"/>
          </w:tcPr>
          <w:p>
            <w:pPr>
              <w:pStyle w:val="TableParagraph"/>
              <w:spacing w:before="21"/>
              <w:rPr>
                <w:sz w:val="24"/>
              </w:rPr>
            </w:pPr>
            <w:r>
              <w:rPr>
                <w:spacing w:val="-2"/>
                <w:sz w:val="24"/>
              </w:rPr>
              <w:t>900,000</w:t>
            </w:r>
          </w:p>
        </w:tc>
      </w:tr>
    </w:tbl>
    <w:p>
      <w:pPr>
        <w:spacing w:before="3"/>
        <w:ind w:left="1051" w:right="0" w:firstLine="0"/>
        <w:jc w:val="left"/>
        <w:rPr>
          <w:i/>
          <w:sz w:val="24"/>
        </w:rPr>
      </w:pPr>
      <w:r>
        <w:rPr>
          <w:i/>
          <w:sz w:val="24"/>
        </w:rPr>
        <w:t>Складено</w:t>
      </w:r>
      <w:r>
        <w:rPr>
          <w:i/>
          <w:spacing w:val="-4"/>
          <w:sz w:val="24"/>
        </w:rPr>
        <w:t> </w:t>
      </w:r>
      <w:r>
        <w:rPr>
          <w:i/>
          <w:sz w:val="24"/>
        </w:rPr>
        <w:t>на</w:t>
      </w:r>
      <w:r>
        <w:rPr>
          <w:i/>
          <w:spacing w:val="-3"/>
          <w:sz w:val="24"/>
        </w:rPr>
        <w:t> </w:t>
      </w:r>
      <w:r>
        <w:rPr>
          <w:i/>
          <w:sz w:val="24"/>
        </w:rPr>
        <w:t>основі</w:t>
      </w:r>
      <w:r>
        <w:rPr>
          <w:i/>
          <w:spacing w:val="-5"/>
          <w:sz w:val="24"/>
        </w:rPr>
        <w:t> </w:t>
      </w:r>
      <w:r>
        <w:rPr>
          <w:i/>
          <w:sz w:val="24"/>
        </w:rPr>
        <w:t>власних</w:t>
      </w:r>
      <w:r>
        <w:rPr>
          <w:i/>
          <w:spacing w:val="-5"/>
          <w:sz w:val="24"/>
        </w:rPr>
        <w:t> </w:t>
      </w:r>
      <w:r>
        <w:rPr>
          <w:i/>
          <w:sz w:val="24"/>
        </w:rPr>
        <w:t>досліджень</w:t>
      </w:r>
      <w:r>
        <w:rPr>
          <w:i/>
          <w:spacing w:val="-3"/>
          <w:sz w:val="24"/>
        </w:rPr>
        <w:t> </w:t>
      </w:r>
      <w:r>
        <w:rPr>
          <w:i/>
          <w:spacing w:val="-2"/>
          <w:sz w:val="24"/>
        </w:rPr>
        <w:t>автора</w:t>
      </w:r>
    </w:p>
    <w:p>
      <w:pPr>
        <w:pStyle w:val="BodyText"/>
        <w:spacing w:before="210"/>
        <w:ind w:left="0"/>
        <w:rPr>
          <w:i/>
          <w:sz w:val="24"/>
        </w:rPr>
      </w:pPr>
    </w:p>
    <w:p>
      <w:pPr>
        <w:pStyle w:val="BodyText"/>
        <w:spacing w:line="357" w:lineRule="auto"/>
        <w:ind w:left="1051" w:right="3760"/>
      </w:pPr>
      <w:r>
        <w:rPr/>
        <w:t>Загальний</w:t>
      </w:r>
      <w:r>
        <w:rPr>
          <w:spacing w:val="-9"/>
        </w:rPr>
        <w:t> </w:t>
      </w:r>
      <w:r>
        <w:rPr/>
        <w:t>обсяг</w:t>
      </w:r>
      <w:r>
        <w:rPr>
          <w:spacing w:val="-7"/>
        </w:rPr>
        <w:t> </w:t>
      </w:r>
      <w:r>
        <w:rPr/>
        <w:t>витрат</w:t>
      </w:r>
      <w:r>
        <w:rPr>
          <w:spacing w:val="-6"/>
        </w:rPr>
        <w:t> </w:t>
      </w:r>
      <w:r>
        <w:rPr/>
        <w:t>становить</w:t>
      </w:r>
      <w:r>
        <w:rPr>
          <w:spacing w:val="-7"/>
        </w:rPr>
        <w:t> </w:t>
      </w:r>
      <w:r>
        <w:rPr/>
        <w:t>900,000</w:t>
      </w:r>
      <w:r>
        <w:rPr>
          <w:spacing w:val="-13"/>
        </w:rPr>
        <w:t> </w:t>
      </w:r>
      <w:r>
        <w:rPr/>
        <w:t>грн. Прогнозовані економічні результати</w:t>
      </w:r>
    </w:p>
    <w:p>
      <w:pPr>
        <w:pStyle w:val="BodyText"/>
        <w:spacing w:after="0" w:line="357" w:lineRule="auto"/>
        <w:sectPr>
          <w:pgSz w:w="12240" w:h="15840"/>
          <w:pgMar w:header="722" w:footer="0" w:top="980" w:bottom="280" w:left="1080" w:right="0"/>
        </w:sectPr>
      </w:pPr>
    </w:p>
    <w:p>
      <w:pPr>
        <w:pStyle w:val="BodyText"/>
        <w:spacing w:line="360" w:lineRule="auto" w:before="151"/>
        <w:ind w:right="562" w:firstLine="710"/>
        <w:jc w:val="both"/>
      </w:pPr>
      <w:r>
        <w:rPr/>
        <w:t>Проект інтеграції соціальної відповідальності передбачає зростання продажів товарів-учасників на 15% та залучення нових клієнтів, що збільшує середній чек на 5%. Очікуваний дохід включає:</w:t>
      </w:r>
    </w:p>
    <w:p>
      <w:pPr>
        <w:pStyle w:val="ListParagraph"/>
        <w:numPr>
          <w:ilvl w:val="0"/>
          <w:numId w:val="31"/>
        </w:numPr>
        <w:tabs>
          <w:tab w:pos="1060" w:val="left" w:leader="none"/>
        </w:tabs>
        <w:spacing w:line="240" w:lineRule="auto" w:before="2" w:after="0"/>
        <w:ind w:left="1060" w:right="0" w:hanging="359"/>
        <w:jc w:val="both"/>
        <w:rPr>
          <w:sz w:val="28"/>
        </w:rPr>
      </w:pPr>
      <w:r>
        <w:rPr>
          <w:sz w:val="28"/>
        </w:rPr>
        <w:t>загальний</w:t>
      </w:r>
      <w:r>
        <w:rPr>
          <w:spacing w:val="-4"/>
          <w:sz w:val="28"/>
        </w:rPr>
        <w:t> </w:t>
      </w:r>
      <w:r>
        <w:rPr>
          <w:sz w:val="28"/>
        </w:rPr>
        <w:t>дохід:</w:t>
      </w:r>
      <w:r>
        <w:rPr>
          <w:spacing w:val="-1"/>
          <w:sz w:val="28"/>
        </w:rPr>
        <w:t> </w:t>
      </w:r>
      <w:r>
        <w:rPr>
          <w:sz w:val="28"/>
        </w:rPr>
        <w:t>4,500,000</w:t>
      </w:r>
      <w:r>
        <w:rPr>
          <w:spacing w:val="-2"/>
          <w:sz w:val="28"/>
        </w:rPr>
        <w:t> </w:t>
      </w:r>
      <w:r>
        <w:rPr>
          <w:spacing w:val="-4"/>
          <w:sz w:val="28"/>
        </w:rPr>
        <w:t>грн;</w:t>
      </w:r>
    </w:p>
    <w:p>
      <w:pPr>
        <w:pStyle w:val="ListParagraph"/>
        <w:numPr>
          <w:ilvl w:val="0"/>
          <w:numId w:val="31"/>
        </w:numPr>
        <w:tabs>
          <w:tab w:pos="1060" w:val="left" w:leader="none"/>
        </w:tabs>
        <w:spacing w:line="240" w:lineRule="auto" w:before="158" w:after="0"/>
        <w:ind w:left="1060" w:right="0" w:hanging="359"/>
        <w:jc w:val="both"/>
        <w:rPr>
          <w:sz w:val="28"/>
        </w:rPr>
      </w:pPr>
      <w:r>
        <w:rPr>
          <w:sz w:val="28"/>
        </w:rPr>
        <w:t>чистий</w:t>
      </w:r>
      <w:r>
        <w:rPr>
          <w:spacing w:val="-6"/>
          <w:sz w:val="28"/>
        </w:rPr>
        <w:t> </w:t>
      </w:r>
      <w:r>
        <w:rPr>
          <w:sz w:val="28"/>
        </w:rPr>
        <w:t>грошовий</w:t>
      </w:r>
      <w:r>
        <w:rPr>
          <w:spacing w:val="-5"/>
          <w:sz w:val="28"/>
        </w:rPr>
        <w:t> </w:t>
      </w:r>
      <w:r>
        <w:rPr>
          <w:spacing w:val="-2"/>
          <w:sz w:val="28"/>
        </w:rPr>
        <w:t>потік:</w:t>
      </w:r>
    </w:p>
    <w:p>
      <w:pPr>
        <w:pStyle w:val="BodyText"/>
        <w:spacing w:line="357" w:lineRule="auto" w:before="163"/>
        <w:ind w:left="1061" w:right="825"/>
        <w:jc w:val="both"/>
      </w:pPr>
      <w:r>
        <w:rPr/>
        <w:t>Перед</w:t>
      </w:r>
      <w:r>
        <w:rPr>
          <w:spacing w:val="-3"/>
        </w:rPr>
        <w:t> </w:t>
      </w:r>
      <w:r>
        <w:rPr/>
        <w:t>розрахунком</w:t>
      </w:r>
      <w:r>
        <w:rPr>
          <w:spacing w:val="-9"/>
        </w:rPr>
        <w:t> </w:t>
      </w:r>
      <w:r>
        <w:rPr/>
        <w:t>чистого</w:t>
      </w:r>
      <w:r>
        <w:rPr>
          <w:spacing w:val="-5"/>
        </w:rPr>
        <w:t> </w:t>
      </w:r>
      <w:r>
        <w:rPr/>
        <w:t>прибутку</w:t>
      </w:r>
      <w:r>
        <w:rPr>
          <w:spacing w:val="-5"/>
        </w:rPr>
        <w:t> </w:t>
      </w:r>
      <w:r>
        <w:rPr/>
        <w:t>необхідно</w:t>
      </w:r>
      <w:r>
        <w:rPr>
          <w:spacing w:val="-5"/>
        </w:rPr>
        <w:t> </w:t>
      </w:r>
      <w:r>
        <w:rPr/>
        <w:t>визначити</w:t>
      </w:r>
      <w:r>
        <w:rPr>
          <w:spacing w:val="-6"/>
        </w:rPr>
        <w:t> </w:t>
      </w:r>
      <w:r>
        <w:rPr/>
        <w:t>чистий</w:t>
      </w:r>
      <w:r>
        <w:rPr>
          <w:spacing w:val="-6"/>
        </w:rPr>
        <w:t> </w:t>
      </w:r>
      <w:r>
        <w:rPr/>
        <w:t>грошовий потік (3.1):</w:t>
      </w:r>
    </w:p>
    <w:p>
      <w:pPr>
        <w:pStyle w:val="BodyText"/>
        <w:spacing w:before="169"/>
        <w:ind w:left="0"/>
      </w:pPr>
    </w:p>
    <w:p>
      <w:pPr>
        <w:pStyle w:val="BodyText"/>
        <w:tabs>
          <w:tab w:pos="10064" w:val="left" w:leader="none"/>
        </w:tabs>
        <w:ind w:left="2991"/>
      </w:pPr>
      <w:r>
        <w:rPr/>
        <w:t>Чистий</w:t>
      </w:r>
      <w:r>
        <w:rPr>
          <w:spacing w:val="-4"/>
        </w:rPr>
        <w:t> </w:t>
      </w:r>
      <w:r>
        <w:rPr/>
        <w:t>грошовий</w:t>
      </w:r>
      <w:r>
        <w:rPr>
          <w:spacing w:val="-4"/>
        </w:rPr>
        <w:t> </w:t>
      </w:r>
      <w:r>
        <w:rPr>
          <w:spacing w:val="-2"/>
        </w:rPr>
        <w:t>потік=Доходи−Витрати</w:t>
      </w:r>
      <w:r>
        <w:rPr/>
        <w:tab/>
      </w:r>
      <w:r>
        <w:rPr>
          <w:spacing w:val="-2"/>
        </w:rPr>
        <w:t>(3.1)</w:t>
      </w:r>
    </w:p>
    <w:p>
      <w:pPr>
        <w:pStyle w:val="BodyText"/>
        <w:spacing w:before="321"/>
        <w:ind w:left="0"/>
      </w:pPr>
    </w:p>
    <w:p>
      <w:pPr>
        <w:pStyle w:val="BodyText"/>
        <w:spacing w:line="357" w:lineRule="auto" w:before="1"/>
        <w:ind w:firstLine="710"/>
      </w:pPr>
      <w:r>
        <w:rPr/>
        <w:t>Цей</w:t>
      </w:r>
      <w:r>
        <w:rPr>
          <w:spacing w:val="80"/>
        </w:rPr>
        <w:t> </w:t>
      </w:r>
      <w:r>
        <w:rPr/>
        <w:t>показник</w:t>
      </w:r>
      <w:r>
        <w:rPr>
          <w:spacing w:val="80"/>
        </w:rPr>
        <w:t> </w:t>
      </w:r>
      <w:r>
        <w:rPr/>
        <w:t>демонструє</w:t>
      </w:r>
      <w:r>
        <w:rPr>
          <w:spacing w:val="80"/>
        </w:rPr>
        <w:t> </w:t>
      </w:r>
      <w:r>
        <w:rPr/>
        <w:t>загальний</w:t>
      </w:r>
      <w:r>
        <w:rPr>
          <w:spacing w:val="80"/>
        </w:rPr>
        <w:t> </w:t>
      </w:r>
      <w:r>
        <w:rPr/>
        <w:t>залишок</w:t>
      </w:r>
      <w:r>
        <w:rPr>
          <w:spacing w:val="80"/>
        </w:rPr>
        <w:t> </w:t>
      </w:r>
      <w:r>
        <w:rPr/>
        <w:t>коштів</w:t>
      </w:r>
      <w:r>
        <w:rPr>
          <w:spacing w:val="80"/>
        </w:rPr>
        <w:t> </w:t>
      </w:r>
      <w:r>
        <w:rPr/>
        <w:t>після</w:t>
      </w:r>
      <w:r>
        <w:rPr>
          <w:spacing w:val="80"/>
        </w:rPr>
        <w:t> </w:t>
      </w:r>
      <w:r>
        <w:rPr/>
        <w:t>покриття</w:t>
      </w:r>
      <w:r>
        <w:rPr>
          <w:spacing w:val="80"/>
        </w:rPr>
        <w:t> </w:t>
      </w:r>
      <w:r>
        <w:rPr/>
        <w:t>всіх операційних витрат.</w:t>
      </w:r>
    </w:p>
    <w:p>
      <w:pPr>
        <w:pStyle w:val="BodyText"/>
        <w:spacing w:before="5"/>
        <w:ind w:left="2326"/>
      </w:pPr>
      <w:r>
        <w:rPr/>
        <w:t>Чистий</w:t>
      </w:r>
      <w:r>
        <w:rPr>
          <w:spacing w:val="-5"/>
        </w:rPr>
        <w:t> </w:t>
      </w:r>
      <w:r>
        <w:rPr/>
        <w:t>грошовий</w:t>
      </w:r>
      <w:r>
        <w:rPr>
          <w:spacing w:val="-5"/>
        </w:rPr>
        <w:t> </w:t>
      </w:r>
      <w:r>
        <w:rPr/>
        <w:t>потік=4,500,000−900,000=3,600,000</w:t>
      </w:r>
      <w:r>
        <w:rPr>
          <w:spacing w:val="-2"/>
        </w:rPr>
        <w:t> </w:t>
      </w:r>
      <w:r>
        <w:rPr>
          <w:spacing w:val="-4"/>
        </w:rPr>
        <w:t>грн.</w:t>
      </w:r>
    </w:p>
    <w:p>
      <w:pPr>
        <w:pStyle w:val="BodyText"/>
        <w:spacing w:line="362" w:lineRule="auto" w:before="159"/>
        <w:ind w:right="564" w:firstLine="710"/>
      </w:pPr>
      <w:r>
        <w:rPr/>
        <w:t>Чистий</w:t>
      </w:r>
      <w:r>
        <w:rPr>
          <w:spacing w:val="-9"/>
        </w:rPr>
        <w:t> </w:t>
      </w:r>
      <w:r>
        <w:rPr/>
        <w:t>грошовий</w:t>
      </w:r>
      <w:r>
        <w:rPr>
          <w:spacing w:val="-9"/>
        </w:rPr>
        <w:t> </w:t>
      </w:r>
      <w:r>
        <w:rPr/>
        <w:t>потік</w:t>
      </w:r>
      <w:r>
        <w:rPr>
          <w:spacing w:val="-11"/>
        </w:rPr>
        <w:t> </w:t>
      </w:r>
      <w:r>
        <w:rPr/>
        <w:t>після</w:t>
      </w:r>
      <w:r>
        <w:rPr>
          <w:spacing w:val="-9"/>
        </w:rPr>
        <w:t> </w:t>
      </w:r>
      <w:r>
        <w:rPr/>
        <w:t>впровадження</w:t>
      </w:r>
      <w:r>
        <w:rPr>
          <w:spacing w:val="-8"/>
        </w:rPr>
        <w:t> </w:t>
      </w:r>
      <w:r>
        <w:rPr/>
        <w:t>ініціативи</w:t>
      </w:r>
      <w:r>
        <w:rPr>
          <w:spacing w:val="-9"/>
        </w:rPr>
        <w:t> </w:t>
      </w:r>
      <w:r>
        <w:rPr/>
        <w:t>становить</w:t>
      </w:r>
      <w:r>
        <w:rPr>
          <w:spacing w:val="-8"/>
        </w:rPr>
        <w:t> </w:t>
      </w:r>
      <w:r>
        <w:rPr/>
        <w:t>3,600,000</w:t>
      </w:r>
      <w:r>
        <w:rPr>
          <w:spacing w:val="-10"/>
        </w:rPr>
        <w:t> </w:t>
      </w:r>
      <w:r>
        <w:rPr/>
        <w:t>грн, що свідчить про значний запас коштів для покриття подальших потреб компанії.</w:t>
      </w:r>
    </w:p>
    <w:p>
      <w:pPr>
        <w:pStyle w:val="BodyText"/>
        <w:spacing w:line="320" w:lineRule="exact"/>
        <w:ind w:left="1051"/>
      </w:pPr>
      <w:r>
        <w:rPr/>
        <w:t>Чистий</w:t>
      </w:r>
      <w:r>
        <w:rPr>
          <w:spacing w:val="-1"/>
        </w:rPr>
        <w:t> </w:t>
      </w:r>
      <w:r>
        <w:rPr/>
        <w:t>прибуток</w:t>
      </w:r>
      <w:r>
        <w:rPr>
          <w:spacing w:val="-2"/>
        </w:rPr>
        <w:t> </w:t>
      </w:r>
      <w:r>
        <w:rPr/>
        <w:t>після</w:t>
      </w:r>
      <w:r>
        <w:rPr>
          <w:spacing w:val="1"/>
        </w:rPr>
        <w:t> </w:t>
      </w:r>
      <w:r>
        <w:rPr>
          <w:spacing w:val="-2"/>
        </w:rPr>
        <w:t>оподаткування:</w:t>
      </w:r>
    </w:p>
    <w:p>
      <w:pPr>
        <w:pStyle w:val="BodyText"/>
        <w:spacing w:line="362" w:lineRule="auto" w:before="158"/>
        <w:ind w:right="564"/>
      </w:pPr>
      <w:r>
        <w:rPr/>
        <w:t>Для</w:t>
      </w:r>
      <w:r>
        <w:rPr>
          <w:spacing w:val="-5"/>
        </w:rPr>
        <w:t> </w:t>
      </w:r>
      <w:r>
        <w:rPr/>
        <w:t>визначення</w:t>
      </w:r>
      <w:r>
        <w:rPr>
          <w:spacing w:val="-5"/>
        </w:rPr>
        <w:t> </w:t>
      </w:r>
      <w:r>
        <w:rPr/>
        <w:t>реального</w:t>
      </w:r>
      <w:r>
        <w:rPr>
          <w:spacing w:val="-6"/>
        </w:rPr>
        <w:t> </w:t>
      </w:r>
      <w:r>
        <w:rPr/>
        <w:t>прибутку</w:t>
      </w:r>
      <w:r>
        <w:rPr>
          <w:spacing w:val="-6"/>
        </w:rPr>
        <w:t> </w:t>
      </w:r>
      <w:r>
        <w:rPr/>
        <w:t>потрібно</w:t>
      </w:r>
      <w:r>
        <w:rPr>
          <w:spacing w:val="-6"/>
        </w:rPr>
        <w:t> </w:t>
      </w:r>
      <w:r>
        <w:rPr/>
        <w:t>врахувати</w:t>
      </w:r>
      <w:r>
        <w:rPr>
          <w:spacing w:val="-7"/>
        </w:rPr>
        <w:t> </w:t>
      </w:r>
      <w:r>
        <w:rPr/>
        <w:t>податкові</w:t>
      </w:r>
      <w:r>
        <w:rPr>
          <w:spacing w:val="-4"/>
        </w:rPr>
        <w:t> </w:t>
      </w:r>
      <w:r>
        <w:rPr/>
        <w:t>зобов'язання. Формула (3.2)</w:t>
      </w:r>
    </w:p>
    <w:p>
      <w:pPr>
        <w:pStyle w:val="BodyText"/>
        <w:spacing w:before="155"/>
        <w:ind w:left="0"/>
      </w:pPr>
    </w:p>
    <w:p>
      <w:pPr>
        <w:pStyle w:val="BodyText"/>
        <w:tabs>
          <w:tab w:pos="9879" w:val="left" w:leader="none"/>
        </w:tabs>
        <w:spacing w:before="1"/>
        <w:ind w:left="1821"/>
      </w:pPr>
      <w:r>
        <w:rPr/>
        <w:t>Чистий </w:t>
      </w:r>
      <w:r>
        <w:rPr>
          <w:spacing w:val="-2"/>
        </w:rPr>
        <w:t>прибуток=Доходи−Витрати−Податки</w:t>
      </w:r>
      <w:r>
        <w:rPr/>
        <w:tab/>
      </w:r>
      <w:r>
        <w:rPr>
          <w:spacing w:val="-2"/>
        </w:rPr>
        <w:t>(3.2)</w:t>
      </w:r>
    </w:p>
    <w:p>
      <w:pPr>
        <w:pStyle w:val="BodyText"/>
        <w:spacing w:before="320"/>
        <w:ind w:left="0"/>
      </w:pPr>
    </w:p>
    <w:p>
      <w:pPr>
        <w:pStyle w:val="BodyText"/>
        <w:spacing w:before="1"/>
        <w:ind w:left="1051"/>
      </w:pPr>
      <w:r>
        <w:rPr>
          <w:spacing w:val="-2"/>
        </w:rPr>
        <w:t>Вираховуємо:</w:t>
      </w:r>
    </w:p>
    <w:p>
      <w:pPr>
        <w:pStyle w:val="BodyText"/>
        <w:spacing w:before="163"/>
        <w:ind w:left="2476"/>
      </w:pPr>
      <w:r>
        <w:rPr/>
        <w:t>Чистий</w:t>
      </w:r>
      <w:r>
        <w:rPr>
          <w:spacing w:val="-1"/>
        </w:rPr>
        <w:t> </w:t>
      </w:r>
      <w:r>
        <w:rPr/>
        <w:t>прибуток=2,600,000-900000-50000=1650000</w:t>
      </w:r>
      <w:r>
        <w:rPr>
          <w:spacing w:val="-1"/>
        </w:rPr>
        <w:t> </w:t>
      </w:r>
      <w:r>
        <w:rPr>
          <w:spacing w:val="-5"/>
        </w:rPr>
        <w:t>грн</w:t>
      </w:r>
    </w:p>
    <w:p>
      <w:pPr>
        <w:pStyle w:val="BodyText"/>
        <w:spacing w:before="321"/>
        <w:ind w:left="0"/>
      </w:pPr>
    </w:p>
    <w:p>
      <w:pPr>
        <w:pStyle w:val="BodyText"/>
        <w:spacing w:line="362" w:lineRule="auto"/>
        <w:ind w:firstLine="710"/>
      </w:pPr>
      <w:r>
        <w:rPr/>
        <w:t>Чистий</w:t>
      </w:r>
      <w:r>
        <w:rPr>
          <w:spacing w:val="-5"/>
        </w:rPr>
        <w:t> </w:t>
      </w:r>
      <w:r>
        <w:rPr/>
        <w:t>прибуток</w:t>
      </w:r>
      <w:r>
        <w:rPr>
          <w:spacing w:val="-6"/>
        </w:rPr>
        <w:t> </w:t>
      </w:r>
      <w:r>
        <w:rPr/>
        <w:t>компанії</w:t>
      </w:r>
      <w:r>
        <w:rPr>
          <w:spacing w:val="-2"/>
        </w:rPr>
        <w:t> </w:t>
      </w:r>
      <w:r>
        <w:rPr/>
        <w:t>після</w:t>
      </w:r>
      <w:r>
        <w:rPr>
          <w:spacing w:val="-4"/>
        </w:rPr>
        <w:t> </w:t>
      </w:r>
      <w:r>
        <w:rPr/>
        <w:t>сплати</w:t>
      </w:r>
      <w:r>
        <w:rPr>
          <w:spacing w:val="-5"/>
        </w:rPr>
        <w:t> </w:t>
      </w:r>
      <w:r>
        <w:rPr/>
        <w:t>податків</w:t>
      </w:r>
      <w:r>
        <w:rPr>
          <w:spacing w:val="-7"/>
        </w:rPr>
        <w:t> </w:t>
      </w:r>
      <w:r>
        <w:rPr/>
        <w:t>складе 1,650,000</w:t>
      </w:r>
      <w:r>
        <w:rPr>
          <w:spacing w:val="-4"/>
        </w:rPr>
        <w:t> </w:t>
      </w:r>
      <w:r>
        <w:rPr/>
        <w:t>грн,</w:t>
      </w:r>
      <w:r>
        <w:rPr>
          <w:spacing w:val="-4"/>
        </w:rPr>
        <w:t> </w:t>
      </w:r>
      <w:r>
        <w:rPr/>
        <w:t>що</w:t>
      </w:r>
      <w:r>
        <w:rPr>
          <w:spacing w:val="-4"/>
        </w:rPr>
        <w:t> </w:t>
      </w:r>
      <w:r>
        <w:rPr/>
        <w:t>є основним індикатором ефективності проекту.</w:t>
      </w:r>
    </w:p>
    <w:p>
      <w:pPr>
        <w:pStyle w:val="BodyText"/>
        <w:spacing w:line="315" w:lineRule="exact"/>
        <w:ind w:left="1051"/>
      </w:pPr>
      <w:r>
        <w:rPr/>
        <w:t>Чиста</w:t>
      </w:r>
      <w:r>
        <w:rPr>
          <w:spacing w:val="-2"/>
        </w:rPr>
        <w:t> </w:t>
      </w:r>
      <w:r>
        <w:rPr/>
        <w:t>теперішня</w:t>
      </w:r>
      <w:r>
        <w:rPr>
          <w:spacing w:val="-2"/>
        </w:rPr>
        <w:t> </w:t>
      </w:r>
      <w:r>
        <w:rPr/>
        <w:t>вартість </w:t>
      </w:r>
      <w:r>
        <w:rPr>
          <w:spacing w:val="-2"/>
        </w:rPr>
        <w:t>(NPV):</w:t>
      </w:r>
    </w:p>
    <w:p>
      <w:pPr>
        <w:pStyle w:val="BodyText"/>
        <w:spacing w:before="163"/>
      </w:pPr>
      <w:r>
        <w:rPr/>
        <w:t>Чиста</w:t>
      </w:r>
      <w:r>
        <w:rPr>
          <w:spacing w:val="-3"/>
        </w:rPr>
        <w:t> </w:t>
      </w:r>
      <w:r>
        <w:rPr/>
        <w:t>теперішня</w:t>
      </w:r>
      <w:r>
        <w:rPr>
          <w:spacing w:val="-2"/>
        </w:rPr>
        <w:t> </w:t>
      </w:r>
      <w:r>
        <w:rPr/>
        <w:t>вартість</w:t>
      </w:r>
      <w:r>
        <w:rPr>
          <w:spacing w:val="-1"/>
        </w:rPr>
        <w:t> </w:t>
      </w:r>
      <w:r>
        <w:rPr/>
        <w:t>визначає</w:t>
      </w:r>
      <w:r>
        <w:rPr>
          <w:spacing w:val="-3"/>
        </w:rPr>
        <w:t> </w:t>
      </w:r>
      <w:r>
        <w:rPr/>
        <w:t>загальну</w:t>
      </w:r>
      <w:r>
        <w:rPr>
          <w:spacing w:val="-2"/>
        </w:rPr>
        <w:t> </w:t>
      </w:r>
      <w:r>
        <w:rPr/>
        <w:t>вигоду</w:t>
      </w:r>
      <w:r>
        <w:rPr>
          <w:spacing w:val="-2"/>
        </w:rPr>
        <w:t> </w:t>
      </w:r>
      <w:r>
        <w:rPr/>
        <w:t>від проекту</w:t>
      </w:r>
      <w:r>
        <w:rPr>
          <w:spacing w:val="-2"/>
        </w:rPr>
        <w:t> </w:t>
      </w:r>
      <w:r>
        <w:rPr/>
        <w:t>з</w:t>
      </w:r>
      <w:r>
        <w:rPr>
          <w:spacing w:val="-2"/>
        </w:rPr>
        <w:t> урахуванням</w:t>
      </w:r>
    </w:p>
    <w:p>
      <w:pPr>
        <w:pStyle w:val="BodyText"/>
        <w:spacing w:after="0"/>
        <w:sectPr>
          <w:pgSz w:w="12240" w:h="15840"/>
          <w:pgMar w:header="722" w:footer="0" w:top="980" w:bottom="280" w:left="1080" w:right="0"/>
        </w:sectPr>
      </w:pPr>
    </w:p>
    <w:p>
      <w:pPr>
        <w:pStyle w:val="BodyText"/>
        <w:spacing w:line="357" w:lineRule="auto" w:before="151"/>
      </w:pPr>
      <w:r>
        <w:rPr/>
        <w:t>вартості</w:t>
      </w:r>
      <w:r>
        <w:rPr>
          <w:spacing w:val="-2"/>
        </w:rPr>
        <w:t> </w:t>
      </w:r>
      <w:r>
        <w:rPr/>
        <w:t>грошей</w:t>
      </w:r>
      <w:r>
        <w:rPr>
          <w:spacing w:val="-5"/>
        </w:rPr>
        <w:t> </w:t>
      </w:r>
      <w:r>
        <w:rPr/>
        <w:t>у</w:t>
      </w:r>
      <w:r>
        <w:rPr>
          <w:spacing w:val="-4"/>
        </w:rPr>
        <w:t> </w:t>
      </w:r>
      <w:r>
        <w:rPr/>
        <w:t>часі.</w:t>
      </w:r>
      <w:r>
        <w:rPr>
          <w:spacing w:val="-4"/>
        </w:rPr>
        <w:t> </w:t>
      </w:r>
      <w:r>
        <w:rPr/>
        <w:t>Позитивний</w:t>
      </w:r>
      <w:r>
        <w:rPr>
          <w:spacing w:val="-5"/>
        </w:rPr>
        <w:t> </w:t>
      </w:r>
      <w:r>
        <w:rPr/>
        <w:t>показник</w:t>
      </w:r>
      <w:r>
        <w:rPr>
          <w:spacing w:val="-4"/>
        </w:rPr>
        <w:t> </w:t>
      </w:r>
      <w:r>
        <w:rPr/>
        <w:t>NPV</w:t>
      </w:r>
      <w:r>
        <w:rPr>
          <w:spacing w:val="-3"/>
        </w:rPr>
        <w:t> </w:t>
      </w:r>
      <w:r>
        <w:rPr/>
        <w:t>вказує</w:t>
      </w:r>
      <w:r>
        <w:rPr>
          <w:spacing w:val="-5"/>
        </w:rPr>
        <w:t> </w:t>
      </w:r>
      <w:r>
        <w:rPr/>
        <w:t>на</w:t>
      </w:r>
      <w:r>
        <w:rPr>
          <w:spacing w:val="-4"/>
        </w:rPr>
        <w:t> </w:t>
      </w:r>
      <w:r>
        <w:rPr/>
        <w:t>доцільність</w:t>
      </w:r>
      <w:r>
        <w:rPr>
          <w:spacing w:val="-8"/>
        </w:rPr>
        <w:t> </w:t>
      </w:r>
      <w:r>
        <w:rPr/>
        <w:t>інвестицій. </w:t>
      </w:r>
      <w:r>
        <w:rPr>
          <w:spacing w:val="-2"/>
        </w:rPr>
        <w:t>Формула(3.3)</w:t>
      </w:r>
    </w:p>
    <w:p>
      <w:pPr>
        <w:pStyle w:val="BodyText"/>
        <w:spacing w:before="169"/>
        <w:ind w:left="0"/>
      </w:pPr>
    </w:p>
    <w:p>
      <w:pPr>
        <w:pStyle w:val="BodyText"/>
        <w:tabs>
          <w:tab w:pos="10069" w:val="left" w:leader="none"/>
        </w:tabs>
        <w:spacing w:line="720" w:lineRule="auto"/>
        <w:ind w:left="1051" w:right="555" w:firstLine="735"/>
      </w:pPr>
      <w:r>
        <w:rPr/>
        <w:t>NPV=Дисконтований грошовий потік−Початкові інвестиції</w:t>
        <w:tab/>
      </w:r>
      <w:r>
        <w:rPr>
          <w:spacing w:val="-4"/>
        </w:rPr>
        <w:t>(3.3) </w:t>
      </w:r>
      <w:r>
        <w:rPr/>
        <w:t>Коефіцієнт дисконтування (rrr) становить 10%:</w:t>
      </w:r>
    </w:p>
    <w:p>
      <w:pPr>
        <w:pStyle w:val="BodyText"/>
        <w:tabs>
          <w:tab w:pos="10009" w:val="left" w:leader="none"/>
        </w:tabs>
        <w:spacing w:line="321" w:lineRule="exact"/>
        <w:ind w:left="2311"/>
      </w:pPr>
      <w:r>
        <w:rPr/>
        <w:t>Дисконтований</w:t>
      </w:r>
      <w:r>
        <w:rPr>
          <w:spacing w:val="-3"/>
        </w:rPr>
        <w:t> </w:t>
      </w:r>
      <w:r>
        <w:rPr/>
        <w:t>грошовий</w:t>
      </w:r>
      <w:r>
        <w:rPr>
          <w:spacing w:val="-3"/>
        </w:rPr>
        <w:t> </w:t>
      </w:r>
      <w:r>
        <w:rPr/>
        <w:t>потік=Чистий</w:t>
      </w:r>
      <w:r>
        <w:rPr>
          <w:spacing w:val="-3"/>
        </w:rPr>
        <w:t> </w:t>
      </w:r>
      <w:r>
        <w:rPr/>
        <w:t>прибуток×</w:t>
      </w:r>
      <w:r>
        <w:rPr>
          <w:spacing w:val="64"/>
        </w:rPr>
        <w:t> </w:t>
      </w:r>
      <w:r>
        <w:rPr/>
        <w:t>1/</w:t>
      </w:r>
      <w:r>
        <w:rPr>
          <w:spacing w:val="-2"/>
        </w:rPr>
        <w:t> (1+r).</w:t>
      </w:r>
      <w:r>
        <w:rPr/>
        <w:tab/>
      </w:r>
      <w:r>
        <w:rPr>
          <w:spacing w:val="-2"/>
        </w:rPr>
        <w:t>(3.4)</w:t>
      </w:r>
    </w:p>
    <w:p>
      <w:pPr>
        <w:pStyle w:val="BodyText"/>
        <w:ind w:left="0"/>
      </w:pPr>
    </w:p>
    <w:p>
      <w:pPr>
        <w:pStyle w:val="BodyText"/>
        <w:ind w:left="0"/>
      </w:pPr>
    </w:p>
    <w:p>
      <w:pPr>
        <w:pStyle w:val="BodyText"/>
        <w:spacing w:line="362" w:lineRule="auto"/>
        <w:ind w:left="1051"/>
      </w:pPr>
      <w:r>
        <w:rPr/>
        <w:t>Дисконтований</w:t>
      </w:r>
      <w:r>
        <w:rPr>
          <w:spacing w:val="-4"/>
        </w:rPr>
        <w:t> </w:t>
      </w:r>
      <w:r>
        <w:rPr/>
        <w:t>грошовий</w:t>
      </w:r>
      <w:r>
        <w:rPr>
          <w:spacing w:val="-5"/>
        </w:rPr>
        <w:t> </w:t>
      </w:r>
      <w:r>
        <w:rPr/>
        <w:t>потік=1,650,000</w:t>
      </w:r>
      <w:r>
        <w:rPr>
          <w:spacing w:val="-11"/>
        </w:rPr>
        <w:t> </w:t>
      </w:r>
      <w:r>
        <w:rPr/>
        <w:t>грн×</w:t>
      </w:r>
      <w:r>
        <w:rPr>
          <w:spacing w:val="-4"/>
        </w:rPr>
        <w:t> </w:t>
      </w:r>
      <w:r>
        <w:rPr/>
        <w:t>1/(1+0.1)</w:t>
      </w:r>
      <w:r>
        <w:rPr>
          <w:spacing w:val="-2"/>
        </w:rPr>
        <w:t> </w:t>
      </w:r>
      <w:r>
        <w:rPr/>
        <w:t>=</w:t>
      </w:r>
      <w:r>
        <w:rPr>
          <w:spacing w:val="-4"/>
        </w:rPr>
        <w:t> </w:t>
      </w:r>
      <w:r>
        <w:rPr/>
        <w:t>1,268,000</w:t>
      </w:r>
      <w:r>
        <w:rPr>
          <w:spacing w:val="-5"/>
        </w:rPr>
        <w:t> </w:t>
      </w:r>
      <w:r>
        <w:rPr/>
        <w:t>грн. </w:t>
      </w:r>
      <w:r>
        <w:rPr>
          <w:spacing w:val="-2"/>
        </w:rPr>
        <w:t>Відповідно:</w:t>
      </w:r>
    </w:p>
    <w:p>
      <w:pPr>
        <w:pStyle w:val="BodyText"/>
        <w:spacing w:line="315" w:lineRule="exact"/>
        <w:ind w:left="3327"/>
      </w:pPr>
      <w:r>
        <w:rPr/>
        <w:t>NPV=1,650,000</w:t>
      </w:r>
      <w:r>
        <w:rPr>
          <w:spacing w:val="-2"/>
        </w:rPr>
        <w:t> </w:t>
      </w:r>
      <w:r>
        <w:rPr/>
        <w:t>грн−900,000=750,000</w:t>
      </w:r>
      <w:r>
        <w:rPr>
          <w:spacing w:val="-1"/>
        </w:rPr>
        <w:t> </w:t>
      </w:r>
      <w:r>
        <w:rPr>
          <w:spacing w:val="-4"/>
        </w:rPr>
        <w:t>грн.</w:t>
      </w:r>
    </w:p>
    <w:p>
      <w:pPr>
        <w:pStyle w:val="BodyText"/>
        <w:spacing w:line="357" w:lineRule="auto" w:before="163"/>
        <w:ind w:firstLine="710"/>
      </w:pPr>
      <w:r>
        <w:rPr/>
        <w:t>Чиста теперішня вартість проекту</w:t>
      </w:r>
      <w:r>
        <w:rPr>
          <w:spacing w:val="-1"/>
        </w:rPr>
        <w:t> </w:t>
      </w:r>
      <w:r>
        <w:rPr/>
        <w:t>становить 750,000</w:t>
      </w:r>
      <w:r>
        <w:rPr>
          <w:spacing w:val="-6"/>
        </w:rPr>
        <w:t> </w:t>
      </w:r>
      <w:r>
        <w:rPr/>
        <w:t>грн,</w:t>
      </w:r>
      <w:r>
        <w:rPr>
          <w:spacing w:val="-6"/>
        </w:rPr>
        <w:t> </w:t>
      </w:r>
      <w:r>
        <w:rPr/>
        <w:t>що</w:t>
      </w:r>
      <w:r>
        <w:rPr>
          <w:spacing w:val="-1"/>
        </w:rPr>
        <w:t> </w:t>
      </w:r>
      <w:r>
        <w:rPr/>
        <w:t>вказує</w:t>
      </w:r>
      <w:r>
        <w:rPr>
          <w:spacing w:val="-1"/>
        </w:rPr>
        <w:t> </w:t>
      </w:r>
      <w:r>
        <w:rPr/>
        <w:t>на високий рівень прибутковості.</w:t>
      </w:r>
    </w:p>
    <w:p>
      <w:pPr>
        <w:pStyle w:val="BodyText"/>
        <w:spacing w:before="6"/>
        <w:ind w:left="1051"/>
      </w:pPr>
      <w:r>
        <w:rPr/>
        <w:t>Індекс</w:t>
      </w:r>
      <w:r>
        <w:rPr>
          <w:spacing w:val="-4"/>
        </w:rPr>
        <w:t> </w:t>
      </w:r>
      <w:r>
        <w:rPr/>
        <w:t>прибутковості</w:t>
      </w:r>
      <w:r>
        <w:rPr>
          <w:spacing w:val="-2"/>
        </w:rPr>
        <w:t> </w:t>
      </w:r>
      <w:r>
        <w:rPr>
          <w:spacing w:val="-4"/>
        </w:rPr>
        <w:t>(PI)</w:t>
      </w:r>
    </w:p>
    <w:p>
      <w:pPr>
        <w:pStyle w:val="BodyText"/>
        <w:spacing w:line="357" w:lineRule="auto" w:before="163"/>
        <w:ind w:firstLine="710"/>
      </w:pPr>
      <w:r>
        <w:rPr/>
        <w:t>PI показує відношення вигоди від проекту до його вартості. Значення більше 1 свідчить про доцільність інвестицій. Формула (3.5).</w:t>
      </w:r>
    </w:p>
    <w:p>
      <w:pPr>
        <w:pStyle w:val="BodyText"/>
        <w:ind w:left="0"/>
        <w:rPr>
          <w:sz w:val="20"/>
        </w:rPr>
      </w:pPr>
    </w:p>
    <w:p>
      <w:pPr>
        <w:pStyle w:val="BodyText"/>
        <w:spacing w:before="13"/>
        <w:ind w:left="0"/>
        <w:rPr>
          <w:sz w:val="20"/>
        </w:rPr>
      </w:pPr>
    </w:p>
    <w:p>
      <w:pPr>
        <w:pStyle w:val="BodyText"/>
        <w:spacing w:after="0"/>
        <w:rPr>
          <w:sz w:val="20"/>
        </w:rPr>
        <w:sectPr>
          <w:pgSz w:w="12240" w:h="15840"/>
          <w:pgMar w:header="722" w:footer="0" w:top="980" w:bottom="280" w:left="1080" w:right="0"/>
        </w:sectPr>
      </w:pPr>
    </w:p>
    <w:p>
      <w:pPr>
        <w:spacing w:line="170" w:lineRule="auto" w:before="93"/>
        <w:ind w:left="2316" w:right="0" w:firstLine="0"/>
        <w:jc w:val="left"/>
        <w:rPr>
          <w:rFonts w:ascii="Cambria Math" w:hAnsi="Cambria Math" w:eastAsia="Cambria Math"/>
          <w:sz w:val="23"/>
        </w:rPr>
      </w:pPr>
      <w:r>
        <w:rPr>
          <w:rFonts w:ascii="Cambria Math" w:hAnsi="Cambria Math" w:eastAsia="Cambria Math"/>
          <w:sz w:val="23"/>
        </w:rPr>
        <mc:AlternateContent>
          <mc:Choice Requires="wps">
            <w:drawing>
              <wp:anchor distT="0" distB="0" distL="0" distR="0" allowOverlap="1" layoutInCell="1" locked="0" behindDoc="1" simplePos="0" relativeHeight="485037568">
                <wp:simplePos x="0" y="0"/>
                <wp:positionH relativeFrom="page">
                  <wp:posOffset>2677795</wp:posOffset>
                </wp:positionH>
                <wp:positionV relativeFrom="paragraph">
                  <wp:posOffset>231484</wp:posOffset>
                </wp:positionV>
                <wp:extent cx="2134235" cy="12700"/>
                <wp:effectExtent l="0" t="0" r="0" b="0"/>
                <wp:wrapNone/>
                <wp:docPr id="49" name="Graphic 49"/>
                <wp:cNvGraphicFramePr>
                  <a:graphicFrameLocks/>
                </wp:cNvGraphicFramePr>
                <a:graphic>
                  <a:graphicData uri="http://schemas.microsoft.com/office/word/2010/wordprocessingShape">
                    <wps:wsp>
                      <wps:cNvPr id="49" name="Graphic 49"/>
                      <wps:cNvSpPr/>
                      <wps:spPr>
                        <a:xfrm>
                          <a:off x="0" y="0"/>
                          <a:ext cx="2134235" cy="12700"/>
                        </a:xfrm>
                        <a:custGeom>
                          <a:avLst/>
                          <a:gdLst/>
                          <a:ahLst/>
                          <a:cxnLst/>
                          <a:rect l="l" t="t" r="r" b="b"/>
                          <a:pathLst>
                            <a:path w="2134235" h="12700">
                              <a:moveTo>
                                <a:pt x="2134235" y="0"/>
                              </a:moveTo>
                              <a:lnTo>
                                <a:pt x="0" y="0"/>
                              </a:lnTo>
                              <a:lnTo>
                                <a:pt x="0" y="12700"/>
                              </a:lnTo>
                              <a:lnTo>
                                <a:pt x="2134235" y="12700"/>
                              </a:lnTo>
                              <a:lnTo>
                                <a:pt x="213423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10.850006pt;margin-top:18.227142pt;width:168.05pt;height:1pt;mso-position-horizontal-relative:page;mso-position-vertical-relative:paragraph;z-index:-18278912" id="docshape8" filled="true" fillcolor="#000000" stroked="false">
                <v:fill type="solid"/>
                <w10:wrap type="none"/>
              </v:rect>
            </w:pict>
          </mc:Fallback>
        </mc:AlternateContent>
      </w:r>
      <w:r>
        <w:rPr>
          <w:rFonts w:ascii="Cambria Math" w:hAnsi="Cambria Math" w:eastAsia="Cambria Math"/>
          <w:position w:val="-18"/>
          <w:sz w:val="32"/>
        </w:rPr>
        <w:t>𝑃𝐼</w:t>
      </w:r>
      <w:r>
        <w:rPr>
          <w:rFonts w:ascii="Cambria Math" w:hAnsi="Cambria Math" w:eastAsia="Cambria Math"/>
          <w:spacing w:val="21"/>
          <w:position w:val="-18"/>
          <w:sz w:val="32"/>
        </w:rPr>
        <w:t> </w:t>
      </w:r>
      <w:r>
        <w:rPr>
          <w:rFonts w:ascii="Cambria Math" w:hAnsi="Cambria Math" w:eastAsia="Cambria Math"/>
          <w:position w:val="-18"/>
          <w:sz w:val="32"/>
        </w:rPr>
        <w:t>=</w:t>
      </w:r>
      <w:r>
        <w:rPr>
          <w:rFonts w:ascii="Cambria Math" w:hAnsi="Cambria Math" w:eastAsia="Cambria Math"/>
          <w:spacing w:val="46"/>
          <w:w w:val="150"/>
          <w:position w:val="-18"/>
          <w:sz w:val="32"/>
        </w:rPr>
        <w:t> </w:t>
      </w:r>
      <w:r>
        <w:rPr>
          <w:rFonts w:ascii="Cambria Math" w:hAnsi="Cambria Math" w:eastAsia="Cambria Math"/>
          <w:sz w:val="23"/>
        </w:rPr>
        <w:t>Дисконтований</w:t>
      </w:r>
      <w:r>
        <w:rPr>
          <w:rFonts w:ascii="Cambria Math" w:hAnsi="Cambria Math" w:eastAsia="Cambria Math"/>
          <w:spacing w:val="1"/>
          <w:sz w:val="23"/>
        </w:rPr>
        <w:t> </w:t>
      </w:r>
      <w:r>
        <w:rPr>
          <w:rFonts w:ascii="Cambria Math" w:hAnsi="Cambria Math" w:eastAsia="Cambria Math"/>
          <w:sz w:val="23"/>
        </w:rPr>
        <w:t>грошовий</w:t>
      </w:r>
      <w:r>
        <w:rPr>
          <w:rFonts w:ascii="Cambria Math" w:hAnsi="Cambria Math" w:eastAsia="Cambria Math"/>
          <w:spacing w:val="-4"/>
          <w:sz w:val="23"/>
        </w:rPr>
        <w:t> потік</w:t>
      </w:r>
    </w:p>
    <w:p>
      <w:pPr>
        <w:spacing w:line="214" w:lineRule="exact" w:before="0"/>
        <w:ind w:left="3737" w:right="0" w:firstLine="0"/>
        <w:jc w:val="left"/>
        <w:rPr>
          <w:rFonts w:ascii="Cambria Math" w:hAnsi="Cambria Math"/>
          <w:sz w:val="23"/>
        </w:rPr>
      </w:pPr>
      <w:r>
        <w:rPr>
          <w:rFonts w:ascii="Cambria Math" w:hAnsi="Cambria Math"/>
          <w:sz w:val="23"/>
        </w:rPr>
        <w:t>Початкові</w:t>
      </w:r>
      <w:r>
        <w:rPr>
          <w:rFonts w:ascii="Cambria Math" w:hAnsi="Cambria Math"/>
          <w:spacing w:val="-4"/>
          <w:sz w:val="23"/>
        </w:rPr>
        <w:t> </w:t>
      </w:r>
      <w:r>
        <w:rPr>
          <w:rFonts w:ascii="Cambria Math" w:hAnsi="Cambria Math"/>
          <w:spacing w:val="-2"/>
          <w:sz w:val="23"/>
        </w:rPr>
        <w:t>інвестиції</w:t>
      </w:r>
    </w:p>
    <w:p>
      <w:pPr>
        <w:pStyle w:val="BodyText"/>
        <w:spacing w:before="208"/>
        <w:ind w:left="0" w:right="600"/>
        <w:jc w:val="right"/>
      </w:pPr>
      <w:r>
        <w:rPr/>
        <w:br w:type="column"/>
      </w:r>
      <w:r>
        <w:rPr>
          <w:spacing w:val="-2"/>
        </w:rPr>
        <w:t>(3.5)</w:t>
      </w:r>
    </w:p>
    <w:p>
      <w:pPr>
        <w:pStyle w:val="BodyText"/>
        <w:spacing w:after="0"/>
        <w:jc w:val="right"/>
        <w:sectPr>
          <w:type w:val="continuous"/>
          <w:pgSz w:w="12240" w:h="15840"/>
          <w:pgMar w:header="722" w:footer="0" w:top="2100" w:bottom="280" w:left="1080" w:right="0"/>
          <w:cols w:num="2" w:equalWidth="0">
            <w:col w:w="6532" w:space="1170"/>
            <w:col w:w="3458"/>
          </w:cols>
        </w:sectPr>
      </w:pPr>
    </w:p>
    <w:p>
      <w:pPr>
        <w:pStyle w:val="BodyText"/>
        <w:ind w:left="0"/>
      </w:pPr>
    </w:p>
    <w:p>
      <w:pPr>
        <w:pStyle w:val="BodyText"/>
        <w:spacing w:before="18"/>
        <w:ind w:left="0"/>
      </w:pPr>
    </w:p>
    <w:p>
      <w:pPr>
        <w:pStyle w:val="BodyText"/>
        <w:ind w:left="1051"/>
      </w:pPr>
      <w:r>
        <w:rPr/>
        <w:t>Підставляючи </w:t>
      </w:r>
      <w:r>
        <w:rPr>
          <w:spacing w:val="-2"/>
        </w:rPr>
        <w:t>значення:</w:t>
      </w:r>
    </w:p>
    <w:p>
      <w:pPr>
        <w:pStyle w:val="BodyText"/>
        <w:ind w:left="0"/>
        <w:rPr>
          <w:sz w:val="20"/>
        </w:rPr>
      </w:pPr>
    </w:p>
    <w:p>
      <w:pPr>
        <w:pStyle w:val="BodyText"/>
        <w:spacing w:before="107"/>
        <w:ind w:left="0"/>
        <w:rPr>
          <w:sz w:val="20"/>
        </w:rPr>
      </w:pPr>
    </w:p>
    <w:p>
      <w:pPr>
        <w:pStyle w:val="BodyText"/>
        <w:spacing w:after="0"/>
        <w:rPr>
          <w:sz w:val="20"/>
        </w:rPr>
        <w:sectPr>
          <w:type w:val="continuous"/>
          <w:pgSz w:w="12240" w:h="15840"/>
          <w:pgMar w:header="722" w:footer="0" w:top="2100" w:bottom="280" w:left="1080" w:right="0"/>
        </w:sectPr>
      </w:pPr>
    </w:p>
    <w:p>
      <w:pPr>
        <w:spacing w:before="254"/>
        <w:ind w:left="0" w:right="0" w:firstLine="0"/>
        <w:jc w:val="right"/>
        <w:rPr>
          <w:rFonts w:ascii="Cambria Math" w:eastAsia="Cambria Math"/>
          <w:sz w:val="32"/>
        </w:rPr>
      </w:pPr>
      <w:r>
        <w:rPr>
          <w:rFonts w:ascii="Cambria Math" w:eastAsia="Cambria Math"/>
          <w:sz w:val="32"/>
        </w:rPr>
        <w:t>𝑃𝐼</w:t>
      </w:r>
      <w:r>
        <w:rPr>
          <w:rFonts w:ascii="Cambria Math" w:eastAsia="Cambria Math"/>
          <w:spacing w:val="23"/>
          <w:sz w:val="32"/>
        </w:rPr>
        <w:t> </w:t>
      </w:r>
      <w:r>
        <w:rPr>
          <w:rFonts w:ascii="Cambria Math" w:eastAsia="Cambria Math"/>
          <w:spacing w:val="-12"/>
          <w:sz w:val="32"/>
        </w:rPr>
        <w:t>=</w:t>
      </w:r>
    </w:p>
    <w:p>
      <w:pPr>
        <w:pStyle w:val="BodyText"/>
        <w:spacing w:before="52"/>
        <w:ind w:left="120"/>
        <w:rPr>
          <w:rFonts w:ascii="Cambria Math"/>
        </w:rPr>
      </w:pPr>
      <w:r>
        <w:rPr/>
        <w:br w:type="column"/>
      </w:r>
      <w:r>
        <w:rPr>
          <w:rFonts w:ascii="Cambria Math"/>
          <w:spacing w:val="-2"/>
        </w:rPr>
        <w:t>1,650,000</w:t>
      </w:r>
    </w:p>
    <w:p>
      <w:pPr>
        <w:spacing w:before="89"/>
        <w:ind w:left="185" w:right="0" w:firstLine="0"/>
        <w:jc w:val="left"/>
        <w:rPr>
          <w:rFonts w:ascii="Cambria Math"/>
          <w:sz w:val="32"/>
        </w:rPr>
      </w:pPr>
      <w:r>
        <w:rPr>
          <w:rFonts w:ascii="Cambria Math"/>
          <w:sz w:val="32"/>
        </w:rPr>
        <mc:AlternateContent>
          <mc:Choice Requires="wps">
            <w:drawing>
              <wp:anchor distT="0" distB="0" distL="0" distR="0" allowOverlap="1" layoutInCell="1" locked="0" behindDoc="0" simplePos="0" relativeHeight="15743488">
                <wp:simplePos x="0" y="0"/>
                <wp:positionH relativeFrom="page">
                  <wp:posOffset>3789426</wp:posOffset>
                </wp:positionH>
                <wp:positionV relativeFrom="paragraph">
                  <wp:posOffset>46542</wp:posOffset>
                </wp:positionV>
                <wp:extent cx="800735" cy="12700"/>
                <wp:effectExtent l="0" t="0" r="0" b="0"/>
                <wp:wrapNone/>
                <wp:docPr id="50" name="Graphic 50"/>
                <wp:cNvGraphicFramePr>
                  <a:graphicFrameLocks/>
                </wp:cNvGraphicFramePr>
                <a:graphic>
                  <a:graphicData uri="http://schemas.microsoft.com/office/word/2010/wordprocessingShape">
                    <wps:wsp>
                      <wps:cNvPr id="50" name="Graphic 50"/>
                      <wps:cNvSpPr/>
                      <wps:spPr>
                        <a:xfrm>
                          <a:off x="0" y="0"/>
                          <a:ext cx="800735" cy="12700"/>
                        </a:xfrm>
                        <a:custGeom>
                          <a:avLst/>
                          <a:gdLst/>
                          <a:ahLst/>
                          <a:cxnLst/>
                          <a:rect l="l" t="t" r="r" b="b"/>
                          <a:pathLst>
                            <a:path w="800735" h="12700">
                              <a:moveTo>
                                <a:pt x="800417" y="0"/>
                              </a:moveTo>
                              <a:lnTo>
                                <a:pt x="0" y="0"/>
                              </a:lnTo>
                              <a:lnTo>
                                <a:pt x="0" y="12699"/>
                              </a:lnTo>
                              <a:lnTo>
                                <a:pt x="800417" y="12699"/>
                              </a:lnTo>
                              <a:lnTo>
                                <a:pt x="80041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8.380005pt;margin-top:3.664789pt;width:63.025pt;height:1pt;mso-position-horizontal-relative:page;mso-position-vertical-relative:paragraph;z-index:15743488" id="docshape9" filled="true" fillcolor="#000000" stroked="false">
                <v:fill type="solid"/>
                <w10:wrap type="none"/>
              </v:rect>
            </w:pict>
          </mc:Fallback>
        </mc:AlternateContent>
      </w:r>
      <w:r>
        <w:rPr>
          <w:rFonts w:ascii="Cambria Math"/>
          <w:spacing w:val="-2"/>
          <w:sz w:val="32"/>
        </w:rPr>
        <w:t>900,000</w:t>
      </w:r>
    </w:p>
    <w:p>
      <w:pPr>
        <w:spacing w:before="254"/>
        <w:ind w:left="109" w:right="0" w:firstLine="0"/>
        <w:jc w:val="left"/>
        <w:rPr>
          <w:rFonts w:ascii="Cambria Math"/>
          <w:sz w:val="32"/>
        </w:rPr>
      </w:pPr>
      <w:r>
        <w:rPr/>
        <w:br w:type="column"/>
      </w:r>
      <w:r>
        <w:rPr>
          <w:rFonts w:ascii="Cambria Math"/>
          <w:sz w:val="32"/>
        </w:rPr>
        <w:t>=</w:t>
      </w:r>
      <w:r>
        <w:rPr>
          <w:rFonts w:ascii="Cambria Math"/>
          <w:spacing w:val="20"/>
          <w:sz w:val="32"/>
        </w:rPr>
        <w:t> </w:t>
      </w:r>
      <w:r>
        <w:rPr>
          <w:rFonts w:ascii="Cambria Math"/>
          <w:spacing w:val="-2"/>
          <w:sz w:val="32"/>
        </w:rPr>
        <w:t>1.83.</w:t>
      </w:r>
    </w:p>
    <w:p>
      <w:pPr>
        <w:spacing w:after="0"/>
        <w:jc w:val="left"/>
        <w:rPr>
          <w:rFonts w:ascii="Cambria Math"/>
          <w:sz w:val="32"/>
        </w:rPr>
        <w:sectPr>
          <w:type w:val="continuous"/>
          <w:pgSz w:w="12240" w:h="15840"/>
          <w:pgMar w:header="722" w:footer="0" w:top="2100" w:bottom="280" w:left="1080" w:right="0"/>
          <w:cols w:num="3" w:equalWidth="0">
            <w:col w:w="4727" w:space="40"/>
            <w:col w:w="1322" w:space="39"/>
            <w:col w:w="5032"/>
          </w:cols>
        </w:sectPr>
      </w:pPr>
    </w:p>
    <w:p>
      <w:pPr>
        <w:pStyle w:val="BodyText"/>
        <w:spacing w:line="362" w:lineRule="auto" w:before="162"/>
        <w:ind w:firstLine="710"/>
      </w:pPr>
      <w:r>
        <w:rPr/>
        <w:t>Індекс</w:t>
      </w:r>
      <w:r>
        <w:rPr>
          <w:spacing w:val="-5"/>
        </w:rPr>
        <w:t> </w:t>
      </w:r>
      <w:r>
        <w:rPr/>
        <w:t>прибутковості</w:t>
      </w:r>
      <w:r>
        <w:rPr>
          <w:spacing w:val="-3"/>
        </w:rPr>
        <w:t> </w:t>
      </w:r>
      <w:r>
        <w:rPr/>
        <w:t>проекту</w:t>
      </w:r>
      <w:r>
        <w:rPr>
          <w:spacing w:val="-5"/>
        </w:rPr>
        <w:t> </w:t>
      </w:r>
      <w:r>
        <w:rPr/>
        <w:t>становить </w:t>
      </w:r>
      <w:r>
        <w:rPr>
          <w:b/>
        </w:rPr>
        <w:t>2.52</w:t>
      </w:r>
      <w:r>
        <w:rPr/>
        <w:t>,</w:t>
      </w:r>
      <w:r>
        <w:rPr>
          <w:spacing w:val="-5"/>
        </w:rPr>
        <w:t> </w:t>
      </w:r>
      <w:r>
        <w:rPr/>
        <w:t>що</w:t>
      </w:r>
      <w:r>
        <w:rPr>
          <w:spacing w:val="-5"/>
        </w:rPr>
        <w:t> </w:t>
      </w:r>
      <w:r>
        <w:rPr/>
        <w:t>означає,</w:t>
      </w:r>
      <w:r>
        <w:rPr>
          <w:spacing w:val="-5"/>
        </w:rPr>
        <w:t> </w:t>
      </w:r>
      <w:r>
        <w:rPr/>
        <w:t>що</w:t>
      </w:r>
      <w:r>
        <w:rPr>
          <w:spacing w:val="-5"/>
        </w:rPr>
        <w:t> </w:t>
      </w:r>
      <w:r>
        <w:rPr/>
        <w:t>кожна</w:t>
      </w:r>
      <w:r>
        <w:rPr>
          <w:spacing w:val="-5"/>
        </w:rPr>
        <w:t> </w:t>
      </w:r>
      <w:r>
        <w:rPr/>
        <w:t>гривня інвестицій приносить додаткові 1.52 грн прибутку.</w:t>
      </w:r>
    </w:p>
    <w:p>
      <w:pPr>
        <w:pStyle w:val="BodyText"/>
        <w:spacing w:line="315" w:lineRule="exact"/>
        <w:ind w:left="1051"/>
      </w:pPr>
      <w:r>
        <w:rPr/>
        <w:t>Рентабельність</w:t>
      </w:r>
      <w:r>
        <w:rPr>
          <w:spacing w:val="-4"/>
        </w:rPr>
        <w:t> </w:t>
      </w:r>
      <w:r>
        <w:rPr/>
        <w:t>проекту </w:t>
      </w:r>
      <w:r>
        <w:rPr>
          <w:spacing w:val="-4"/>
        </w:rPr>
        <w:t>(ROI)</w:t>
      </w:r>
    </w:p>
    <w:p>
      <w:pPr>
        <w:pStyle w:val="BodyText"/>
        <w:spacing w:after="0" w:line="315" w:lineRule="exact"/>
        <w:sectPr>
          <w:type w:val="continuous"/>
          <w:pgSz w:w="12240" w:h="15840"/>
          <w:pgMar w:header="722" w:footer="0" w:top="2100" w:bottom="280" w:left="1080" w:right="0"/>
        </w:sectPr>
      </w:pPr>
    </w:p>
    <w:p>
      <w:pPr>
        <w:pStyle w:val="BodyText"/>
        <w:spacing w:before="151"/>
        <w:ind w:left="1051"/>
      </w:pPr>
      <w:r>
        <w:rPr/>
        <w:t>ROI</w:t>
      </w:r>
      <w:r>
        <w:rPr>
          <w:spacing w:val="-5"/>
        </w:rPr>
        <w:t> </w:t>
      </w:r>
      <w:r>
        <w:rPr/>
        <w:t>відображає,</w:t>
      </w:r>
      <w:r>
        <w:rPr>
          <w:spacing w:val="-3"/>
        </w:rPr>
        <w:t> </w:t>
      </w:r>
      <w:r>
        <w:rPr/>
        <w:t>наскільки</w:t>
      </w:r>
      <w:r>
        <w:rPr>
          <w:spacing w:val="-4"/>
        </w:rPr>
        <w:t> </w:t>
      </w:r>
      <w:r>
        <w:rPr/>
        <w:t>ефективно</w:t>
      </w:r>
      <w:r>
        <w:rPr>
          <w:spacing w:val="-4"/>
        </w:rPr>
        <w:t> </w:t>
      </w:r>
      <w:r>
        <w:rPr/>
        <w:t>вкладені</w:t>
      </w:r>
      <w:r>
        <w:rPr>
          <w:spacing w:val="-7"/>
        </w:rPr>
        <w:t> </w:t>
      </w:r>
      <w:r>
        <w:rPr/>
        <w:t>інвестиції</w:t>
      </w:r>
      <w:r>
        <w:rPr>
          <w:spacing w:val="-1"/>
        </w:rPr>
        <w:t> </w:t>
      </w:r>
      <w:r>
        <w:rPr/>
        <w:t>генерують</w:t>
      </w:r>
      <w:r>
        <w:rPr>
          <w:spacing w:val="-2"/>
        </w:rPr>
        <w:t> прибуток.</w:t>
      </w:r>
    </w:p>
    <w:p>
      <w:pPr>
        <w:pStyle w:val="BodyText"/>
        <w:spacing w:before="158"/>
      </w:pPr>
      <w:r>
        <w:rPr>
          <w:spacing w:val="-2"/>
        </w:rPr>
        <w:t>Формула(3.6).</w:t>
      </w:r>
    </w:p>
    <w:p>
      <w:pPr>
        <w:pStyle w:val="BodyText"/>
        <w:ind w:left="0"/>
        <w:rPr>
          <w:sz w:val="20"/>
        </w:rPr>
      </w:pPr>
    </w:p>
    <w:p>
      <w:pPr>
        <w:pStyle w:val="BodyText"/>
        <w:spacing w:before="111"/>
        <w:ind w:left="0"/>
        <w:rPr>
          <w:sz w:val="20"/>
        </w:rPr>
      </w:pPr>
    </w:p>
    <w:p>
      <w:pPr>
        <w:pStyle w:val="BodyText"/>
        <w:spacing w:after="0"/>
        <w:rPr>
          <w:sz w:val="20"/>
        </w:rPr>
        <w:sectPr>
          <w:pgSz w:w="12240" w:h="15840"/>
          <w:pgMar w:header="722" w:footer="0" w:top="980" w:bottom="280" w:left="1080" w:right="0"/>
        </w:sectPr>
      </w:pPr>
    </w:p>
    <w:p>
      <w:pPr>
        <w:tabs>
          <w:tab w:pos="4942" w:val="left" w:leader="none"/>
        </w:tabs>
        <w:spacing w:line="170" w:lineRule="auto" w:before="93"/>
        <w:ind w:left="3737" w:right="0" w:firstLine="0"/>
        <w:jc w:val="left"/>
        <w:rPr>
          <w:rFonts w:ascii="Cambria Math" w:hAnsi="Cambria Math" w:eastAsia="Cambria Math"/>
          <w:sz w:val="23"/>
        </w:rPr>
      </w:pPr>
      <w:r>
        <w:rPr>
          <w:rFonts w:ascii="Cambria Math" w:hAnsi="Cambria Math" w:eastAsia="Cambria Math"/>
          <w:sz w:val="23"/>
        </w:rPr>
        <mc:AlternateContent>
          <mc:Choice Requires="wps">
            <w:drawing>
              <wp:anchor distT="0" distB="0" distL="0" distR="0" allowOverlap="1" layoutInCell="1" locked="0" behindDoc="1" simplePos="0" relativeHeight="485039104">
                <wp:simplePos x="0" y="0"/>
                <wp:positionH relativeFrom="page">
                  <wp:posOffset>3719576</wp:posOffset>
                </wp:positionH>
                <wp:positionV relativeFrom="paragraph">
                  <wp:posOffset>231508</wp:posOffset>
                </wp:positionV>
                <wp:extent cx="1369060" cy="12700"/>
                <wp:effectExtent l="0" t="0" r="0" b="0"/>
                <wp:wrapNone/>
                <wp:docPr id="51" name="Graphic 51"/>
                <wp:cNvGraphicFramePr>
                  <a:graphicFrameLocks/>
                </wp:cNvGraphicFramePr>
                <a:graphic>
                  <a:graphicData uri="http://schemas.microsoft.com/office/word/2010/wordprocessingShape">
                    <wps:wsp>
                      <wps:cNvPr id="51" name="Graphic 51"/>
                      <wps:cNvSpPr/>
                      <wps:spPr>
                        <a:xfrm>
                          <a:off x="0" y="0"/>
                          <a:ext cx="1369060" cy="12700"/>
                        </a:xfrm>
                        <a:custGeom>
                          <a:avLst/>
                          <a:gdLst/>
                          <a:ahLst/>
                          <a:cxnLst/>
                          <a:rect l="l" t="t" r="r" b="b"/>
                          <a:pathLst>
                            <a:path w="1369060" h="12700">
                              <a:moveTo>
                                <a:pt x="1369060" y="0"/>
                              </a:moveTo>
                              <a:lnTo>
                                <a:pt x="0" y="0"/>
                              </a:lnTo>
                              <a:lnTo>
                                <a:pt x="0" y="12700"/>
                              </a:lnTo>
                              <a:lnTo>
                                <a:pt x="1369060" y="12700"/>
                              </a:lnTo>
                              <a:lnTo>
                                <a:pt x="136906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2.880005pt;margin-top:18.228985pt;width:107.8pt;height:1pt;mso-position-horizontal-relative:page;mso-position-vertical-relative:paragraph;z-index:-18277376" id="docshape10" filled="true" fillcolor="#000000" stroked="false">
                <v:fill type="solid"/>
                <w10:wrap type="none"/>
              </v:rect>
            </w:pict>
          </mc:Fallback>
        </mc:AlternateContent>
      </w:r>
      <w:r>
        <w:rPr>
          <w:rFonts w:ascii="Cambria Math" w:hAnsi="Cambria Math" w:eastAsia="Cambria Math"/>
          <w:position w:val="-18"/>
          <w:sz w:val="32"/>
        </w:rPr>
        <w:t>𝑅𝑂𝐼</w:t>
      </w:r>
      <w:r>
        <w:rPr>
          <w:rFonts w:ascii="Cambria Math" w:hAnsi="Cambria Math" w:eastAsia="Cambria Math"/>
          <w:spacing w:val="25"/>
          <w:position w:val="-18"/>
          <w:sz w:val="32"/>
        </w:rPr>
        <w:t> </w:t>
      </w:r>
      <w:r>
        <w:rPr>
          <w:rFonts w:ascii="Cambria Math" w:hAnsi="Cambria Math" w:eastAsia="Cambria Math"/>
          <w:spacing w:val="-10"/>
          <w:position w:val="-18"/>
          <w:sz w:val="32"/>
        </w:rPr>
        <w:t>=</w:t>
      </w:r>
      <w:r>
        <w:rPr>
          <w:rFonts w:ascii="Cambria Math" w:hAnsi="Cambria Math" w:eastAsia="Cambria Math"/>
          <w:position w:val="-18"/>
          <w:sz w:val="32"/>
        </w:rPr>
        <w:tab/>
      </w:r>
      <w:r>
        <w:rPr>
          <w:rFonts w:ascii="Cambria Math" w:hAnsi="Cambria Math" w:eastAsia="Cambria Math"/>
          <w:sz w:val="23"/>
        </w:rPr>
        <w:t>Чистий</w:t>
      </w:r>
      <w:r>
        <w:rPr>
          <w:rFonts w:ascii="Cambria Math" w:hAnsi="Cambria Math" w:eastAsia="Cambria Math"/>
          <w:spacing w:val="-3"/>
          <w:sz w:val="23"/>
        </w:rPr>
        <w:t> </w:t>
      </w:r>
      <w:r>
        <w:rPr>
          <w:rFonts w:ascii="Cambria Math" w:hAnsi="Cambria Math" w:eastAsia="Cambria Math"/>
          <w:spacing w:val="-2"/>
          <w:sz w:val="23"/>
        </w:rPr>
        <w:t>прибуток</w:t>
      </w:r>
    </w:p>
    <w:p>
      <w:pPr>
        <w:spacing w:line="213" w:lineRule="exact" w:before="0"/>
        <w:ind w:left="0" w:right="0" w:firstLine="0"/>
        <w:jc w:val="right"/>
        <w:rPr>
          <w:rFonts w:ascii="Cambria Math" w:hAnsi="Cambria Math"/>
          <w:sz w:val="23"/>
        </w:rPr>
      </w:pPr>
      <w:r>
        <w:rPr>
          <w:rFonts w:ascii="Cambria Math" w:hAnsi="Cambria Math"/>
          <w:sz w:val="23"/>
        </w:rPr>
        <w:t>Початкові</w:t>
      </w:r>
      <w:r>
        <w:rPr>
          <w:rFonts w:ascii="Cambria Math" w:hAnsi="Cambria Math"/>
          <w:spacing w:val="-5"/>
          <w:sz w:val="23"/>
        </w:rPr>
        <w:t> </w:t>
      </w:r>
      <w:r>
        <w:rPr>
          <w:rFonts w:ascii="Cambria Math" w:hAnsi="Cambria Math"/>
          <w:spacing w:val="-2"/>
          <w:sz w:val="23"/>
        </w:rPr>
        <w:t>інвестиції</w:t>
      </w:r>
    </w:p>
    <w:p>
      <w:pPr>
        <w:tabs>
          <w:tab w:pos="2857" w:val="left" w:leader="none"/>
        </w:tabs>
        <w:spacing w:before="165"/>
        <w:ind w:left="31" w:right="0" w:firstLine="0"/>
        <w:jc w:val="left"/>
        <w:rPr>
          <w:sz w:val="32"/>
        </w:rPr>
      </w:pPr>
      <w:r>
        <w:rPr/>
        <w:br w:type="column"/>
      </w:r>
      <w:r>
        <w:rPr>
          <w:rFonts w:ascii="Cambria Math" w:hAnsi="Cambria Math"/>
          <w:sz w:val="32"/>
        </w:rPr>
        <w:t>∗ </w:t>
      </w:r>
      <w:r>
        <w:rPr>
          <w:rFonts w:ascii="Cambria Math" w:hAnsi="Cambria Math"/>
          <w:spacing w:val="-4"/>
          <w:sz w:val="32"/>
        </w:rPr>
        <w:t>100.</w:t>
      </w:r>
      <w:r>
        <w:rPr>
          <w:rFonts w:ascii="Cambria Math" w:hAnsi="Cambria Math"/>
          <w:sz w:val="32"/>
        </w:rPr>
        <w:tab/>
      </w:r>
      <w:r>
        <w:rPr>
          <w:spacing w:val="-2"/>
          <w:sz w:val="32"/>
        </w:rPr>
        <w:t>(3.6)</w:t>
      </w:r>
    </w:p>
    <w:p>
      <w:pPr>
        <w:spacing w:after="0"/>
        <w:jc w:val="left"/>
        <w:rPr>
          <w:sz w:val="32"/>
        </w:rPr>
        <w:sectPr>
          <w:type w:val="continuous"/>
          <w:pgSz w:w="12240" w:h="15840"/>
          <w:pgMar w:header="722" w:footer="0" w:top="2100" w:bottom="280" w:left="1080" w:right="0"/>
          <w:cols w:num="2" w:equalWidth="0">
            <w:col w:w="6932" w:space="40"/>
            <w:col w:w="4188"/>
          </w:cols>
        </w:sectPr>
      </w:pPr>
    </w:p>
    <w:p>
      <w:pPr>
        <w:pStyle w:val="BodyText"/>
        <w:ind w:left="0"/>
      </w:pPr>
    </w:p>
    <w:p>
      <w:pPr>
        <w:pStyle w:val="BodyText"/>
        <w:spacing w:before="14"/>
        <w:ind w:left="0"/>
      </w:pPr>
    </w:p>
    <w:p>
      <w:pPr>
        <w:pStyle w:val="BodyText"/>
        <w:ind w:left="1051"/>
      </w:pPr>
      <w:r>
        <w:rPr/>
        <w:t>Підставивши</w:t>
      </w:r>
      <w:r>
        <w:rPr>
          <w:spacing w:val="-5"/>
        </w:rPr>
        <w:t> </w:t>
      </w:r>
      <w:r>
        <w:rPr/>
        <w:t>значення</w:t>
      </w:r>
      <w:r>
        <w:rPr>
          <w:spacing w:val="-2"/>
        </w:rPr>
        <w:t> отримуємо:</w:t>
      </w:r>
    </w:p>
    <w:p>
      <w:pPr>
        <w:pStyle w:val="BodyText"/>
        <w:ind w:left="0"/>
        <w:rPr>
          <w:sz w:val="20"/>
        </w:rPr>
      </w:pPr>
    </w:p>
    <w:p>
      <w:pPr>
        <w:pStyle w:val="BodyText"/>
        <w:spacing w:before="106"/>
        <w:ind w:left="0"/>
        <w:rPr>
          <w:sz w:val="20"/>
        </w:rPr>
      </w:pPr>
    </w:p>
    <w:p>
      <w:pPr>
        <w:pStyle w:val="BodyText"/>
        <w:spacing w:after="0"/>
        <w:rPr>
          <w:sz w:val="20"/>
        </w:rPr>
        <w:sectPr>
          <w:type w:val="continuous"/>
          <w:pgSz w:w="12240" w:h="15840"/>
          <w:pgMar w:header="722" w:footer="0" w:top="2100" w:bottom="280" w:left="1080" w:right="0"/>
        </w:sectPr>
      </w:pPr>
    </w:p>
    <w:p>
      <w:pPr>
        <w:spacing w:before="254"/>
        <w:ind w:left="0" w:right="0" w:firstLine="0"/>
        <w:jc w:val="right"/>
        <w:rPr>
          <w:rFonts w:ascii="Cambria Math" w:eastAsia="Cambria Math"/>
          <w:sz w:val="32"/>
        </w:rPr>
      </w:pPr>
      <w:r>
        <w:rPr>
          <w:rFonts w:ascii="Cambria Math" w:eastAsia="Cambria Math"/>
          <w:sz w:val="32"/>
        </w:rPr>
        <w:t>𝑅𝑂𝐼</w:t>
      </w:r>
      <w:r>
        <w:rPr>
          <w:rFonts w:ascii="Cambria Math" w:eastAsia="Cambria Math"/>
          <w:spacing w:val="26"/>
          <w:sz w:val="32"/>
        </w:rPr>
        <w:t> </w:t>
      </w:r>
      <w:r>
        <w:rPr>
          <w:rFonts w:ascii="Cambria Math" w:eastAsia="Cambria Math"/>
          <w:spacing w:val="-10"/>
          <w:sz w:val="32"/>
        </w:rPr>
        <w:t>=</w:t>
      </w:r>
    </w:p>
    <w:p>
      <w:pPr>
        <w:pStyle w:val="BodyText"/>
        <w:spacing w:before="52"/>
        <w:ind w:left="121"/>
        <w:rPr>
          <w:rFonts w:ascii="Cambria Math"/>
        </w:rPr>
      </w:pPr>
      <w:r>
        <w:rPr/>
        <w:br w:type="column"/>
      </w:r>
      <w:r>
        <w:rPr>
          <w:rFonts w:ascii="Cambria Math"/>
          <w:spacing w:val="-2"/>
        </w:rPr>
        <w:t>1,650,000</w:t>
      </w:r>
    </w:p>
    <w:p>
      <w:pPr>
        <w:pStyle w:val="BodyText"/>
        <w:spacing w:before="3"/>
        <w:ind w:left="0"/>
        <w:rPr>
          <w:rFonts w:ascii="Cambria Math"/>
          <w:sz w:val="6"/>
        </w:rPr>
      </w:pPr>
    </w:p>
    <w:p>
      <w:pPr>
        <w:pStyle w:val="BodyText"/>
        <w:spacing w:line="20" w:lineRule="exact"/>
        <w:ind w:left="121" w:right="-72"/>
        <w:rPr>
          <w:rFonts w:ascii="Cambria Math"/>
          <w:sz w:val="2"/>
        </w:rPr>
      </w:pPr>
      <w:r>
        <w:rPr>
          <w:rFonts w:ascii="Cambria Math"/>
          <w:sz w:val="2"/>
        </w:rPr>
        <mc:AlternateContent>
          <mc:Choice Requires="wps">
            <w:drawing>
              <wp:inline distT="0" distB="0" distL="0" distR="0">
                <wp:extent cx="762635" cy="12700"/>
                <wp:effectExtent l="0" t="0" r="0" b="0"/>
                <wp:docPr id="52" name="Group 52"/>
                <wp:cNvGraphicFramePr>
                  <a:graphicFrameLocks/>
                </wp:cNvGraphicFramePr>
                <a:graphic>
                  <a:graphicData uri="http://schemas.microsoft.com/office/word/2010/wordprocessingGroup">
                    <wpg:wgp>
                      <wpg:cNvPr id="52" name="Group 52"/>
                      <wpg:cNvGrpSpPr/>
                      <wpg:grpSpPr>
                        <a:xfrm>
                          <a:off x="0" y="0"/>
                          <a:ext cx="762635" cy="12700"/>
                          <a:chExt cx="762635" cy="12700"/>
                        </a:xfrm>
                      </wpg:grpSpPr>
                      <wps:wsp>
                        <wps:cNvPr id="53" name="Graphic 53"/>
                        <wps:cNvSpPr/>
                        <wps:spPr>
                          <a:xfrm>
                            <a:off x="0" y="0"/>
                            <a:ext cx="762635" cy="12700"/>
                          </a:xfrm>
                          <a:custGeom>
                            <a:avLst/>
                            <a:gdLst/>
                            <a:ahLst/>
                            <a:cxnLst/>
                            <a:rect l="l" t="t" r="r" b="b"/>
                            <a:pathLst>
                              <a:path w="762635" h="12700">
                                <a:moveTo>
                                  <a:pt x="762317" y="0"/>
                                </a:moveTo>
                                <a:lnTo>
                                  <a:pt x="0" y="0"/>
                                </a:lnTo>
                                <a:lnTo>
                                  <a:pt x="0" y="12700"/>
                                </a:lnTo>
                                <a:lnTo>
                                  <a:pt x="762317" y="12700"/>
                                </a:lnTo>
                                <a:lnTo>
                                  <a:pt x="76231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60.05pt;height:1pt;mso-position-horizontal-relative:char;mso-position-vertical-relative:line" id="docshapegroup11" coordorigin="0,0" coordsize="1201,20">
                <v:rect style="position:absolute;left:0;top:0;width:1201;height:20" id="docshape12" filled="true" fillcolor="#000000" stroked="false">
                  <v:fill type="solid"/>
                </v:rect>
              </v:group>
            </w:pict>
          </mc:Fallback>
        </mc:AlternateContent>
      </w:r>
      <w:r>
        <w:rPr>
          <w:rFonts w:ascii="Cambria Math"/>
          <w:sz w:val="2"/>
        </w:rPr>
      </w:r>
    </w:p>
    <w:p>
      <w:pPr>
        <w:spacing w:before="0"/>
        <w:ind w:left="156" w:right="0" w:firstLine="0"/>
        <w:jc w:val="left"/>
        <w:rPr>
          <w:rFonts w:ascii="Cambria Math"/>
          <w:sz w:val="32"/>
        </w:rPr>
      </w:pPr>
      <w:r>
        <w:rPr>
          <w:rFonts w:ascii="Cambria Math"/>
          <w:spacing w:val="-2"/>
          <w:sz w:val="32"/>
        </w:rPr>
        <w:t>900,000</w:t>
      </w:r>
    </w:p>
    <w:p>
      <w:pPr>
        <w:spacing w:before="254"/>
        <w:ind w:left="30" w:right="0" w:firstLine="0"/>
        <w:jc w:val="left"/>
        <w:rPr>
          <w:rFonts w:ascii="Cambria Math" w:hAnsi="Cambria Math"/>
          <w:sz w:val="32"/>
        </w:rPr>
      </w:pPr>
      <w:r>
        <w:rPr/>
        <w:br w:type="column"/>
      </w:r>
      <w:r>
        <w:rPr>
          <w:rFonts w:ascii="Cambria Math" w:hAnsi="Cambria Math"/>
          <w:sz w:val="32"/>
        </w:rPr>
        <w:t>∗</w:t>
      </w:r>
      <w:r>
        <w:rPr>
          <w:rFonts w:ascii="Cambria Math" w:hAnsi="Cambria Math"/>
          <w:spacing w:val="-2"/>
          <w:sz w:val="32"/>
        </w:rPr>
        <w:t> </w:t>
      </w:r>
      <w:r>
        <w:rPr>
          <w:rFonts w:ascii="Cambria Math" w:hAnsi="Cambria Math"/>
          <w:sz w:val="32"/>
        </w:rPr>
        <w:t>100</w:t>
      </w:r>
      <w:r>
        <w:rPr>
          <w:rFonts w:ascii="Cambria Math" w:hAnsi="Cambria Math"/>
          <w:spacing w:val="20"/>
          <w:sz w:val="32"/>
        </w:rPr>
        <w:t> </w:t>
      </w:r>
      <w:r>
        <w:rPr>
          <w:rFonts w:ascii="Cambria Math" w:hAnsi="Cambria Math"/>
          <w:sz w:val="32"/>
        </w:rPr>
        <w:t>=</w:t>
      </w:r>
      <w:r>
        <w:rPr>
          <w:rFonts w:ascii="Cambria Math" w:hAnsi="Cambria Math"/>
          <w:spacing w:val="18"/>
          <w:sz w:val="32"/>
        </w:rPr>
        <w:t> </w:t>
      </w:r>
      <w:r>
        <w:rPr>
          <w:rFonts w:ascii="Cambria Math" w:hAnsi="Cambria Math"/>
          <w:spacing w:val="-2"/>
          <w:sz w:val="32"/>
        </w:rPr>
        <w:t>183%.</w:t>
      </w:r>
    </w:p>
    <w:p>
      <w:pPr>
        <w:spacing w:after="0"/>
        <w:jc w:val="left"/>
        <w:rPr>
          <w:rFonts w:ascii="Cambria Math" w:hAnsi="Cambria Math"/>
          <w:sz w:val="32"/>
        </w:rPr>
        <w:sectPr>
          <w:type w:val="continuous"/>
          <w:pgSz w:w="12240" w:h="15840"/>
          <w:pgMar w:header="722" w:footer="0" w:top="2100" w:bottom="280" w:left="1080" w:right="0"/>
          <w:cols w:num="3" w:equalWidth="0">
            <w:col w:w="4167" w:space="40"/>
            <w:col w:w="1322" w:space="39"/>
            <w:col w:w="5592"/>
          </w:cols>
        </w:sectPr>
      </w:pPr>
    </w:p>
    <w:p>
      <w:pPr>
        <w:pStyle w:val="BodyText"/>
        <w:spacing w:line="362" w:lineRule="auto" w:before="159"/>
        <w:ind w:firstLine="710"/>
      </w:pPr>
      <w:r>
        <w:rPr/>
        <w:t>Проект</w:t>
      </w:r>
      <w:r>
        <w:rPr>
          <w:spacing w:val="-6"/>
        </w:rPr>
        <w:t> </w:t>
      </w:r>
      <w:r>
        <w:rPr/>
        <w:t>демонструє</w:t>
      </w:r>
      <w:r>
        <w:rPr>
          <w:spacing w:val="-8"/>
        </w:rPr>
        <w:t> </w:t>
      </w:r>
      <w:r>
        <w:rPr/>
        <w:t>високий</w:t>
      </w:r>
      <w:r>
        <w:rPr>
          <w:spacing w:val="-8"/>
        </w:rPr>
        <w:t> </w:t>
      </w:r>
      <w:r>
        <w:rPr/>
        <w:t>рівень</w:t>
      </w:r>
      <w:r>
        <w:rPr>
          <w:spacing w:val="-6"/>
        </w:rPr>
        <w:t> </w:t>
      </w:r>
      <w:r>
        <w:rPr/>
        <w:t>рентабельності,</w:t>
      </w:r>
      <w:r>
        <w:rPr>
          <w:spacing w:val="-7"/>
        </w:rPr>
        <w:t> </w:t>
      </w:r>
      <w:r>
        <w:rPr/>
        <w:t>забезпечуючи</w:t>
      </w:r>
      <w:r>
        <w:rPr>
          <w:spacing w:val="-8"/>
        </w:rPr>
        <w:t> </w:t>
      </w:r>
      <w:r>
        <w:rPr/>
        <w:t>повернення інвестицій на рівні 280%.</w:t>
      </w:r>
    </w:p>
    <w:p>
      <w:pPr>
        <w:pStyle w:val="BodyText"/>
        <w:spacing w:line="315" w:lineRule="exact"/>
        <w:ind w:left="1051"/>
      </w:pPr>
      <w:r>
        <w:rPr/>
        <w:t>Період</w:t>
      </w:r>
      <w:r>
        <w:rPr>
          <w:spacing w:val="-1"/>
        </w:rPr>
        <w:t> </w:t>
      </w:r>
      <w:r>
        <w:rPr/>
        <w:t>окупності</w:t>
      </w:r>
      <w:r>
        <w:rPr>
          <w:spacing w:val="-1"/>
        </w:rPr>
        <w:t> </w:t>
      </w:r>
      <w:r>
        <w:rPr>
          <w:spacing w:val="-2"/>
        </w:rPr>
        <w:t>(PBP).</w:t>
      </w:r>
    </w:p>
    <w:p>
      <w:pPr>
        <w:pStyle w:val="BodyText"/>
        <w:spacing w:before="163"/>
        <w:ind w:left="1051"/>
      </w:pPr>
      <w:r>
        <w:rPr/>
        <w:t>PBP</w:t>
      </w:r>
      <w:r>
        <w:rPr>
          <w:spacing w:val="-3"/>
        </w:rPr>
        <w:t> </w:t>
      </w:r>
      <w:r>
        <w:rPr/>
        <w:t>оцінює,</w:t>
      </w:r>
      <w:r>
        <w:rPr>
          <w:spacing w:val="-2"/>
        </w:rPr>
        <w:t> </w:t>
      </w:r>
      <w:r>
        <w:rPr/>
        <w:t>за</w:t>
      </w:r>
      <w:r>
        <w:rPr>
          <w:spacing w:val="-2"/>
        </w:rPr>
        <w:t> </w:t>
      </w:r>
      <w:r>
        <w:rPr/>
        <w:t>який</w:t>
      </w:r>
      <w:r>
        <w:rPr>
          <w:spacing w:val="-3"/>
        </w:rPr>
        <w:t> </w:t>
      </w:r>
      <w:r>
        <w:rPr/>
        <w:t>час</w:t>
      </w:r>
      <w:r>
        <w:rPr>
          <w:spacing w:val="-2"/>
        </w:rPr>
        <w:t> </w:t>
      </w:r>
      <w:r>
        <w:rPr/>
        <w:t>проект окупить</w:t>
      </w:r>
      <w:r>
        <w:rPr>
          <w:spacing w:val="-1"/>
        </w:rPr>
        <w:t> </w:t>
      </w:r>
      <w:r>
        <w:rPr/>
        <w:t>вкладені</w:t>
      </w:r>
      <w:r>
        <w:rPr>
          <w:spacing w:val="-6"/>
        </w:rPr>
        <w:t> </w:t>
      </w:r>
      <w:r>
        <w:rPr/>
        <w:t>інвестиції.</w:t>
      </w:r>
      <w:r>
        <w:rPr>
          <w:spacing w:val="-2"/>
        </w:rPr>
        <w:t> </w:t>
      </w:r>
      <w:r>
        <w:rPr/>
        <w:t>Формула</w:t>
      </w:r>
      <w:r>
        <w:rPr>
          <w:spacing w:val="6"/>
        </w:rPr>
        <w:t> </w:t>
      </w:r>
      <w:r>
        <w:rPr>
          <w:spacing w:val="-2"/>
        </w:rPr>
        <w:t>(3.7)</w:t>
      </w:r>
    </w:p>
    <w:p>
      <w:pPr>
        <w:pStyle w:val="BodyText"/>
        <w:ind w:left="0"/>
        <w:rPr>
          <w:sz w:val="20"/>
        </w:rPr>
      </w:pPr>
    </w:p>
    <w:p>
      <w:pPr>
        <w:pStyle w:val="BodyText"/>
        <w:spacing w:before="100"/>
        <w:ind w:left="0"/>
        <w:rPr>
          <w:sz w:val="20"/>
        </w:rPr>
      </w:pPr>
    </w:p>
    <w:p>
      <w:pPr>
        <w:pStyle w:val="BodyText"/>
        <w:spacing w:after="0"/>
        <w:rPr>
          <w:sz w:val="20"/>
        </w:rPr>
        <w:sectPr>
          <w:type w:val="continuous"/>
          <w:pgSz w:w="12240" w:h="15840"/>
          <w:pgMar w:header="722" w:footer="0" w:top="2100" w:bottom="280" w:left="1080" w:right="0"/>
        </w:sectPr>
      </w:pPr>
    </w:p>
    <w:p>
      <w:pPr>
        <w:pStyle w:val="BodyText"/>
        <w:spacing w:before="165"/>
        <w:ind w:left="0"/>
        <w:jc w:val="right"/>
        <w:rPr>
          <w:rFonts w:ascii="Cambria Math"/>
          <w:sz w:val="32"/>
        </w:rPr>
      </w:pPr>
      <w:r>
        <w:rPr>
          <w:rFonts w:ascii="Cambria Math"/>
          <w:sz w:val="32"/>
        </w:rPr>
        <mc:AlternateContent>
          <mc:Choice Requires="wps">
            <w:drawing>
              <wp:anchor distT="0" distB="0" distL="0" distR="0" allowOverlap="1" layoutInCell="1" locked="0" behindDoc="0" simplePos="0" relativeHeight="15745024">
                <wp:simplePos x="0" y="0"/>
                <wp:positionH relativeFrom="page">
                  <wp:posOffset>3404870</wp:posOffset>
                </wp:positionH>
                <wp:positionV relativeFrom="paragraph">
                  <wp:posOffset>231602</wp:posOffset>
                </wp:positionV>
                <wp:extent cx="1369060" cy="12700"/>
                <wp:effectExtent l="0" t="0" r="0" b="0"/>
                <wp:wrapNone/>
                <wp:docPr id="54" name="Graphic 54"/>
                <wp:cNvGraphicFramePr>
                  <a:graphicFrameLocks/>
                </wp:cNvGraphicFramePr>
                <a:graphic>
                  <a:graphicData uri="http://schemas.microsoft.com/office/word/2010/wordprocessingShape">
                    <wps:wsp>
                      <wps:cNvPr id="54" name="Graphic 54"/>
                      <wps:cNvSpPr/>
                      <wps:spPr>
                        <a:xfrm>
                          <a:off x="0" y="0"/>
                          <a:ext cx="1369060" cy="12700"/>
                        </a:xfrm>
                        <a:custGeom>
                          <a:avLst/>
                          <a:gdLst/>
                          <a:ahLst/>
                          <a:cxnLst/>
                          <a:rect l="l" t="t" r="r" b="b"/>
                          <a:pathLst>
                            <a:path w="1369060" h="12700">
                              <a:moveTo>
                                <a:pt x="1369060" y="0"/>
                              </a:moveTo>
                              <a:lnTo>
                                <a:pt x="0" y="0"/>
                              </a:lnTo>
                              <a:lnTo>
                                <a:pt x="0" y="12700"/>
                              </a:lnTo>
                              <a:lnTo>
                                <a:pt x="1369060" y="12700"/>
                              </a:lnTo>
                              <a:lnTo>
                                <a:pt x="136906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68.100006pt;margin-top:18.236435pt;width:107.8pt;height:1pt;mso-position-horizontal-relative:page;mso-position-vertical-relative:paragraph;z-index:15745024" id="docshape13" filled="true" fillcolor="#000000" stroked="false">
                <v:fill type="solid"/>
                <w10:wrap type="none"/>
              </v:rect>
            </w:pict>
          </mc:Fallback>
        </mc:AlternateContent>
      </w:r>
      <w:r>
        <w:rPr>
          <w:rFonts w:ascii="Cambria Math"/>
        </w:rPr>
        <w:t>PBP</w:t>
      </w:r>
      <w:r>
        <w:rPr>
          <w:rFonts w:ascii="Cambria Math"/>
          <w:spacing w:val="22"/>
        </w:rPr>
        <w:t> </w:t>
      </w:r>
      <w:r>
        <w:rPr>
          <w:rFonts w:ascii="Cambria Math"/>
          <w:spacing w:val="-12"/>
          <w:sz w:val="32"/>
        </w:rPr>
        <w:t>=</w:t>
      </w:r>
    </w:p>
    <w:p>
      <w:pPr>
        <w:spacing w:line="312" w:lineRule="auto" w:before="61"/>
        <w:ind w:left="286" w:right="38" w:hanging="166"/>
        <w:jc w:val="left"/>
        <w:rPr>
          <w:rFonts w:ascii="Cambria Math" w:hAnsi="Cambria Math"/>
          <w:sz w:val="23"/>
        </w:rPr>
      </w:pPr>
      <w:r>
        <w:rPr/>
        <w:br w:type="column"/>
      </w:r>
      <w:r>
        <w:rPr>
          <w:rFonts w:ascii="Cambria Math" w:hAnsi="Cambria Math"/>
          <w:sz w:val="23"/>
        </w:rPr>
        <w:t>Початкові</w:t>
      </w:r>
      <w:r>
        <w:rPr>
          <w:rFonts w:ascii="Cambria Math" w:hAnsi="Cambria Math"/>
          <w:spacing w:val="-13"/>
          <w:sz w:val="23"/>
        </w:rPr>
        <w:t> </w:t>
      </w:r>
      <w:r>
        <w:rPr>
          <w:rFonts w:ascii="Cambria Math" w:hAnsi="Cambria Math"/>
          <w:sz w:val="23"/>
        </w:rPr>
        <w:t>інвестиції Чистий прибуток</w:t>
      </w:r>
    </w:p>
    <w:p>
      <w:pPr>
        <w:pStyle w:val="BodyText"/>
        <w:spacing w:before="208"/>
        <w:ind w:left="0" w:right="785"/>
        <w:jc w:val="right"/>
      </w:pPr>
      <w:r>
        <w:rPr/>
        <w:br w:type="column"/>
      </w:r>
      <w:r>
        <w:rPr>
          <w:spacing w:val="-2"/>
        </w:rPr>
        <w:t>(3.7)</w:t>
      </w:r>
    </w:p>
    <w:p>
      <w:pPr>
        <w:pStyle w:val="BodyText"/>
        <w:spacing w:after="0"/>
        <w:jc w:val="right"/>
        <w:sectPr>
          <w:type w:val="continuous"/>
          <w:pgSz w:w="12240" w:h="15840"/>
          <w:pgMar w:header="722" w:footer="0" w:top="2100" w:bottom="280" w:left="1080" w:right="0"/>
          <w:cols w:num="3" w:equalWidth="0">
            <w:col w:w="4122" w:space="40"/>
            <w:col w:w="2315" w:space="50"/>
            <w:col w:w="4633"/>
          </w:cols>
        </w:sectPr>
      </w:pPr>
    </w:p>
    <w:p>
      <w:pPr>
        <w:pStyle w:val="BodyText"/>
        <w:spacing w:before="269"/>
        <w:ind w:left="0"/>
      </w:pPr>
    </w:p>
    <w:p>
      <w:pPr>
        <w:pStyle w:val="BodyText"/>
        <w:spacing w:before="1"/>
        <w:ind w:left="1051"/>
      </w:pPr>
      <w:r>
        <w:rPr/>
        <w:t>Підставивши</w:t>
      </w:r>
      <w:r>
        <w:rPr>
          <w:spacing w:val="67"/>
        </w:rPr>
        <w:t> </w:t>
      </w:r>
      <w:r>
        <w:rPr>
          <w:spacing w:val="-2"/>
        </w:rPr>
        <w:t>значення.</w:t>
      </w:r>
    </w:p>
    <w:p>
      <w:pPr>
        <w:pStyle w:val="BodyText"/>
        <w:ind w:left="0"/>
        <w:rPr>
          <w:sz w:val="20"/>
        </w:rPr>
      </w:pPr>
    </w:p>
    <w:p>
      <w:pPr>
        <w:pStyle w:val="BodyText"/>
        <w:spacing w:before="90"/>
        <w:ind w:left="0"/>
        <w:rPr>
          <w:sz w:val="20"/>
        </w:rPr>
      </w:pPr>
    </w:p>
    <w:p>
      <w:pPr>
        <w:pStyle w:val="BodyText"/>
        <w:spacing w:after="0"/>
        <w:rPr>
          <w:sz w:val="20"/>
        </w:rPr>
        <w:sectPr>
          <w:type w:val="continuous"/>
          <w:pgSz w:w="12240" w:h="15840"/>
          <w:pgMar w:header="722" w:footer="0" w:top="2100" w:bottom="280" w:left="1080" w:right="0"/>
        </w:sectPr>
      </w:pPr>
    </w:p>
    <w:p>
      <w:pPr>
        <w:pStyle w:val="BodyText"/>
        <w:spacing w:before="255"/>
        <w:ind w:left="0"/>
        <w:jc w:val="right"/>
        <w:rPr>
          <w:rFonts w:ascii="Cambria Math"/>
          <w:sz w:val="32"/>
        </w:rPr>
      </w:pPr>
      <w:r>
        <w:rPr>
          <w:rFonts w:ascii="Cambria Math"/>
        </w:rPr>
        <w:t>PBP</w:t>
      </w:r>
      <w:r>
        <w:rPr>
          <w:rFonts w:ascii="Cambria Math"/>
          <w:spacing w:val="13"/>
        </w:rPr>
        <w:t> </w:t>
      </w:r>
      <w:r>
        <w:rPr>
          <w:rFonts w:ascii="Cambria Math"/>
          <w:spacing w:val="-10"/>
          <w:sz w:val="32"/>
        </w:rPr>
        <w:t>=</w:t>
      </w:r>
    </w:p>
    <w:p>
      <w:pPr>
        <w:tabs>
          <w:tab w:pos="1556" w:val="left" w:leader="none"/>
        </w:tabs>
        <w:spacing w:line="493" w:lineRule="exact" w:before="45"/>
        <w:ind w:left="230" w:right="0" w:firstLine="0"/>
        <w:jc w:val="left"/>
        <w:rPr>
          <w:rFonts w:ascii="Cambria Math" w:hAnsi="Cambria Math"/>
          <w:sz w:val="32"/>
        </w:rPr>
      </w:pPr>
      <w:r>
        <w:rPr/>
        <w:br w:type="column"/>
      </w:r>
      <w:r>
        <w:rPr>
          <w:rFonts w:ascii="Cambria Math" w:hAnsi="Cambria Math"/>
          <w:spacing w:val="-2"/>
          <w:position w:val="21"/>
          <w:sz w:val="32"/>
        </w:rPr>
        <w:t>900,000</w:t>
      </w:r>
      <w:r>
        <w:rPr>
          <w:rFonts w:ascii="Cambria Math" w:hAnsi="Cambria Math"/>
          <w:position w:val="21"/>
          <w:sz w:val="32"/>
        </w:rPr>
        <w:tab/>
      </w:r>
      <w:r>
        <w:rPr>
          <w:rFonts w:ascii="Cambria Math" w:hAnsi="Cambria Math"/>
          <w:sz w:val="32"/>
        </w:rPr>
        <w:t>=</w:t>
      </w:r>
      <w:r>
        <w:rPr>
          <w:rFonts w:ascii="Cambria Math" w:hAnsi="Cambria Math"/>
          <w:spacing w:val="8"/>
          <w:sz w:val="32"/>
        </w:rPr>
        <w:t> </w:t>
      </w:r>
      <w:r>
        <w:rPr>
          <w:rFonts w:ascii="Cambria Math" w:hAnsi="Cambria Math"/>
          <w:sz w:val="32"/>
        </w:rPr>
        <w:t>0.36</w:t>
      </w:r>
      <w:r>
        <w:rPr>
          <w:rFonts w:ascii="Cambria Math" w:hAnsi="Cambria Math"/>
          <w:spacing w:val="-5"/>
          <w:sz w:val="32"/>
        </w:rPr>
        <w:t> </w:t>
      </w:r>
      <w:r>
        <w:rPr>
          <w:rFonts w:ascii="Cambria Math" w:hAnsi="Cambria Math"/>
          <w:sz w:val="32"/>
        </w:rPr>
        <w:t>років</w:t>
      </w:r>
      <w:r>
        <w:rPr>
          <w:rFonts w:ascii="Cambria Math" w:hAnsi="Cambria Math"/>
          <w:spacing w:val="1"/>
          <w:sz w:val="32"/>
        </w:rPr>
        <w:t> </w:t>
      </w:r>
      <w:r>
        <w:rPr>
          <w:rFonts w:ascii="Cambria Math" w:hAnsi="Cambria Math"/>
          <w:sz w:val="32"/>
        </w:rPr>
        <w:t>(приблизно</w:t>
      </w:r>
      <w:r>
        <w:rPr>
          <w:rFonts w:ascii="Cambria Math" w:hAnsi="Cambria Math"/>
          <w:spacing w:val="-1"/>
          <w:sz w:val="32"/>
        </w:rPr>
        <w:t> </w:t>
      </w:r>
      <w:r>
        <w:rPr>
          <w:rFonts w:ascii="Cambria Math" w:hAnsi="Cambria Math"/>
          <w:sz w:val="32"/>
        </w:rPr>
        <w:t>4.3</w:t>
      </w:r>
      <w:r>
        <w:rPr>
          <w:rFonts w:ascii="Cambria Math" w:hAnsi="Cambria Math"/>
          <w:spacing w:val="-5"/>
          <w:sz w:val="32"/>
        </w:rPr>
        <w:t> </w:t>
      </w:r>
      <w:r>
        <w:rPr>
          <w:rFonts w:ascii="Cambria Math" w:hAnsi="Cambria Math"/>
          <w:spacing w:val="-2"/>
          <w:sz w:val="32"/>
        </w:rPr>
        <w:t>місяці).</w:t>
      </w:r>
    </w:p>
    <w:p>
      <w:pPr>
        <w:spacing w:line="283" w:lineRule="exact" w:before="0"/>
        <w:ind w:left="110" w:right="0" w:firstLine="0"/>
        <w:jc w:val="left"/>
        <w:rPr>
          <w:rFonts w:ascii="Cambria Math"/>
          <w:sz w:val="32"/>
        </w:rPr>
      </w:pPr>
      <w:r>
        <w:rPr>
          <w:rFonts w:ascii="Cambria Math"/>
          <w:sz w:val="32"/>
        </w:rPr>
        <mc:AlternateContent>
          <mc:Choice Requires="wps">
            <w:drawing>
              <wp:anchor distT="0" distB="0" distL="0" distR="0" allowOverlap="1" layoutInCell="1" locked="0" behindDoc="1" simplePos="0" relativeHeight="485040128">
                <wp:simplePos x="0" y="0"/>
                <wp:positionH relativeFrom="page">
                  <wp:posOffset>2350516</wp:posOffset>
                </wp:positionH>
                <wp:positionV relativeFrom="paragraph">
                  <wp:posOffset>-43071</wp:posOffset>
                </wp:positionV>
                <wp:extent cx="870585" cy="12700"/>
                <wp:effectExtent l="0" t="0" r="0" b="0"/>
                <wp:wrapNone/>
                <wp:docPr id="55" name="Graphic 55"/>
                <wp:cNvGraphicFramePr>
                  <a:graphicFrameLocks/>
                </wp:cNvGraphicFramePr>
                <a:graphic>
                  <a:graphicData uri="http://schemas.microsoft.com/office/word/2010/wordprocessingShape">
                    <wps:wsp>
                      <wps:cNvPr id="55" name="Graphic 55"/>
                      <wps:cNvSpPr/>
                      <wps:spPr>
                        <a:xfrm>
                          <a:off x="0" y="0"/>
                          <a:ext cx="870585" cy="12700"/>
                        </a:xfrm>
                        <a:custGeom>
                          <a:avLst/>
                          <a:gdLst/>
                          <a:ahLst/>
                          <a:cxnLst/>
                          <a:rect l="l" t="t" r="r" b="b"/>
                          <a:pathLst>
                            <a:path w="870585" h="12700">
                              <a:moveTo>
                                <a:pt x="870267" y="0"/>
                              </a:moveTo>
                              <a:lnTo>
                                <a:pt x="0" y="0"/>
                              </a:lnTo>
                              <a:lnTo>
                                <a:pt x="0" y="12700"/>
                              </a:lnTo>
                              <a:lnTo>
                                <a:pt x="870267" y="12700"/>
                              </a:lnTo>
                              <a:lnTo>
                                <a:pt x="8702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85.080002pt;margin-top:-3.391445pt;width:68.525pt;height:1pt;mso-position-horizontal-relative:page;mso-position-vertical-relative:paragraph;z-index:-18276352" id="docshape14" filled="true" fillcolor="#000000" stroked="false">
                <v:fill type="solid"/>
                <w10:wrap type="none"/>
              </v:rect>
            </w:pict>
          </mc:Fallback>
        </mc:AlternateContent>
      </w:r>
      <w:r>
        <w:rPr>
          <w:rFonts w:ascii="Cambria Math"/>
          <w:spacing w:val="-2"/>
          <w:sz w:val="32"/>
        </w:rPr>
        <w:t>2,520,000</w:t>
      </w:r>
    </w:p>
    <w:p>
      <w:pPr>
        <w:spacing w:after="0" w:line="283" w:lineRule="exact"/>
        <w:jc w:val="left"/>
        <w:rPr>
          <w:rFonts w:ascii="Cambria Math"/>
          <w:sz w:val="32"/>
        </w:rPr>
        <w:sectPr>
          <w:type w:val="continuous"/>
          <w:pgSz w:w="12240" w:h="15840"/>
          <w:pgMar w:header="722" w:footer="0" w:top="2100" w:bottom="280" w:left="1080" w:right="0"/>
          <w:cols w:num="2" w:equalWidth="0">
            <w:col w:w="2471" w:space="40"/>
            <w:col w:w="8649"/>
          </w:cols>
        </w:sectPr>
      </w:pPr>
    </w:p>
    <w:p>
      <w:pPr>
        <w:pStyle w:val="BodyText"/>
        <w:spacing w:before="290"/>
        <w:ind w:left="0"/>
        <w:rPr>
          <w:rFonts w:ascii="Cambria Math"/>
        </w:rPr>
      </w:pPr>
    </w:p>
    <w:p>
      <w:pPr>
        <w:pStyle w:val="BodyText"/>
        <w:spacing w:line="362" w:lineRule="auto"/>
        <w:ind w:right="1901" w:firstLine="710"/>
        <w:jc w:val="both"/>
      </w:pPr>
      <w:r>
        <w:rPr/>
        <w:t>Інвестиції</w:t>
      </w:r>
      <w:r>
        <w:rPr>
          <w:spacing w:val="-3"/>
        </w:rPr>
        <w:t> </w:t>
      </w:r>
      <w:r>
        <w:rPr/>
        <w:t>у</w:t>
      </w:r>
      <w:r>
        <w:rPr>
          <w:spacing w:val="-5"/>
        </w:rPr>
        <w:t> </w:t>
      </w:r>
      <w:r>
        <w:rPr/>
        <w:t>проект</w:t>
      </w:r>
      <w:r>
        <w:rPr>
          <w:spacing w:val="-3"/>
        </w:rPr>
        <w:t> </w:t>
      </w:r>
      <w:r>
        <w:rPr/>
        <w:t>окупляться</w:t>
      </w:r>
      <w:r>
        <w:rPr>
          <w:spacing w:val="-5"/>
        </w:rPr>
        <w:t> </w:t>
      </w:r>
      <w:r>
        <w:rPr/>
        <w:t>за</w:t>
      </w:r>
      <w:r>
        <w:rPr>
          <w:spacing w:val="-5"/>
        </w:rPr>
        <w:t> </w:t>
      </w:r>
      <w:r>
        <w:rPr/>
        <w:t>4.3</w:t>
      </w:r>
      <w:r>
        <w:rPr>
          <w:spacing w:val="-5"/>
        </w:rPr>
        <w:t> </w:t>
      </w:r>
      <w:r>
        <w:rPr/>
        <w:t>місяці,</w:t>
      </w:r>
      <w:r>
        <w:rPr>
          <w:spacing w:val="-5"/>
        </w:rPr>
        <w:t> </w:t>
      </w:r>
      <w:r>
        <w:rPr/>
        <w:t>що</w:t>
      </w:r>
      <w:r>
        <w:rPr>
          <w:spacing w:val="-5"/>
        </w:rPr>
        <w:t> </w:t>
      </w:r>
      <w:r>
        <w:rPr/>
        <w:t>свідчить</w:t>
      </w:r>
      <w:r>
        <w:rPr>
          <w:spacing w:val="-4"/>
        </w:rPr>
        <w:t> </w:t>
      </w:r>
      <w:r>
        <w:rPr/>
        <w:t>про</w:t>
      </w:r>
      <w:r>
        <w:rPr>
          <w:spacing w:val="-5"/>
        </w:rPr>
        <w:t> </w:t>
      </w:r>
      <w:r>
        <w:rPr/>
        <w:t>високу </w:t>
      </w:r>
      <w:r>
        <w:rPr>
          <w:spacing w:val="-2"/>
        </w:rPr>
        <w:t>ефективність.</w:t>
      </w:r>
    </w:p>
    <w:p>
      <w:pPr>
        <w:pStyle w:val="BodyText"/>
        <w:spacing w:line="360" w:lineRule="auto"/>
        <w:ind w:right="553" w:firstLine="710"/>
        <w:jc w:val="both"/>
      </w:pPr>
      <w:r>
        <w:rPr/>
        <w:t>Загалом</w:t>
      </w:r>
      <w:r>
        <w:rPr>
          <w:spacing w:val="-16"/>
        </w:rPr>
        <w:t> </w:t>
      </w:r>
      <w:r>
        <w:rPr/>
        <w:t>запропонований</w:t>
      </w:r>
      <w:r>
        <w:rPr>
          <w:spacing w:val="-14"/>
        </w:rPr>
        <w:t> </w:t>
      </w:r>
      <w:r>
        <w:rPr/>
        <w:t>проект,</w:t>
      </w:r>
      <w:r>
        <w:rPr>
          <w:spacing w:val="-15"/>
        </w:rPr>
        <w:t> </w:t>
      </w:r>
      <w:r>
        <w:rPr/>
        <w:t>має</w:t>
      </w:r>
      <w:r>
        <w:rPr>
          <w:spacing w:val="-14"/>
        </w:rPr>
        <w:t> </w:t>
      </w:r>
      <w:r>
        <w:rPr/>
        <w:t>наступні</w:t>
      </w:r>
      <w:r>
        <w:rPr>
          <w:spacing w:val="-12"/>
        </w:rPr>
        <w:t> </w:t>
      </w:r>
      <w:r>
        <w:rPr/>
        <w:t>результати.</w:t>
      </w:r>
      <w:r>
        <w:rPr>
          <w:spacing w:val="-14"/>
        </w:rPr>
        <w:t> </w:t>
      </w:r>
      <w:r>
        <w:rPr/>
        <w:t>Збільшення</w:t>
      </w:r>
      <w:r>
        <w:rPr>
          <w:spacing w:val="-14"/>
        </w:rPr>
        <w:t> </w:t>
      </w:r>
      <w:r>
        <w:rPr/>
        <w:t>продажів товарів-учасників акції на 15% та підвищення середнього чека на 5% дозволило прогнозувати</w:t>
      </w:r>
      <w:r>
        <w:rPr>
          <w:spacing w:val="-18"/>
        </w:rPr>
        <w:t> </w:t>
      </w:r>
      <w:r>
        <w:rPr/>
        <w:t>додатковий</w:t>
      </w:r>
      <w:r>
        <w:rPr>
          <w:spacing w:val="-17"/>
        </w:rPr>
        <w:t> </w:t>
      </w:r>
      <w:r>
        <w:rPr/>
        <w:t>дохід</w:t>
      </w:r>
      <w:r>
        <w:rPr>
          <w:spacing w:val="-18"/>
        </w:rPr>
        <w:t> </w:t>
      </w:r>
      <w:r>
        <w:rPr/>
        <w:t>у</w:t>
      </w:r>
      <w:r>
        <w:rPr>
          <w:spacing w:val="-17"/>
        </w:rPr>
        <w:t> </w:t>
      </w:r>
      <w:r>
        <w:rPr/>
        <w:t>розмірі</w:t>
      </w:r>
      <w:r>
        <w:rPr>
          <w:spacing w:val="-18"/>
        </w:rPr>
        <w:t> </w:t>
      </w:r>
      <w:r>
        <w:rPr/>
        <w:t>4,500,000</w:t>
      </w:r>
      <w:r>
        <w:rPr>
          <w:spacing w:val="-17"/>
        </w:rPr>
        <w:t> </w:t>
      </w:r>
      <w:r>
        <w:rPr/>
        <w:t>грн.</w:t>
      </w:r>
      <w:r>
        <w:rPr>
          <w:spacing w:val="-18"/>
        </w:rPr>
        <w:t> </w:t>
      </w:r>
      <w:r>
        <w:rPr/>
        <w:t>Це</w:t>
      </w:r>
      <w:r>
        <w:rPr>
          <w:spacing w:val="-17"/>
        </w:rPr>
        <w:t> </w:t>
      </w:r>
      <w:r>
        <w:rPr/>
        <w:t>значний</w:t>
      </w:r>
      <w:r>
        <w:rPr>
          <w:spacing w:val="-18"/>
        </w:rPr>
        <w:t> </w:t>
      </w:r>
      <w:r>
        <w:rPr/>
        <w:t>внесок</w:t>
      </w:r>
      <w:r>
        <w:rPr>
          <w:spacing w:val="-17"/>
        </w:rPr>
        <w:t> </w:t>
      </w:r>
      <w:r>
        <w:rPr/>
        <w:t>у</w:t>
      </w:r>
      <w:r>
        <w:rPr>
          <w:spacing w:val="-18"/>
        </w:rPr>
        <w:t> </w:t>
      </w:r>
      <w:r>
        <w:rPr/>
        <w:t>загальний обсяг продажів компанії.</w:t>
      </w:r>
    </w:p>
    <w:p>
      <w:pPr>
        <w:pStyle w:val="BodyText"/>
        <w:spacing w:after="0" w:line="360" w:lineRule="auto"/>
        <w:jc w:val="both"/>
        <w:sectPr>
          <w:type w:val="continuous"/>
          <w:pgSz w:w="12240" w:h="15840"/>
          <w:pgMar w:header="722" w:footer="0" w:top="2100" w:bottom="280" w:left="1080" w:right="0"/>
        </w:sectPr>
      </w:pPr>
    </w:p>
    <w:p>
      <w:pPr>
        <w:pStyle w:val="BodyText"/>
        <w:spacing w:line="357" w:lineRule="auto" w:before="151"/>
        <w:ind w:firstLine="710"/>
      </w:pPr>
      <w:r>
        <w:rPr/>
        <w:t>Розрахунки показують, що рентабельність проекту становить 280%, що є дуже високим показником навіть у нестабільних економічних умовах.</w:t>
      </w:r>
    </w:p>
    <w:p>
      <w:pPr>
        <w:pStyle w:val="BodyText"/>
        <w:spacing w:line="362" w:lineRule="auto" w:before="6"/>
        <w:ind w:firstLine="710"/>
      </w:pPr>
      <w:r>
        <w:rPr/>
        <w:t>Проект окупається вже через 4.3 місяці, що є важливим фактором для швидкої адаптації компанії до нових умов ринку.</w:t>
      </w:r>
    </w:p>
    <w:p>
      <w:pPr>
        <w:pStyle w:val="BodyText"/>
        <w:spacing w:line="362" w:lineRule="auto"/>
        <w:ind w:firstLine="710"/>
      </w:pPr>
      <w:r>
        <w:rPr/>
        <w:t>Далі розглянемо економічні показники розробки антикризових пропозицій для </w:t>
      </w:r>
      <w:r>
        <w:rPr>
          <w:spacing w:val="-2"/>
        </w:rPr>
        <w:t>клієнтів.</w:t>
      </w:r>
    </w:p>
    <w:p>
      <w:pPr>
        <w:pStyle w:val="BodyText"/>
        <w:spacing w:line="362" w:lineRule="auto"/>
        <w:ind w:left="1051" w:right="4797"/>
      </w:pPr>
      <w:r>
        <w:rPr/>
        <w:t>Прогнозовані</w:t>
      </w:r>
      <w:r>
        <w:rPr>
          <w:spacing w:val="-17"/>
        </w:rPr>
        <w:t> </w:t>
      </w:r>
      <w:r>
        <w:rPr/>
        <w:t>економічні</w:t>
      </w:r>
      <w:r>
        <w:rPr>
          <w:spacing w:val="-17"/>
        </w:rPr>
        <w:t> </w:t>
      </w:r>
      <w:r>
        <w:rPr/>
        <w:t>результати. Знижки на базові товари:</w:t>
      </w:r>
    </w:p>
    <w:p>
      <w:pPr>
        <w:pStyle w:val="ListParagraph"/>
        <w:numPr>
          <w:ilvl w:val="0"/>
          <w:numId w:val="32"/>
        </w:numPr>
        <w:tabs>
          <w:tab w:pos="1061" w:val="left" w:leader="none"/>
        </w:tabs>
        <w:spacing w:line="357" w:lineRule="auto" w:before="0" w:after="0"/>
        <w:ind w:left="1061" w:right="561" w:hanging="360"/>
        <w:jc w:val="left"/>
        <w:rPr>
          <w:sz w:val="28"/>
        </w:rPr>
      </w:pPr>
      <w:r>
        <w:rPr>
          <w:sz w:val="28"/>
        </w:rPr>
        <w:t>очікуване зростання продажів: Знижки 10-15% на товари першої необхідності забезпечать зростання продажів на 15%, що принесе додаткові 500,000 грн;</w:t>
      </w:r>
    </w:p>
    <w:p>
      <w:pPr>
        <w:pStyle w:val="ListParagraph"/>
        <w:numPr>
          <w:ilvl w:val="0"/>
          <w:numId w:val="32"/>
        </w:numPr>
        <w:tabs>
          <w:tab w:pos="1061" w:val="left" w:leader="none"/>
        </w:tabs>
        <w:spacing w:line="357" w:lineRule="auto" w:before="0" w:after="0"/>
        <w:ind w:left="1061" w:right="568" w:hanging="360"/>
        <w:jc w:val="left"/>
        <w:rPr>
          <w:sz w:val="28"/>
        </w:rPr>
      </w:pPr>
      <w:r>
        <w:rPr>
          <w:sz w:val="28"/>
        </w:rPr>
        <w:t>підвищення</w:t>
      </w:r>
      <w:r>
        <w:rPr>
          <w:spacing w:val="80"/>
          <w:sz w:val="28"/>
        </w:rPr>
        <w:t> </w:t>
      </w:r>
      <w:r>
        <w:rPr>
          <w:sz w:val="28"/>
        </w:rPr>
        <w:t>лояльності</w:t>
      </w:r>
      <w:r>
        <w:rPr>
          <w:spacing w:val="80"/>
          <w:sz w:val="28"/>
        </w:rPr>
        <w:t> </w:t>
      </w:r>
      <w:r>
        <w:rPr>
          <w:sz w:val="28"/>
        </w:rPr>
        <w:t>клієнтів:</w:t>
      </w:r>
      <w:r>
        <w:rPr>
          <w:spacing w:val="80"/>
          <w:sz w:val="28"/>
        </w:rPr>
        <w:t> </w:t>
      </w:r>
      <w:r>
        <w:rPr>
          <w:sz w:val="28"/>
        </w:rPr>
        <w:t>Покупці</w:t>
      </w:r>
      <w:r>
        <w:rPr>
          <w:spacing w:val="80"/>
          <w:sz w:val="28"/>
        </w:rPr>
        <w:t> </w:t>
      </w:r>
      <w:r>
        <w:rPr>
          <w:sz w:val="28"/>
        </w:rPr>
        <w:t>отримають</w:t>
      </w:r>
      <w:r>
        <w:rPr>
          <w:spacing w:val="80"/>
          <w:sz w:val="28"/>
        </w:rPr>
        <w:t> </w:t>
      </w:r>
      <w:r>
        <w:rPr>
          <w:sz w:val="28"/>
        </w:rPr>
        <w:t>доступніші</w:t>
      </w:r>
      <w:r>
        <w:rPr>
          <w:spacing w:val="80"/>
          <w:sz w:val="28"/>
        </w:rPr>
        <w:t> </w:t>
      </w:r>
      <w:r>
        <w:rPr>
          <w:sz w:val="28"/>
        </w:rPr>
        <w:t>ціни</w:t>
      </w:r>
      <w:r>
        <w:rPr>
          <w:spacing w:val="80"/>
          <w:sz w:val="28"/>
        </w:rPr>
        <w:t> </w:t>
      </w:r>
      <w:r>
        <w:rPr>
          <w:sz w:val="28"/>
        </w:rPr>
        <w:t>на</w:t>
      </w:r>
      <w:r>
        <w:rPr>
          <w:spacing w:val="40"/>
          <w:sz w:val="28"/>
        </w:rPr>
        <w:t> </w:t>
      </w:r>
      <w:r>
        <w:rPr>
          <w:sz w:val="28"/>
        </w:rPr>
        <w:t>важливі продукти, що зміцнить довіру до бренду.</w:t>
      </w:r>
    </w:p>
    <w:p>
      <w:pPr>
        <w:pStyle w:val="BodyText"/>
        <w:ind w:left="1051"/>
      </w:pPr>
      <w:r>
        <w:rPr/>
        <w:t>Пакетні</w:t>
      </w:r>
      <w:r>
        <w:rPr>
          <w:spacing w:val="1"/>
        </w:rPr>
        <w:t> </w:t>
      </w:r>
      <w:r>
        <w:rPr>
          <w:spacing w:val="-2"/>
        </w:rPr>
        <w:t>пропозиції:</w:t>
      </w:r>
    </w:p>
    <w:p>
      <w:pPr>
        <w:pStyle w:val="ListParagraph"/>
        <w:numPr>
          <w:ilvl w:val="0"/>
          <w:numId w:val="32"/>
        </w:numPr>
        <w:tabs>
          <w:tab w:pos="1061" w:val="left" w:leader="none"/>
        </w:tabs>
        <w:spacing w:line="362" w:lineRule="auto" w:before="154" w:after="0"/>
        <w:ind w:left="1061" w:right="568" w:hanging="360"/>
        <w:jc w:val="left"/>
        <w:rPr>
          <w:sz w:val="28"/>
        </w:rPr>
      </w:pPr>
      <w:r>
        <w:rPr>
          <w:sz w:val="28"/>
        </w:rPr>
        <w:t>комплекти</w:t>
      </w:r>
      <w:r>
        <w:rPr>
          <w:spacing w:val="40"/>
          <w:sz w:val="28"/>
        </w:rPr>
        <w:t> </w:t>
      </w:r>
      <w:r>
        <w:rPr>
          <w:sz w:val="28"/>
        </w:rPr>
        <w:t>зі</w:t>
      </w:r>
      <w:r>
        <w:rPr>
          <w:spacing w:val="40"/>
          <w:sz w:val="28"/>
        </w:rPr>
        <w:t> </w:t>
      </w:r>
      <w:r>
        <w:rPr>
          <w:sz w:val="28"/>
        </w:rPr>
        <w:t>знижкою</w:t>
      </w:r>
      <w:r>
        <w:rPr>
          <w:spacing w:val="40"/>
          <w:sz w:val="28"/>
        </w:rPr>
        <w:t> </w:t>
      </w:r>
      <w:r>
        <w:rPr>
          <w:sz w:val="28"/>
        </w:rPr>
        <w:t>10%:</w:t>
      </w:r>
      <w:r>
        <w:rPr>
          <w:spacing w:val="40"/>
          <w:sz w:val="28"/>
        </w:rPr>
        <w:t> </w:t>
      </w:r>
      <w:r>
        <w:rPr>
          <w:sz w:val="28"/>
        </w:rPr>
        <w:t>Дозволять</w:t>
      </w:r>
      <w:r>
        <w:rPr>
          <w:spacing w:val="40"/>
          <w:sz w:val="28"/>
        </w:rPr>
        <w:t> </w:t>
      </w:r>
      <w:r>
        <w:rPr>
          <w:sz w:val="28"/>
        </w:rPr>
        <w:t>збільшити</w:t>
      </w:r>
      <w:r>
        <w:rPr>
          <w:spacing w:val="40"/>
          <w:sz w:val="28"/>
        </w:rPr>
        <w:t> </w:t>
      </w:r>
      <w:r>
        <w:rPr>
          <w:sz w:val="28"/>
        </w:rPr>
        <w:t>обсяг</w:t>
      </w:r>
      <w:r>
        <w:rPr>
          <w:spacing w:val="40"/>
          <w:sz w:val="28"/>
        </w:rPr>
        <w:t> </w:t>
      </w:r>
      <w:r>
        <w:rPr>
          <w:sz w:val="28"/>
        </w:rPr>
        <w:t>продажів</w:t>
      </w:r>
      <w:r>
        <w:rPr>
          <w:spacing w:val="40"/>
          <w:sz w:val="28"/>
        </w:rPr>
        <w:t> </w:t>
      </w:r>
      <w:r>
        <w:rPr>
          <w:sz w:val="28"/>
        </w:rPr>
        <w:t>на</w:t>
      </w:r>
      <w:r>
        <w:rPr>
          <w:spacing w:val="40"/>
          <w:sz w:val="28"/>
        </w:rPr>
        <w:t> </w:t>
      </w:r>
      <w:r>
        <w:rPr>
          <w:sz w:val="28"/>
        </w:rPr>
        <w:t>10%,</w:t>
      </w:r>
      <w:r>
        <w:rPr>
          <w:spacing w:val="80"/>
          <w:sz w:val="28"/>
        </w:rPr>
        <w:t> </w:t>
      </w:r>
      <w:r>
        <w:rPr>
          <w:sz w:val="28"/>
        </w:rPr>
        <w:t>забезпечуючи додатковий дохід у розмірі 300,000 грн;</w:t>
      </w:r>
    </w:p>
    <w:p>
      <w:pPr>
        <w:pStyle w:val="ListParagraph"/>
        <w:numPr>
          <w:ilvl w:val="0"/>
          <w:numId w:val="32"/>
        </w:numPr>
        <w:tabs>
          <w:tab w:pos="1061" w:val="left" w:leader="none"/>
        </w:tabs>
        <w:spacing w:line="357" w:lineRule="auto" w:before="0" w:after="0"/>
        <w:ind w:left="1061" w:right="564" w:hanging="360"/>
        <w:jc w:val="left"/>
        <w:rPr>
          <w:sz w:val="28"/>
        </w:rPr>
      </w:pPr>
      <w:r>
        <w:rPr>
          <w:sz w:val="28"/>
        </w:rPr>
        <w:t>перевага для клієнтів: Економія при покупці наборів сприяє залученню нових </w:t>
      </w:r>
      <w:r>
        <w:rPr>
          <w:spacing w:val="-2"/>
          <w:sz w:val="28"/>
        </w:rPr>
        <w:t>клієнтів.</w:t>
      </w:r>
    </w:p>
    <w:p>
      <w:pPr>
        <w:pStyle w:val="BodyText"/>
        <w:spacing w:before="3"/>
        <w:ind w:left="1051"/>
      </w:pPr>
      <w:r>
        <w:rPr/>
        <w:t>Програма</w:t>
      </w:r>
      <w:r>
        <w:rPr>
          <w:spacing w:val="-6"/>
        </w:rPr>
        <w:t> </w:t>
      </w:r>
      <w:r>
        <w:rPr>
          <w:spacing w:val="-2"/>
        </w:rPr>
        <w:t>лояльності:</w:t>
      </w:r>
    </w:p>
    <w:p>
      <w:pPr>
        <w:pStyle w:val="ListParagraph"/>
        <w:numPr>
          <w:ilvl w:val="0"/>
          <w:numId w:val="32"/>
        </w:numPr>
        <w:tabs>
          <w:tab w:pos="1061" w:val="left" w:leader="none"/>
        </w:tabs>
        <w:spacing w:line="362" w:lineRule="auto" w:before="158" w:after="0"/>
        <w:ind w:left="1061" w:right="562" w:hanging="360"/>
        <w:jc w:val="both"/>
        <w:rPr>
          <w:sz w:val="28"/>
        </w:rPr>
      </w:pPr>
      <w:r>
        <w:rPr>
          <w:sz w:val="28"/>
        </w:rPr>
        <w:t>бонусна система: Програма, яка надає 5 грн бонусів за кожні 100 грн витрат, стимулює повторні покупки, забезпечуючи збільшення продажів на 20% або 700,000 грн;</w:t>
      </w:r>
    </w:p>
    <w:p>
      <w:pPr>
        <w:pStyle w:val="ListParagraph"/>
        <w:numPr>
          <w:ilvl w:val="0"/>
          <w:numId w:val="32"/>
        </w:numPr>
        <w:tabs>
          <w:tab w:pos="1061" w:val="left" w:leader="none"/>
        </w:tabs>
        <w:spacing w:line="362" w:lineRule="auto" w:before="0" w:after="0"/>
        <w:ind w:left="1061" w:right="564" w:hanging="360"/>
        <w:jc w:val="both"/>
        <w:rPr>
          <w:sz w:val="28"/>
        </w:rPr>
      </w:pPr>
      <w:r>
        <w:rPr>
          <w:sz w:val="28"/>
        </w:rPr>
        <w:t>довгострокові відносини з клієнтами: Бонуси мотивують клієнтів повертатися, формуючи постійну клієнтську базу.</w:t>
      </w:r>
    </w:p>
    <w:p>
      <w:pPr>
        <w:pStyle w:val="BodyText"/>
        <w:spacing w:line="362" w:lineRule="auto"/>
        <w:ind w:left="1051" w:right="4706"/>
        <w:jc w:val="both"/>
      </w:pPr>
      <w:r>
        <w:rPr/>
        <w:t>Аналітичні</w:t>
      </w:r>
      <w:r>
        <w:rPr>
          <w:spacing w:val="-12"/>
        </w:rPr>
        <w:t> </w:t>
      </w:r>
      <w:r>
        <w:rPr/>
        <w:t>показники</w:t>
      </w:r>
      <w:r>
        <w:rPr>
          <w:spacing w:val="-14"/>
        </w:rPr>
        <w:t> </w:t>
      </w:r>
      <w:r>
        <w:rPr/>
        <w:t>ефективності</w:t>
      </w:r>
      <w:r>
        <w:rPr>
          <w:spacing w:val="-11"/>
        </w:rPr>
        <w:t> </w:t>
      </w:r>
      <w:r>
        <w:rPr/>
        <w:t>проекту. Чиста теперішня вартість (NPV).</w:t>
      </w:r>
    </w:p>
    <w:p>
      <w:pPr>
        <w:pStyle w:val="BodyText"/>
        <w:spacing w:before="71"/>
        <w:ind w:left="0"/>
        <w:rPr>
          <w:sz w:val="20"/>
        </w:rPr>
      </w:pPr>
    </w:p>
    <w:p>
      <w:pPr>
        <w:pStyle w:val="BodyText"/>
        <w:spacing w:after="0"/>
        <w:rPr>
          <w:sz w:val="20"/>
        </w:rPr>
        <w:sectPr>
          <w:pgSz w:w="12240" w:h="15840"/>
          <w:pgMar w:header="722" w:footer="0" w:top="980" w:bottom="280" w:left="1080" w:right="0"/>
        </w:sectPr>
      </w:pPr>
    </w:p>
    <w:p>
      <w:pPr>
        <w:spacing w:before="255"/>
        <w:ind w:left="921" w:right="0" w:firstLine="0"/>
        <w:jc w:val="left"/>
        <w:rPr>
          <w:rFonts w:ascii="Cambria Math" w:hAnsi="Cambria Math"/>
          <w:sz w:val="32"/>
        </w:rPr>
      </w:pPr>
      <w:r>
        <w:rPr>
          <w:rFonts w:ascii="Cambria Math" w:hAnsi="Cambria Math"/>
          <w:sz w:val="28"/>
        </w:rPr>
        <w:t>Дисконтований</w:t>
      </w:r>
      <w:r>
        <w:rPr>
          <w:rFonts w:ascii="Cambria Math" w:hAnsi="Cambria Math"/>
          <w:spacing w:val="-3"/>
          <w:sz w:val="28"/>
        </w:rPr>
        <w:t> </w:t>
      </w:r>
      <w:r>
        <w:rPr>
          <w:rFonts w:ascii="Cambria Math" w:hAnsi="Cambria Math"/>
          <w:sz w:val="28"/>
        </w:rPr>
        <w:t>грошовий</w:t>
      </w:r>
      <w:r>
        <w:rPr>
          <w:rFonts w:ascii="Cambria Math" w:hAnsi="Cambria Math"/>
          <w:spacing w:val="-3"/>
          <w:sz w:val="28"/>
        </w:rPr>
        <w:t> </w:t>
      </w:r>
      <w:r>
        <w:rPr>
          <w:rFonts w:ascii="Cambria Math" w:hAnsi="Cambria Math"/>
          <w:sz w:val="28"/>
        </w:rPr>
        <w:t>потік</w:t>
      </w:r>
      <w:r>
        <w:rPr>
          <w:rFonts w:ascii="Cambria Math" w:hAnsi="Cambria Math"/>
          <w:spacing w:val="6"/>
          <w:sz w:val="28"/>
        </w:rPr>
        <w:t> </w:t>
      </w:r>
      <w:r>
        <w:rPr>
          <w:rFonts w:ascii="Cambria Math" w:hAnsi="Cambria Math"/>
          <w:sz w:val="32"/>
        </w:rPr>
        <w:t>=</w:t>
      </w:r>
      <w:r>
        <w:rPr>
          <w:rFonts w:ascii="Cambria Math" w:hAnsi="Cambria Math"/>
          <w:spacing w:val="8"/>
          <w:sz w:val="32"/>
        </w:rPr>
        <w:t> </w:t>
      </w:r>
      <w:r>
        <w:rPr>
          <w:rFonts w:ascii="Cambria Math" w:hAnsi="Cambria Math"/>
          <w:sz w:val="32"/>
        </w:rPr>
        <w:t>600,000</w:t>
      </w:r>
      <w:r>
        <w:rPr>
          <w:rFonts w:ascii="Cambria Math" w:hAnsi="Cambria Math"/>
          <w:spacing w:val="-5"/>
          <w:sz w:val="32"/>
        </w:rPr>
        <w:t> </w:t>
      </w:r>
      <w:r>
        <w:rPr>
          <w:rFonts w:ascii="Cambria Math" w:hAnsi="Cambria Math"/>
          <w:spacing w:val="-10"/>
          <w:sz w:val="32"/>
        </w:rPr>
        <w:t>×</w:t>
      </w:r>
    </w:p>
    <w:p>
      <w:pPr>
        <w:tabs>
          <w:tab w:pos="1132" w:val="left" w:leader="none"/>
        </w:tabs>
        <w:spacing w:line="490" w:lineRule="exact" w:before="45"/>
        <w:ind w:left="482" w:right="0" w:firstLine="0"/>
        <w:jc w:val="left"/>
        <w:rPr>
          <w:rFonts w:ascii="Cambria Math" w:hAnsi="Cambria Math"/>
          <w:sz w:val="32"/>
        </w:rPr>
      </w:pPr>
      <w:r>
        <w:rPr/>
        <w:br w:type="column"/>
      </w:r>
      <w:r>
        <w:rPr>
          <w:rFonts w:ascii="Cambria Math" w:hAnsi="Cambria Math"/>
          <w:spacing w:val="-10"/>
          <w:position w:val="21"/>
          <w:sz w:val="32"/>
        </w:rPr>
        <w:t>1</w:t>
      </w:r>
      <w:r>
        <w:rPr>
          <w:rFonts w:ascii="Cambria Math" w:hAnsi="Cambria Math"/>
          <w:position w:val="21"/>
          <w:sz w:val="32"/>
        </w:rPr>
        <w:tab/>
      </w:r>
      <w:r>
        <w:rPr>
          <w:rFonts w:ascii="Cambria Math" w:hAnsi="Cambria Math"/>
          <w:sz w:val="32"/>
        </w:rPr>
        <w:t>=</w:t>
      </w:r>
      <w:r>
        <w:rPr>
          <w:rFonts w:ascii="Cambria Math" w:hAnsi="Cambria Math"/>
          <w:spacing w:val="3"/>
          <w:sz w:val="32"/>
        </w:rPr>
        <w:t> </w:t>
      </w:r>
      <w:r>
        <w:rPr>
          <w:rFonts w:ascii="Cambria Math" w:hAnsi="Cambria Math"/>
          <w:spacing w:val="-2"/>
          <w:sz w:val="32"/>
        </w:rPr>
        <w:t>545,454грн.</w:t>
      </w:r>
    </w:p>
    <w:p>
      <w:pPr>
        <w:spacing w:line="280" w:lineRule="exact" w:before="0"/>
        <w:ind w:left="91" w:right="0" w:firstLine="0"/>
        <w:jc w:val="left"/>
        <w:rPr>
          <w:rFonts w:ascii="Cambria Math"/>
          <w:sz w:val="32"/>
        </w:rPr>
      </w:pPr>
      <w:r>
        <w:rPr>
          <w:rFonts w:ascii="Cambria Math"/>
          <w:sz w:val="32"/>
        </w:rPr>
        <mc:AlternateContent>
          <mc:Choice Requires="wps">
            <w:drawing>
              <wp:anchor distT="0" distB="0" distL="0" distR="0" allowOverlap="1" layoutInCell="1" locked="0" behindDoc="1" simplePos="0" relativeHeight="485040640">
                <wp:simplePos x="0" y="0"/>
                <wp:positionH relativeFrom="page">
                  <wp:posOffset>5104510</wp:posOffset>
                </wp:positionH>
                <wp:positionV relativeFrom="paragraph">
                  <wp:posOffset>-41664</wp:posOffset>
                </wp:positionV>
                <wp:extent cx="610235" cy="12700"/>
                <wp:effectExtent l="0" t="0" r="0" b="0"/>
                <wp:wrapNone/>
                <wp:docPr id="56" name="Graphic 56"/>
                <wp:cNvGraphicFramePr>
                  <a:graphicFrameLocks/>
                </wp:cNvGraphicFramePr>
                <a:graphic>
                  <a:graphicData uri="http://schemas.microsoft.com/office/word/2010/wordprocessingShape">
                    <wps:wsp>
                      <wps:cNvPr id="56" name="Graphic 56"/>
                      <wps:cNvSpPr/>
                      <wps:spPr>
                        <a:xfrm>
                          <a:off x="0" y="0"/>
                          <a:ext cx="610235" cy="12700"/>
                        </a:xfrm>
                        <a:custGeom>
                          <a:avLst/>
                          <a:gdLst/>
                          <a:ahLst/>
                          <a:cxnLst/>
                          <a:rect l="l" t="t" r="r" b="b"/>
                          <a:pathLst>
                            <a:path w="610235" h="12700">
                              <a:moveTo>
                                <a:pt x="609917" y="0"/>
                              </a:moveTo>
                              <a:lnTo>
                                <a:pt x="0" y="0"/>
                              </a:lnTo>
                              <a:lnTo>
                                <a:pt x="0" y="12699"/>
                              </a:lnTo>
                              <a:lnTo>
                                <a:pt x="609917" y="12699"/>
                              </a:lnTo>
                              <a:lnTo>
                                <a:pt x="60991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01.929993pt;margin-top:-3.280635pt;width:48.025pt;height:1pt;mso-position-horizontal-relative:page;mso-position-vertical-relative:paragraph;z-index:-18275840" id="docshape15" filled="true" fillcolor="#000000" stroked="false">
                <v:fill type="solid"/>
                <w10:wrap type="none"/>
              </v:rect>
            </w:pict>
          </mc:Fallback>
        </mc:AlternateContent>
      </w:r>
      <w:r>
        <w:rPr>
          <w:rFonts w:ascii="Cambria Math"/>
          <w:sz w:val="32"/>
        </w:rPr>
        <w:t>1</w:t>
      </w:r>
      <w:r>
        <w:rPr>
          <w:rFonts w:ascii="Cambria Math"/>
          <w:spacing w:val="-8"/>
          <w:sz w:val="32"/>
        </w:rPr>
        <w:t> </w:t>
      </w:r>
      <w:r>
        <w:rPr>
          <w:rFonts w:ascii="Cambria Math"/>
          <w:sz w:val="32"/>
        </w:rPr>
        <w:t>+</w:t>
      </w:r>
      <w:r>
        <w:rPr>
          <w:rFonts w:ascii="Cambria Math"/>
          <w:spacing w:val="-10"/>
          <w:sz w:val="32"/>
        </w:rPr>
        <w:t> </w:t>
      </w:r>
      <w:r>
        <w:rPr>
          <w:rFonts w:ascii="Cambria Math"/>
          <w:spacing w:val="-5"/>
          <w:sz w:val="32"/>
        </w:rPr>
        <w:t>0,1</w:t>
      </w:r>
    </w:p>
    <w:p>
      <w:pPr>
        <w:spacing w:after="0" w:line="280" w:lineRule="exact"/>
        <w:jc w:val="left"/>
        <w:rPr>
          <w:rFonts w:ascii="Cambria Math"/>
          <w:sz w:val="32"/>
        </w:rPr>
        <w:sectPr>
          <w:type w:val="continuous"/>
          <w:pgSz w:w="12240" w:h="15840"/>
          <w:pgMar w:header="722" w:footer="0" w:top="2100" w:bottom="280" w:left="1080" w:right="0"/>
          <w:cols w:num="2" w:equalWidth="0">
            <w:col w:w="6827" w:space="40"/>
            <w:col w:w="4293"/>
          </w:cols>
        </w:sectPr>
      </w:pPr>
    </w:p>
    <w:p>
      <w:pPr>
        <w:pStyle w:val="BodyText"/>
        <w:spacing w:before="238"/>
        <w:ind w:left="0"/>
        <w:rPr>
          <w:rFonts w:ascii="Cambria Math"/>
        </w:rPr>
      </w:pPr>
    </w:p>
    <w:p>
      <w:pPr>
        <w:pStyle w:val="BodyText"/>
        <w:ind w:left="489" w:right="8201"/>
        <w:jc w:val="center"/>
      </w:pPr>
      <w:r>
        <w:rPr>
          <w:spacing w:val="-2"/>
        </w:rPr>
        <w:t>Відповідно</w:t>
      </w:r>
    </w:p>
    <w:p>
      <w:pPr>
        <w:pStyle w:val="BodyText"/>
        <w:spacing w:before="153"/>
        <w:ind w:left="494"/>
        <w:jc w:val="center"/>
      </w:pPr>
      <w:r>
        <w:rPr>
          <w:spacing w:val="-2"/>
        </w:rPr>
        <w:t>NPV=</w:t>
      </w:r>
      <w:r>
        <w:rPr>
          <w:rFonts w:ascii="Cambria Math" w:hAnsi="Cambria Math"/>
          <w:spacing w:val="-2"/>
        </w:rPr>
        <w:t>545,454</w:t>
      </w:r>
      <w:r>
        <w:rPr>
          <w:spacing w:val="-2"/>
        </w:rPr>
        <w:t>−350,000=195,454грн</w:t>
      </w:r>
    </w:p>
    <w:p>
      <w:pPr>
        <w:pStyle w:val="BodyText"/>
        <w:ind w:left="0"/>
      </w:pPr>
    </w:p>
    <w:p>
      <w:pPr>
        <w:pStyle w:val="BodyText"/>
        <w:spacing w:before="8"/>
        <w:ind w:left="0"/>
      </w:pPr>
    </w:p>
    <w:p>
      <w:pPr>
        <w:pStyle w:val="BodyText"/>
        <w:spacing w:line="362" w:lineRule="auto"/>
        <w:ind w:firstLine="710"/>
      </w:pPr>
      <w:r>
        <w:rPr/>
        <w:t>Чиста теперішня вартість проекту</w:t>
      </w:r>
      <w:r>
        <w:rPr>
          <w:spacing w:val="-1"/>
        </w:rPr>
        <w:t> </w:t>
      </w:r>
      <w:r>
        <w:rPr/>
        <w:t>становить 604,545</w:t>
      </w:r>
      <w:r>
        <w:rPr>
          <w:spacing w:val="-1"/>
        </w:rPr>
        <w:t> </w:t>
      </w:r>
      <w:r>
        <w:rPr/>
        <w:t>грн,</w:t>
      </w:r>
      <w:r>
        <w:rPr>
          <w:spacing w:val="-4"/>
        </w:rPr>
        <w:t> </w:t>
      </w:r>
      <w:r>
        <w:rPr/>
        <w:t>що</w:t>
      </w:r>
      <w:r>
        <w:rPr>
          <w:spacing w:val="-1"/>
        </w:rPr>
        <w:t> </w:t>
      </w:r>
      <w:r>
        <w:rPr/>
        <w:t>вказує</w:t>
      </w:r>
      <w:r>
        <w:rPr>
          <w:spacing w:val="-1"/>
        </w:rPr>
        <w:t> </w:t>
      </w:r>
      <w:r>
        <w:rPr/>
        <w:t>на значний економічний ефект від реалізації.</w:t>
      </w:r>
    </w:p>
    <w:p>
      <w:pPr>
        <w:pStyle w:val="BodyText"/>
        <w:spacing w:line="315" w:lineRule="exact"/>
        <w:ind w:left="1051"/>
      </w:pPr>
      <w:r>
        <w:rPr/>
        <w:t>Індекс</w:t>
      </w:r>
      <w:r>
        <w:rPr>
          <w:spacing w:val="-4"/>
        </w:rPr>
        <w:t> </w:t>
      </w:r>
      <w:r>
        <w:rPr/>
        <w:t>прибутковості</w:t>
      </w:r>
      <w:r>
        <w:rPr>
          <w:spacing w:val="-2"/>
        </w:rPr>
        <w:t> </w:t>
      </w:r>
      <w:r>
        <w:rPr>
          <w:spacing w:val="-4"/>
        </w:rPr>
        <w:t>(PI).</w:t>
      </w:r>
    </w:p>
    <w:p>
      <w:pPr>
        <w:pStyle w:val="BodyText"/>
        <w:ind w:left="0"/>
        <w:rPr>
          <w:sz w:val="20"/>
        </w:rPr>
      </w:pPr>
    </w:p>
    <w:p>
      <w:pPr>
        <w:pStyle w:val="BodyText"/>
        <w:spacing w:before="101"/>
        <w:ind w:left="0"/>
        <w:rPr>
          <w:sz w:val="20"/>
        </w:rPr>
      </w:pPr>
    </w:p>
    <w:p>
      <w:pPr>
        <w:pStyle w:val="BodyText"/>
        <w:spacing w:after="0"/>
        <w:rPr>
          <w:sz w:val="20"/>
        </w:rPr>
        <w:sectPr>
          <w:pgSz w:w="12240" w:h="15840"/>
          <w:pgMar w:header="722" w:footer="0" w:top="980" w:bottom="280" w:left="1080" w:right="0"/>
        </w:sectPr>
      </w:pPr>
    </w:p>
    <w:p>
      <w:pPr>
        <w:pStyle w:val="BodyText"/>
        <w:spacing w:before="255"/>
        <w:ind w:left="0"/>
        <w:jc w:val="right"/>
        <w:rPr>
          <w:rFonts w:ascii="Cambria Math"/>
          <w:sz w:val="32"/>
        </w:rPr>
      </w:pPr>
      <w:r>
        <w:rPr>
          <w:rFonts w:ascii="Cambria Math"/>
        </w:rPr>
        <w:t>PBP</w:t>
      </w:r>
      <w:r>
        <w:rPr>
          <w:rFonts w:ascii="Cambria Math"/>
          <w:spacing w:val="18"/>
        </w:rPr>
        <w:t> </w:t>
      </w:r>
      <w:r>
        <w:rPr>
          <w:rFonts w:ascii="Cambria Math"/>
          <w:spacing w:val="-10"/>
          <w:sz w:val="32"/>
        </w:rPr>
        <w:t>=</w:t>
      </w:r>
    </w:p>
    <w:p>
      <w:pPr>
        <w:spacing w:line="160" w:lineRule="auto" w:before="76"/>
        <w:ind w:left="105" w:right="0" w:firstLine="0"/>
        <w:jc w:val="left"/>
        <w:rPr>
          <w:rFonts w:ascii="Cambria Math"/>
          <w:position w:val="-20"/>
          <w:sz w:val="32"/>
        </w:rPr>
      </w:pPr>
      <w:r>
        <w:rPr/>
        <w:br w:type="column"/>
      </w:r>
      <w:r>
        <w:rPr>
          <w:rFonts w:ascii="Cambria Math"/>
          <w:sz w:val="32"/>
        </w:rPr>
        <w:t>545,454</w:t>
      </w:r>
      <w:r>
        <w:rPr>
          <w:rFonts w:ascii="Cambria Math"/>
          <w:spacing w:val="6"/>
          <w:sz w:val="32"/>
        </w:rPr>
        <w:t> </w:t>
      </w:r>
      <w:r>
        <w:rPr>
          <w:rFonts w:ascii="Cambria Math"/>
          <w:position w:val="-20"/>
          <w:sz w:val="32"/>
        </w:rPr>
        <w:t>=</w:t>
      </w:r>
      <w:r>
        <w:rPr>
          <w:rFonts w:ascii="Cambria Math"/>
          <w:spacing w:val="3"/>
          <w:position w:val="-20"/>
          <w:sz w:val="32"/>
        </w:rPr>
        <w:t> </w:t>
      </w:r>
      <w:r>
        <w:rPr>
          <w:rFonts w:ascii="Cambria Math"/>
          <w:spacing w:val="-4"/>
          <w:position w:val="-20"/>
          <w:sz w:val="32"/>
        </w:rPr>
        <w:t>1.56.</w:t>
      </w:r>
    </w:p>
    <w:p>
      <w:pPr>
        <w:spacing w:line="283" w:lineRule="exact" w:before="0"/>
        <w:ind w:left="105" w:right="0" w:firstLine="0"/>
        <w:jc w:val="left"/>
        <w:rPr>
          <w:rFonts w:ascii="Cambria Math"/>
          <w:sz w:val="32"/>
        </w:rPr>
      </w:pPr>
      <w:r>
        <w:rPr>
          <w:rFonts w:ascii="Cambria Math"/>
          <w:sz w:val="32"/>
        </w:rPr>
        <mc:AlternateContent>
          <mc:Choice Requires="wps">
            <w:drawing>
              <wp:anchor distT="0" distB="0" distL="0" distR="0" allowOverlap="1" layoutInCell="1" locked="0" behindDoc="1" simplePos="0" relativeHeight="485041664">
                <wp:simplePos x="0" y="0"/>
                <wp:positionH relativeFrom="page">
                  <wp:posOffset>3767201</wp:posOffset>
                </wp:positionH>
                <wp:positionV relativeFrom="paragraph">
                  <wp:posOffset>-43335</wp:posOffset>
                </wp:positionV>
                <wp:extent cx="718185" cy="12700"/>
                <wp:effectExtent l="0" t="0" r="0" b="0"/>
                <wp:wrapNone/>
                <wp:docPr id="57" name="Graphic 57"/>
                <wp:cNvGraphicFramePr>
                  <a:graphicFrameLocks/>
                </wp:cNvGraphicFramePr>
                <a:graphic>
                  <a:graphicData uri="http://schemas.microsoft.com/office/word/2010/wordprocessingShape">
                    <wps:wsp>
                      <wps:cNvPr id="57" name="Graphic 57"/>
                      <wps:cNvSpPr/>
                      <wps:spPr>
                        <a:xfrm>
                          <a:off x="0" y="0"/>
                          <a:ext cx="718185" cy="12700"/>
                        </a:xfrm>
                        <a:custGeom>
                          <a:avLst/>
                          <a:gdLst/>
                          <a:ahLst/>
                          <a:cxnLst/>
                          <a:rect l="l" t="t" r="r" b="b"/>
                          <a:pathLst>
                            <a:path w="718185" h="12700">
                              <a:moveTo>
                                <a:pt x="717867" y="0"/>
                              </a:moveTo>
                              <a:lnTo>
                                <a:pt x="0" y="0"/>
                              </a:lnTo>
                              <a:lnTo>
                                <a:pt x="0" y="12700"/>
                              </a:lnTo>
                              <a:lnTo>
                                <a:pt x="717867" y="12700"/>
                              </a:lnTo>
                              <a:lnTo>
                                <a:pt x="7178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96.630005pt;margin-top:-3.412217pt;width:56.525pt;height:1pt;mso-position-horizontal-relative:page;mso-position-vertical-relative:paragraph;z-index:-18274816" id="docshape16" filled="true" fillcolor="#000000" stroked="false">
                <v:fill type="solid"/>
                <w10:wrap type="none"/>
              </v:rect>
            </w:pict>
          </mc:Fallback>
        </mc:AlternateContent>
      </w:r>
      <w:r>
        <w:rPr>
          <w:rFonts w:ascii="Cambria Math"/>
          <w:spacing w:val="-2"/>
          <w:sz w:val="32"/>
        </w:rPr>
        <w:t>350,000</w:t>
      </w:r>
    </w:p>
    <w:p>
      <w:pPr>
        <w:spacing w:after="0" w:line="283" w:lineRule="exact"/>
        <w:jc w:val="left"/>
        <w:rPr>
          <w:rFonts w:ascii="Cambria Math"/>
          <w:sz w:val="32"/>
        </w:rPr>
        <w:sectPr>
          <w:type w:val="continuous"/>
          <w:pgSz w:w="12240" w:h="15840"/>
          <w:pgMar w:header="722" w:footer="0" w:top="2100" w:bottom="280" w:left="1080" w:right="0"/>
          <w:cols w:num="2" w:equalWidth="0">
            <w:col w:w="4707" w:space="40"/>
            <w:col w:w="6413"/>
          </w:cols>
        </w:sectPr>
      </w:pPr>
    </w:p>
    <w:p>
      <w:pPr>
        <w:pStyle w:val="BodyText"/>
        <w:spacing w:before="129"/>
        <w:ind w:left="0"/>
        <w:rPr>
          <w:rFonts w:ascii="Cambria Math"/>
        </w:rPr>
      </w:pPr>
    </w:p>
    <w:p>
      <w:pPr>
        <w:pStyle w:val="BodyText"/>
        <w:spacing w:line="362" w:lineRule="auto"/>
        <w:ind w:left="1051" w:right="564"/>
      </w:pPr>
      <w:r>
        <w:rPr/>
        <w:t>Значення</w:t>
      </w:r>
      <w:r>
        <w:rPr>
          <w:spacing w:val="-5"/>
        </w:rPr>
        <w:t> </w:t>
      </w:r>
      <w:r>
        <w:rPr/>
        <w:t>PI</w:t>
      </w:r>
      <w:r>
        <w:rPr>
          <w:spacing w:val="-6"/>
        </w:rPr>
        <w:t> </w:t>
      </w:r>
      <w:r>
        <w:rPr/>
        <w:t>=</w:t>
      </w:r>
      <w:r>
        <w:rPr>
          <w:spacing w:val="-5"/>
        </w:rPr>
        <w:t> </w:t>
      </w:r>
      <w:r>
        <w:rPr/>
        <w:t>2.73</w:t>
      </w:r>
      <w:r>
        <w:rPr>
          <w:spacing w:val="-5"/>
        </w:rPr>
        <w:t> </w:t>
      </w:r>
      <w:r>
        <w:rPr/>
        <w:t>підтверджує,</w:t>
      </w:r>
      <w:r>
        <w:rPr>
          <w:spacing w:val="-6"/>
        </w:rPr>
        <w:t> </w:t>
      </w:r>
      <w:r>
        <w:rPr/>
        <w:t>що</w:t>
      </w:r>
      <w:r>
        <w:rPr>
          <w:spacing w:val="-6"/>
        </w:rPr>
        <w:t> </w:t>
      </w:r>
      <w:r>
        <w:rPr/>
        <w:t>проект</w:t>
      </w:r>
      <w:r>
        <w:rPr>
          <w:spacing w:val="-4"/>
        </w:rPr>
        <w:t> </w:t>
      </w:r>
      <w:r>
        <w:rPr/>
        <w:t>є</w:t>
      </w:r>
      <w:r>
        <w:rPr>
          <w:spacing w:val="-7"/>
        </w:rPr>
        <w:t> </w:t>
      </w:r>
      <w:r>
        <w:rPr/>
        <w:t>високоприбутковим. Рентабельність проекту (ROI).</w:t>
      </w:r>
    </w:p>
    <w:p>
      <w:pPr>
        <w:pStyle w:val="BodyText"/>
        <w:spacing w:before="160"/>
        <w:ind w:left="0"/>
        <w:rPr>
          <w:sz w:val="20"/>
        </w:rPr>
      </w:pPr>
    </w:p>
    <w:p>
      <w:pPr>
        <w:pStyle w:val="BodyText"/>
        <w:spacing w:after="0"/>
        <w:rPr>
          <w:sz w:val="20"/>
        </w:rPr>
        <w:sectPr>
          <w:type w:val="continuous"/>
          <w:pgSz w:w="12240" w:h="15840"/>
          <w:pgMar w:header="722" w:footer="0" w:top="2100" w:bottom="280" w:left="1080" w:right="0"/>
        </w:sectPr>
      </w:pPr>
    </w:p>
    <w:p>
      <w:pPr>
        <w:spacing w:before="285"/>
        <w:ind w:left="0" w:right="0" w:firstLine="0"/>
        <w:jc w:val="right"/>
        <w:rPr>
          <w:rFonts w:ascii="Cambria Math" w:eastAsia="Cambria Math"/>
          <w:sz w:val="32"/>
        </w:rPr>
      </w:pPr>
      <w:r>
        <w:rPr>
          <w:rFonts w:ascii="Cambria Math" w:eastAsia="Cambria Math"/>
          <w:sz w:val="32"/>
        </w:rPr>
        <w:t>𝑅𝑂𝐼</w:t>
      </w:r>
      <w:r>
        <w:rPr>
          <w:rFonts w:ascii="Cambria Math" w:eastAsia="Cambria Math"/>
          <w:spacing w:val="26"/>
          <w:sz w:val="32"/>
        </w:rPr>
        <w:t> </w:t>
      </w:r>
      <w:r>
        <w:rPr>
          <w:rFonts w:ascii="Cambria Math" w:eastAsia="Cambria Math"/>
          <w:spacing w:val="-10"/>
          <w:sz w:val="32"/>
        </w:rPr>
        <w:t>=</w:t>
      </w:r>
    </w:p>
    <w:p>
      <w:pPr>
        <w:spacing w:before="45"/>
        <w:ind w:left="121" w:right="0" w:firstLine="0"/>
        <w:jc w:val="left"/>
        <w:rPr>
          <w:rFonts w:ascii="Cambria Math"/>
          <w:sz w:val="32"/>
        </w:rPr>
      </w:pPr>
      <w:r>
        <w:rPr/>
        <w:br w:type="column"/>
      </w:r>
      <w:r>
        <w:rPr>
          <w:rFonts w:ascii="Cambria Math"/>
          <w:spacing w:val="-4"/>
          <w:sz w:val="32"/>
        </w:rPr>
        <w:t>600,000</w:t>
      </w:r>
    </w:p>
    <w:p>
      <w:pPr>
        <w:pStyle w:val="BodyText"/>
        <w:spacing w:before="5"/>
        <w:ind w:left="0"/>
        <w:rPr>
          <w:rFonts w:ascii="Cambria Math"/>
          <w:sz w:val="5"/>
        </w:rPr>
      </w:pPr>
    </w:p>
    <w:p>
      <w:pPr>
        <w:pStyle w:val="BodyText"/>
        <w:spacing w:line="20" w:lineRule="exact"/>
        <w:ind w:left="121" w:right="-72"/>
        <w:rPr>
          <w:rFonts w:ascii="Cambria Math"/>
          <w:sz w:val="2"/>
        </w:rPr>
      </w:pPr>
      <w:r>
        <w:rPr>
          <w:rFonts w:ascii="Cambria Math"/>
          <w:sz w:val="2"/>
        </w:rPr>
        <mc:AlternateContent>
          <mc:Choice Requires="wps">
            <w:drawing>
              <wp:inline distT="0" distB="0" distL="0" distR="0">
                <wp:extent cx="717550" cy="12700"/>
                <wp:effectExtent l="0" t="0" r="0" b="0"/>
                <wp:docPr id="58" name="Group 58"/>
                <wp:cNvGraphicFramePr>
                  <a:graphicFrameLocks/>
                </wp:cNvGraphicFramePr>
                <a:graphic>
                  <a:graphicData uri="http://schemas.microsoft.com/office/word/2010/wordprocessingGroup">
                    <wpg:wgp>
                      <wpg:cNvPr id="58" name="Group 58"/>
                      <wpg:cNvGrpSpPr/>
                      <wpg:grpSpPr>
                        <a:xfrm>
                          <a:off x="0" y="0"/>
                          <a:ext cx="717550" cy="12700"/>
                          <a:chExt cx="717550" cy="12700"/>
                        </a:xfrm>
                      </wpg:grpSpPr>
                      <wps:wsp>
                        <wps:cNvPr id="59" name="Graphic 59"/>
                        <wps:cNvSpPr/>
                        <wps:spPr>
                          <a:xfrm>
                            <a:off x="0" y="0"/>
                            <a:ext cx="717550" cy="12700"/>
                          </a:xfrm>
                          <a:custGeom>
                            <a:avLst/>
                            <a:gdLst/>
                            <a:ahLst/>
                            <a:cxnLst/>
                            <a:rect l="l" t="t" r="r" b="b"/>
                            <a:pathLst>
                              <a:path w="717550" h="12700">
                                <a:moveTo>
                                  <a:pt x="717550" y="0"/>
                                </a:moveTo>
                                <a:lnTo>
                                  <a:pt x="0" y="0"/>
                                </a:lnTo>
                                <a:lnTo>
                                  <a:pt x="0" y="12700"/>
                                </a:lnTo>
                                <a:lnTo>
                                  <a:pt x="717550" y="12700"/>
                                </a:lnTo>
                                <a:lnTo>
                                  <a:pt x="71755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6.5pt;height:1pt;mso-position-horizontal-relative:char;mso-position-vertical-relative:line" id="docshapegroup17" coordorigin="0,0" coordsize="1130,20">
                <v:rect style="position:absolute;left:0;top:0;width:1130;height:20" id="docshape18" filled="true" fillcolor="#000000" stroked="false">
                  <v:fill type="solid"/>
                </v:rect>
              </v:group>
            </w:pict>
          </mc:Fallback>
        </mc:AlternateContent>
      </w:r>
      <w:r>
        <w:rPr>
          <w:rFonts w:ascii="Cambria Math"/>
          <w:sz w:val="2"/>
        </w:rPr>
      </w:r>
    </w:p>
    <w:p>
      <w:pPr>
        <w:spacing w:before="0"/>
        <w:ind w:left="121" w:right="0" w:firstLine="0"/>
        <w:jc w:val="left"/>
        <w:rPr>
          <w:rFonts w:ascii="Cambria Math"/>
          <w:sz w:val="32"/>
        </w:rPr>
      </w:pPr>
      <w:r>
        <w:rPr>
          <w:rFonts w:ascii="Cambria Math"/>
          <w:spacing w:val="-4"/>
          <w:sz w:val="32"/>
        </w:rPr>
        <w:t>350,000</w:t>
      </w:r>
    </w:p>
    <w:p>
      <w:pPr>
        <w:spacing w:before="285"/>
        <w:ind w:left="40" w:right="0" w:firstLine="0"/>
        <w:jc w:val="left"/>
        <w:rPr>
          <w:rFonts w:ascii="Cambria Math" w:hAnsi="Cambria Math"/>
          <w:sz w:val="32"/>
        </w:rPr>
      </w:pPr>
      <w:r>
        <w:rPr/>
        <w:br w:type="column"/>
      </w:r>
      <w:r>
        <w:rPr>
          <w:rFonts w:ascii="Cambria Math" w:hAnsi="Cambria Math"/>
          <w:sz w:val="32"/>
        </w:rPr>
        <w:t>∗</w:t>
      </w:r>
      <w:r>
        <w:rPr>
          <w:rFonts w:ascii="Cambria Math" w:hAnsi="Cambria Math"/>
          <w:spacing w:val="-2"/>
          <w:sz w:val="32"/>
        </w:rPr>
        <w:t> </w:t>
      </w:r>
      <w:r>
        <w:rPr>
          <w:rFonts w:ascii="Cambria Math" w:hAnsi="Cambria Math"/>
          <w:sz w:val="32"/>
        </w:rPr>
        <w:t>100</w:t>
      </w:r>
      <w:r>
        <w:rPr>
          <w:rFonts w:ascii="Cambria Math" w:hAnsi="Cambria Math"/>
          <w:spacing w:val="20"/>
          <w:sz w:val="32"/>
        </w:rPr>
        <w:t> </w:t>
      </w:r>
      <w:r>
        <w:rPr>
          <w:rFonts w:ascii="Cambria Math" w:hAnsi="Cambria Math"/>
          <w:sz w:val="32"/>
        </w:rPr>
        <w:t>=</w:t>
      </w:r>
      <w:r>
        <w:rPr>
          <w:rFonts w:ascii="Cambria Math" w:hAnsi="Cambria Math"/>
          <w:spacing w:val="18"/>
          <w:sz w:val="32"/>
        </w:rPr>
        <w:t> </w:t>
      </w:r>
      <w:r>
        <w:rPr>
          <w:rFonts w:ascii="Cambria Math" w:hAnsi="Cambria Math"/>
          <w:spacing w:val="-2"/>
          <w:sz w:val="32"/>
        </w:rPr>
        <w:t>171%.</w:t>
      </w:r>
    </w:p>
    <w:p>
      <w:pPr>
        <w:spacing w:after="0"/>
        <w:jc w:val="left"/>
        <w:rPr>
          <w:rFonts w:ascii="Cambria Math" w:hAnsi="Cambria Math"/>
          <w:sz w:val="32"/>
        </w:rPr>
        <w:sectPr>
          <w:type w:val="continuous"/>
          <w:pgSz w:w="12240" w:h="15840"/>
          <w:pgMar w:header="722" w:footer="0" w:top="2100" w:bottom="280" w:left="1080" w:right="0"/>
          <w:cols w:num="3" w:equalWidth="0">
            <w:col w:w="4202" w:space="40"/>
            <w:col w:w="1242" w:space="39"/>
            <w:col w:w="5637"/>
          </w:cols>
        </w:sectPr>
      </w:pPr>
    </w:p>
    <w:p>
      <w:pPr>
        <w:pStyle w:val="BodyText"/>
        <w:spacing w:before="316"/>
        <w:ind w:left="0"/>
        <w:rPr>
          <w:rFonts w:ascii="Cambria Math"/>
        </w:rPr>
      </w:pPr>
    </w:p>
    <w:p>
      <w:pPr>
        <w:pStyle w:val="BodyText"/>
        <w:spacing w:line="357" w:lineRule="auto"/>
        <w:ind w:firstLine="710"/>
      </w:pPr>
      <w:r>
        <w:rPr/>
        <w:t>Проект</w:t>
      </w:r>
      <w:r>
        <w:rPr>
          <w:spacing w:val="80"/>
        </w:rPr>
        <w:t> </w:t>
      </w:r>
      <w:r>
        <w:rPr/>
        <w:t>має</w:t>
      </w:r>
      <w:r>
        <w:rPr>
          <w:spacing w:val="80"/>
        </w:rPr>
        <w:t> </w:t>
      </w:r>
      <w:r>
        <w:rPr/>
        <w:t>високу</w:t>
      </w:r>
      <w:r>
        <w:rPr>
          <w:spacing w:val="80"/>
        </w:rPr>
        <w:t> </w:t>
      </w:r>
      <w:r>
        <w:rPr/>
        <w:t>рентабельність</w:t>
      </w:r>
      <w:r>
        <w:rPr>
          <w:spacing w:val="80"/>
        </w:rPr>
        <w:t> </w:t>
      </w:r>
      <w:r>
        <w:rPr/>
        <w:t>на</w:t>
      </w:r>
      <w:r>
        <w:rPr>
          <w:spacing w:val="80"/>
        </w:rPr>
        <w:t> </w:t>
      </w:r>
      <w:r>
        <w:rPr/>
        <w:t>рівні</w:t>
      </w:r>
      <w:r>
        <w:rPr>
          <w:spacing w:val="80"/>
        </w:rPr>
        <w:t> </w:t>
      </w:r>
      <w:r>
        <w:rPr/>
        <w:t>300%,</w:t>
      </w:r>
      <w:r>
        <w:rPr>
          <w:spacing w:val="80"/>
        </w:rPr>
        <w:t> </w:t>
      </w:r>
      <w:r>
        <w:rPr/>
        <w:t>що</w:t>
      </w:r>
      <w:r>
        <w:rPr>
          <w:spacing w:val="80"/>
        </w:rPr>
        <w:t> </w:t>
      </w:r>
      <w:r>
        <w:rPr/>
        <w:t>вказує</w:t>
      </w:r>
      <w:r>
        <w:rPr>
          <w:spacing w:val="80"/>
        </w:rPr>
        <w:t> </w:t>
      </w:r>
      <w:r>
        <w:rPr/>
        <w:t>на</w:t>
      </w:r>
      <w:r>
        <w:rPr>
          <w:spacing w:val="80"/>
        </w:rPr>
        <w:t> </w:t>
      </w:r>
      <w:r>
        <w:rPr/>
        <w:t>значний прибуток від вкладених коштів.</w:t>
      </w:r>
    </w:p>
    <w:p>
      <w:pPr>
        <w:pStyle w:val="BodyText"/>
        <w:spacing w:before="6"/>
        <w:ind w:left="1051"/>
      </w:pPr>
      <w:r>
        <w:rPr/>
        <w:t>Період</w:t>
      </w:r>
      <w:r>
        <w:rPr>
          <w:spacing w:val="-3"/>
        </w:rPr>
        <w:t> </w:t>
      </w:r>
      <w:r>
        <w:rPr/>
        <w:t>окупності</w:t>
      </w:r>
      <w:r>
        <w:rPr>
          <w:spacing w:val="-1"/>
        </w:rPr>
        <w:t> </w:t>
      </w:r>
      <w:r>
        <w:rPr>
          <w:spacing w:val="-4"/>
        </w:rPr>
        <w:t>(PBP)</w:t>
      </w:r>
    </w:p>
    <w:p>
      <w:pPr>
        <w:pStyle w:val="BodyText"/>
        <w:ind w:left="0"/>
        <w:rPr>
          <w:sz w:val="20"/>
        </w:rPr>
      </w:pPr>
    </w:p>
    <w:p>
      <w:pPr>
        <w:pStyle w:val="BodyText"/>
        <w:spacing w:before="96"/>
        <w:ind w:left="0"/>
        <w:rPr>
          <w:sz w:val="20"/>
        </w:rPr>
      </w:pPr>
    </w:p>
    <w:p>
      <w:pPr>
        <w:pStyle w:val="BodyText"/>
        <w:spacing w:after="0"/>
        <w:rPr>
          <w:sz w:val="20"/>
        </w:rPr>
        <w:sectPr>
          <w:type w:val="continuous"/>
          <w:pgSz w:w="12240" w:h="15840"/>
          <w:pgMar w:header="722" w:footer="0" w:top="2100" w:bottom="280" w:left="1080" w:right="0"/>
        </w:sectPr>
      </w:pPr>
    </w:p>
    <w:p>
      <w:pPr>
        <w:pStyle w:val="BodyText"/>
        <w:spacing w:before="255"/>
        <w:ind w:left="0"/>
        <w:jc w:val="right"/>
        <w:rPr>
          <w:rFonts w:ascii="Cambria Math"/>
          <w:sz w:val="32"/>
        </w:rPr>
      </w:pPr>
      <w:r>
        <w:rPr>
          <w:rFonts w:ascii="Cambria Math"/>
        </w:rPr>
        <w:t>PBP</w:t>
      </w:r>
      <w:r>
        <w:rPr>
          <w:rFonts w:ascii="Cambria Math"/>
          <w:spacing w:val="13"/>
        </w:rPr>
        <w:t> </w:t>
      </w:r>
      <w:r>
        <w:rPr>
          <w:rFonts w:ascii="Cambria Math"/>
          <w:spacing w:val="-10"/>
          <w:sz w:val="32"/>
        </w:rPr>
        <w:t>=</w:t>
      </w:r>
    </w:p>
    <w:p>
      <w:pPr>
        <w:spacing w:line="490" w:lineRule="exact" w:before="45"/>
        <w:ind w:left="110" w:right="0" w:firstLine="0"/>
        <w:jc w:val="left"/>
        <w:rPr>
          <w:rFonts w:ascii="Cambria Math" w:hAnsi="Cambria Math"/>
          <w:sz w:val="32"/>
        </w:rPr>
      </w:pPr>
      <w:r>
        <w:rPr/>
        <w:br w:type="column"/>
      </w:r>
      <w:r>
        <w:rPr>
          <w:rFonts w:ascii="Cambria Math" w:hAnsi="Cambria Math"/>
          <w:position w:val="21"/>
          <w:sz w:val="32"/>
        </w:rPr>
        <w:t>350,000</w:t>
      </w:r>
      <w:r>
        <w:rPr>
          <w:rFonts w:ascii="Cambria Math" w:hAnsi="Cambria Math"/>
          <w:spacing w:val="8"/>
          <w:position w:val="21"/>
          <w:sz w:val="32"/>
        </w:rPr>
        <w:t> </w:t>
      </w:r>
      <w:r>
        <w:rPr>
          <w:rFonts w:ascii="Cambria Math" w:hAnsi="Cambria Math"/>
          <w:sz w:val="32"/>
        </w:rPr>
        <w:t>=</w:t>
      </w:r>
      <w:r>
        <w:rPr>
          <w:rFonts w:ascii="Cambria Math" w:hAnsi="Cambria Math"/>
          <w:spacing w:val="6"/>
          <w:sz w:val="32"/>
        </w:rPr>
        <w:t> </w:t>
      </w:r>
      <w:r>
        <w:rPr>
          <w:rFonts w:ascii="Cambria Math" w:hAnsi="Cambria Math"/>
          <w:sz w:val="32"/>
        </w:rPr>
        <w:t>0.2років</w:t>
      </w:r>
      <w:r>
        <w:rPr>
          <w:rFonts w:ascii="Cambria Math" w:hAnsi="Cambria Math"/>
          <w:spacing w:val="-5"/>
          <w:sz w:val="32"/>
        </w:rPr>
        <w:t> </w:t>
      </w:r>
      <w:r>
        <w:rPr>
          <w:rFonts w:ascii="Cambria Math" w:hAnsi="Cambria Math"/>
          <w:sz w:val="32"/>
        </w:rPr>
        <w:t>(4</w:t>
      </w:r>
      <w:r>
        <w:rPr>
          <w:rFonts w:ascii="Cambria Math" w:hAnsi="Cambria Math"/>
          <w:spacing w:val="-5"/>
          <w:sz w:val="32"/>
        </w:rPr>
        <w:t> </w:t>
      </w:r>
      <w:r>
        <w:rPr>
          <w:rFonts w:ascii="Cambria Math" w:hAnsi="Cambria Math"/>
          <w:spacing w:val="-2"/>
          <w:sz w:val="32"/>
        </w:rPr>
        <w:t>місяці)</w:t>
      </w:r>
    </w:p>
    <w:p>
      <w:pPr>
        <w:spacing w:line="280" w:lineRule="exact" w:before="0"/>
        <w:ind w:left="110" w:right="0" w:firstLine="0"/>
        <w:jc w:val="left"/>
        <w:rPr>
          <w:rFonts w:ascii="Cambria Math"/>
          <w:sz w:val="32"/>
        </w:rPr>
      </w:pPr>
      <w:r>
        <w:rPr>
          <w:rFonts w:ascii="Cambria Math"/>
          <w:sz w:val="32"/>
        </w:rPr>
        <mc:AlternateContent>
          <mc:Choice Requires="wps">
            <w:drawing>
              <wp:anchor distT="0" distB="0" distL="0" distR="0" allowOverlap="1" layoutInCell="1" locked="0" behindDoc="1" simplePos="0" relativeHeight="485042176">
                <wp:simplePos x="0" y="0"/>
                <wp:positionH relativeFrom="page">
                  <wp:posOffset>3131820</wp:posOffset>
                </wp:positionH>
                <wp:positionV relativeFrom="paragraph">
                  <wp:posOffset>-42029</wp:posOffset>
                </wp:positionV>
                <wp:extent cx="718185" cy="12700"/>
                <wp:effectExtent l="0" t="0" r="0" b="0"/>
                <wp:wrapNone/>
                <wp:docPr id="60" name="Graphic 60"/>
                <wp:cNvGraphicFramePr>
                  <a:graphicFrameLocks/>
                </wp:cNvGraphicFramePr>
                <a:graphic>
                  <a:graphicData uri="http://schemas.microsoft.com/office/word/2010/wordprocessingShape">
                    <wps:wsp>
                      <wps:cNvPr id="60" name="Graphic 60"/>
                      <wps:cNvSpPr/>
                      <wps:spPr>
                        <a:xfrm>
                          <a:off x="0" y="0"/>
                          <a:ext cx="718185" cy="12700"/>
                        </a:xfrm>
                        <a:custGeom>
                          <a:avLst/>
                          <a:gdLst/>
                          <a:ahLst/>
                          <a:cxnLst/>
                          <a:rect l="l" t="t" r="r" b="b"/>
                          <a:pathLst>
                            <a:path w="718185" h="12700">
                              <a:moveTo>
                                <a:pt x="717867" y="0"/>
                              </a:moveTo>
                              <a:lnTo>
                                <a:pt x="0" y="0"/>
                              </a:lnTo>
                              <a:lnTo>
                                <a:pt x="0" y="12700"/>
                              </a:lnTo>
                              <a:lnTo>
                                <a:pt x="717867" y="12700"/>
                              </a:lnTo>
                              <a:lnTo>
                                <a:pt x="71786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46.600006pt;margin-top:-3.309371pt;width:56.525pt;height:1pt;mso-position-horizontal-relative:page;mso-position-vertical-relative:paragraph;z-index:-18274304" id="docshape19" filled="true" fillcolor="#000000" stroked="false">
                <v:fill type="solid"/>
                <w10:wrap type="none"/>
              </v:rect>
            </w:pict>
          </mc:Fallback>
        </mc:AlternateContent>
      </w:r>
      <w:r>
        <w:rPr>
          <w:rFonts w:ascii="Cambria Math"/>
          <w:spacing w:val="-2"/>
          <w:sz w:val="32"/>
        </w:rPr>
        <w:t>600,000</w:t>
      </w:r>
    </w:p>
    <w:p>
      <w:pPr>
        <w:spacing w:after="0" w:line="280" w:lineRule="exact"/>
        <w:jc w:val="left"/>
        <w:rPr>
          <w:rFonts w:ascii="Cambria Math"/>
          <w:sz w:val="32"/>
        </w:rPr>
        <w:sectPr>
          <w:type w:val="continuous"/>
          <w:pgSz w:w="12240" w:h="15840"/>
          <w:pgMar w:header="722" w:footer="0" w:top="2100" w:bottom="280" w:left="1080" w:right="0"/>
          <w:cols w:num="2" w:equalWidth="0">
            <w:col w:w="3702" w:space="40"/>
            <w:col w:w="7418"/>
          </w:cols>
        </w:sectPr>
      </w:pPr>
    </w:p>
    <w:p>
      <w:pPr>
        <w:pStyle w:val="BodyText"/>
        <w:ind w:left="0"/>
        <w:rPr>
          <w:rFonts w:ascii="Cambria Math"/>
        </w:rPr>
      </w:pPr>
    </w:p>
    <w:p>
      <w:pPr>
        <w:pStyle w:val="BodyText"/>
        <w:spacing w:before="41"/>
        <w:ind w:left="0"/>
        <w:rPr>
          <w:rFonts w:ascii="Cambria Math"/>
        </w:rPr>
      </w:pPr>
    </w:p>
    <w:p>
      <w:pPr>
        <w:pStyle w:val="BodyText"/>
        <w:spacing w:line="357" w:lineRule="auto"/>
        <w:ind w:left="1051" w:right="564"/>
      </w:pPr>
      <w:r>
        <w:rPr/>
        <w:t>Проект</w:t>
      </w:r>
      <w:r>
        <w:rPr>
          <w:spacing w:val="-4"/>
        </w:rPr>
        <w:t> </w:t>
      </w:r>
      <w:r>
        <w:rPr/>
        <w:t>окупається</w:t>
      </w:r>
      <w:r>
        <w:rPr>
          <w:spacing w:val="-4"/>
        </w:rPr>
        <w:t> </w:t>
      </w:r>
      <w:r>
        <w:rPr/>
        <w:t>за</w:t>
      </w:r>
      <w:r>
        <w:rPr>
          <w:spacing w:val="-4"/>
        </w:rPr>
        <w:t> </w:t>
      </w:r>
      <w:r>
        <w:rPr/>
        <w:t>4</w:t>
      </w:r>
      <w:r>
        <w:rPr>
          <w:spacing w:val="-4"/>
        </w:rPr>
        <w:t> </w:t>
      </w:r>
      <w:r>
        <w:rPr/>
        <w:t>місяці,</w:t>
      </w:r>
      <w:r>
        <w:rPr>
          <w:spacing w:val="-4"/>
        </w:rPr>
        <w:t> </w:t>
      </w:r>
      <w:r>
        <w:rPr/>
        <w:t>що</w:t>
      </w:r>
      <w:r>
        <w:rPr>
          <w:spacing w:val="-4"/>
        </w:rPr>
        <w:t> </w:t>
      </w:r>
      <w:r>
        <w:rPr/>
        <w:t>підтверджує</w:t>
      </w:r>
      <w:r>
        <w:rPr>
          <w:spacing w:val="-5"/>
        </w:rPr>
        <w:t> </w:t>
      </w:r>
      <w:r>
        <w:rPr/>
        <w:t>його</w:t>
      </w:r>
      <w:r>
        <w:rPr>
          <w:spacing w:val="-4"/>
        </w:rPr>
        <w:t> </w:t>
      </w:r>
      <w:r>
        <w:rPr/>
        <w:t>швидку</w:t>
      </w:r>
      <w:r>
        <w:rPr>
          <w:spacing w:val="-4"/>
        </w:rPr>
        <w:t> </w:t>
      </w:r>
      <w:r>
        <w:rPr/>
        <w:t>ефективність. Отже, маємо такі результати.</w:t>
      </w:r>
    </w:p>
    <w:p>
      <w:pPr>
        <w:pStyle w:val="ListParagraph"/>
        <w:numPr>
          <w:ilvl w:val="0"/>
          <w:numId w:val="32"/>
        </w:numPr>
        <w:tabs>
          <w:tab w:pos="1061" w:val="left" w:leader="none"/>
        </w:tabs>
        <w:spacing w:line="357" w:lineRule="auto" w:before="6" w:after="0"/>
        <w:ind w:left="1061" w:right="567" w:hanging="360"/>
        <w:jc w:val="left"/>
        <w:rPr>
          <w:sz w:val="28"/>
        </w:rPr>
      </w:pPr>
      <w:r>
        <w:rPr>
          <w:sz w:val="28"/>
        </w:rPr>
        <w:t>проект</w:t>
      </w:r>
      <w:r>
        <w:rPr>
          <w:spacing w:val="40"/>
          <w:sz w:val="28"/>
        </w:rPr>
        <w:t> </w:t>
      </w:r>
      <w:r>
        <w:rPr>
          <w:sz w:val="28"/>
        </w:rPr>
        <w:t>демонструє</w:t>
      </w:r>
      <w:r>
        <w:rPr>
          <w:spacing w:val="40"/>
          <w:sz w:val="28"/>
        </w:rPr>
        <w:t> </w:t>
      </w:r>
      <w:r>
        <w:rPr>
          <w:sz w:val="28"/>
        </w:rPr>
        <w:t>значні</w:t>
      </w:r>
      <w:r>
        <w:rPr>
          <w:spacing w:val="40"/>
          <w:sz w:val="28"/>
        </w:rPr>
        <w:t> </w:t>
      </w:r>
      <w:r>
        <w:rPr>
          <w:sz w:val="28"/>
        </w:rPr>
        <w:t>економічні</w:t>
      </w:r>
      <w:r>
        <w:rPr>
          <w:spacing w:val="40"/>
          <w:sz w:val="28"/>
        </w:rPr>
        <w:t> </w:t>
      </w:r>
      <w:r>
        <w:rPr>
          <w:sz w:val="28"/>
        </w:rPr>
        <w:t>вигоди</w:t>
      </w:r>
      <w:r>
        <w:rPr>
          <w:spacing w:val="40"/>
          <w:sz w:val="28"/>
        </w:rPr>
        <w:t> </w:t>
      </w:r>
      <w:r>
        <w:rPr>
          <w:sz w:val="28"/>
        </w:rPr>
        <w:t>з</w:t>
      </w:r>
      <w:r>
        <w:rPr>
          <w:spacing w:val="40"/>
          <w:sz w:val="28"/>
        </w:rPr>
        <w:t> </w:t>
      </w:r>
      <w:r>
        <w:rPr>
          <w:sz w:val="28"/>
        </w:rPr>
        <w:t>високими</w:t>
      </w:r>
      <w:r>
        <w:rPr>
          <w:spacing w:val="40"/>
          <w:sz w:val="28"/>
        </w:rPr>
        <w:t> </w:t>
      </w:r>
      <w:r>
        <w:rPr>
          <w:sz w:val="28"/>
        </w:rPr>
        <w:t>показниками</w:t>
      </w:r>
      <w:r>
        <w:rPr>
          <w:spacing w:val="40"/>
          <w:sz w:val="28"/>
        </w:rPr>
        <w:t> </w:t>
      </w:r>
      <w:r>
        <w:rPr>
          <w:sz w:val="28"/>
        </w:rPr>
        <w:t>NPV (195,545 грн), PI (2.73) та ROI (183%);</w:t>
      </w:r>
    </w:p>
    <w:p>
      <w:pPr>
        <w:pStyle w:val="ListParagraph"/>
        <w:spacing w:after="0" w:line="357" w:lineRule="auto"/>
        <w:jc w:val="left"/>
        <w:rPr>
          <w:sz w:val="28"/>
        </w:rPr>
        <w:sectPr>
          <w:type w:val="continuous"/>
          <w:pgSz w:w="12240" w:h="15840"/>
          <w:pgMar w:header="722" w:footer="0" w:top="2100" w:bottom="280" w:left="1080" w:right="0"/>
        </w:sectPr>
      </w:pPr>
    </w:p>
    <w:p>
      <w:pPr>
        <w:pStyle w:val="ListParagraph"/>
        <w:numPr>
          <w:ilvl w:val="0"/>
          <w:numId w:val="32"/>
        </w:numPr>
        <w:tabs>
          <w:tab w:pos="1061" w:val="left" w:leader="none"/>
        </w:tabs>
        <w:spacing w:line="357" w:lineRule="auto" w:before="151" w:after="0"/>
        <w:ind w:left="1061" w:right="568" w:hanging="360"/>
        <w:jc w:val="left"/>
        <w:rPr>
          <w:sz w:val="28"/>
        </w:rPr>
      </w:pPr>
      <w:r>
        <w:rPr>
          <w:sz w:val="28"/>
        </w:rPr>
        <w:t>термін</w:t>
      </w:r>
      <w:r>
        <w:rPr>
          <w:spacing w:val="40"/>
          <w:sz w:val="28"/>
        </w:rPr>
        <w:t> </w:t>
      </w:r>
      <w:r>
        <w:rPr>
          <w:sz w:val="28"/>
        </w:rPr>
        <w:t>окупності</w:t>
      </w:r>
      <w:r>
        <w:rPr>
          <w:spacing w:val="40"/>
          <w:sz w:val="28"/>
        </w:rPr>
        <w:t> </w:t>
      </w:r>
      <w:r>
        <w:rPr>
          <w:sz w:val="28"/>
        </w:rPr>
        <w:t>складає</w:t>
      </w:r>
      <w:r>
        <w:rPr>
          <w:spacing w:val="40"/>
          <w:sz w:val="28"/>
        </w:rPr>
        <w:t> </w:t>
      </w:r>
      <w:r>
        <w:rPr>
          <w:sz w:val="28"/>
        </w:rPr>
        <w:t>лише</w:t>
      </w:r>
      <w:r>
        <w:rPr>
          <w:spacing w:val="40"/>
          <w:sz w:val="28"/>
        </w:rPr>
        <w:t> </w:t>
      </w:r>
      <w:r>
        <w:rPr>
          <w:sz w:val="28"/>
        </w:rPr>
        <w:t>4</w:t>
      </w:r>
      <w:r>
        <w:rPr>
          <w:spacing w:val="40"/>
          <w:sz w:val="28"/>
        </w:rPr>
        <w:t> </w:t>
      </w:r>
      <w:r>
        <w:rPr>
          <w:sz w:val="28"/>
        </w:rPr>
        <w:t>місяці,</w:t>
      </w:r>
      <w:r>
        <w:rPr>
          <w:spacing w:val="40"/>
          <w:sz w:val="28"/>
        </w:rPr>
        <w:t> </w:t>
      </w:r>
      <w:r>
        <w:rPr>
          <w:sz w:val="28"/>
        </w:rPr>
        <w:t>що</w:t>
      </w:r>
      <w:r>
        <w:rPr>
          <w:spacing w:val="40"/>
          <w:sz w:val="28"/>
        </w:rPr>
        <w:t> </w:t>
      </w:r>
      <w:r>
        <w:rPr>
          <w:sz w:val="28"/>
        </w:rPr>
        <w:t>забезпечує</w:t>
      </w:r>
      <w:r>
        <w:rPr>
          <w:spacing w:val="40"/>
          <w:sz w:val="28"/>
        </w:rPr>
        <w:t> </w:t>
      </w:r>
      <w:r>
        <w:rPr>
          <w:sz w:val="28"/>
        </w:rPr>
        <w:t>швидке</w:t>
      </w:r>
      <w:r>
        <w:rPr>
          <w:spacing w:val="40"/>
          <w:sz w:val="28"/>
        </w:rPr>
        <w:t> </w:t>
      </w:r>
      <w:r>
        <w:rPr>
          <w:sz w:val="28"/>
        </w:rPr>
        <w:t>повернення </w:t>
      </w:r>
      <w:r>
        <w:rPr>
          <w:spacing w:val="-2"/>
          <w:sz w:val="28"/>
        </w:rPr>
        <w:t>інвестицій;</w:t>
      </w:r>
    </w:p>
    <w:p>
      <w:pPr>
        <w:pStyle w:val="ListParagraph"/>
        <w:numPr>
          <w:ilvl w:val="0"/>
          <w:numId w:val="32"/>
        </w:numPr>
        <w:tabs>
          <w:tab w:pos="1061" w:val="left" w:leader="none"/>
        </w:tabs>
        <w:spacing w:line="362" w:lineRule="auto" w:before="6" w:after="0"/>
        <w:ind w:left="1061" w:right="567" w:hanging="360"/>
        <w:jc w:val="left"/>
        <w:rPr>
          <w:sz w:val="28"/>
        </w:rPr>
      </w:pPr>
      <w:r>
        <w:rPr>
          <w:sz w:val="28"/>
        </w:rPr>
        <w:t>запровадження знижок, пакетних пропозицій і програми лояльності підвищує доступність товарів та мотивує клієнтів до повторних покупок;</w:t>
      </w:r>
    </w:p>
    <w:p>
      <w:pPr>
        <w:pStyle w:val="ListParagraph"/>
        <w:numPr>
          <w:ilvl w:val="0"/>
          <w:numId w:val="32"/>
        </w:numPr>
        <w:tabs>
          <w:tab w:pos="1061" w:val="left" w:leader="none"/>
        </w:tabs>
        <w:spacing w:line="362" w:lineRule="auto" w:before="0" w:after="0"/>
        <w:ind w:left="1061" w:right="563" w:hanging="360"/>
        <w:jc w:val="left"/>
        <w:rPr>
          <w:sz w:val="28"/>
        </w:rPr>
      </w:pPr>
      <w:r>
        <w:rPr>
          <w:sz w:val="28"/>
        </w:rPr>
        <w:t>підтримка</w:t>
      </w:r>
      <w:r>
        <w:rPr>
          <w:spacing w:val="80"/>
          <w:sz w:val="28"/>
        </w:rPr>
        <w:t> </w:t>
      </w:r>
      <w:r>
        <w:rPr>
          <w:sz w:val="28"/>
        </w:rPr>
        <w:t>клієнтів</w:t>
      </w:r>
      <w:r>
        <w:rPr>
          <w:spacing w:val="80"/>
          <w:sz w:val="28"/>
        </w:rPr>
        <w:t> </w:t>
      </w:r>
      <w:r>
        <w:rPr>
          <w:sz w:val="28"/>
        </w:rPr>
        <w:t>у</w:t>
      </w:r>
      <w:r>
        <w:rPr>
          <w:spacing w:val="80"/>
          <w:sz w:val="28"/>
        </w:rPr>
        <w:t> </w:t>
      </w:r>
      <w:r>
        <w:rPr>
          <w:sz w:val="28"/>
        </w:rPr>
        <w:t>складний</w:t>
      </w:r>
      <w:r>
        <w:rPr>
          <w:spacing w:val="80"/>
          <w:sz w:val="28"/>
        </w:rPr>
        <w:t> </w:t>
      </w:r>
      <w:r>
        <w:rPr>
          <w:sz w:val="28"/>
        </w:rPr>
        <w:t>час</w:t>
      </w:r>
      <w:r>
        <w:rPr>
          <w:spacing w:val="80"/>
          <w:sz w:val="28"/>
        </w:rPr>
        <w:t> </w:t>
      </w:r>
      <w:r>
        <w:rPr>
          <w:sz w:val="28"/>
        </w:rPr>
        <w:t>сприяє</w:t>
      </w:r>
      <w:r>
        <w:rPr>
          <w:spacing w:val="80"/>
          <w:sz w:val="28"/>
        </w:rPr>
        <w:t> </w:t>
      </w:r>
      <w:r>
        <w:rPr>
          <w:sz w:val="28"/>
        </w:rPr>
        <w:t>зміцненню</w:t>
      </w:r>
      <w:r>
        <w:rPr>
          <w:spacing w:val="80"/>
          <w:sz w:val="28"/>
        </w:rPr>
        <w:t> </w:t>
      </w:r>
      <w:r>
        <w:rPr>
          <w:sz w:val="28"/>
        </w:rPr>
        <w:t>довіри</w:t>
      </w:r>
      <w:r>
        <w:rPr>
          <w:spacing w:val="80"/>
          <w:sz w:val="28"/>
        </w:rPr>
        <w:t> </w:t>
      </w:r>
      <w:r>
        <w:rPr>
          <w:sz w:val="28"/>
        </w:rPr>
        <w:t>до</w:t>
      </w:r>
      <w:r>
        <w:rPr>
          <w:spacing w:val="80"/>
          <w:sz w:val="28"/>
        </w:rPr>
        <w:t> </w:t>
      </w:r>
      <w:r>
        <w:rPr>
          <w:sz w:val="28"/>
        </w:rPr>
        <w:t>бренду,</w:t>
      </w:r>
      <w:r>
        <w:rPr>
          <w:spacing w:val="40"/>
          <w:sz w:val="28"/>
        </w:rPr>
        <w:t> </w:t>
      </w:r>
      <w:r>
        <w:rPr>
          <w:sz w:val="28"/>
        </w:rPr>
        <w:t>підвищенню лояльності та залученню нових споживачів.</w:t>
      </w:r>
    </w:p>
    <w:p>
      <w:pPr>
        <w:pStyle w:val="BodyText"/>
        <w:spacing w:before="149"/>
        <w:ind w:left="0"/>
      </w:pPr>
    </w:p>
    <w:p>
      <w:pPr>
        <w:pStyle w:val="Heading2"/>
        <w:jc w:val="both"/>
      </w:pPr>
      <w:bookmarkStart w:name="_TOC_250001" w:id="8"/>
      <w:r>
        <w:rPr/>
        <w:t>Висновки</w:t>
      </w:r>
      <w:r>
        <w:rPr>
          <w:spacing w:val="-5"/>
        </w:rPr>
        <w:t> </w:t>
      </w:r>
      <w:r>
        <w:rPr/>
        <w:t>до</w:t>
      </w:r>
      <w:r>
        <w:rPr>
          <w:spacing w:val="-3"/>
        </w:rPr>
        <w:t> </w:t>
      </w:r>
      <w:r>
        <w:rPr/>
        <w:t>3</w:t>
      </w:r>
      <w:bookmarkEnd w:id="8"/>
      <w:r>
        <w:rPr>
          <w:spacing w:val="-2"/>
        </w:rPr>
        <w:t> розділу</w:t>
      </w:r>
    </w:p>
    <w:p>
      <w:pPr>
        <w:pStyle w:val="BodyText"/>
        <w:spacing w:line="360" w:lineRule="auto" w:before="163"/>
        <w:ind w:right="564" w:firstLine="710"/>
        <w:jc w:val="both"/>
      </w:pPr>
      <w:r>
        <w:rPr/>
        <w:t>У 3 розділі було запропоновано два ключові напрями адаптації маркетингової комунікаційної політики ТОВ «Сільпо-Фуд» до умов воєнного стану: інтеграцію соціальної відповідальності у</w:t>
      </w:r>
      <w:r>
        <w:rPr>
          <w:spacing w:val="-1"/>
        </w:rPr>
        <w:t> </w:t>
      </w:r>
      <w:r>
        <w:rPr/>
        <w:t>комунікацію та розробку</w:t>
      </w:r>
      <w:r>
        <w:rPr>
          <w:spacing w:val="-1"/>
        </w:rPr>
        <w:t> </w:t>
      </w:r>
      <w:r>
        <w:rPr/>
        <w:t>антикризових пропозицій</w:t>
      </w:r>
      <w:r>
        <w:rPr>
          <w:spacing w:val="-6"/>
        </w:rPr>
        <w:t> </w:t>
      </w:r>
      <w:r>
        <w:rPr/>
        <w:t>для клієнтів. Обидва напрями спрямовані на підтримку клієнтів у складних умовах, зміцнення лояльності споживачів та підвищення конкурентоспроможності компанії.</w:t>
      </w:r>
    </w:p>
    <w:p>
      <w:pPr>
        <w:pStyle w:val="BodyText"/>
        <w:spacing w:line="360" w:lineRule="auto"/>
        <w:ind w:right="556" w:firstLine="710"/>
        <w:jc w:val="both"/>
      </w:pPr>
      <w:r>
        <w:rPr/>
        <w:t>Розрахунки економічної доцільності показали, що впровадження ініціатив соціальної відповідальності забезпечить термін окупності в 4,3 місяці при рентабельності (ROI) 183%. Проект з антикризовими пропозиціями має ще більш вигідні</w:t>
      </w:r>
      <w:r>
        <w:rPr>
          <w:spacing w:val="-2"/>
        </w:rPr>
        <w:t> </w:t>
      </w:r>
      <w:r>
        <w:rPr/>
        <w:t>показники:</w:t>
      </w:r>
      <w:r>
        <w:rPr>
          <w:spacing w:val="-8"/>
        </w:rPr>
        <w:t> </w:t>
      </w:r>
      <w:r>
        <w:rPr/>
        <w:t>термін</w:t>
      </w:r>
      <w:r>
        <w:rPr>
          <w:spacing w:val="-5"/>
        </w:rPr>
        <w:t> </w:t>
      </w:r>
      <w:r>
        <w:rPr/>
        <w:t>окупності —</w:t>
      </w:r>
      <w:r>
        <w:rPr>
          <w:spacing w:val="-4"/>
        </w:rPr>
        <w:t> </w:t>
      </w:r>
      <w:r>
        <w:rPr/>
        <w:t>4</w:t>
      </w:r>
      <w:r>
        <w:rPr>
          <w:spacing w:val="-14"/>
        </w:rPr>
        <w:t> </w:t>
      </w:r>
      <w:r>
        <w:rPr/>
        <w:t>місяці,</w:t>
      </w:r>
      <w:r>
        <w:rPr>
          <w:spacing w:val="-4"/>
        </w:rPr>
        <w:t> </w:t>
      </w:r>
      <w:r>
        <w:rPr/>
        <w:t>рентабельність</w:t>
      </w:r>
      <w:r>
        <w:rPr>
          <w:spacing w:val="-3"/>
        </w:rPr>
        <w:t> </w:t>
      </w:r>
      <w:r>
        <w:rPr/>
        <w:t>(ROI) —</w:t>
      </w:r>
      <w:r>
        <w:rPr>
          <w:spacing w:val="-4"/>
        </w:rPr>
        <w:t> </w:t>
      </w:r>
      <w:r>
        <w:rPr/>
        <w:t>171%.</w:t>
      </w:r>
      <w:r>
        <w:rPr>
          <w:spacing w:val="-4"/>
        </w:rPr>
        <w:t> </w:t>
      </w:r>
      <w:r>
        <w:rPr/>
        <w:t>Чисті теперішні вартості (NPV) для обох напрямів є позитивними, що підтверджує фінансову ефективність заходів.</w:t>
      </w:r>
    </w:p>
    <w:p>
      <w:pPr>
        <w:pStyle w:val="BodyText"/>
        <w:spacing w:line="360" w:lineRule="auto"/>
        <w:ind w:right="560" w:firstLine="710"/>
        <w:jc w:val="both"/>
      </w:pPr>
      <w:r>
        <w:rPr/>
        <w:t>Реалізація запропонованих заходів дозволить ТОВ «Сільпо-Фуд» не лише адаптуватися до змін у ринковому середовищі, але й зміцнити позиції на ринку. Це підвищить довіру споживачів, збільшить обсяги продажів і дозволить забезпечити стійкість бізнесу навіть у кризових умовах.</w:t>
      </w:r>
    </w:p>
    <w:p>
      <w:pPr>
        <w:pStyle w:val="BodyText"/>
        <w:spacing w:after="0" w:line="360" w:lineRule="auto"/>
        <w:jc w:val="both"/>
        <w:sectPr>
          <w:pgSz w:w="12240" w:h="15840"/>
          <w:pgMar w:header="722" w:footer="0" w:top="980" w:bottom="280" w:left="1080" w:right="0"/>
        </w:sectPr>
      </w:pPr>
    </w:p>
    <w:p>
      <w:pPr>
        <w:pStyle w:val="Heading1"/>
        <w:ind w:left="0" w:right="670"/>
      </w:pPr>
      <w:bookmarkStart w:name="_TOC_250000" w:id="9"/>
      <w:bookmarkEnd w:id="9"/>
      <w:r>
        <w:rPr>
          <w:spacing w:val="-2"/>
        </w:rPr>
        <w:t>ВИСНОВКИ</w:t>
      </w:r>
    </w:p>
    <w:p>
      <w:pPr>
        <w:pStyle w:val="BodyText"/>
        <w:ind w:left="0"/>
        <w:rPr>
          <w:b/>
        </w:rPr>
      </w:pPr>
    </w:p>
    <w:p>
      <w:pPr>
        <w:pStyle w:val="BodyText"/>
        <w:ind w:left="0"/>
        <w:rPr>
          <w:b/>
        </w:rPr>
      </w:pPr>
    </w:p>
    <w:p>
      <w:pPr>
        <w:pStyle w:val="BodyText"/>
        <w:ind w:left="1051"/>
        <w:jc w:val="both"/>
      </w:pPr>
      <w:r>
        <w:rPr/>
        <w:t>Встановлено</w:t>
      </w:r>
      <w:r>
        <w:rPr>
          <w:spacing w:val="28"/>
        </w:rPr>
        <w:t>  </w:t>
      </w:r>
      <w:r>
        <w:rPr/>
        <w:t>особливості</w:t>
      </w:r>
      <w:r>
        <w:rPr>
          <w:spacing w:val="29"/>
        </w:rPr>
        <w:t>  </w:t>
      </w:r>
      <w:r>
        <w:rPr/>
        <w:t>зовнішнього</w:t>
      </w:r>
      <w:r>
        <w:rPr>
          <w:spacing w:val="28"/>
        </w:rPr>
        <w:t>  </w:t>
      </w:r>
      <w:r>
        <w:rPr/>
        <w:t>та</w:t>
      </w:r>
      <w:r>
        <w:rPr>
          <w:spacing w:val="31"/>
        </w:rPr>
        <w:t>  </w:t>
      </w:r>
      <w:r>
        <w:rPr/>
        <w:t>внутрішнього</w:t>
      </w:r>
      <w:r>
        <w:rPr>
          <w:spacing w:val="28"/>
        </w:rPr>
        <w:t>  </w:t>
      </w:r>
      <w:r>
        <w:rPr/>
        <w:t>середовища</w:t>
      </w:r>
      <w:r>
        <w:rPr>
          <w:spacing w:val="29"/>
        </w:rPr>
        <w:t>  </w:t>
      </w:r>
      <w:r>
        <w:rPr>
          <w:spacing w:val="-5"/>
        </w:rPr>
        <w:t>ТОВ</w:t>
      </w:r>
    </w:p>
    <w:p>
      <w:pPr>
        <w:pStyle w:val="BodyText"/>
        <w:spacing w:line="360" w:lineRule="auto" w:before="163"/>
        <w:ind w:right="558"/>
        <w:jc w:val="both"/>
      </w:pPr>
      <w:r>
        <w:rPr/>
        <w:t>«Сільпо-Фуд» в умовах воєнного стану. Проведений аналіз показав, що зовнішнє середовище підприємства характеризується значними ризиками, зокрема економічною невизначеністю, зміною поведінки споживачів та підвищеною конкуренцією в онлайн-просторі. Внутрішнє середовище ТОВ «Сільпо-Фуд» демонструє високу адаптивність завдяки добре розвиненій мережі магазинів і використанню цифрових каналів комунікації. SWOT-аналіз виявив сильні сторони, як-от висока впізнаваність бренду, але також недоліки, серед яких недостатня адаптація традиційних інструментів маркетингової комунікації до нових умов.</w:t>
      </w:r>
    </w:p>
    <w:p>
      <w:pPr>
        <w:pStyle w:val="BodyText"/>
        <w:spacing w:line="360" w:lineRule="auto"/>
        <w:ind w:right="559" w:firstLine="710"/>
        <w:jc w:val="both"/>
      </w:pPr>
      <w:r>
        <w:rPr/>
        <w:t>Визначено цілі, завдання та методи дослідження. Ціллю роботи було розроблення заходів щодо адаптації комунікаційної політики підприємства до умов воєнного стану. Для досягнення цієї мети використано методи аналізу внутрішнього та зовнішнього середовища, SWOT-аналіз, метод лінійного програмування та АВС- аналіз для оптимізації маркетингових ресурсів. Завдання дослідження включали аналіз</w:t>
      </w:r>
      <w:r>
        <w:rPr>
          <w:spacing w:val="-18"/>
        </w:rPr>
        <w:t> </w:t>
      </w:r>
      <w:r>
        <w:rPr/>
        <w:t>поточного</w:t>
      </w:r>
      <w:r>
        <w:rPr>
          <w:spacing w:val="-17"/>
        </w:rPr>
        <w:t> </w:t>
      </w:r>
      <w:r>
        <w:rPr/>
        <w:t>стану</w:t>
      </w:r>
      <w:r>
        <w:rPr>
          <w:spacing w:val="-18"/>
        </w:rPr>
        <w:t> </w:t>
      </w:r>
      <w:r>
        <w:rPr/>
        <w:t>підприємства,</w:t>
      </w:r>
      <w:r>
        <w:rPr>
          <w:spacing w:val="-16"/>
        </w:rPr>
        <w:t> </w:t>
      </w:r>
      <w:r>
        <w:rPr/>
        <w:t>розробку</w:t>
      </w:r>
      <w:r>
        <w:rPr>
          <w:spacing w:val="-17"/>
        </w:rPr>
        <w:t> </w:t>
      </w:r>
      <w:r>
        <w:rPr/>
        <w:t>інструментів</w:t>
      </w:r>
      <w:r>
        <w:rPr>
          <w:spacing w:val="-18"/>
        </w:rPr>
        <w:t> </w:t>
      </w:r>
      <w:r>
        <w:rPr/>
        <w:t>адаптації</w:t>
      </w:r>
      <w:r>
        <w:rPr>
          <w:spacing w:val="-17"/>
        </w:rPr>
        <w:t> </w:t>
      </w:r>
      <w:r>
        <w:rPr/>
        <w:t>комунікаційної політики та обґрунтування економічної доцільності запропонованих рішень.</w:t>
      </w:r>
    </w:p>
    <w:p>
      <w:pPr>
        <w:pStyle w:val="BodyText"/>
        <w:spacing w:line="360" w:lineRule="auto"/>
        <w:ind w:right="561" w:firstLine="710"/>
        <w:jc w:val="both"/>
      </w:pPr>
      <w:r>
        <w:rPr/>
        <w:t>Досліджено отримані результати на основі різних джерел інформації. Результати аналізу комунікаційної політики показали, що частка бюджету, спрямована на офлайн-рекламу, становить 30%, тоді як цифрові канали використовуються лише на 40%. Проте соціальні мережі демонструють найвищу ефективність</w:t>
      </w:r>
      <w:r>
        <w:rPr>
          <w:spacing w:val="-14"/>
        </w:rPr>
        <w:t> </w:t>
      </w:r>
      <w:r>
        <w:rPr/>
        <w:t>із</w:t>
      </w:r>
      <w:r>
        <w:rPr>
          <w:spacing w:val="-14"/>
        </w:rPr>
        <w:t> </w:t>
      </w:r>
      <w:r>
        <w:rPr/>
        <w:t>показником</w:t>
      </w:r>
      <w:r>
        <w:rPr>
          <w:spacing w:val="-16"/>
        </w:rPr>
        <w:t> </w:t>
      </w:r>
      <w:r>
        <w:rPr/>
        <w:t>залученості</w:t>
      </w:r>
      <w:r>
        <w:rPr>
          <w:spacing w:val="-16"/>
        </w:rPr>
        <w:t> </w:t>
      </w:r>
      <w:r>
        <w:rPr/>
        <w:t>аудиторії</w:t>
      </w:r>
      <w:r>
        <w:rPr>
          <w:spacing w:val="-12"/>
        </w:rPr>
        <w:t> </w:t>
      </w:r>
      <w:r>
        <w:rPr/>
        <w:t>в</w:t>
      </w:r>
      <w:r>
        <w:rPr>
          <w:spacing w:val="-16"/>
        </w:rPr>
        <w:t> </w:t>
      </w:r>
      <w:r>
        <w:rPr/>
        <w:t>9</w:t>
      </w:r>
      <w:r>
        <w:rPr>
          <w:spacing w:val="-18"/>
        </w:rPr>
        <w:t> </w:t>
      </w:r>
      <w:r>
        <w:rPr/>
        <w:t>із</w:t>
      </w:r>
      <w:r>
        <w:rPr>
          <w:spacing w:val="-14"/>
        </w:rPr>
        <w:t> </w:t>
      </w:r>
      <w:r>
        <w:rPr/>
        <w:t>10</w:t>
      </w:r>
      <w:r>
        <w:rPr>
          <w:spacing w:val="-14"/>
        </w:rPr>
        <w:t> </w:t>
      </w:r>
      <w:r>
        <w:rPr/>
        <w:t>можливих</w:t>
      </w:r>
      <w:r>
        <w:rPr>
          <w:spacing w:val="-18"/>
        </w:rPr>
        <w:t> </w:t>
      </w:r>
      <w:r>
        <w:rPr/>
        <w:t>балів.</w:t>
      </w:r>
      <w:r>
        <w:rPr>
          <w:spacing w:val="-14"/>
        </w:rPr>
        <w:t> </w:t>
      </w:r>
      <w:r>
        <w:rPr/>
        <w:t>Проведене опитування серед клієнтів підтвердило, що 62% респондентів віддають перевагу брендам, які підтримують соціальні ініціативи, а 45% очікують знижок на базові </w:t>
      </w:r>
      <w:r>
        <w:rPr>
          <w:spacing w:val="-2"/>
        </w:rPr>
        <w:t>товари.</w:t>
      </w:r>
    </w:p>
    <w:p>
      <w:pPr>
        <w:pStyle w:val="BodyText"/>
        <w:spacing w:line="362" w:lineRule="auto"/>
        <w:ind w:right="568" w:firstLine="710"/>
        <w:jc w:val="both"/>
      </w:pPr>
      <w:r>
        <w:rPr/>
        <w:t>Сформовано заходи щодо адаптації комунікаційної політики до умов воєнного </w:t>
      </w:r>
      <w:r>
        <w:rPr>
          <w:spacing w:val="-2"/>
        </w:rPr>
        <w:t>стану.</w:t>
      </w:r>
    </w:p>
    <w:p>
      <w:pPr>
        <w:pStyle w:val="BodyText"/>
        <w:spacing w:after="0" w:line="362" w:lineRule="auto"/>
        <w:jc w:val="both"/>
        <w:sectPr>
          <w:pgSz w:w="12240" w:h="15840"/>
          <w:pgMar w:header="722" w:footer="0" w:top="980" w:bottom="280" w:left="1080" w:right="0"/>
        </w:sectPr>
      </w:pPr>
    </w:p>
    <w:p>
      <w:pPr>
        <w:pStyle w:val="BodyText"/>
        <w:spacing w:before="151"/>
        <w:ind w:left="1051"/>
        <w:jc w:val="both"/>
      </w:pPr>
      <w:r>
        <w:rPr/>
        <w:t>Запропоновано</w:t>
      </w:r>
      <w:r>
        <w:rPr>
          <w:spacing w:val="-8"/>
        </w:rPr>
        <w:t> </w:t>
      </w:r>
      <w:r>
        <w:rPr/>
        <w:t>два</w:t>
      </w:r>
      <w:r>
        <w:rPr>
          <w:spacing w:val="-6"/>
        </w:rPr>
        <w:t> </w:t>
      </w:r>
      <w:r>
        <w:rPr/>
        <w:t>ключові</w:t>
      </w:r>
      <w:r>
        <w:rPr>
          <w:spacing w:val="-4"/>
        </w:rPr>
        <w:t> </w:t>
      </w:r>
      <w:r>
        <w:rPr/>
        <w:t>напрями</w:t>
      </w:r>
      <w:r>
        <w:rPr>
          <w:spacing w:val="-6"/>
        </w:rPr>
        <w:t> </w:t>
      </w:r>
      <w:r>
        <w:rPr>
          <w:spacing w:val="-2"/>
        </w:rPr>
        <w:t>адаптації.</w:t>
      </w:r>
    </w:p>
    <w:p>
      <w:pPr>
        <w:pStyle w:val="ListParagraph"/>
        <w:numPr>
          <w:ilvl w:val="1"/>
          <w:numId w:val="32"/>
        </w:numPr>
        <w:tabs>
          <w:tab w:pos="1235" w:val="left" w:leader="none"/>
        </w:tabs>
        <w:spacing w:line="240" w:lineRule="auto" w:before="158" w:after="0"/>
        <w:ind w:left="1235" w:right="0" w:hanging="184"/>
        <w:jc w:val="both"/>
        <w:rPr>
          <w:sz w:val="28"/>
        </w:rPr>
      </w:pPr>
      <w:r>
        <w:rPr>
          <w:sz w:val="28"/>
        </w:rPr>
        <w:t>Інтеграція</w:t>
      </w:r>
      <w:r>
        <w:rPr>
          <w:spacing w:val="15"/>
          <w:sz w:val="28"/>
        </w:rPr>
        <w:t> </w:t>
      </w:r>
      <w:r>
        <w:rPr>
          <w:sz w:val="28"/>
        </w:rPr>
        <w:t>соціальної</w:t>
      </w:r>
      <w:r>
        <w:rPr>
          <w:spacing w:val="24"/>
          <w:sz w:val="28"/>
        </w:rPr>
        <w:t> </w:t>
      </w:r>
      <w:r>
        <w:rPr>
          <w:sz w:val="28"/>
        </w:rPr>
        <w:t>відповідальності</w:t>
      </w:r>
      <w:r>
        <w:rPr>
          <w:spacing w:val="23"/>
          <w:sz w:val="28"/>
        </w:rPr>
        <w:t> </w:t>
      </w:r>
      <w:r>
        <w:rPr>
          <w:sz w:val="28"/>
        </w:rPr>
        <w:t>у</w:t>
      </w:r>
      <w:r>
        <w:rPr>
          <w:spacing w:val="17"/>
          <w:sz w:val="28"/>
        </w:rPr>
        <w:t> </w:t>
      </w:r>
      <w:r>
        <w:rPr>
          <w:sz w:val="28"/>
        </w:rPr>
        <w:t>комунікацію.</w:t>
      </w:r>
      <w:r>
        <w:rPr>
          <w:spacing w:val="21"/>
          <w:sz w:val="28"/>
        </w:rPr>
        <w:t> </w:t>
      </w:r>
      <w:r>
        <w:rPr>
          <w:sz w:val="28"/>
        </w:rPr>
        <w:t>Розроблено</w:t>
      </w:r>
      <w:r>
        <w:rPr>
          <w:spacing w:val="22"/>
          <w:sz w:val="28"/>
        </w:rPr>
        <w:t> </w:t>
      </w:r>
      <w:r>
        <w:rPr>
          <w:spacing w:val="-2"/>
          <w:sz w:val="28"/>
        </w:rPr>
        <w:t>ініціативу</w:t>
      </w:r>
    </w:p>
    <w:p>
      <w:pPr>
        <w:pStyle w:val="BodyText"/>
        <w:spacing w:line="362" w:lineRule="auto" w:before="164"/>
        <w:ind w:right="497"/>
        <w:jc w:val="both"/>
      </w:pPr>
      <w:r>
        <w:rPr/>
        <w:t>«Купуй</w:t>
      </w:r>
      <w:r>
        <w:rPr>
          <w:spacing w:val="-18"/>
        </w:rPr>
        <w:t> </w:t>
      </w:r>
      <w:r>
        <w:rPr/>
        <w:t>–</w:t>
      </w:r>
      <w:r>
        <w:rPr>
          <w:spacing w:val="-14"/>
        </w:rPr>
        <w:t> </w:t>
      </w:r>
      <w:r>
        <w:rPr/>
        <w:t>допомагай»,</w:t>
      </w:r>
      <w:r>
        <w:rPr>
          <w:spacing w:val="-16"/>
        </w:rPr>
        <w:t> </w:t>
      </w:r>
      <w:r>
        <w:rPr/>
        <w:t>яка</w:t>
      </w:r>
      <w:r>
        <w:rPr>
          <w:spacing w:val="-15"/>
        </w:rPr>
        <w:t> </w:t>
      </w:r>
      <w:r>
        <w:rPr/>
        <w:t>передбачає</w:t>
      </w:r>
      <w:r>
        <w:rPr>
          <w:spacing w:val="-15"/>
        </w:rPr>
        <w:t> </w:t>
      </w:r>
      <w:r>
        <w:rPr/>
        <w:t>залучення</w:t>
      </w:r>
      <w:r>
        <w:rPr>
          <w:spacing w:val="-14"/>
        </w:rPr>
        <w:t> </w:t>
      </w:r>
      <w:r>
        <w:rPr/>
        <w:t>клієнтів</w:t>
      </w:r>
      <w:r>
        <w:rPr>
          <w:spacing w:val="-18"/>
        </w:rPr>
        <w:t> </w:t>
      </w:r>
      <w:r>
        <w:rPr/>
        <w:t>до</w:t>
      </w:r>
      <w:r>
        <w:rPr>
          <w:spacing w:val="-17"/>
        </w:rPr>
        <w:t> </w:t>
      </w:r>
      <w:r>
        <w:rPr/>
        <w:t>благодійності.</w:t>
      </w:r>
      <w:r>
        <w:rPr>
          <w:spacing w:val="-16"/>
        </w:rPr>
        <w:t> </w:t>
      </w:r>
      <w:r>
        <w:rPr/>
        <w:t>Очікується, що ця програма збільшить продажі товарів-учасників на 15% та середній чек на 5%.</w:t>
      </w:r>
    </w:p>
    <w:p>
      <w:pPr>
        <w:pStyle w:val="ListParagraph"/>
        <w:numPr>
          <w:ilvl w:val="1"/>
          <w:numId w:val="32"/>
        </w:numPr>
        <w:tabs>
          <w:tab w:pos="1199" w:val="left" w:leader="none"/>
        </w:tabs>
        <w:spacing w:line="360" w:lineRule="auto" w:before="0" w:after="0"/>
        <w:ind w:left="340" w:right="557" w:firstLine="710"/>
        <w:jc w:val="both"/>
        <w:rPr>
          <w:sz w:val="28"/>
        </w:rPr>
      </w:pPr>
      <w:r>
        <w:rPr>
          <w:sz w:val="28"/>
        </w:rPr>
        <w:t>Розробка</w:t>
      </w:r>
      <w:r>
        <w:rPr>
          <w:spacing w:val="-14"/>
          <w:sz w:val="28"/>
        </w:rPr>
        <w:t> </w:t>
      </w:r>
      <w:r>
        <w:rPr>
          <w:sz w:val="28"/>
        </w:rPr>
        <w:t>антикризових</w:t>
      </w:r>
      <w:r>
        <w:rPr>
          <w:spacing w:val="-14"/>
          <w:sz w:val="28"/>
        </w:rPr>
        <w:t> </w:t>
      </w:r>
      <w:r>
        <w:rPr>
          <w:sz w:val="28"/>
        </w:rPr>
        <w:t>пропозицій.</w:t>
      </w:r>
      <w:r>
        <w:rPr>
          <w:spacing w:val="-14"/>
          <w:sz w:val="28"/>
        </w:rPr>
        <w:t> </w:t>
      </w:r>
      <w:r>
        <w:rPr>
          <w:sz w:val="28"/>
        </w:rPr>
        <w:t>Знижки</w:t>
      </w:r>
      <w:r>
        <w:rPr>
          <w:spacing w:val="-14"/>
          <w:sz w:val="28"/>
        </w:rPr>
        <w:t> </w:t>
      </w:r>
      <w:r>
        <w:rPr>
          <w:sz w:val="28"/>
        </w:rPr>
        <w:t>на</w:t>
      </w:r>
      <w:r>
        <w:rPr>
          <w:spacing w:val="-14"/>
          <w:sz w:val="28"/>
        </w:rPr>
        <w:t> </w:t>
      </w:r>
      <w:r>
        <w:rPr>
          <w:sz w:val="28"/>
        </w:rPr>
        <w:t>базові</w:t>
      </w:r>
      <w:r>
        <w:rPr>
          <w:spacing w:val="-18"/>
          <w:sz w:val="28"/>
        </w:rPr>
        <w:t> </w:t>
      </w:r>
      <w:r>
        <w:rPr>
          <w:sz w:val="28"/>
        </w:rPr>
        <w:t>товари</w:t>
      </w:r>
      <w:r>
        <w:rPr>
          <w:spacing w:val="-14"/>
          <w:sz w:val="28"/>
        </w:rPr>
        <w:t> </w:t>
      </w:r>
      <w:r>
        <w:rPr>
          <w:sz w:val="28"/>
        </w:rPr>
        <w:t>(10-15%),</w:t>
      </w:r>
      <w:r>
        <w:rPr>
          <w:spacing w:val="-15"/>
          <w:sz w:val="28"/>
        </w:rPr>
        <w:t> </w:t>
      </w:r>
      <w:r>
        <w:rPr>
          <w:sz w:val="28"/>
        </w:rPr>
        <w:t>пакетні пропозиції</w:t>
      </w:r>
      <w:r>
        <w:rPr>
          <w:spacing w:val="-1"/>
          <w:sz w:val="28"/>
        </w:rPr>
        <w:t> </w:t>
      </w:r>
      <w:r>
        <w:rPr>
          <w:sz w:val="28"/>
        </w:rPr>
        <w:t>зі</w:t>
      </w:r>
      <w:r>
        <w:rPr>
          <w:spacing w:val="-1"/>
          <w:sz w:val="28"/>
        </w:rPr>
        <w:t> </w:t>
      </w:r>
      <w:r>
        <w:rPr>
          <w:sz w:val="28"/>
        </w:rPr>
        <w:t>знижкою</w:t>
      </w:r>
      <w:r>
        <w:rPr>
          <w:spacing w:val="-8"/>
          <w:sz w:val="28"/>
        </w:rPr>
        <w:t> </w:t>
      </w:r>
      <w:r>
        <w:rPr>
          <w:sz w:val="28"/>
        </w:rPr>
        <w:t>10%</w:t>
      </w:r>
      <w:r>
        <w:rPr>
          <w:spacing w:val="-7"/>
          <w:sz w:val="28"/>
        </w:rPr>
        <w:t> </w:t>
      </w:r>
      <w:r>
        <w:rPr>
          <w:sz w:val="28"/>
        </w:rPr>
        <w:t>та</w:t>
      </w:r>
      <w:r>
        <w:rPr>
          <w:spacing w:val="-8"/>
          <w:sz w:val="28"/>
        </w:rPr>
        <w:t> </w:t>
      </w:r>
      <w:r>
        <w:rPr>
          <w:sz w:val="28"/>
        </w:rPr>
        <w:t>розширення</w:t>
      </w:r>
      <w:r>
        <w:rPr>
          <w:spacing w:val="-7"/>
          <w:sz w:val="28"/>
        </w:rPr>
        <w:t> </w:t>
      </w:r>
      <w:r>
        <w:rPr>
          <w:sz w:val="28"/>
        </w:rPr>
        <w:t>програми</w:t>
      </w:r>
      <w:r>
        <w:rPr>
          <w:spacing w:val="-4"/>
          <w:sz w:val="28"/>
        </w:rPr>
        <w:t> </w:t>
      </w:r>
      <w:r>
        <w:rPr>
          <w:sz w:val="28"/>
        </w:rPr>
        <w:t>лояльності</w:t>
      </w:r>
      <w:r>
        <w:rPr>
          <w:spacing w:val="-1"/>
          <w:sz w:val="28"/>
        </w:rPr>
        <w:t> </w:t>
      </w:r>
      <w:r>
        <w:rPr>
          <w:sz w:val="28"/>
        </w:rPr>
        <w:t>з</w:t>
      </w:r>
      <w:r>
        <w:rPr>
          <w:spacing w:val="-9"/>
          <w:sz w:val="28"/>
        </w:rPr>
        <w:t> </w:t>
      </w:r>
      <w:r>
        <w:rPr>
          <w:sz w:val="28"/>
        </w:rPr>
        <w:t>бонусами</w:t>
      </w:r>
      <w:r>
        <w:rPr>
          <w:spacing w:val="-4"/>
          <w:sz w:val="28"/>
        </w:rPr>
        <w:t> </w:t>
      </w:r>
      <w:r>
        <w:rPr>
          <w:sz w:val="28"/>
        </w:rPr>
        <w:t>у</w:t>
      </w:r>
      <w:r>
        <w:rPr>
          <w:spacing w:val="-8"/>
          <w:sz w:val="28"/>
        </w:rPr>
        <w:t> </w:t>
      </w:r>
      <w:r>
        <w:rPr>
          <w:sz w:val="28"/>
        </w:rPr>
        <w:t>5</w:t>
      </w:r>
      <w:r>
        <w:rPr>
          <w:spacing w:val="-3"/>
          <w:sz w:val="28"/>
        </w:rPr>
        <w:t> </w:t>
      </w:r>
      <w:r>
        <w:rPr>
          <w:sz w:val="28"/>
        </w:rPr>
        <w:t>грн</w:t>
      </w:r>
      <w:r>
        <w:rPr>
          <w:spacing w:val="-8"/>
          <w:sz w:val="28"/>
        </w:rPr>
        <w:t> </w:t>
      </w:r>
      <w:r>
        <w:rPr>
          <w:sz w:val="28"/>
        </w:rPr>
        <w:t>за кожні 100 грн витрат сприятимуть підвищенню доступності товарів для клієнтів та збільшенню продажів на 20%.</w:t>
      </w:r>
    </w:p>
    <w:p>
      <w:pPr>
        <w:pStyle w:val="BodyText"/>
        <w:spacing w:line="360" w:lineRule="auto"/>
        <w:ind w:right="565" w:firstLine="710"/>
        <w:jc w:val="both"/>
      </w:pPr>
      <w:r>
        <w:rPr/>
        <w:t>Проведене дослідження підтвердило, що адаптація маркетингової комунікаційної політики ТОВ «Сільпо-Фуд» до умов воєнного стану є необхідним кроком для збереження конкурентоспроможності та підтримки лояльності клієнтів. Запропоновані заходи дозволяють збільшити продажі, зміцнити довіру клієнтів і забезпечити стійкість бізнесу навіть у кризових умовах. Економічні розрахунки доводять ефективність інвестицій у соціальну відповідальність і антикризові ініціативи, що сприятиме довгостроковому розвитку компанії.</w:t>
      </w:r>
    </w:p>
    <w:p>
      <w:pPr>
        <w:pStyle w:val="BodyText"/>
        <w:spacing w:after="0" w:line="360" w:lineRule="auto"/>
        <w:jc w:val="both"/>
        <w:sectPr>
          <w:pgSz w:w="12240" w:h="15840"/>
          <w:pgMar w:header="722" w:footer="0" w:top="980" w:bottom="280" w:left="1080" w:right="0"/>
        </w:sectPr>
      </w:pPr>
    </w:p>
    <w:p>
      <w:pPr>
        <w:pStyle w:val="Heading1"/>
        <w:ind w:left="483" w:right="0"/>
      </w:pPr>
      <w:r>
        <w:rPr/>
        <w:t>СПИСОК</w:t>
      </w:r>
      <w:r>
        <w:rPr>
          <w:spacing w:val="-3"/>
        </w:rPr>
        <w:t> </w:t>
      </w:r>
      <w:r>
        <w:rPr/>
        <w:t>ВИОРИСТАНОЇ</w:t>
      </w:r>
      <w:r>
        <w:rPr>
          <w:spacing w:val="-3"/>
        </w:rPr>
        <w:t> </w:t>
      </w:r>
      <w:r>
        <w:rPr>
          <w:spacing w:val="-2"/>
        </w:rPr>
        <w:t>ЛІТЕРАТУРИ</w:t>
      </w:r>
    </w:p>
    <w:p>
      <w:pPr>
        <w:pStyle w:val="BodyText"/>
        <w:ind w:left="0"/>
        <w:rPr>
          <w:b/>
        </w:rPr>
      </w:pPr>
    </w:p>
    <w:p>
      <w:pPr>
        <w:pStyle w:val="BodyText"/>
        <w:ind w:left="0"/>
        <w:rPr>
          <w:b/>
        </w:rPr>
      </w:pPr>
    </w:p>
    <w:p>
      <w:pPr>
        <w:pStyle w:val="ListParagraph"/>
        <w:numPr>
          <w:ilvl w:val="0"/>
          <w:numId w:val="33"/>
        </w:numPr>
        <w:tabs>
          <w:tab w:pos="1061" w:val="left" w:leader="none"/>
        </w:tabs>
        <w:spacing w:line="362" w:lineRule="auto" w:before="0" w:after="0"/>
        <w:ind w:left="1061" w:right="567" w:hanging="360"/>
        <w:jc w:val="both"/>
        <w:rPr>
          <w:sz w:val="28"/>
        </w:rPr>
      </w:pPr>
      <w:r>
        <w:rPr>
          <w:sz w:val="28"/>
        </w:rPr>
        <w:t>Кугай К. Комунікація. Її базові концепти. Рушійна сила науки та тенденції її розвитку. 2021. Розділ 5. С. 7–10.</w:t>
      </w:r>
    </w:p>
    <w:p>
      <w:pPr>
        <w:pStyle w:val="ListParagraph"/>
        <w:numPr>
          <w:ilvl w:val="0"/>
          <w:numId w:val="33"/>
        </w:numPr>
        <w:tabs>
          <w:tab w:pos="1061" w:val="left" w:leader="none"/>
        </w:tabs>
        <w:spacing w:line="360" w:lineRule="auto" w:before="0" w:after="0"/>
        <w:ind w:left="1061" w:right="499" w:hanging="360"/>
        <w:jc w:val="both"/>
        <w:rPr>
          <w:sz w:val="28"/>
        </w:rPr>
      </w:pPr>
      <w:r>
        <w:rPr>
          <w:sz w:val="28"/>
        </w:rPr>
        <w:t>Конюкова І. Я., Сидоровська Є. А. Цифровий етикет комунікативної культури ХХІ</w:t>
      </w:r>
      <w:r>
        <w:rPr>
          <w:spacing w:val="-18"/>
          <w:sz w:val="28"/>
        </w:rPr>
        <w:t> </w:t>
      </w:r>
      <w:r>
        <w:rPr>
          <w:sz w:val="28"/>
        </w:rPr>
        <w:t>століття.</w:t>
      </w:r>
      <w:r>
        <w:rPr>
          <w:spacing w:val="-17"/>
          <w:sz w:val="28"/>
        </w:rPr>
        <w:t> </w:t>
      </w:r>
      <w:r>
        <w:rPr>
          <w:sz w:val="28"/>
        </w:rPr>
        <w:t>Вісник</w:t>
      </w:r>
      <w:r>
        <w:rPr>
          <w:spacing w:val="-18"/>
          <w:sz w:val="28"/>
        </w:rPr>
        <w:t> </w:t>
      </w:r>
      <w:r>
        <w:rPr>
          <w:sz w:val="28"/>
        </w:rPr>
        <w:t>Національної</w:t>
      </w:r>
      <w:r>
        <w:rPr>
          <w:spacing w:val="-17"/>
          <w:sz w:val="28"/>
        </w:rPr>
        <w:t> </w:t>
      </w:r>
      <w:r>
        <w:rPr>
          <w:sz w:val="28"/>
        </w:rPr>
        <w:t>академії</w:t>
      </w:r>
      <w:r>
        <w:rPr>
          <w:spacing w:val="-18"/>
          <w:sz w:val="28"/>
        </w:rPr>
        <w:t> </w:t>
      </w:r>
      <w:r>
        <w:rPr>
          <w:sz w:val="28"/>
        </w:rPr>
        <w:t>керівних</w:t>
      </w:r>
      <w:r>
        <w:rPr>
          <w:spacing w:val="-17"/>
          <w:sz w:val="28"/>
        </w:rPr>
        <w:t> </w:t>
      </w:r>
      <w:r>
        <w:rPr>
          <w:sz w:val="28"/>
        </w:rPr>
        <w:t>кадрів</w:t>
      </w:r>
      <w:r>
        <w:rPr>
          <w:spacing w:val="-18"/>
          <w:sz w:val="28"/>
        </w:rPr>
        <w:t> </w:t>
      </w:r>
      <w:r>
        <w:rPr>
          <w:sz w:val="28"/>
        </w:rPr>
        <w:t>культури</w:t>
      </w:r>
      <w:r>
        <w:rPr>
          <w:spacing w:val="-17"/>
          <w:sz w:val="28"/>
        </w:rPr>
        <w:t> </w:t>
      </w:r>
      <w:r>
        <w:rPr>
          <w:sz w:val="28"/>
        </w:rPr>
        <w:t>і</w:t>
      </w:r>
      <w:r>
        <w:rPr>
          <w:spacing w:val="-18"/>
          <w:sz w:val="28"/>
        </w:rPr>
        <w:t> </w:t>
      </w:r>
      <w:r>
        <w:rPr>
          <w:sz w:val="28"/>
        </w:rPr>
        <w:t>мистецтв. 2022. С. 112–114.</w:t>
      </w:r>
    </w:p>
    <w:p>
      <w:pPr>
        <w:pStyle w:val="ListParagraph"/>
        <w:numPr>
          <w:ilvl w:val="0"/>
          <w:numId w:val="33"/>
        </w:numPr>
        <w:tabs>
          <w:tab w:pos="1061" w:val="left" w:leader="none"/>
        </w:tabs>
        <w:spacing w:line="362" w:lineRule="auto" w:before="0" w:after="0"/>
        <w:ind w:left="1061" w:right="561" w:hanging="360"/>
        <w:jc w:val="both"/>
        <w:rPr>
          <w:sz w:val="28"/>
        </w:rPr>
      </w:pPr>
      <w:r>
        <w:rPr>
          <w:sz w:val="28"/>
        </w:rPr>
        <w:t>Дергоусова А. О. Розробка маркетингових заходів просування продукції. 2019. С. 19.</w:t>
      </w:r>
    </w:p>
    <w:p>
      <w:pPr>
        <w:pStyle w:val="ListParagraph"/>
        <w:numPr>
          <w:ilvl w:val="0"/>
          <w:numId w:val="33"/>
        </w:numPr>
        <w:tabs>
          <w:tab w:pos="1061" w:val="left" w:leader="none"/>
        </w:tabs>
        <w:spacing w:line="362" w:lineRule="auto" w:before="0" w:after="0"/>
        <w:ind w:left="1061" w:right="563" w:hanging="360"/>
        <w:jc w:val="both"/>
        <w:rPr>
          <w:sz w:val="28"/>
        </w:rPr>
      </w:pPr>
      <w:r>
        <w:rPr>
          <w:sz w:val="28"/>
        </w:rPr>
        <w:t>Котлер Ф. Управління маркетингом. «Проєктування та управління інтегрованими маркетинговими комунікаціями». 2006. Розділ 20. С. 524–556.</w:t>
      </w:r>
    </w:p>
    <w:p>
      <w:pPr>
        <w:pStyle w:val="ListParagraph"/>
        <w:numPr>
          <w:ilvl w:val="0"/>
          <w:numId w:val="33"/>
        </w:numPr>
        <w:tabs>
          <w:tab w:pos="1061" w:val="left" w:leader="none"/>
        </w:tabs>
        <w:spacing w:line="315" w:lineRule="exact" w:before="0" w:after="0"/>
        <w:ind w:left="1061" w:right="0" w:hanging="360"/>
        <w:jc w:val="both"/>
        <w:rPr>
          <w:sz w:val="28"/>
        </w:rPr>
      </w:pPr>
      <w:r>
        <w:rPr>
          <w:sz w:val="28"/>
        </w:rPr>
        <w:t>Аакер</w:t>
      </w:r>
      <w:r>
        <w:rPr>
          <w:spacing w:val="-3"/>
          <w:sz w:val="28"/>
        </w:rPr>
        <w:t> </w:t>
      </w:r>
      <w:r>
        <w:rPr>
          <w:sz w:val="28"/>
        </w:rPr>
        <w:t>Д.</w:t>
      </w:r>
      <w:r>
        <w:rPr>
          <w:spacing w:val="-2"/>
          <w:sz w:val="28"/>
        </w:rPr>
        <w:t> </w:t>
      </w:r>
      <w:r>
        <w:rPr>
          <w:sz w:val="28"/>
        </w:rPr>
        <w:t>Лідерство</w:t>
      </w:r>
      <w:r>
        <w:rPr>
          <w:spacing w:val="-1"/>
          <w:sz w:val="28"/>
        </w:rPr>
        <w:t> </w:t>
      </w:r>
      <w:r>
        <w:rPr>
          <w:sz w:val="28"/>
        </w:rPr>
        <w:t>бренду.</w:t>
      </w:r>
      <w:r>
        <w:rPr>
          <w:spacing w:val="-1"/>
          <w:sz w:val="28"/>
        </w:rPr>
        <w:t> </w:t>
      </w:r>
      <w:r>
        <w:rPr>
          <w:sz w:val="28"/>
        </w:rPr>
        <w:t>2000.</w:t>
      </w:r>
      <w:r>
        <w:rPr>
          <w:spacing w:val="-1"/>
          <w:sz w:val="28"/>
        </w:rPr>
        <w:t> </w:t>
      </w:r>
      <w:r>
        <w:rPr>
          <w:sz w:val="28"/>
        </w:rPr>
        <w:t>Розділи</w:t>
      </w:r>
      <w:r>
        <w:rPr>
          <w:spacing w:val="-5"/>
          <w:sz w:val="28"/>
        </w:rPr>
        <w:t> </w:t>
      </w:r>
      <w:r>
        <w:rPr>
          <w:sz w:val="28"/>
        </w:rPr>
        <w:t>3,</w:t>
      </w:r>
      <w:r>
        <w:rPr>
          <w:spacing w:val="-1"/>
          <w:sz w:val="28"/>
        </w:rPr>
        <w:t> </w:t>
      </w:r>
      <w:r>
        <w:rPr>
          <w:sz w:val="28"/>
        </w:rPr>
        <w:t>7.</w:t>
      </w:r>
      <w:r>
        <w:rPr>
          <w:spacing w:val="-1"/>
          <w:sz w:val="28"/>
        </w:rPr>
        <w:t> </w:t>
      </w:r>
      <w:r>
        <w:rPr>
          <w:sz w:val="28"/>
        </w:rPr>
        <w:t>С.</w:t>
      </w:r>
      <w:r>
        <w:rPr>
          <w:spacing w:val="-1"/>
          <w:sz w:val="28"/>
        </w:rPr>
        <w:t> </w:t>
      </w:r>
      <w:r>
        <w:rPr>
          <w:spacing w:val="-2"/>
          <w:sz w:val="28"/>
        </w:rPr>
        <w:t>50–61.</w:t>
      </w:r>
    </w:p>
    <w:p>
      <w:pPr>
        <w:pStyle w:val="ListParagraph"/>
        <w:numPr>
          <w:ilvl w:val="0"/>
          <w:numId w:val="33"/>
        </w:numPr>
        <w:tabs>
          <w:tab w:pos="1061" w:val="left" w:leader="none"/>
        </w:tabs>
        <w:spacing w:line="357" w:lineRule="auto" w:before="151" w:after="0"/>
        <w:ind w:left="1061" w:right="567" w:hanging="360"/>
        <w:jc w:val="both"/>
        <w:rPr>
          <w:sz w:val="28"/>
        </w:rPr>
      </w:pPr>
      <w:r>
        <w:rPr>
          <w:sz w:val="28"/>
        </w:rPr>
        <w:t>Армстронг Г. М., Котлер Ф. Основи маркетингу. 18-те видання. Розділ 14. С. </w:t>
      </w:r>
      <w:r>
        <w:rPr>
          <w:spacing w:val="-2"/>
          <w:sz w:val="28"/>
        </w:rPr>
        <w:t>430–450.</w:t>
      </w:r>
    </w:p>
    <w:p>
      <w:pPr>
        <w:pStyle w:val="ListParagraph"/>
        <w:numPr>
          <w:ilvl w:val="0"/>
          <w:numId w:val="33"/>
        </w:numPr>
        <w:tabs>
          <w:tab w:pos="1061" w:val="left" w:leader="none"/>
        </w:tabs>
        <w:spacing w:line="240" w:lineRule="auto" w:before="5" w:after="0"/>
        <w:ind w:left="1061" w:right="0" w:hanging="360"/>
        <w:jc w:val="both"/>
        <w:rPr>
          <w:sz w:val="28"/>
        </w:rPr>
      </w:pPr>
      <w:r>
        <w:rPr>
          <w:sz w:val="28"/>
        </w:rPr>
        <w:t>Гаркавенко</w:t>
      </w:r>
      <w:r>
        <w:rPr>
          <w:spacing w:val="-3"/>
          <w:sz w:val="28"/>
        </w:rPr>
        <w:t> </w:t>
      </w:r>
      <w:r>
        <w:rPr>
          <w:sz w:val="28"/>
        </w:rPr>
        <w:t>С.</w:t>
      </w:r>
      <w:r>
        <w:rPr>
          <w:spacing w:val="-2"/>
          <w:sz w:val="28"/>
        </w:rPr>
        <w:t> </w:t>
      </w:r>
      <w:r>
        <w:rPr>
          <w:sz w:val="28"/>
        </w:rPr>
        <w:t>С.</w:t>
      </w:r>
      <w:r>
        <w:rPr>
          <w:spacing w:val="-3"/>
          <w:sz w:val="28"/>
        </w:rPr>
        <w:t> </w:t>
      </w:r>
      <w:r>
        <w:rPr>
          <w:sz w:val="28"/>
        </w:rPr>
        <w:t>Маркетинг.</w:t>
      </w:r>
      <w:r>
        <w:rPr>
          <w:spacing w:val="-2"/>
          <w:sz w:val="28"/>
        </w:rPr>
        <w:t> </w:t>
      </w:r>
      <w:r>
        <w:rPr>
          <w:sz w:val="28"/>
        </w:rPr>
        <w:t>2002.</w:t>
      </w:r>
      <w:r>
        <w:rPr>
          <w:spacing w:val="-3"/>
          <w:sz w:val="28"/>
        </w:rPr>
        <w:t> </w:t>
      </w:r>
      <w:r>
        <w:rPr>
          <w:sz w:val="28"/>
        </w:rPr>
        <w:t>С.</w:t>
      </w:r>
      <w:r>
        <w:rPr>
          <w:spacing w:val="-2"/>
          <w:sz w:val="28"/>
        </w:rPr>
        <w:t> 409–449.</w:t>
      </w:r>
    </w:p>
    <w:p>
      <w:pPr>
        <w:pStyle w:val="ListParagraph"/>
        <w:numPr>
          <w:ilvl w:val="0"/>
          <w:numId w:val="33"/>
        </w:numPr>
        <w:tabs>
          <w:tab w:pos="1061" w:val="left" w:leader="none"/>
        </w:tabs>
        <w:spacing w:line="357" w:lineRule="auto" w:before="164" w:after="0"/>
        <w:ind w:left="1061" w:right="562" w:hanging="360"/>
        <w:jc w:val="left"/>
        <w:rPr>
          <w:sz w:val="28"/>
        </w:rPr>
      </w:pPr>
      <w:r>
        <w:rPr>
          <w:sz w:val="28"/>
        </w:rPr>
        <w:t>Діброва Т. Г.</w:t>
      </w:r>
      <w:r>
        <w:rPr>
          <w:spacing w:val="-1"/>
          <w:sz w:val="28"/>
        </w:rPr>
        <w:t> </w:t>
      </w:r>
      <w:r>
        <w:rPr>
          <w:sz w:val="28"/>
        </w:rPr>
        <w:t>Маркетингова політика комунікацій: Навчальний посібник.</w:t>
      </w:r>
      <w:r>
        <w:rPr>
          <w:spacing w:val="-1"/>
          <w:sz w:val="28"/>
        </w:rPr>
        <w:t> </w:t>
      </w:r>
      <w:r>
        <w:rPr>
          <w:sz w:val="28"/>
        </w:rPr>
        <w:t>2009. С. 6.</w:t>
      </w:r>
    </w:p>
    <w:p>
      <w:pPr>
        <w:pStyle w:val="ListParagraph"/>
        <w:numPr>
          <w:ilvl w:val="0"/>
          <w:numId w:val="33"/>
        </w:numPr>
        <w:tabs>
          <w:tab w:pos="1061" w:val="left" w:leader="none"/>
        </w:tabs>
        <w:spacing w:line="240" w:lineRule="auto" w:before="5" w:after="0"/>
        <w:ind w:left="1061" w:right="0" w:hanging="360"/>
        <w:jc w:val="left"/>
        <w:rPr>
          <w:sz w:val="28"/>
        </w:rPr>
      </w:pPr>
      <w:r>
        <w:rPr>
          <w:sz w:val="28"/>
        </w:rPr>
        <w:t>Євдокимов</w:t>
      </w:r>
      <w:r>
        <w:rPr>
          <w:spacing w:val="-4"/>
          <w:sz w:val="28"/>
        </w:rPr>
        <w:t> </w:t>
      </w:r>
      <w:r>
        <w:rPr>
          <w:sz w:val="28"/>
        </w:rPr>
        <w:t>Ф.</w:t>
      </w:r>
      <w:r>
        <w:rPr>
          <w:spacing w:val="-1"/>
          <w:sz w:val="28"/>
        </w:rPr>
        <w:t> </w:t>
      </w:r>
      <w:r>
        <w:rPr>
          <w:sz w:val="28"/>
        </w:rPr>
        <w:t>І.,</w:t>
      </w:r>
      <w:r>
        <w:rPr>
          <w:spacing w:val="-1"/>
          <w:sz w:val="28"/>
        </w:rPr>
        <w:t> </w:t>
      </w:r>
      <w:r>
        <w:rPr>
          <w:sz w:val="28"/>
        </w:rPr>
        <w:t>Гавва</w:t>
      </w:r>
      <w:r>
        <w:rPr>
          <w:spacing w:val="-1"/>
          <w:sz w:val="28"/>
        </w:rPr>
        <w:t> </w:t>
      </w:r>
      <w:r>
        <w:rPr>
          <w:sz w:val="28"/>
        </w:rPr>
        <w:t>В.</w:t>
      </w:r>
      <w:r>
        <w:rPr>
          <w:spacing w:val="-1"/>
          <w:sz w:val="28"/>
        </w:rPr>
        <w:t> </w:t>
      </w:r>
      <w:r>
        <w:rPr>
          <w:sz w:val="28"/>
        </w:rPr>
        <w:t>М.</w:t>
      </w:r>
      <w:r>
        <w:rPr>
          <w:spacing w:val="-1"/>
          <w:sz w:val="28"/>
        </w:rPr>
        <w:t> </w:t>
      </w:r>
      <w:r>
        <w:rPr>
          <w:sz w:val="28"/>
        </w:rPr>
        <w:t>Маркетинг.</w:t>
      </w:r>
      <w:r>
        <w:rPr>
          <w:spacing w:val="-1"/>
          <w:sz w:val="28"/>
        </w:rPr>
        <w:t> </w:t>
      </w:r>
      <w:r>
        <w:rPr>
          <w:sz w:val="28"/>
        </w:rPr>
        <w:t>3-тє</w:t>
      </w:r>
      <w:r>
        <w:rPr>
          <w:spacing w:val="-2"/>
          <w:sz w:val="28"/>
        </w:rPr>
        <w:t> </w:t>
      </w:r>
      <w:r>
        <w:rPr>
          <w:sz w:val="28"/>
        </w:rPr>
        <w:t>видання.</w:t>
      </w:r>
      <w:r>
        <w:rPr>
          <w:spacing w:val="-1"/>
          <w:sz w:val="28"/>
        </w:rPr>
        <w:t> </w:t>
      </w:r>
      <w:r>
        <w:rPr>
          <w:sz w:val="28"/>
        </w:rPr>
        <w:t>1998.</w:t>
      </w:r>
      <w:r>
        <w:rPr>
          <w:spacing w:val="-1"/>
          <w:sz w:val="28"/>
        </w:rPr>
        <w:t> </w:t>
      </w:r>
      <w:r>
        <w:rPr>
          <w:sz w:val="28"/>
        </w:rPr>
        <w:t>С.</w:t>
      </w:r>
      <w:r>
        <w:rPr>
          <w:spacing w:val="-1"/>
          <w:sz w:val="28"/>
        </w:rPr>
        <w:t> </w:t>
      </w:r>
      <w:r>
        <w:rPr>
          <w:spacing w:val="-4"/>
          <w:sz w:val="28"/>
        </w:rPr>
        <w:t>432.</w:t>
      </w:r>
    </w:p>
    <w:p>
      <w:pPr>
        <w:pStyle w:val="ListParagraph"/>
        <w:numPr>
          <w:ilvl w:val="0"/>
          <w:numId w:val="33"/>
        </w:numPr>
        <w:tabs>
          <w:tab w:pos="1131" w:val="left" w:leader="none"/>
        </w:tabs>
        <w:spacing w:line="240" w:lineRule="auto" w:before="158" w:after="0"/>
        <w:ind w:left="1131" w:right="0" w:hanging="430"/>
        <w:jc w:val="left"/>
        <w:rPr>
          <w:sz w:val="28"/>
        </w:rPr>
      </w:pPr>
      <w:r>
        <w:rPr>
          <w:sz w:val="28"/>
        </w:rPr>
        <w:t>Ламбен</w:t>
      </w:r>
      <w:r>
        <w:rPr>
          <w:spacing w:val="-3"/>
          <w:sz w:val="28"/>
        </w:rPr>
        <w:t> </w:t>
      </w:r>
      <w:r>
        <w:rPr>
          <w:sz w:val="28"/>
        </w:rPr>
        <w:t>Ж.-Ж.</w:t>
      </w:r>
      <w:r>
        <w:rPr>
          <w:spacing w:val="-3"/>
          <w:sz w:val="28"/>
        </w:rPr>
        <w:t> </w:t>
      </w:r>
      <w:r>
        <w:rPr>
          <w:sz w:val="28"/>
        </w:rPr>
        <w:t>Освітня</w:t>
      </w:r>
      <w:r>
        <w:rPr>
          <w:spacing w:val="-1"/>
          <w:sz w:val="28"/>
        </w:rPr>
        <w:t> </w:t>
      </w:r>
      <w:r>
        <w:rPr>
          <w:sz w:val="28"/>
        </w:rPr>
        <w:t>стратегія</w:t>
      </w:r>
      <w:r>
        <w:rPr>
          <w:spacing w:val="-3"/>
          <w:sz w:val="28"/>
        </w:rPr>
        <w:t> </w:t>
      </w:r>
      <w:r>
        <w:rPr>
          <w:sz w:val="28"/>
        </w:rPr>
        <w:t>просування.</w:t>
      </w:r>
      <w:r>
        <w:rPr>
          <w:spacing w:val="-2"/>
          <w:sz w:val="28"/>
        </w:rPr>
        <w:t> </w:t>
      </w:r>
      <w:r>
        <w:rPr>
          <w:sz w:val="28"/>
        </w:rPr>
        <w:t>2018.</w:t>
      </w:r>
      <w:r>
        <w:rPr>
          <w:spacing w:val="-3"/>
          <w:sz w:val="28"/>
        </w:rPr>
        <w:t> </w:t>
      </w:r>
      <w:r>
        <w:rPr>
          <w:sz w:val="28"/>
        </w:rPr>
        <w:t>С.</w:t>
      </w:r>
      <w:r>
        <w:rPr>
          <w:spacing w:val="-2"/>
          <w:sz w:val="28"/>
        </w:rPr>
        <w:t> 45–47.</w:t>
      </w:r>
    </w:p>
    <w:p>
      <w:pPr>
        <w:pStyle w:val="ListParagraph"/>
        <w:numPr>
          <w:ilvl w:val="0"/>
          <w:numId w:val="33"/>
        </w:numPr>
        <w:tabs>
          <w:tab w:pos="1061" w:val="left" w:leader="none"/>
        </w:tabs>
        <w:spacing w:line="362" w:lineRule="auto" w:before="164" w:after="0"/>
        <w:ind w:left="1061" w:right="563" w:hanging="360"/>
        <w:jc w:val="left"/>
        <w:rPr>
          <w:sz w:val="28"/>
        </w:rPr>
      </w:pPr>
      <w:r>
        <w:rPr>
          <w:sz w:val="28"/>
        </w:rPr>
        <w:t>Примак</w:t>
      </w:r>
      <w:r>
        <w:rPr>
          <w:spacing w:val="40"/>
          <w:sz w:val="28"/>
        </w:rPr>
        <w:t> </w:t>
      </w:r>
      <w:r>
        <w:rPr>
          <w:sz w:val="28"/>
        </w:rPr>
        <w:t>Т.</w:t>
      </w:r>
      <w:r>
        <w:rPr>
          <w:spacing w:val="40"/>
          <w:sz w:val="28"/>
        </w:rPr>
        <w:t> </w:t>
      </w:r>
      <w:r>
        <w:rPr>
          <w:sz w:val="28"/>
        </w:rPr>
        <w:t>О.,</w:t>
      </w:r>
      <w:r>
        <w:rPr>
          <w:spacing w:val="40"/>
          <w:sz w:val="28"/>
        </w:rPr>
        <w:t> </w:t>
      </w:r>
      <w:r>
        <w:rPr>
          <w:sz w:val="28"/>
        </w:rPr>
        <w:t>Васильченко</w:t>
      </w:r>
      <w:r>
        <w:rPr>
          <w:spacing w:val="40"/>
          <w:sz w:val="28"/>
        </w:rPr>
        <w:t> </w:t>
      </w:r>
      <w:r>
        <w:rPr>
          <w:sz w:val="28"/>
        </w:rPr>
        <w:t>Л.</w:t>
      </w:r>
      <w:r>
        <w:rPr>
          <w:spacing w:val="40"/>
          <w:sz w:val="28"/>
        </w:rPr>
        <w:t> </w:t>
      </w:r>
      <w:r>
        <w:rPr>
          <w:sz w:val="28"/>
        </w:rPr>
        <w:t>С.</w:t>
      </w:r>
      <w:r>
        <w:rPr>
          <w:spacing w:val="40"/>
          <w:sz w:val="28"/>
        </w:rPr>
        <w:t> </w:t>
      </w:r>
      <w:r>
        <w:rPr>
          <w:sz w:val="28"/>
        </w:rPr>
        <w:t>Сучасні</w:t>
      </w:r>
      <w:r>
        <w:rPr>
          <w:spacing w:val="40"/>
          <w:sz w:val="28"/>
        </w:rPr>
        <w:t> </w:t>
      </w:r>
      <w:r>
        <w:rPr>
          <w:sz w:val="28"/>
        </w:rPr>
        <w:t>тенденції</w:t>
      </w:r>
      <w:r>
        <w:rPr>
          <w:spacing w:val="40"/>
          <w:sz w:val="28"/>
        </w:rPr>
        <w:t> </w:t>
      </w:r>
      <w:r>
        <w:rPr>
          <w:sz w:val="28"/>
        </w:rPr>
        <w:t>маркетингової</w:t>
      </w:r>
      <w:r>
        <w:rPr>
          <w:spacing w:val="40"/>
          <w:sz w:val="28"/>
        </w:rPr>
        <w:t> </w:t>
      </w:r>
      <w:r>
        <w:rPr>
          <w:sz w:val="28"/>
        </w:rPr>
        <w:t>політики комунікацій. 2020. С. 112–115.</w:t>
      </w:r>
    </w:p>
    <w:p>
      <w:pPr>
        <w:pStyle w:val="ListParagraph"/>
        <w:numPr>
          <w:ilvl w:val="0"/>
          <w:numId w:val="33"/>
        </w:numPr>
        <w:tabs>
          <w:tab w:pos="1061" w:val="left" w:leader="none"/>
        </w:tabs>
        <w:spacing w:line="315" w:lineRule="exact" w:before="0" w:after="0"/>
        <w:ind w:left="1061" w:right="0" w:hanging="360"/>
        <w:jc w:val="left"/>
        <w:rPr>
          <w:sz w:val="28"/>
        </w:rPr>
      </w:pPr>
      <w:r>
        <w:rPr>
          <w:sz w:val="28"/>
        </w:rPr>
        <w:t>Ромат Є.</w:t>
      </w:r>
      <w:r>
        <w:rPr>
          <w:spacing w:val="-2"/>
          <w:sz w:val="28"/>
        </w:rPr>
        <w:t> </w:t>
      </w:r>
      <w:r>
        <w:rPr>
          <w:sz w:val="28"/>
        </w:rPr>
        <w:t>В.</w:t>
      </w:r>
      <w:r>
        <w:rPr>
          <w:spacing w:val="-2"/>
          <w:sz w:val="28"/>
        </w:rPr>
        <w:t> </w:t>
      </w:r>
      <w:r>
        <w:rPr>
          <w:sz w:val="28"/>
        </w:rPr>
        <w:t>Маркетингові</w:t>
      </w:r>
      <w:r>
        <w:rPr>
          <w:spacing w:val="-1"/>
          <w:sz w:val="28"/>
        </w:rPr>
        <w:t> </w:t>
      </w:r>
      <w:r>
        <w:rPr>
          <w:sz w:val="28"/>
        </w:rPr>
        <w:t>комунікації: теорія</w:t>
      </w:r>
      <w:r>
        <w:rPr>
          <w:spacing w:val="-2"/>
          <w:sz w:val="28"/>
        </w:rPr>
        <w:t> </w:t>
      </w:r>
      <w:r>
        <w:rPr>
          <w:sz w:val="28"/>
        </w:rPr>
        <w:t>та</w:t>
      </w:r>
      <w:r>
        <w:rPr>
          <w:spacing w:val="-3"/>
          <w:sz w:val="28"/>
        </w:rPr>
        <w:t> </w:t>
      </w:r>
      <w:r>
        <w:rPr>
          <w:sz w:val="28"/>
        </w:rPr>
        <w:t>практика.</w:t>
      </w:r>
      <w:r>
        <w:rPr>
          <w:spacing w:val="-2"/>
          <w:sz w:val="28"/>
        </w:rPr>
        <w:t> </w:t>
      </w:r>
      <w:r>
        <w:rPr>
          <w:sz w:val="28"/>
        </w:rPr>
        <w:t>2019.</w:t>
      </w:r>
      <w:r>
        <w:rPr>
          <w:spacing w:val="-2"/>
          <w:sz w:val="28"/>
        </w:rPr>
        <w:t> </w:t>
      </w:r>
      <w:r>
        <w:rPr>
          <w:sz w:val="28"/>
        </w:rPr>
        <w:t>С.</w:t>
      </w:r>
      <w:r>
        <w:rPr>
          <w:spacing w:val="-2"/>
          <w:sz w:val="28"/>
        </w:rPr>
        <w:t> 64–66.</w:t>
      </w:r>
    </w:p>
    <w:p>
      <w:pPr>
        <w:pStyle w:val="ListParagraph"/>
        <w:numPr>
          <w:ilvl w:val="0"/>
          <w:numId w:val="33"/>
        </w:numPr>
        <w:tabs>
          <w:tab w:pos="1061" w:val="left" w:leader="none"/>
        </w:tabs>
        <w:spacing w:line="357" w:lineRule="auto" w:before="163" w:after="0"/>
        <w:ind w:left="1061" w:right="569" w:hanging="360"/>
        <w:jc w:val="left"/>
        <w:rPr>
          <w:sz w:val="28"/>
        </w:rPr>
      </w:pPr>
      <w:r>
        <w:rPr>
          <w:sz w:val="28"/>
        </w:rPr>
        <w:t>Євдокимов Ф. І., Гавва В. М. Особливості особистого продажу у маркетингу.</w:t>
      </w:r>
      <w:r>
        <w:rPr>
          <w:spacing w:val="40"/>
          <w:sz w:val="28"/>
        </w:rPr>
        <w:t> </w:t>
      </w:r>
      <w:r>
        <w:rPr>
          <w:sz w:val="28"/>
        </w:rPr>
        <w:t>2017. С. 132–135.</w:t>
      </w:r>
    </w:p>
    <w:p>
      <w:pPr>
        <w:pStyle w:val="ListParagraph"/>
        <w:numPr>
          <w:ilvl w:val="0"/>
          <w:numId w:val="33"/>
        </w:numPr>
        <w:tabs>
          <w:tab w:pos="1061" w:val="left" w:leader="none"/>
          <w:tab w:pos="1131" w:val="left" w:leader="none"/>
        </w:tabs>
        <w:spacing w:line="362" w:lineRule="auto" w:before="6" w:after="0"/>
        <w:ind w:left="1061" w:right="569" w:hanging="360"/>
        <w:jc w:val="left"/>
        <w:rPr>
          <w:sz w:val="28"/>
        </w:rPr>
      </w:pPr>
      <w:r>
        <w:rPr>
          <w:sz w:val="28"/>
        </w:rPr>
        <w:tab/>
        <w:t>Васильченко</w:t>
      </w:r>
      <w:r>
        <w:rPr>
          <w:spacing w:val="40"/>
          <w:sz w:val="28"/>
        </w:rPr>
        <w:t> </w:t>
      </w:r>
      <w:r>
        <w:rPr>
          <w:sz w:val="28"/>
        </w:rPr>
        <w:t>Л.</w:t>
      </w:r>
      <w:r>
        <w:rPr>
          <w:spacing w:val="40"/>
          <w:sz w:val="28"/>
        </w:rPr>
        <w:t> </w:t>
      </w:r>
      <w:r>
        <w:rPr>
          <w:sz w:val="28"/>
        </w:rPr>
        <w:t>С.</w:t>
      </w:r>
      <w:r>
        <w:rPr>
          <w:spacing w:val="40"/>
          <w:sz w:val="28"/>
        </w:rPr>
        <w:t> </w:t>
      </w:r>
      <w:r>
        <w:rPr>
          <w:sz w:val="28"/>
        </w:rPr>
        <w:t>Сутність</w:t>
      </w:r>
      <w:r>
        <w:rPr>
          <w:spacing w:val="40"/>
          <w:sz w:val="28"/>
        </w:rPr>
        <w:t> </w:t>
      </w:r>
      <w:r>
        <w:rPr>
          <w:sz w:val="28"/>
        </w:rPr>
        <w:t>та</w:t>
      </w:r>
      <w:r>
        <w:rPr>
          <w:spacing w:val="40"/>
          <w:sz w:val="28"/>
        </w:rPr>
        <w:t> </w:t>
      </w:r>
      <w:r>
        <w:rPr>
          <w:sz w:val="28"/>
        </w:rPr>
        <w:t>сучасні</w:t>
      </w:r>
      <w:r>
        <w:rPr>
          <w:spacing w:val="40"/>
          <w:sz w:val="28"/>
        </w:rPr>
        <w:t> </w:t>
      </w:r>
      <w:r>
        <w:rPr>
          <w:sz w:val="28"/>
        </w:rPr>
        <w:t>тенденції</w:t>
      </w:r>
      <w:r>
        <w:rPr>
          <w:spacing w:val="40"/>
          <w:sz w:val="28"/>
        </w:rPr>
        <w:t> </w:t>
      </w:r>
      <w:r>
        <w:rPr>
          <w:sz w:val="28"/>
        </w:rPr>
        <w:t>розвитку</w:t>
      </w:r>
      <w:r>
        <w:rPr>
          <w:spacing w:val="40"/>
          <w:sz w:val="28"/>
        </w:rPr>
        <w:t> </w:t>
      </w:r>
      <w:r>
        <w:rPr>
          <w:sz w:val="28"/>
        </w:rPr>
        <w:t>маркетингових</w:t>
      </w:r>
      <w:r>
        <w:rPr>
          <w:spacing w:val="80"/>
          <w:w w:val="150"/>
          <w:sz w:val="28"/>
        </w:rPr>
        <w:t> </w:t>
      </w:r>
      <w:r>
        <w:rPr>
          <w:sz w:val="28"/>
        </w:rPr>
        <w:t>комунікацій підприємства. 2019. С. 27–30.</w:t>
      </w:r>
    </w:p>
    <w:p>
      <w:pPr>
        <w:pStyle w:val="ListParagraph"/>
        <w:spacing w:after="0" w:line="362" w:lineRule="auto"/>
        <w:jc w:val="left"/>
        <w:rPr>
          <w:sz w:val="28"/>
        </w:rPr>
        <w:sectPr>
          <w:pgSz w:w="12240" w:h="15840"/>
          <w:pgMar w:header="722" w:footer="0" w:top="980" w:bottom="280" w:left="1080" w:right="0"/>
        </w:sectPr>
      </w:pPr>
    </w:p>
    <w:p>
      <w:pPr>
        <w:pStyle w:val="ListParagraph"/>
        <w:numPr>
          <w:ilvl w:val="0"/>
          <w:numId w:val="33"/>
        </w:numPr>
        <w:tabs>
          <w:tab w:pos="1061" w:val="left" w:leader="none"/>
          <w:tab w:pos="1131" w:val="left" w:leader="none"/>
        </w:tabs>
        <w:spacing w:line="360" w:lineRule="auto" w:before="151" w:after="0"/>
        <w:ind w:left="1061" w:right="496" w:hanging="360"/>
        <w:jc w:val="both"/>
        <w:rPr>
          <w:sz w:val="28"/>
        </w:rPr>
      </w:pPr>
      <w:r>
        <w:rPr>
          <w:sz w:val="28"/>
        </w:rPr>
        <w:tab/>
        <w:t>Ільченко Т. В., Помазан Л. М. Економіка та суспільство. Маркетингова комунікаційна</w:t>
      </w:r>
      <w:r>
        <w:rPr>
          <w:spacing w:val="-16"/>
          <w:sz w:val="28"/>
        </w:rPr>
        <w:t> </w:t>
      </w:r>
      <w:r>
        <w:rPr>
          <w:sz w:val="28"/>
        </w:rPr>
        <w:t>політика:</w:t>
      </w:r>
      <w:r>
        <w:rPr>
          <w:spacing w:val="-15"/>
          <w:sz w:val="28"/>
        </w:rPr>
        <w:t> </w:t>
      </w:r>
      <w:r>
        <w:rPr>
          <w:sz w:val="28"/>
        </w:rPr>
        <w:t>сутність</w:t>
      </w:r>
      <w:r>
        <w:rPr>
          <w:spacing w:val="-15"/>
          <w:sz w:val="28"/>
        </w:rPr>
        <w:t> </w:t>
      </w:r>
      <w:r>
        <w:rPr>
          <w:sz w:val="28"/>
        </w:rPr>
        <w:t>та</w:t>
      </w:r>
      <w:r>
        <w:rPr>
          <w:spacing w:val="-16"/>
          <w:sz w:val="28"/>
        </w:rPr>
        <w:t> </w:t>
      </w:r>
      <w:r>
        <w:rPr>
          <w:sz w:val="28"/>
        </w:rPr>
        <w:t>особливості</w:t>
      </w:r>
      <w:r>
        <w:rPr>
          <w:spacing w:val="-15"/>
          <w:sz w:val="28"/>
        </w:rPr>
        <w:t> </w:t>
      </w:r>
      <w:r>
        <w:rPr>
          <w:sz w:val="28"/>
        </w:rPr>
        <w:t>на</w:t>
      </w:r>
      <w:r>
        <w:rPr>
          <w:spacing w:val="-16"/>
          <w:sz w:val="28"/>
        </w:rPr>
        <w:t> </w:t>
      </w:r>
      <w:r>
        <w:rPr>
          <w:sz w:val="28"/>
        </w:rPr>
        <w:t>промисловому</w:t>
      </w:r>
      <w:r>
        <w:rPr>
          <w:spacing w:val="-17"/>
          <w:sz w:val="28"/>
        </w:rPr>
        <w:t> </w:t>
      </w:r>
      <w:r>
        <w:rPr>
          <w:sz w:val="28"/>
        </w:rPr>
        <w:t>підприємстві. 2022. С. 43–47.</w:t>
      </w:r>
    </w:p>
    <w:p>
      <w:pPr>
        <w:pStyle w:val="ListParagraph"/>
        <w:numPr>
          <w:ilvl w:val="0"/>
          <w:numId w:val="33"/>
        </w:numPr>
        <w:tabs>
          <w:tab w:pos="1061" w:val="left" w:leader="none"/>
        </w:tabs>
        <w:spacing w:line="360" w:lineRule="auto" w:before="2" w:after="0"/>
        <w:ind w:left="1061" w:right="555" w:hanging="360"/>
        <w:jc w:val="left"/>
        <w:rPr>
          <w:sz w:val="28"/>
        </w:rPr>
      </w:pPr>
      <w:r>
        <w:rPr>
          <w:sz w:val="28"/>
        </w:rPr>
        <w:t>Фірмао</w:t>
      </w:r>
      <w:r>
        <w:rPr>
          <w:b/>
          <w:sz w:val="28"/>
        </w:rPr>
        <w:t>. </w:t>
      </w:r>
      <w:r>
        <w:rPr>
          <w:sz w:val="28"/>
        </w:rPr>
        <w:t>Що таке модель</w:t>
      </w:r>
      <w:r>
        <w:rPr>
          <w:spacing w:val="-3"/>
          <w:sz w:val="28"/>
        </w:rPr>
        <w:t> </w:t>
      </w:r>
      <w:r>
        <w:rPr>
          <w:sz w:val="28"/>
        </w:rPr>
        <w:t>AIDA</w:t>
      </w:r>
      <w:r>
        <w:rPr>
          <w:spacing w:val="-2"/>
          <w:sz w:val="28"/>
        </w:rPr>
        <w:t> </w:t>
      </w:r>
      <w:r>
        <w:rPr>
          <w:sz w:val="28"/>
        </w:rPr>
        <w:t>і як</w:t>
      </w:r>
      <w:r>
        <w:rPr>
          <w:spacing w:val="-1"/>
          <w:sz w:val="28"/>
        </w:rPr>
        <w:t> </w:t>
      </w:r>
      <w:r>
        <w:rPr>
          <w:sz w:val="28"/>
        </w:rPr>
        <w:t>вона використовується</w:t>
      </w:r>
      <w:r>
        <w:rPr>
          <w:spacing w:val="-3"/>
          <w:sz w:val="28"/>
        </w:rPr>
        <w:t> </w:t>
      </w:r>
      <w:r>
        <w:rPr>
          <w:sz w:val="28"/>
        </w:rPr>
        <w:t>в</w:t>
      </w:r>
      <w:r>
        <w:rPr>
          <w:spacing w:val="-2"/>
          <w:sz w:val="28"/>
        </w:rPr>
        <w:t> </w:t>
      </w:r>
      <w:r>
        <w:rPr>
          <w:sz w:val="28"/>
        </w:rPr>
        <w:t>маркетингу? URL: </w:t>
      </w:r>
      <w:hyperlink r:id="rId45">
        <w:r>
          <w:rPr>
            <w:spacing w:val="-2"/>
            <w:sz w:val="28"/>
            <w:u w:val="single"/>
          </w:rPr>
          <w:t>https://firmao.com.ua/blog_net/ua/marketing/what-is-the-aida-model-and-how-is-it-</w:t>
        </w:r>
      </w:hyperlink>
      <w:r>
        <w:rPr>
          <w:spacing w:val="-2"/>
          <w:sz w:val="28"/>
        </w:rPr>
        <w:t> </w:t>
      </w:r>
      <w:hyperlink r:id="rId45">
        <w:r>
          <w:rPr>
            <w:spacing w:val="-2"/>
            <w:sz w:val="28"/>
            <w:u w:val="single"/>
          </w:rPr>
          <w:t>used-in-marketing</w:t>
        </w:r>
      </w:hyperlink>
      <w:r>
        <w:rPr>
          <w:spacing w:val="-2"/>
          <w:sz w:val="28"/>
        </w:rPr>
        <w:t>.</w:t>
      </w:r>
    </w:p>
    <w:p>
      <w:pPr>
        <w:pStyle w:val="ListParagraph"/>
        <w:numPr>
          <w:ilvl w:val="0"/>
          <w:numId w:val="33"/>
        </w:numPr>
        <w:tabs>
          <w:tab w:pos="1061" w:val="left" w:leader="none"/>
        </w:tabs>
        <w:spacing w:line="362" w:lineRule="auto" w:before="0" w:after="0"/>
        <w:ind w:left="1061" w:right="560" w:hanging="360"/>
        <w:jc w:val="left"/>
        <w:rPr>
          <w:sz w:val="28"/>
        </w:rPr>
      </w:pPr>
      <w:r>
        <w:rPr>
          <w:sz w:val="28"/>
        </w:rPr>
        <w:t>VCMO.</w:t>
      </w:r>
      <w:r>
        <w:rPr>
          <w:spacing w:val="80"/>
          <w:sz w:val="28"/>
        </w:rPr>
        <w:t> </w:t>
      </w:r>
      <w:r>
        <w:rPr>
          <w:sz w:val="28"/>
        </w:rPr>
        <w:t>(n.d.).</w:t>
      </w:r>
      <w:r>
        <w:rPr>
          <w:spacing w:val="80"/>
          <w:sz w:val="28"/>
        </w:rPr>
        <w:t> </w:t>
      </w:r>
      <w:r>
        <w:rPr>
          <w:sz w:val="28"/>
        </w:rPr>
        <w:t>What</w:t>
      </w:r>
      <w:r>
        <w:rPr>
          <w:spacing w:val="80"/>
          <w:sz w:val="28"/>
        </w:rPr>
        <w:t> </w:t>
      </w:r>
      <w:r>
        <w:rPr>
          <w:sz w:val="28"/>
        </w:rPr>
        <w:t>is</w:t>
      </w:r>
      <w:r>
        <w:rPr>
          <w:spacing w:val="80"/>
          <w:sz w:val="28"/>
        </w:rPr>
        <w:t> </w:t>
      </w:r>
      <w:r>
        <w:rPr>
          <w:sz w:val="28"/>
        </w:rPr>
        <w:t>the</w:t>
      </w:r>
      <w:r>
        <w:rPr>
          <w:spacing w:val="80"/>
          <w:sz w:val="28"/>
        </w:rPr>
        <w:t> </w:t>
      </w:r>
      <w:r>
        <w:rPr>
          <w:sz w:val="28"/>
        </w:rPr>
        <w:t>4Ps</w:t>
      </w:r>
      <w:r>
        <w:rPr>
          <w:spacing w:val="80"/>
          <w:sz w:val="28"/>
        </w:rPr>
        <w:t> </w:t>
      </w:r>
      <w:r>
        <w:rPr>
          <w:sz w:val="28"/>
        </w:rPr>
        <w:t>Model</w:t>
      </w:r>
      <w:r>
        <w:rPr>
          <w:spacing w:val="80"/>
          <w:sz w:val="28"/>
        </w:rPr>
        <w:t> </w:t>
      </w:r>
      <w:r>
        <w:rPr>
          <w:sz w:val="28"/>
        </w:rPr>
        <w:t>in</w:t>
      </w:r>
      <w:r>
        <w:rPr>
          <w:spacing w:val="80"/>
          <w:sz w:val="28"/>
        </w:rPr>
        <w:t> </w:t>
      </w:r>
      <w:r>
        <w:rPr>
          <w:sz w:val="28"/>
        </w:rPr>
        <w:t>Marketing?</w:t>
      </w:r>
      <w:r>
        <w:rPr>
          <w:spacing w:val="80"/>
          <w:sz w:val="28"/>
        </w:rPr>
        <w:t> </w:t>
      </w:r>
      <w:r>
        <w:rPr>
          <w:sz w:val="28"/>
        </w:rPr>
        <w:t>Retrieved</w:t>
      </w:r>
      <w:r>
        <w:rPr>
          <w:spacing w:val="80"/>
          <w:sz w:val="28"/>
        </w:rPr>
        <w:t> </w:t>
      </w:r>
      <w:r>
        <w:rPr>
          <w:sz w:val="28"/>
        </w:rPr>
        <w:t>from.</w:t>
      </w:r>
      <w:r>
        <w:rPr>
          <w:spacing w:val="80"/>
          <w:sz w:val="28"/>
        </w:rPr>
        <w:t> </w:t>
      </w:r>
      <w:r>
        <w:rPr>
          <w:sz w:val="28"/>
        </w:rPr>
        <w:t>URL: </w:t>
      </w:r>
      <w:hyperlink r:id="rId46">
        <w:r>
          <w:rPr>
            <w:spacing w:val="-2"/>
            <w:sz w:val="28"/>
            <w:u w:val="single"/>
          </w:rPr>
          <w:t>https://www.vcmo.uk/resources/glossary/what-is-4ps-model-marketing</w:t>
        </w:r>
      </w:hyperlink>
    </w:p>
    <w:p>
      <w:pPr>
        <w:pStyle w:val="ListParagraph"/>
        <w:numPr>
          <w:ilvl w:val="0"/>
          <w:numId w:val="33"/>
        </w:numPr>
        <w:tabs>
          <w:tab w:pos="1061" w:val="left" w:leader="none"/>
          <w:tab w:pos="1131" w:val="left" w:leader="none"/>
          <w:tab w:pos="2791" w:val="left" w:leader="none"/>
          <w:tab w:pos="5415" w:val="left" w:leader="none"/>
          <w:tab w:pos="7489" w:val="left" w:leader="none"/>
          <w:tab w:pos="9954" w:val="left" w:leader="none"/>
        </w:tabs>
        <w:spacing w:line="357" w:lineRule="auto" w:before="0" w:after="0"/>
        <w:ind w:left="1061" w:right="565" w:hanging="360"/>
        <w:jc w:val="both"/>
        <w:rPr>
          <w:sz w:val="28"/>
        </w:rPr>
      </w:pPr>
      <w:r>
        <w:rPr>
          <w:sz w:val="28"/>
        </w:rPr>
        <w:tab/>
      </w:r>
      <w:r>
        <w:rPr>
          <w:spacing w:val="-4"/>
          <w:sz w:val="28"/>
        </w:rPr>
        <w:t>B2B</w:t>
      </w:r>
      <w:r>
        <w:rPr>
          <w:sz w:val="28"/>
        </w:rPr>
        <w:tab/>
      </w:r>
      <w:r>
        <w:rPr>
          <w:spacing w:val="-2"/>
          <w:sz w:val="28"/>
        </w:rPr>
        <w:t>Frameworks.</w:t>
      </w:r>
      <w:r>
        <w:rPr>
          <w:sz w:val="28"/>
        </w:rPr>
        <w:tab/>
      </w:r>
      <w:r>
        <w:rPr>
          <w:spacing w:val="-2"/>
          <w:sz w:val="28"/>
        </w:rPr>
        <w:t>Модель</w:t>
      </w:r>
      <w:r>
        <w:rPr>
          <w:sz w:val="28"/>
        </w:rPr>
        <w:tab/>
      </w:r>
      <w:r>
        <w:rPr>
          <w:spacing w:val="-2"/>
          <w:sz w:val="28"/>
        </w:rPr>
        <w:t>DAGMAR.</w:t>
      </w:r>
      <w:r>
        <w:rPr>
          <w:sz w:val="28"/>
        </w:rPr>
        <w:tab/>
      </w:r>
      <w:r>
        <w:rPr>
          <w:spacing w:val="-4"/>
          <w:sz w:val="28"/>
        </w:rPr>
        <w:t>URL: </w:t>
      </w:r>
      <w:hyperlink r:id="rId47">
        <w:r>
          <w:rPr>
            <w:spacing w:val="-2"/>
            <w:sz w:val="28"/>
            <w:u w:val="single"/>
          </w:rPr>
          <w:t>https://www.b2bframeworks.com/frameworks/dagmar</w:t>
        </w:r>
      </w:hyperlink>
    </w:p>
    <w:p>
      <w:pPr>
        <w:pStyle w:val="ListParagraph"/>
        <w:numPr>
          <w:ilvl w:val="0"/>
          <w:numId w:val="33"/>
        </w:numPr>
        <w:tabs>
          <w:tab w:pos="1061" w:val="left" w:leader="none"/>
        </w:tabs>
        <w:spacing w:line="357" w:lineRule="auto" w:before="0" w:after="0"/>
        <w:ind w:left="1061" w:right="564" w:hanging="360"/>
        <w:jc w:val="both"/>
        <w:rPr>
          <w:sz w:val="28"/>
        </w:rPr>
      </w:pPr>
      <w:r>
        <w:rPr>
          <w:sz w:val="28"/>
        </w:rPr>
        <w:t>Burnett, J. (n.d.). Розробка стратегії IMC. У </w:t>
      </w:r>
      <w:r>
        <w:rPr>
          <w:i/>
          <w:sz w:val="28"/>
        </w:rPr>
        <w:t>Представляємо маркетинг</w:t>
      </w:r>
      <w:r>
        <w:rPr>
          <w:sz w:val="28"/>
        </w:rPr>
        <w:t>. LibreTexts. Retrieved. URL: </w:t>
      </w:r>
      <w:hyperlink r:id="rId48">
        <w:r>
          <w:rPr>
            <w:sz w:val="28"/>
            <w:u w:val="single"/>
          </w:rPr>
          <w:t>https://ukrayinska.libretexts.org/</w:t>
        </w:r>
      </w:hyperlink>
    </w:p>
    <w:p>
      <w:pPr>
        <w:pStyle w:val="ListParagraph"/>
        <w:numPr>
          <w:ilvl w:val="0"/>
          <w:numId w:val="33"/>
        </w:numPr>
        <w:tabs>
          <w:tab w:pos="1061" w:val="left" w:leader="none"/>
        </w:tabs>
        <w:spacing w:line="357" w:lineRule="auto" w:before="6" w:after="0"/>
        <w:ind w:left="1061" w:right="567" w:hanging="360"/>
        <w:jc w:val="both"/>
        <w:rPr>
          <w:sz w:val="28"/>
        </w:rPr>
      </w:pPr>
      <w:r>
        <w:rPr>
          <w:sz w:val="28"/>
        </w:rPr>
        <w:t>Channel V Media. (n.d.). What is Integrated Communications in Marketing? Retrieved. URL:</w:t>
      </w:r>
      <w:hyperlink r:id="rId49">
        <w:r>
          <w:rPr>
            <w:sz w:val="28"/>
            <w:u w:val="single"/>
          </w:rPr>
          <w:t>https://channelvmedia.com/blog/integrated-communications/</w:t>
        </w:r>
      </w:hyperlink>
    </w:p>
    <w:p>
      <w:pPr>
        <w:pStyle w:val="ListParagraph"/>
        <w:numPr>
          <w:ilvl w:val="0"/>
          <w:numId w:val="33"/>
        </w:numPr>
        <w:tabs>
          <w:tab w:pos="1061" w:val="left" w:leader="none"/>
        </w:tabs>
        <w:spacing w:line="360" w:lineRule="auto" w:before="6" w:after="0"/>
        <w:ind w:left="1061" w:right="554" w:hanging="360"/>
        <w:jc w:val="both"/>
        <w:rPr>
          <w:sz w:val="28"/>
        </w:rPr>
      </w:pPr>
      <w:r>
        <w:rPr>
          <w:sz w:val="28"/>
        </w:rPr>
        <w:t>Nagar, T. (2023, January 15). Activate Customer-Centric Marketing [LinkedIn article].</w:t>
      </w:r>
      <w:r>
        <w:rPr>
          <w:spacing w:val="-15"/>
          <w:sz w:val="28"/>
        </w:rPr>
        <w:t> </w:t>
      </w:r>
      <w:r>
        <w:rPr>
          <w:sz w:val="28"/>
        </w:rPr>
        <w:t>URL: </w:t>
      </w:r>
      <w:hyperlink r:id="rId50">
        <w:r>
          <w:rPr>
            <w:sz w:val="28"/>
            <w:u w:val="single"/>
          </w:rPr>
          <w:t>https://www.linkedin.com/pulse/activate-customer-centric-marketing-</w:t>
        </w:r>
      </w:hyperlink>
      <w:r>
        <w:rPr>
          <w:sz w:val="28"/>
        </w:rPr>
        <w:t> </w:t>
      </w:r>
      <w:hyperlink r:id="rId50">
        <w:r>
          <w:rPr>
            <w:spacing w:val="-2"/>
            <w:sz w:val="28"/>
            <w:u w:val="single"/>
          </w:rPr>
          <w:t>tanay-nagar</w:t>
        </w:r>
      </w:hyperlink>
    </w:p>
    <w:p>
      <w:pPr>
        <w:pStyle w:val="ListParagraph"/>
        <w:numPr>
          <w:ilvl w:val="0"/>
          <w:numId w:val="33"/>
        </w:numPr>
        <w:tabs>
          <w:tab w:pos="1061" w:val="left" w:leader="none"/>
        </w:tabs>
        <w:spacing w:line="357" w:lineRule="auto" w:before="1" w:after="0"/>
        <w:ind w:left="1061" w:right="560" w:hanging="360"/>
        <w:jc w:val="both"/>
        <w:rPr>
          <w:sz w:val="28"/>
        </w:rPr>
      </w:pPr>
      <w:r>
        <w:rPr>
          <w:sz w:val="28"/>
        </w:rPr>
        <w:t>Gartner. (n.d.). Customer-Centric Marketing. Retrieved. URL: </w:t>
      </w:r>
      <w:hyperlink r:id="rId51">
        <w:r>
          <w:rPr>
            <w:spacing w:val="-2"/>
            <w:sz w:val="28"/>
            <w:u w:val="single"/>
          </w:rPr>
          <w:t>https://www.gartner.com/en/digital-markets/insights/customer-centric-marketing</w:t>
        </w:r>
      </w:hyperlink>
    </w:p>
    <w:p>
      <w:pPr>
        <w:pStyle w:val="ListParagraph"/>
        <w:numPr>
          <w:ilvl w:val="0"/>
          <w:numId w:val="33"/>
        </w:numPr>
        <w:tabs>
          <w:tab w:pos="1061" w:val="left" w:leader="none"/>
        </w:tabs>
        <w:spacing w:line="360" w:lineRule="auto" w:before="6" w:after="0"/>
        <w:ind w:left="1061" w:right="554" w:hanging="360"/>
        <w:jc w:val="both"/>
        <w:rPr>
          <w:sz w:val="28"/>
        </w:rPr>
      </w:pPr>
      <w:r>
        <w:rPr>
          <w:sz w:val="28"/>
        </w:rPr>
        <w:t>Hotjar.</w:t>
      </w:r>
      <w:r>
        <w:rPr>
          <w:spacing w:val="-9"/>
          <w:sz w:val="28"/>
        </w:rPr>
        <w:t> </w:t>
      </w:r>
      <w:r>
        <w:rPr>
          <w:sz w:val="28"/>
        </w:rPr>
        <w:t>(n.d.).</w:t>
      </w:r>
      <w:r>
        <w:rPr>
          <w:spacing w:val="-4"/>
          <w:sz w:val="28"/>
        </w:rPr>
        <w:t> </w:t>
      </w:r>
      <w:r>
        <w:rPr>
          <w:sz w:val="28"/>
        </w:rPr>
        <w:t>Customer-Centric</w:t>
      </w:r>
      <w:r>
        <w:rPr>
          <w:spacing w:val="-8"/>
          <w:sz w:val="28"/>
        </w:rPr>
        <w:t> </w:t>
      </w:r>
      <w:r>
        <w:rPr>
          <w:sz w:val="28"/>
        </w:rPr>
        <w:t>Marketing:</w:t>
      </w:r>
      <w:r>
        <w:rPr>
          <w:spacing w:val="-7"/>
          <w:sz w:val="28"/>
        </w:rPr>
        <w:t> </w:t>
      </w:r>
      <w:r>
        <w:rPr>
          <w:sz w:val="28"/>
        </w:rPr>
        <w:t>How</w:t>
      </w:r>
      <w:r>
        <w:rPr>
          <w:spacing w:val="-6"/>
          <w:sz w:val="28"/>
        </w:rPr>
        <w:t> </w:t>
      </w:r>
      <w:r>
        <w:rPr>
          <w:sz w:val="28"/>
        </w:rPr>
        <w:t>to</w:t>
      </w:r>
      <w:r>
        <w:rPr>
          <w:spacing w:val="-4"/>
          <w:sz w:val="28"/>
        </w:rPr>
        <w:t> </w:t>
      </w:r>
      <w:r>
        <w:rPr>
          <w:sz w:val="28"/>
        </w:rPr>
        <w:t>Put</w:t>
      </w:r>
      <w:r>
        <w:rPr>
          <w:spacing w:val="-3"/>
          <w:sz w:val="28"/>
        </w:rPr>
        <w:t> </w:t>
      </w:r>
      <w:r>
        <w:rPr>
          <w:sz w:val="28"/>
        </w:rPr>
        <w:t>Your</w:t>
      </w:r>
      <w:r>
        <w:rPr>
          <w:spacing w:val="-3"/>
          <w:sz w:val="28"/>
        </w:rPr>
        <w:t> </w:t>
      </w:r>
      <w:r>
        <w:rPr>
          <w:sz w:val="28"/>
        </w:rPr>
        <w:t>Customers</w:t>
      </w:r>
      <w:r>
        <w:rPr>
          <w:spacing w:val="-4"/>
          <w:sz w:val="28"/>
        </w:rPr>
        <w:t> </w:t>
      </w:r>
      <w:r>
        <w:rPr>
          <w:sz w:val="28"/>
        </w:rPr>
        <w:t>at</w:t>
      </w:r>
      <w:r>
        <w:rPr>
          <w:spacing w:val="-7"/>
          <w:sz w:val="28"/>
        </w:rPr>
        <w:t> </w:t>
      </w:r>
      <w:r>
        <w:rPr>
          <w:sz w:val="28"/>
        </w:rPr>
        <w:t>the</w:t>
      </w:r>
      <w:r>
        <w:rPr>
          <w:spacing w:val="-4"/>
          <w:sz w:val="28"/>
        </w:rPr>
        <w:t> </w:t>
      </w:r>
      <w:r>
        <w:rPr>
          <w:sz w:val="28"/>
        </w:rPr>
        <w:t>Heart of Your Marketing Strategy. URL:</w:t>
      </w:r>
      <w:r>
        <w:rPr>
          <w:spacing w:val="40"/>
          <w:sz w:val="28"/>
        </w:rPr>
        <w:t> </w:t>
      </w:r>
      <w:hyperlink r:id="rId52">
        <w:r>
          <w:rPr>
            <w:sz w:val="28"/>
            <w:u w:val="single"/>
          </w:rPr>
          <w:t>https://www.hotjar.com/blog/customer-centric-</w:t>
        </w:r>
      </w:hyperlink>
      <w:r>
        <w:rPr>
          <w:sz w:val="28"/>
        </w:rPr>
        <w:t> </w:t>
      </w:r>
      <w:hyperlink r:id="rId52">
        <w:r>
          <w:rPr>
            <w:spacing w:val="-2"/>
            <w:sz w:val="28"/>
            <w:u w:val="single"/>
          </w:rPr>
          <w:t>marketing/</w:t>
        </w:r>
      </w:hyperlink>
    </w:p>
    <w:p>
      <w:pPr>
        <w:pStyle w:val="ListParagraph"/>
        <w:numPr>
          <w:ilvl w:val="0"/>
          <w:numId w:val="33"/>
        </w:numPr>
        <w:tabs>
          <w:tab w:pos="1061" w:val="left" w:leader="none"/>
        </w:tabs>
        <w:spacing w:line="357" w:lineRule="auto" w:before="2" w:after="0"/>
        <w:ind w:left="1061" w:right="560" w:hanging="360"/>
        <w:jc w:val="both"/>
        <w:rPr>
          <w:sz w:val="28"/>
        </w:rPr>
      </w:pPr>
      <w:r>
        <w:rPr>
          <w:sz w:val="28"/>
        </w:rPr>
        <w:t>DMarketing. (n.d.). 4C маркетинг-мікс: що це? URL: </w:t>
      </w:r>
      <w:hyperlink r:id="rId53">
        <w:r>
          <w:rPr>
            <w:spacing w:val="-2"/>
            <w:sz w:val="28"/>
            <w:u w:val="single"/>
          </w:rPr>
          <w:t>https://idmarketing.com.ua/ru/4c-marketing-miks-chto-eto/</w:t>
        </w:r>
      </w:hyperlink>
    </w:p>
    <w:p>
      <w:pPr>
        <w:pStyle w:val="ListParagraph"/>
        <w:numPr>
          <w:ilvl w:val="0"/>
          <w:numId w:val="33"/>
        </w:numPr>
        <w:tabs>
          <w:tab w:pos="1061" w:val="left" w:leader="none"/>
          <w:tab w:pos="3150" w:val="left" w:leader="none"/>
          <w:tab w:pos="4605" w:val="left" w:leader="none"/>
          <w:tab w:pos="6690" w:val="left" w:leader="none"/>
          <w:tab w:pos="7760" w:val="left" w:leader="none"/>
          <w:tab w:pos="8784" w:val="left" w:leader="none"/>
          <w:tab w:pos="9959" w:val="left" w:leader="none"/>
        </w:tabs>
        <w:spacing w:line="362" w:lineRule="auto" w:before="6" w:after="0"/>
        <w:ind w:left="1061" w:right="560" w:hanging="360"/>
        <w:jc w:val="both"/>
        <w:rPr>
          <w:sz w:val="28"/>
        </w:rPr>
      </w:pPr>
      <w:r>
        <w:rPr>
          <w:spacing w:val="-2"/>
          <w:sz w:val="28"/>
        </w:rPr>
        <w:t>TurboSMS.</w:t>
      </w:r>
      <w:r>
        <w:rPr>
          <w:sz w:val="28"/>
        </w:rPr>
        <w:tab/>
      </w:r>
      <w:r>
        <w:rPr>
          <w:spacing w:val="-2"/>
          <w:sz w:val="28"/>
        </w:rPr>
        <w:t>(n.d.).</w:t>
      </w:r>
      <w:r>
        <w:rPr>
          <w:sz w:val="28"/>
        </w:rPr>
        <w:tab/>
      </w:r>
      <w:r>
        <w:rPr>
          <w:spacing w:val="-2"/>
          <w:sz w:val="28"/>
        </w:rPr>
        <w:t>Маркетинг</w:t>
      </w:r>
      <w:r>
        <w:rPr>
          <w:sz w:val="28"/>
        </w:rPr>
        <w:tab/>
      </w:r>
      <w:r>
        <w:rPr>
          <w:spacing w:val="-6"/>
          <w:sz w:val="28"/>
        </w:rPr>
        <w:t>4P</w:t>
      </w:r>
      <w:r>
        <w:rPr>
          <w:sz w:val="28"/>
        </w:rPr>
        <w:tab/>
      </w:r>
      <w:r>
        <w:rPr>
          <w:spacing w:val="-6"/>
          <w:sz w:val="28"/>
        </w:rPr>
        <w:t>та</w:t>
      </w:r>
      <w:r>
        <w:rPr>
          <w:sz w:val="28"/>
        </w:rPr>
        <w:tab/>
      </w:r>
      <w:r>
        <w:rPr>
          <w:spacing w:val="-4"/>
          <w:sz w:val="28"/>
        </w:rPr>
        <w:t>4C.</w:t>
      </w:r>
      <w:r>
        <w:rPr>
          <w:sz w:val="28"/>
        </w:rPr>
        <w:tab/>
      </w:r>
      <w:r>
        <w:rPr>
          <w:spacing w:val="-4"/>
          <w:sz w:val="28"/>
        </w:rPr>
        <w:t>URL: </w:t>
      </w:r>
      <w:hyperlink r:id="rId54">
        <w:r>
          <w:rPr>
            <w:spacing w:val="-2"/>
            <w:sz w:val="28"/>
            <w:u w:val="single"/>
          </w:rPr>
          <w:t>https://turbosms.ua/ua/articles/marketing-4p-4c.html</w:t>
        </w:r>
      </w:hyperlink>
    </w:p>
    <w:p>
      <w:pPr>
        <w:pStyle w:val="ListParagraph"/>
        <w:numPr>
          <w:ilvl w:val="0"/>
          <w:numId w:val="33"/>
        </w:numPr>
        <w:tabs>
          <w:tab w:pos="1061" w:val="left" w:leader="none"/>
          <w:tab w:pos="1131" w:val="left" w:leader="none"/>
        </w:tabs>
        <w:spacing w:line="362" w:lineRule="auto" w:before="0" w:after="0"/>
        <w:ind w:left="1061" w:right="549" w:hanging="360"/>
        <w:jc w:val="both"/>
        <w:rPr>
          <w:sz w:val="28"/>
        </w:rPr>
      </w:pPr>
      <w:r>
        <w:rPr>
          <w:sz w:val="28"/>
        </w:rPr>
        <w:tab/>
        <w:t>SMSClub. (n.d.). 4P і 4C: як працює маркетинг? URL:</w:t>
      </w:r>
      <w:r>
        <w:rPr>
          <w:spacing w:val="40"/>
          <w:sz w:val="28"/>
        </w:rPr>
        <w:t> </w:t>
      </w:r>
      <w:hyperlink r:id="rId55">
        <w:r>
          <w:rPr>
            <w:sz w:val="28"/>
            <w:u w:val="single"/>
          </w:rPr>
          <w:t>https://smsclub.mobi/4p-</w:t>
        </w:r>
      </w:hyperlink>
      <w:r>
        <w:rPr>
          <w:sz w:val="28"/>
        </w:rPr>
        <w:t> </w:t>
      </w:r>
      <w:hyperlink r:id="rId55">
        <w:r>
          <w:rPr>
            <w:spacing w:val="-2"/>
            <w:sz w:val="28"/>
            <w:u w:val="single"/>
          </w:rPr>
          <w:t>4c-how-works-marketing/</w:t>
        </w:r>
      </w:hyperlink>
    </w:p>
    <w:p>
      <w:pPr>
        <w:pStyle w:val="ListParagraph"/>
        <w:spacing w:after="0" w:line="362" w:lineRule="auto"/>
        <w:jc w:val="both"/>
        <w:rPr>
          <w:sz w:val="28"/>
        </w:rPr>
        <w:sectPr>
          <w:pgSz w:w="12240" w:h="15840"/>
          <w:pgMar w:header="722" w:footer="0" w:top="980" w:bottom="280" w:left="1080" w:right="0"/>
        </w:sectPr>
      </w:pPr>
    </w:p>
    <w:p>
      <w:pPr>
        <w:pStyle w:val="ListParagraph"/>
        <w:numPr>
          <w:ilvl w:val="0"/>
          <w:numId w:val="33"/>
        </w:numPr>
        <w:tabs>
          <w:tab w:pos="1061" w:val="left" w:leader="none"/>
        </w:tabs>
        <w:spacing w:line="360" w:lineRule="auto" w:before="151" w:after="0"/>
        <w:ind w:left="1061" w:right="554" w:hanging="360"/>
        <w:jc w:val="both"/>
        <w:rPr>
          <w:sz w:val="28"/>
        </w:rPr>
      </w:pPr>
      <w:r>
        <w:rPr>
          <w:sz w:val="28"/>
        </w:rPr>
        <w:t>NAUROK. (n.d.). Організація ефективної комунікації та партнерської взаємодії URL: </w:t>
      </w:r>
      <w:hyperlink r:id="rId56">
        <w:r>
          <w:rPr>
            <w:sz w:val="28"/>
            <w:u w:val="single"/>
          </w:rPr>
          <w:t>https://naurok.com.ua/prezentaciya-organizaciya-efektivno-komunikaci-ta-</w:t>
        </w:r>
      </w:hyperlink>
      <w:r>
        <w:rPr>
          <w:sz w:val="28"/>
        </w:rPr>
        <w:t> </w:t>
      </w:r>
      <w:hyperlink r:id="rId56">
        <w:r>
          <w:rPr>
            <w:sz w:val="28"/>
            <w:u w:val="single"/>
          </w:rPr>
          <w:t>partnersko-vzaemodi-394494.html 15.10.2024</w:t>
        </w:r>
      </w:hyperlink>
      <w:r>
        <w:rPr>
          <w:sz w:val="28"/>
        </w:rPr>
        <w:t>.</w:t>
      </w:r>
    </w:p>
    <w:p>
      <w:pPr>
        <w:pStyle w:val="ListParagraph"/>
        <w:numPr>
          <w:ilvl w:val="0"/>
          <w:numId w:val="33"/>
        </w:numPr>
        <w:tabs>
          <w:tab w:pos="1061" w:val="left" w:leader="none"/>
        </w:tabs>
        <w:spacing w:line="357" w:lineRule="auto" w:before="2" w:after="0"/>
        <w:ind w:left="1061" w:right="565" w:hanging="360"/>
        <w:jc w:val="both"/>
        <w:rPr>
          <w:sz w:val="28"/>
        </w:rPr>
      </w:pPr>
      <w:r>
        <w:rPr>
          <w:sz w:val="28"/>
        </w:rPr>
        <w:t>Форми конкуренції та типи ринкових ситуацій. URL: </w:t>
      </w:r>
      <w:hyperlink r:id="rId57">
        <w:r>
          <w:rPr>
            <w:spacing w:val="-2"/>
            <w:sz w:val="28"/>
            <w:u w:val="single"/>
          </w:rPr>
          <w:t>https://studies.in.ua/bzakon/112-48-formi-konkurencyi-ta-tipi-rinkovih-situacy.html</w:t>
        </w:r>
      </w:hyperlink>
      <w:r>
        <w:rPr>
          <w:spacing w:val="-2"/>
          <w:sz w:val="28"/>
        </w:rPr>
        <w:t>.</w:t>
      </w:r>
    </w:p>
    <w:p>
      <w:pPr>
        <w:pStyle w:val="ListParagraph"/>
        <w:numPr>
          <w:ilvl w:val="0"/>
          <w:numId w:val="33"/>
        </w:numPr>
        <w:tabs>
          <w:tab w:pos="1061" w:val="left" w:leader="none"/>
          <w:tab w:pos="1131" w:val="left" w:leader="none"/>
          <w:tab w:pos="3340" w:val="left" w:leader="none"/>
          <w:tab w:pos="6004" w:val="left" w:leader="none"/>
          <w:tab w:pos="8374" w:val="left" w:leader="none"/>
          <w:tab w:pos="9964" w:val="left" w:leader="none"/>
        </w:tabs>
        <w:spacing w:line="357" w:lineRule="auto" w:before="5" w:after="0"/>
        <w:ind w:left="1061" w:right="560" w:hanging="360"/>
        <w:jc w:val="both"/>
        <w:rPr>
          <w:sz w:val="28"/>
        </w:rPr>
      </w:pPr>
      <w:r>
        <w:rPr>
          <w:sz w:val="28"/>
        </w:rPr>
        <w:tab/>
      </w:r>
      <w:r>
        <w:rPr>
          <w:spacing w:val="-2"/>
          <w:sz w:val="28"/>
        </w:rPr>
        <w:t>Економічна</w:t>
      </w:r>
      <w:r>
        <w:rPr>
          <w:sz w:val="28"/>
        </w:rPr>
        <w:tab/>
      </w:r>
      <w:r>
        <w:rPr>
          <w:spacing w:val="-2"/>
          <w:sz w:val="28"/>
        </w:rPr>
        <w:t>характеристика</w:t>
      </w:r>
      <w:r>
        <w:rPr>
          <w:sz w:val="28"/>
        </w:rPr>
        <w:tab/>
      </w:r>
      <w:r>
        <w:rPr>
          <w:spacing w:val="-2"/>
          <w:sz w:val="28"/>
        </w:rPr>
        <w:t>кон’юнктури</w:t>
      </w:r>
      <w:r>
        <w:rPr>
          <w:sz w:val="28"/>
        </w:rPr>
        <w:tab/>
      </w:r>
      <w:r>
        <w:rPr>
          <w:spacing w:val="-2"/>
          <w:sz w:val="28"/>
        </w:rPr>
        <w:t>ринку.</w:t>
      </w:r>
      <w:r>
        <w:rPr>
          <w:sz w:val="28"/>
        </w:rPr>
        <w:tab/>
      </w:r>
      <w:r>
        <w:rPr>
          <w:spacing w:val="-4"/>
          <w:sz w:val="28"/>
        </w:rPr>
        <w:t>URL: </w:t>
      </w:r>
      <w:hyperlink r:id="rId58">
        <w:r>
          <w:rPr>
            <w:spacing w:val="-2"/>
            <w:sz w:val="28"/>
            <w:u w:val="single"/>
          </w:rPr>
          <w:t>http://dspace.wunu.edu.ua/retrieve/16553/%D0%9A%D0%BE%D0%BD%D1%81</w:t>
        </w:r>
      </w:hyperlink>
    </w:p>
    <w:p>
      <w:pPr>
        <w:pStyle w:val="BodyText"/>
        <w:spacing w:line="362" w:lineRule="auto" w:before="7"/>
        <w:ind w:left="1061"/>
      </w:pPr>
      <w:hyperlink r:id="rId58">
        <w:r>
          <w:rPr>
            <w:spacing w:val="-2"/>
            <w:u w:val="single"/>
          </w:rPr>
          <w:t>%D0%BF%D0%B5%D0%BA%D1%82%20%D0%BB%D0%B5%D0%BA%D1%</w:t>
        </w:r>
      </w:hyperlink>
      <w:r>
        <w:rPr>
          <w:spacing w:val="-2"/>
        </w:rPr>
        <w:t> </w:t>
      </w:r>
      <w:hyperlink r:id="rId58">
        <w:r>
          <w:rPr>
            <w:spacing w:val="-2"/>
            <w:u w:val="single"/>
          </w:rPr>
          <w:t>86%D1%96%D0%B9.pdf</w:t>
        </w:r>
      </w:hyperlink>
    </w:p>
    <w:p>
      <w:pPr>
        <w:pStyle w:val="ListParagraph"/>
        <w:numPr>
          <w:ilvl w:val="0"/>
          <w:numId w:val="33"/>
        </w:numPr>
        <w:tabs>
          <w:tab w:pos="1061" w:val="left" w:leader="none"/>
          <w:tab w:pos="1131" w:val="left" w:leader="none"/>
          <w:tab w:pos="4315" w:val="left" w:leader="none"/>
          <w:tab w:pos="6746" w:val="left" w:leader="none"/>
          <w:tab w:pos="9959" w:val="left" w:leader="none"/>
        </w:tabs>
        <w:spacing w:line="360" w:lineRule="auto" w:before="0" w:after="0"/>
        <w:ind w:left="1061" w:right="564" w:hanging="360"/>
        <w:jc w:val="left"/>
        <w:rPr>
          <w:sz w:val="28"/>
        </w:rPr>
      </w:pPr>
      <w:r>
        <w:rPr>
          <w:sz w:val="28"/>
        </w:rPr>
        <w:tab/>
        <w:t>Ефремова,</w:t>
      </w:r>
      <w:r>
        <w:rPr>
          <w:spacing w:val="40"/>
          <w:sz w:val="28"/>
        </w:rPr>
        <w:t> </w:t>
      </w:r>
      <w:r>
        <w:rPr>
          <w:sz w:val="28"/>
        </w:rPr>
        <w:t>О.</w:t>
      </w:r>
      <w:r>
        <w:rPr>
          <w:spacing w:val="40"/>
          <w:sz w:val="28"/>
        </w:rPr>
        <w:t> </w:t>
      </w:r>
      <w:r>
        <w:rPr>
          <w:sz w:val="28"/>
        </w:rPr>
        <w:t>М.</w:t>
      </w:r>
      <w:r>
        <w:rPr>
          <w:spacing w:val="40"/>
          <w:sz w:val="28"/>
        </w:rPr>
        <w:t> </w:t>
      </w:r>
      <w:r>
        <w:rPr>
          <w:sz w:val="28"/>
        </w:rPr>
        <w:t>Вплив</w:t>
      </w:r>
      <w:r>
        <w:rPr>
          <w:spacing w:val="40"/>
          <w:sz w:val="28"/>
        </w:rPr>
        <w:t> </w:t>
      </w:r>
      <w:r>
        <w:rPr>
          <w:sz w:val="28"/>
        </w:rPr>
        <w:t>інформаційних</w:t>
      </w:r>
      <w:r>
        <w:rPr>
          <w:spacing w:val="40"/>
          <w:sz w:val="28"/>
        </w:rPr>
        <w:t> </w:t>
      </w:r>
      <w:r>
        <w:rPr>
          <w:sz w:val="28"/>
        </w:rPr>
        <w:t>технологій</w:t>
      </w:r>
      <w:r>
        <w:rPr>
          <w:spacing w:val="40"/>
          <w:sz w:val="28"/>
        </w:rPr>
        <w:t> </w:t>
      </w:r>
      <w:r>
        <w:rPr>
          <w:sz w:val="28"/>
        </w:rPr>
        <w:t>на</w:t>
      </w:r>
      <w:r>
        <w:rPr>
          <w:spacing w:val="40"/>
          <w:sz w:val="28"/>
        </w:rPr>
        <w:t> </w:t>
      </w:r>
      <w:r>
        <w:rPr>
          <w:sz w:val="28"/>
        </w:rPr>
        <w:t>розвиток</w:t>
      </w:r>
      <w:r>
        <w:rPr>
          <w:spacing w:val="40"/>
          <w:sz w:val="28"/>
        </w:rPr>
        <w:t> </w:t>
      </w:r>
      <w:r>
        <w:rPr>
          <w:sz w:val="28"/>
        </w:rPr>
        <w:t>роздрібної</w:t>
      </w:r>
      <w:r>
        <w:rPr>
          <w:spacing w:val="40"/>
          <w:sz w:val="28"/>
        </w:rPr>
        <w:t> </w:t>
      </w:r>
      <w:r>
        <w:rPr>
          <w:spacing w:val="-2"/>
          <w:sz w:val="28"/>
        </w:rPr>
        <w:t>торгівлі</w:t>
      </w:r>
      <w:r>
        <w:rPr>
          <w:sz w:val="28"/>
        </w:rPr>
        <w:tab/>
      </w:r>
      <w:r>
        <w:rPr>
          <w:spacing w:val="-10"/>
          <w:sz w:val="28"/>
        </w:rPr>
        <w:t>в</w:t>
      </w:r>
      <w:r>
        <w:rPr>
          <w:sz w:val="28"/>
        </w:rPr>
        <w:tab/>
      </w:r>
      <w:r>
        <w:rPr>
          <w:spacing w:val="-2"/>
          <w:sz w:val="28"/>
        </w:rPr>
        <w:t>Україні</w:t>
      </w:r>
      <w:r>
        <w:rPr>
          <w:sz w:val="28"/>
        </w:rPr>
        <w:tab/>
      </w:r>
      <w:r>
        <w:rPr>
          <w:spacing w:val="-4"/>
          <w:sz w:val="28"/>
        </w:rPr>
        <w:t>URL: </w:t>
      </w:r>
      <w:hyperlink r:id="rId59">
        <w:r>
          <w:rPr>
            <w:spacing w:val="-2"/>
            <w:sz w:val="28"/>
            <w:u w:val="single"/>
          </w:rPr>
          <w:t>https://ekmair.ukma.edu.ua/server/api/core/bitstreams/46097e95-41fd-45f3-b703-</w:t>
        </w:r>
      </w:hyperlink>
      <w:r>
        <w:rPr>
          <w:spacing w:val="-2"/>
          <w:sz w:val="28"/>
        </w:rPr>
        <w:t> </w:t>
      </w:r>
      <w:hyperlink r:id="rId59">
        <w:r>
          <w:rPr>
            <w:spacing w:val="-2"/>
            <w:sz w:val="28"/>
            <w:u w:val="single"/>
          </w:rPr>
          <w:t>6bc47d8c46e8/content</w:t>
        </w:r>
      </w:hyperlink>
      <w:r>
        <w:rPr>
          <w:spacing w:val="-2"/>
          <w:sz w:val="28"/>
        </w:rPr>
        <w:t>.</w:t>
      </w:r>
    </w:p>
    <w:p>
      <w:pPr>
        <w:pStyle w:val="BodyText"/>
        <w:tabs>
          <w:tab w:pos="1825" w:val="left" w:leader="none"/>
          <w:tab w:pos="2535" w:val="left" w:leader="none"/>
          <w:tab w:pos="3304" w:val="left" w:leader="none"/>
          <w:tab w:pos="5556" w:val="left" w:leader="none"/>
          <w:tab w:pos="6535" w:val="left" w:leader="none"/>
          <w:tab w:pos="7015" w:val="left" w:leader="none"/>
          <w:tab w:pos="7803" w:val="left" w:leader="none"/>
          <w:tab w:pos="9048" w:val="left" w:leader="none"/>
        </w:tabs>
        <w:spacing w:line="362" w:lineRule="auto"/>
        <w:ind w:left="1061" w:right="554" w:hanging="360"/>
      </w:pPr>
      <w:r>
        <w:rPr>
          <w:spacing w:val="-2"/>
        </w:rPr>
        <w:t>31.2023</w:t>
      </w:r>
      <w:r>
        <w:rPr/>
        <w:tab/>
      </w:r>
      <w:r>
        <w:rPr>
          <w:spacing w:val="-4"/>
        </w:rPr>
        <w:t>році</w:t>
      </w:r>
      <w:r>
        <w:rPr/>
        <w:tab/>
      </w:r>
      <w:r>
        <w:rPr>
          <w:spacing w:val="-4"/>
        </w:rPr>
        <w:t>сума</w:t>
      </w:r>
      <w:r>
        <w:rPr/>
        <w:tab/>
      </w:r>
      <w:r>
        <w:rPr>
          <w:spacing w:val="-2"/>
        </w:rPr>
        <w:t>онлайн-продажів</w:t>
      </w:r>
      <w:r>
        <w:rPr/>
        <w:tab/>
      </w:r>
      <w:r>
        <w:rPr>
          <w:spacing w:val="-2"/>
        </w:rPr>
        <w:t>зросла</w:t>
      </w:r>
      <w:r>
        <w:rPr/>
        <w:tab/>
      </w:r>
      <w:r>
        <w:rPr>
          <w:spacing w:val="-6"/>
        </w:rPr>
        <w:t>на</w:t>
      </w:r>
      <w:r>
        <w:rPr/>
        <w:tab/>
      </w:r>
      <w:r>
        <w:rPr>
          <w:spacing w:val="-4"/>
        </w:rPr>
        <w:t>17%.</w:t>
      </w:r>
      <w:r>
        <w:rPr/>
        <w:tab/>
      </w:r>
      <w:r>
        <w:rPr>
          <w:spacing w:val="-4"/>
        </w:rPr>
        <w:t>URL:</w:t>
      </w:r>
      <w:r>
        <w:rPr/>
        <w:tab/>
      </w:r>
      <w:hyperlink r:id="rId60">
        <w:r>
          <w:rPr>
            <w:spacing w:val="-2"/>
            <w:u w:val="single"/>
          </w:rPr>
          <w:t>https://skilky-</w:t>
        </w:r>
      </w:hyperlink>
      <w:r>
        <w:rPr>
          <w:spacing w:val="-2"/>
        </w:rPr>
        <w:t> </w:t>
      </w:r>
      <w:hyperlink r:id="rId60">
        <w:r>
          <w:rPr>
            <w:spacing w:val="-2"/>
            <w:u w:val="single"/>
          </w:rPr>
          <w:t>skilky.info/u-2023-rotsi-suma-onlayn-prodazhiv-zrosla-na-17/</w:t>
        </w:r>
      </w:hyperlink>
      <w:r>
        <w:rPr>
          <w:spacing w:val="-2"/>
        </w:rPr>
        <w:t>.</w:t>
      </w:r>
    </w:p>
    <w:p>
      <w:pPr>
        <w:pStyle w:val="ListParagraph"/>
        <w:numPr>
          <w:ilvl w:val="0"/>
          <w:numId w:val="34"/>
        </w:numPr>
        <w:tabs>
          <w:tab w:pos="1061" w:val="left" w:leader="none"/>
        </w:tabs>
        <w:spacing w:line="360" w:lineRule="auto" w:before="0" w:after="0"/>
        <w:ind w:left="1061" w:right="560" w:hanging="360"/>
        <w:jc w:val="left"/>
        <w:rPr>
          <w:sz w:val="28"/>
        </w:rPr>
      </w:pPr>
      <w:r>
        <w:rPr>
          <w:sz w:val="28"/>
        </w:rPr>
        <w:t>Зростання цін на товари та послуги в Україні: вплив війни на інфляцію</w:t>
      </w:r>
      <w:r>
        <w:rPr>
          <w:spacing w:val="33"/>
          <w:sz w:val="28"/>
        </w:rPr>
        <w:t> </w:t>
      </w:r>
      <w:r>
        <w:rPr>
          <w:sz w:val="28"/>
        </w:rPr>
        <w:t>URL:</w:t>
      </w:r>
      <w:r>
        <w:rPr>
          <w:spacing w:val="40"/>
          <w:sz w:val="28"/>
        </w:rPr>
        <w:t> </w:t>
      </w:r>
      <w:hyperlink r:id="rId61">
        <w:r>
          <w:rPr>
            <w:spacing w:val="-2"/>
            <w:sz w:val="28"/>
            <w:u w:val="single"/>
          </w:rPr>
          <w:t>https://iaa.org.ua/articles/the-rise-in-price-of-goods-and-services-in-ukraine-the-</w:t>
        </w:r>
      </w:hyperlink>
      <w:r>
        <w:rPr>
          <w:spacing w:val="-2"/>
          <w:sz w:val="28"/>
        </w:rPr>
        <w:t> </w:t>
      </w:r>
      <w:hyperlink r:id="rId61">
        <w:r>
          <w:rPr>
            <w:spacing w:val="-2"/>
            <w:sz w:val="28"/>
            <w:u w:val="single"/>
          </w:rPr>
          <w:t>impact-of-the-war-on-price-growth/</w:t>
        </w:r>
      </w:hyperlink>
    </w:p>
    <w:p>
      <w:pPr>
        <w:pStyle w:val="ListParagraph"/>
        <w:numPr>
          <w:ilvl w:val="0"/>
          <w:numId w:val="34"/>
        </w:numPr>
        <w:tabs>
          <w:tab w:pos="1061" w:val="left" w:leader="none"/>
        </w:tabs>
        <w:spacing w:line="362" w:lineRule="auto" w:before="0" w:after="0"/>
        <w:ind w:left="1061" w:right="560" w:hanging="360"/>
        <w:jc w:val="left"/>
        <w:rPr>
          <w:sz w:val="28"/>
        </w:rPr>
      </w:pPr>
      <w:r>
        <w:rPr>
          <w:sz w:val="28"/>
        </w:rPr>
        <w:t>Розподіл</w:t>
      </w:r>
      <w:r>
        <w:rPr>
          <w:spacing w:val="80"/>
          <w:sz w:val="28"/>
        </w:rPr>
        <w:t> </w:t>
      </w:r>
      <w:r>
        <w:rPr>
          <w:sz w:val="28"/>
        </w:rPr>
        <w:t>ринкових</w:t>
      </w:r>
      <w:r>
        <w:rPr>
          <w:spacing w:val="80"/>
          <w:sz w:val="28"/>
        </w:rPr>
        <w:t> </w:t>
      </w:r>
      <w:r>
        <w:rPr>
          <w:sz w:val="28"/>
        </w:rPr>
        <w:t>часток</w:t>
      </w:r>
      <w:r>
        <w:rPr>
          <w:spacing w:val="80"/>
          <w:sz w:val="28"/>
        </w:rPr>
        <w:t> </w:t>
      </w:r>
      <w:r>
        <w:rPr>
          <w:sz w:val="28"/>
        </w:rPr>
        <w:t>основних</w:t>
      </w:r>
      <w:r>
        <w:rPr>
          <w:spacing w:val="80"/>
          <w:sz w:val="28"/>
        </w:rPr>
        <w:t> </w:t>
      </w:r>
      <w:r>
        <w:rPr>
          <w:sz w:val="28"/>
        </w:rPr>
        <w:t>гравців</w:t>
      </w:r>
      <w:r>
        <w:rPr>
          <w:spacing w:val="80"/>
          <w:sz w:val="28"/>
        </w:rPr>
        <w:t> </w:t>
      </w:r>
      <w:r>
        <w:rPr>
          <w:sz w:val="28"/>
        </w:rPr>
        <w:t>ринку</w:t>
      </w:r>
      <w:r>
        <w:rPr>
          <w:spacing w:val="80"/>
          <w:sz w:val="28"/>
        </w:rPr>
        <w:t> </w:t>
      </w:r>
      <w:r>
        <w:rPr>
          <w:sz w:val="28"/>
        </w:rPr>
        <w:t>(2021</w:t>
      </w:r>
      <w:r>
        <w:rPr>
          <w:spacing w:val="80"/>
          <w:sz w:val="28"/>
        </w:rPr>
        <w:t> </w:t>
      </w:r>
      <w:r>
        <w:rPr>
          <w:sz w:val="28"/>
        </w:rPr>
        <w:t>vs</w:t>
      </w:r>
      <w:r>
        <w:rPr>
          <w:spacing w:val="80"/>
          <w:sz w:val="28"/>
        </w:rPr>
        <w:t> </w:t>
      </w:r>
      <w:r>
        <w:rPr>
          <w:sz w:val="28"/>
        </w:rPr>
        <w:t>2023).</w:t>
      </w:r>
      <w:r>
        <w:rPr>
          <w:spacing w:val="80"/>
          <w:sz w:val="28"/>
        </w:rPr>
        <w:t> </w:t>
      </w:r>
      <w:r>
        <w:rPr>
          <w:sz w:val="28"/>
        </w:rPr>
        <w:t>URL: </w:t>
      </w:r>
      <w:hyperlink r:id="rId60">
        <w:r>
          <w:rPr>
            <w:spacing w:val="-2"/>
            <w:sz w:val="28"/>
            <w:u w:val="single"/>
          </w:rPr>
          <w:t>https://skilky-skilky.info/u-2023-rotsi-suma-onlayn-prodazhiv-zrosla-na-17/</w:t>
        </w:r>
      </w:hyperlink>
    </w:p>
    <w:p>
      <w:pPr>
        <w:pStyle w:val="ListParagraph"/>
        <w:numPr>
          <w:ilvl w:val="0"/>
          <w:numId w:val="34"/>
        </w:numPr>
        <w:tabs>
          <w:tab w:pos="1061" w:val="left" w:leader="none"/>
          <w:tab w:pos="1131" w:val="left" w:leader="none"/>
          <w:tab w:pos="2730" w:val="left" w:leader="none"/>
          <w:tab w:pos="4018" w:val="left" w:leader="none"/>
          <w:tab w:pos="5763" w:val="left" w:leader="none"/>
          <w:tab w:pos="7232" w:val="left" w:leader="none"/>
          <w:tab w:pos="8941" w:val="left" w:leader="none"/>
          <w:tab w:pos="9964" w:val="left" w:leader="none"/>
        </w:tabs>
        <w:spacing w:line="357" w:lineRule="auto" w:before="0" w:after="0"/>
        <w:ind w:left="1061" w:right="560" w:hanging="360"/>
        <w:jc w:val="left"/>
        <w:rPr>
          <w:sz w:val="28"/>
        </w:rPr>
      </w:pPr>
      <w:r>
        <w:rPr>
          <w:sz w:val="28"/>
        </w:rPr>
        <w:tab/>
      </w:r>
      <w:r>
        <w:rPr>
          <w:spacing w:val="-2"/>
          <w:sz w:val="28"/>
        </w:rPr>
        <w:t>Державна</w:t>
      </w:r>
      <w:r>
        <w:rPr>
          <w:sz w:val="28"/>
        </w:rPr>
        <w:tab/>
      </w:r>
      <w:r>
        <w:rPr>
          <w:spacing w:val="-2"/>
          <w:sz w:val="28"/>
        </w:rPr>
        <w:t>служба</w:t>
      </w:r>
      <w:r>
        <w:rPr>
          <w:sz w:val="28"/>
        </w:rPr>
        <w:tab/>
      </w:r>
      <w:r>
        <w:rPr>
          <w:spacing w:val="-2"/>
          <w:sz w:val="28"/>
        </w:rPr>
        <w:t>статистики</w:t>
      </w:r>
      <w:r>
        <w:rPr>
          <w:sz w:val="28"/>
        </w:rPr>
        <w:tab/>
      </w:r>
      <w:r>
        <w:rPr>
          <w:spacing w:val="-2"/>
          <w:sz w:val="28"/>
        </w:rPr>
        <w:t>України.</w:t>
      </w:r>
      <w:r>
        <w:rPr>
          <w:sz w:val="28"/>
        </w:rPr>
        <w:tab/>
      </w:r>
      <w:r>
        <w:rPr>
          <w:spacing w:val="-2"/>
          <w:sz w:val="28"/>
        </w:rPr>
        <w:t>Офіційний</w:t>
      </w:r>
      <w:r>
        <w:rPr>
          <w:sz w:val="28"/>
        </w:rPr>
        <w:tab/>
      </w:r>
      <w:r>
        <w:rPr>
          <w:spacing w:val="-2"/>
          <w:sz w:val="28"/>
        </w:rPr>
        <w:t>сайт.</w:t>
      </w:r>
      <w:r>
        <w:rPr>
          <w:sz w:val="28"/>
        </w:rPr>
        <w:tab/>
      </w:r>
      <w:r>
        <w:rPr>
          <w:spacing w:val="-4"/>
          <w:sz w:val="28"/>
        </w:rPr>
        <w:t>URL: </w:t>
      </w:r>
      <w:r>
        <w:rPr>
          <w:spacing w:val="-2"/>
          <w:sz w:val="28"/>
        </w:rPr>
        <w:t>https://ukrstat.gov.ua/</w:t>
      </w:r>
    </w:p>
    <w:p>
      <w:pPr>
        <w:pStyle w:val="ListParagraph"/>
        <w:numPr>
          <w:ilvl w:val="0"/>
          <w:numId w:val="34"/>
        </w:numPr>
        <w:tabs>
          <w:tab w:pos="1061" w:val="left" w:leader="none"/>
          <w:tab w:pos="1131" w:val="left" w:leader="none"/>
        </w:tabs>
        <w:spacing w:line="357" w:lineRule="auto" w:before="0" w:after="0"/>
        <w:ind w:left="1061" w:right="559" w:hanging="360"/>
        <w:jc w:val="left"/>
        <w:rPr>
          <w:sz w:val="28"/>
        </w:rPr>
      </w:pPr>
      <w:r>
        <w:rPr>
          <w:sz w:val="28"/>
        </w:rPr>
        <w:tab/>
        <w:t>Зростання онлайн-продажів у 2023 році.</w:t>
      </w:r>
      <w:r>
        <w:rPr>
          <w:spacing w:val="-4"/>
          <w:sz w:val="28"/>
        </w:rPr>
        <w:t> </w:t>
      </w:r>
      <w:r>
        <w:rPr>
          <w:sz w:val="28"/>
        </w:rPr>
        <w:t>URL:</w:t>
      </w:r>
      <w:r>
        <w:rPr>
          <w:spacing w:val="40"/>
          <w:sz w:val="28"/>
        </w:rPr>
        <w:t> </w:t>
      </w:r>
      <w:r>
        <w:rPr>
          <w:sz w:val="28"/>
          <w:u w:val="single"/>
        </w:rPr>
        <w:t>https://skilky-skilky.info/u-2023-</w:t>
      </w:r>
      <w:r>
        <w:rPr>
          <w:sz w:val="28"/>
        </w:rPr>
        <w:t> </w:t>
      </w:r>
      <w:r>
        <w:rPr>
          <w:spacing w:val="-2"/>
          <w:sz w:val="28"/>
          <w:u w:val="single"/>
        </w:rPr>
        <w:t>rotsi-suma-onlayn-prodazhiv-zrosla-na-17/</w:t>
      </w:r>
    </w:p>
    <w:p>
      <w:pPr>
        <w:pStyle w:val="ListParagraph"/>
        <w:numPr>
          <w:ilvl w:val="0"/>
          <w:numId w:val="34"/>
        </w:numPr>
        <w:tabs>
          <w:tab w:pos="1061" w:val="left" w:leader="none"/>
          <w:tab w:pos="1131" w:val="left" w:leader="none"/>
          <w:tab w:pos="2275" w:val="left" w:leader="none"/>
          <w:tab w:pos="3755" w:val="left" w:leader="none"/>
          <w:tab w:pos="4809" w:val="left" w:leader="none"/>
          <w:tab w:pos="5474" w:val="left" w:leader="none"/>
          <w:tab w:pos="7213" w:val="left" w:leader="none"/>
          <w:tab w:pos="8318" w:val="left" w:leader="none"/>
          <w:tab w:pos="9964" w:val="left" w:leader="none"/>
        </w:tabs>
        <w:spacing w:line="360" w:lineRule="auto" w:before="0" w:after="0"/>
        <w:ind w:left="1061" w:right="560" w:hanging="360"/>
        <w:jc w:val="left"/>
        <w:rPr>
          <w:sz w:val="28"/>
        </w:rPr>
      </w:pPr>
      <w:r>
        <w:rPr>
          <w:sz w:val="28"/>
        </w:rPr>
        <w:tab/>
      </w:r>
      <w:r>
        <w:rPr>
          <w:spacing w:val="-2"/>
          <w:sz w:val="28"/>
        </w:rPr>
        <w:t>Вплив</w:t>
      </w:r>
      <w:r>
        <w:rPr>
          <w:sz w:val="28"/>
        </w:rPr>
        <w:tab/>
      </w:r>
      <w:r>
        <w:rPr>
          <w:spacing w:val="-2"/>
          <w:sz w:val="28"/>
        </w:rPr>
        <w:t>воєнного</w:t>
      </w:r>
      <w:r>
        <w:rPr>
          <w:sz w:val="28"/>
        </w:rPr>
        <w:tab/>
      </w:r>
      <w:r>
        <w:rPr>
          <w:spacing w:val="-4"/>
          <w:sz w:val="28"/>
        </w:rPr>
        <w:t>стану</w:t>
      </w:r>
      <w:r>
        <w:rPr>
          <w:sz w:val="28"/>
        </w:rPr>
        <w:tab/>
      </w:r>
      <w:r>
        <w:rPr>
          <w:spacing w:val="-6"/>
          <w:sz w:val="28"/>
        </w:rPr>
        <w:t>на</w:t>
      </w:r>
      <w:r>
        <w:rPr>
          <w:sz w:val="28"/>
        </w:rPr>
        <w:tab/>
      </w:r>
      <w:r>
        <w:rPr>
          <w:spacing w:val="-2"/>
          <w:sz w:val="28"/>
        </w:rPr>
        <w:t>роздрібний</w:t>
      </w:r>
      <w:r>
        <w:rPr>
          <w:sz w:val="28"/>
        </w:rPr>
        <w:tab/>
      </w:r>
      <w:r>
        <w:rPr>
          <w:spacing w:val="-2"/>
          <w:sz w:val="28"/>
        </w:rPr>
        <w:t>ринок</w:t>
      </w:r>
      <w:r>
        <w:rPr>
          <w:sz w:val="28"/>
        </w:rPr>
        <w:tab/>
      </w:r>
      <w:r>
        <w:rPr>
          <w:spacing w:val="-2"/>
          <w:sz w:val="28"/>
        </w:rPr>
        <w:t>продуктів.</w:t>
      </w:r>
      <w:r>
        <w:rPr>
          <w:sz w:val="28"/>
        </w:rPr>
        <w:tab/>
      </w:r>
      <w:r>
        <w:rPr>
          <w:spacing w:val="-4"/>
          <w:sz w:val="28"/>
        </w:rPr>
        <w:t>URL: </w:t>
      </w:r>
      <w:r>
        <w:rPr>
          <w:spacing w:val="-2"/>
          <w:sz w:val="28"/>
        </w:rPr>
        <w:t>https://iaa.org.ua/articles/the-rise-in-price-of-goods-and-services-in-ukraine-the- impact-of-the-war-on-price-growth/.</w:t>
      </w:r>
    </w:p>
    <w:p>
      <w:pPr>
        <w:pStyle w:val="ListParagraph"/>
        <w:spacing w:after="0" w:line="360" w:lineRule="auto"/>
        <w:jc w:val="left"/>
        <w:rPr>
          <w:sz w:val="28"/>
        </w:rPr>
        <w:sectPr>
          <w:pgSz w:w="12240" w:h="15840"/>
          <w:pgMar w:header="722" w:footer="0" w:top="980" w:bottom="280" w:left="1080" w:right="0"/>
        </w:sectPr>
      </w:pPr>
    </w:p>
    <w:p>
      <w:pPr>
        <w:pStyle w:val="ListParagraph"/>
        <w:numPr>
          <w:ilvl w:val="0"/>
          <w:numId w:val="34"/>
        </w:numPr>
        <w:tabs>
          <w:tab w:pos="1061" w:val="left" w:leader="none"/>
          <w:tab w:pos="1131" w:val="left" w:leader="none"/>
          <w:tab w:pos="2943" w:val="left" w:leader="none"/>
          <w:tab w:pos="4442" w:val="left" w:leader="none"/>
          <w:tab w:pos="5892" w:val="left" w:leader="none"/>
          <w:tab w:pos="6266" w:val="left" w:leader="none"/>
          <w:tab w:pos="7500" w:val="left" w:leader="none"/>
          <w:tab w:pos="9389" w:val="left" w:leader="none"/>
        </w:tabs>
        <w:spacing w:line="357" w:lineRule="auto" w:before="151" w:after="0"/>
        <w:ind w:left="1061" w:right="568" w:hanging="360"/>
        <w:jc w:val="left"/>
        <w:rPr>
          <w:sz w:val="28"/>
        </w:rPr>
      </w:pPr>
      <w:r>
        <w:rPr>
          <w:sz w:val="28"/>
        </w:rPr>
        <w:tab/>
      </w:r>
      <w:r>
        <w:rPr>
          <w:spacing w:val="-2"/>
          <w:sz w:val="28"/>
        </w:rPr>
        <w:t>Дослідження</w:t>
      </w:r>
      <w:r>
        <w:rPr>
          <w:sz w:val="28"/>
        </w:rPr>
        <w:tab/>
      </w:r>
      <w:r>
        <w:rPr>
          <w:spacing w:val="-2"/>
          <w:sz w:val="28"/>
        </w:rPr>
        <w:t>споживчої</w:t>
      </w:r>
      <w:r>
        <w:rPr>
          <w:sz w:val="28"/>
        </w:rPr>
        <w:tab/>
      </w:r>
      <w:r>
        <w:rPr>
          <w:spacing w:val="-2"/>
          <w:sz w:val="28"/>
        </w:rPr>
        <w:t>поведінки</w:t>
      </w:r>
      <w:r>
        <w:rPr>
          <w:sz w:val="28"/>
        </w:rPr>
        <w:tab/>
      </w:r>
      <w:r>
        <w:rPr>
          <w:spacing w:val="-10"/>
          <w:sz w:val="28"/>
        </w:rPr>
        <w:t>в</w:t>
      </w:r>
      <w:r>
        <w:rPr>
          <w:sz w:val="28"/>
        </w:rPr>
        <w:tab/>
      </w:r>
      <w:r>
        <w:rPr>
          <w:spacing w:val="-2"/>
          <w:sz w:val="28"/>
        </w:rPr>
        <w:t>Україні:</w:t>
      </w:r>
      <w:r>
        <w:rPr>
          <w:sz w:val="28"/>
        </w:rPr>
        <w:tab/>
      </w:r>
      <w:r>
        <w:rPr>
          <w:spacing w:val="-2"/>
          <w:sz w:val="28"/>
        </w:rPr>
        <w:t>Популярність</w:t>
      </w:r>
      <w:r>
        <w:rPr>
          <w:sz w:val="28"/>
        </w:rPr>
        <w:tab/>
      </w:r>
      <w:r>
        <w:rPr>
          <w:spacing w:val="-2"/>
          <w:sz w:val="28"/>
        </w:rPr>
        <w:t>здорового </w:t>
      </w:r>
      <w:r>
        <w:rPr>
          <w:sz w:val="28"/>
        </w:rPr>
        <w:t>харчування. URL: </w:t>
      </w:r>
      <w:r>
        <w:rPr>
          <w:sz w:val="28"/>
          <w:u w:val="single"/>
        </w:rPr>
        <w:t>https://</w:t>
      </w:r>
      <w:hyperlink r:id="rId62">
        <w:r>
          <w:rPr>
            <w:sz w:val="28"/>
            <w:u w:val="single"/>
          </w:rPr>
          <w:t>www.consumer-ukraine.org.ua/.</w:t>
        </w:r>
      </w:hyperlink>
    </w:p>
    <w:p>
      <w:pPr>
        <w:pStyle w:val="ListParagraph"/>
        <w:numPr>
          <w:ilvl w:val="0"/>
          <w:numId w:val="34"/>
        </w:numPr>
        <w:tabs>
          <w:tab w:pos="1061" w:val="left" w:leader="none"/>
          <w:tab w:pos="1131" w:val="left" w:leader="none"/>
        </w:tabs>
        <w:spacing w:line="362" w:lineRule="auto" w:before="6" w:after="0"/>
        <w:ind w:left="1061" w:right="554" w:hanging="360"/>
        <w:jc w:val="left"/>
        <w:rPr>
          <w:sz w:val="28"/>
        </w:rPr>
      </w:pPr>
      <w:r>
        <w:rPr>
          <w:sz w:val="28"/>
        </w:rPr>
        <w:tab/>
        <w:t>Огляд</w:t>
      </w:r>
      <w:r>
        <w:rPr>
          <w:spacing w:val="80"/>
          <w:sz w:val="28"/>
        </w:rPr>
        <w:t> </w:t>
      </w:r>
      <w:r>
        <w:rPr>
          <w:sz w:val="28"/>
        </w:rPr>
        <w:t>міграційних</w:t>
      </w:r>
      <w:r>
        <w:rPr>
          <w:spacing w:val="80"/>
          <w:sz w:val="28"/>
        </w:rPr>
        <w:t> </w:t>
      </w:r>
      <w:r>
        <w:rPr>
          <w:sz w:val="28"/>
        </w:rPr>
        <w:t>процесів</w:t>
      </w:r>
      <w:r>
        <w:rPr>
          <w:spacing w:val="80"/>
          <w:sz w:val="28"/>
        </w:rPr>
        <w:t> </w:t>
      </w:r>
      <w:r>
        <w:rPr>
          <w:sz w:val="28"/>
        </w:rPr>
        <w:t>в</w:t>
      </w:r>
      <w:r>
        <w:rPr>
          <w:spacing w:val="80"/>
          <w:sz w:val="28"/>
        </w:rPr>
        <w:t> </w:t>
      </w:r>
      <w:r>
        <w:rPr>
          <w:sz w:val="28"/>
        </w:rPr>
        <w:t>Україні</w:t>
      </w:r>
      <w:r>
        <w:rPr>
          <w:spacing w:val="80"/>
          <w:sz w:val="28"/>
        </w:rPr>
        <w:t> </w:t>
      </w:r>
      <w:r>
        <w:rPr>
          <w:sz w:val="28"/>
        </w:rPr>
        <w:t>(2021-2023)</w:t>
      </w:r>
      <w:r>
        <w:rPr>
          <w:spacing w:val="80"/>
          <w:sz w:val="28"/>
        </w:rPr>
        <w:t> </w:t>
      </w:r>
      <w:r>
        <w:rPr>
          <w:sz w:val="28"/>
        </w:rPr>
        <w:t>URL:</w:t>
      </w:r>
      <w:r>
        <w:rPr>
          <w:spacing w:val="80"/>
          <w:sz w:val="28"/>
        </w:rPr>
        <w:t> </w:t>
      </w:r>
      <w:r>
        <w:rPr>
          <w:sz w:val="28"/>
          <w:u w:val="single"/>
        </w:rPr>
        <w:t>https://migration-</w:t>
      </w:r>
      <w:r>
        <w:rPr>
          <w:sz w:val="28"/>
        </w:rPr>
        <w:t> </w:t>
      </w:r>
      <w:r>
        <w:rPr>
          <w:spacing w:val="-2"/>
          <w:sz w:val="28"/>
          <w:u w:val="single"/>
        </w:rPr>
        <w:t>ukraine.org.ua/</w:t>
      </w:r>
    </w:p>
    <w:p>
      <w:pPr>
        <w:pStyle w:val="ListParagraph"/>
        <w:numPr>
          <w:ilvl w:val="0"/>
          <w:numId w:val="34"/>
        </w:numPr>
        <w:tabs>
          <w:tab w:pos="1061" w:val="left" w:leader="none"/>
          <w:tab w:pos="1131" w:val="left" w:leader="none"/>
        </w:tabs>
        <w:spacing w:line="362" w:lineRule="auto" w:before="0" w:after="0"/>
        <w:ind w:left="1061" w:right="560" w:hanging="360"/>
        <w:jc w:val="left"/>
        <w:rPr>
          <w:sz w:val="28"/>
        </w:rPr>
      </w:pPr>
      <w:r>
        <w:rPr>
          <w:sz w:val="28"/>
        </w:rPr>
        <w:tab/>
        <w:t>Зростання</w:t>
      </w:r>
      <w:r>
        <w:rPr>
          <w:spacing w:val="80"/>
          <w:sz w:val="28"/>
        </w:rPr>
        <w:t> </w:t>
      </w:r>
      <w:r>
        <w:rPr>
          <w:sz w:val="28"/>
        </w:rPr>
        <w:t>частки</w:t>
      </w:r>
      <w:r>
        <w:rPr>
          <w:spacing w:val="80"/>
          <w:sz w:val="28"/>
        </w:rPr>
        <w:t> </w:t>
      </w:r>
      <w:r>
        <w:rPr>
          <w:sz w:val="28"/>
        </w:rPr>
        <w:t>онлайн-покупок</w:t>
      </w:r>
      <w:r>
        <w:rPr>
          <w:spacing w:val="80"/>
          <w:sz w:val="28"/>
        </w:rPr>
        <w:t> </w:t>
      </w:r>
      <w:r>
        <w:rPr>
          <w:sz w:val="28"/>
        </w:rPr>
        <w:t>продуктів</w:t>
      </w:r>
      <w:r>
        <w:rPr>
          <w:spacing w:val="80"/>
          <w:sz w:val="28"/>
        </w:rPr>
        <w:t> </w:t>
      </w:r>
      <w:r>
        <w:rPr>
          <w:sz w:val="28"/>
        </w:rPr>
        <w:t>харчування</w:t>
      </w:r>
      <w:r>
        <w:rPr>
          <w:spacing w:val="80"/>
          <w:sz w:val="28"/>
        </w:rPr>
        <w:t> </w:t>
      </w:r>
      <w:r>
        <w:rPr>
          <w:sz w:val="28"/>
        </w:rPr>
        <w:t>в</w:t>
      </w:r>
      <w:r>
        <w:rPr>
          <w:spacing w:val="80"/>
          <w:sz w:val="28"/>
        </w:rPr>
        <w:t> </w:t>
      </w:r>
      <w:r>
        <w:rPr>
          <w:sz w:val="28"/>
        </w:rPr>
        <w:t>Україні.</w:t>
      </w:r>
      <w:r>
        <w:rPr>
          <w:spacing w:val="80"/>
          <w:sz w:val="28"/>
        </w:rPr>
        <w:t> </w:t>
      </w:r>
      <w:r>
        <w:rPr>
          <w:sz w:val="28"/>
        </w:rPr>
        <w:t>URL: </w:t>
      </w:r>
      <w:r>
        <w:rPr>
          <w:spacing w:val="-2"/>
          <w:sz w:val="28"/>
          <w:u w:val="single"/>
        </w:rPr>
        <w:t>https://skilky-skilky.info/u-2023-rotsi-suma-onlayn-prodazhiv-zrosla-na-17/</w:t>
      </w:r>
    </w:p>
    <w:p>
      <w:pPr>
        <w:pStyle w:val="ListParagraph"/>
        <w:numPr>
          <w:ilvl w:val="0"/>
          <w:numId w:val="34"/>
        </w:numPr>
        <w:tabs>
          <w:tab w:pos="1061" w:val="left" w:leader="none"/>
          <w:tab w:pos="1131" w:val="left" w:leader="none"/>
        </w:tabs>
        <w:spacing w:line="362" w:lineRule="auto" w:before="0" w:after="0"/>
        <w:ind w:left="1061" w:right="555" w:hanging="360"/>
        <w:jc w:val="left"/>
        <w:rPr>
          <w:sz w:val="28"/>
        </w:rPr>
      </w:pPr>
      <w:r>
        <w:rPr>
          <w:sz w:val="28"/>
        </w:rPr>
        <w:tab/>
        <w:t>Стаття: Вплив війни на ціни та</w:t>
      </w:r>
      <w:r>
        <w:rPr>
          <w:spacing w:val="-3"/>
          <w:sz w:val="28"/>
        </w:rPr>
        <w:t> </w:t>
      </w:r>
      <w:r>
        <w:rPr>
          <w:sz w:val="28"/>
        </w:rPr>
        <w:t>попит на</w:t>
      </w:r>
      <w:r>
        <w:rPr>
          <w:spacing w:val="-3"/>
          <w:sz w:val="28"/>
        </w:rPr>
        <w:t> </w:t>
      </w:r>
      <w:r>
        <w:rPr>
          <w:sz w:val="28"/>
        </w:rPr>
        <w:t>продукти харчування в</w:t>
      </w:r>
      <w:r>
        <w:rPr>
          <w:spacing w:val="-1"/>
          <w:sz w:val="28"/>
        </w:rPr>
        <w:t> </w:t>
      </w:r>
      <w:r>
        <w:rPr>
          <w:sz w:val="28"/>
        </w:rPr>
        <w:t>Україні. URL: </w:t>
      </w:r>
      <w:r>
        <w:rPr>
          <w:spacing w:val="-2"/>
          <w:sz w:val="28"/>
          <w:u w:val="single"/>
        </w:rPr>
        <w:t>https://iaa.org.ua/articles/the-rise-in-price-of-goods-and-services-in-ukraine-the-</w:t>
      </w:r>
      <w:r>
        <w:rPr>
          <w:spacing w:val="-2"/>
          <w:sz w:val="28"/>
        </w:rPr>
        <w:t> </w:t>
      </w:r>
      <w:r>
        <w:rPr>
          <w:spacing w:val="-2"/>
          <w:sz w:val="28"/>
          <w:u w:val="single"/>
        </w:rPr>
        <w:t>impact-of-the-war-on-price-growth/</w:t>
      </w:r>
    </w:p>
    <w:p>
      <w:pPr>
        <w:pStyle w:val="ListParagraph"/>
        <w:numPr>
          <w:ilvl w:val="0"/>
          <w:numId w:val="34"/>
        </w:numPr>
        <w:tabs>
          <w:tab w:pos="1061" w:val="left" w:leader="none"/>
          <w:tab w:pos="1131" w:val="left" w:leader="none"/>
          <w:tab w:pos="3013" w:val="left" w:leader="none"/>
          <w:tab w:pos="4582" w:val="left" w:leader="none"/>
          <w:tab w:pos="6097" w:val="left" w:leader="none"/>
          <w:tab w:pos="6791" w:val="left" w:leader="none"/>
          <w:tab w:pos="7500" w:val="left" w:leader="none"/>
          <w:tab w:pos="8905" w:val="left" w:leader="none"/>
          <w:tab w:pos="9964" w:val="left" w:leader="none"/>
        </w:tabs>
        <w:spacing w:line="362" w:lineRule="auto" w:before="0" w:after="0"/>
        <w:ind w:left="1061" w:right="560" w:hanging="360"/>
        <w:jc w:val="left"/>
        <w:rPr>
          <w:sz w:val="28"/>
        </w:rPr>
      </w:pPr>
      <w:r>
        <w:rPr>
          <w:sz w:val="28"/>
        </w:rPr>
        <w:tab/>
      </w:r>
      <w:r>
        <w:rPr>
          <w:spacing w:val="-2"/>
          <w:sz w:val="28"/>
        </w:rPr>
        <w:t>Дослідження</w:t>
      </w:r>
      <w:r>
        <w:rPr>
          <w:sz w:val="28"/>
        </w:rPr>
        <w:tab/>
      </w:r>
      <w:r>
        <w:rPr>
          <w:spacing w:val="-2"/>
          <w:sz w:val="28"/>
        </w:rPr>
        <w:t>споживчої</w:t>
      </w:r>
      <w:r>
        <w:rPr>
          <w:sz w:val="28"/>
        </w:rPr>
        <w:tab/>
      </w:r>
      <w:r>
        <w:rPr>
          <w:spacing w:val="-2"/>
          <w:sz w:val="28"/>
        </w:rPr>
        <w:t>поведінки</w:t>
      </w:r>
      <w:r>
        <w:rPr>
          <w:sz w:val="28"/>
        </w:rPr>
        <w:tab/>
      </w:r>
      <w:r>
        <w:rPr>
          <w:spacing w:val="-4"/>
          <w:sz w:val="28"/>
        </w:rPr>
        <w:t>під</w:t>
      </w:r>
      <w:r>
        <w:rPr>
          <w:sz w:val="28"/>
        </w:rPr>
        <w:tab/>
      </w:r>
      <w:r>
        <w:rPr>
          <w:spacing w:val="-4"/>
          <w:sz w:val="28"/>
        </w:rPr>
        <w:t>час</w:t>
      </w:r>
      <w:r>
        <w:rPr>
          <w:sz w:val="28"/>
        </w:rPr>
        <w:tab/>
      </w:r>
      <w:r>
        <w:rPr>
          <w:spacing w:val="-2"/>
          <w:sz w:val="28"/>
        </w:rPr>
        <w:t>воєнного</w:t>
      </w:r>
      <w:r>
        <w:rPr>
          <w:sz w:val="28"/>
        </w:rPr>
        <w:tab/>
      </w:r>
      <w:r>
        <w:rPr>
          <w:spacing w:val="-2"/>
          <w:sz w:val="28"/>
        </w:rPr>
        <w:t>стану.</w:t>
      </w:r>
      <w:r>
        <w:rPr>
          <w:sz w:val="28"/>
        </w:rPr>
        <w:tab/>
      </w:r>
      <w:r>
        <w:rPr>
          <w:spacing w:val="-4"/>
          <w:sz w:val="28"/>
        </w:rPr>
        <w:t>URL: </w:t>
      </w:r>
      <w:r>
        <w:rPr>
          <w:spacing w:val="-2"/>
          <w:sz w:val="28"/>
          <w:u w:val="single"/>
        </w:rPr>
        <w:t>https://consumer-research.org.ua/</w:t>
      </w:r>
    </w:p>
    <w:p>
      <w:pPr>
        <w:pStyle w:val="ListParagraph"/>
        <w:numPr>
          <w:ilvl w:val="0"/>
          <w:numId w:val="34"/>
        </w:numPr>
        <w:tabs>
          <w:tab w:pos="1061" w:val="left" w:leader="none"/>
          <w:tab w:pos="1131" w:val="left" w:leader="none"/>
        </w:tabs>
        <w:spacing w:line="362" w:lineRule="auto" w:before="0" w:after="0"/>
        <w:ind w:left="1061" w:right="566" w:hanging="360"/>
        <w:jc w:val="left"/>
        <w:rPr>
          <w:sz w:val="28"/>
        </w:rPr>
      </w:pPr>
      <w:r>
        <w:rPr>
          <w:sz w:val="28"/>
        </w:rPr>
        <w:tab/>
        <w:t>Огляд споживчої поведінки на ринку продуктів харчування в Україні (2023)</w:t>
      </w:r>
      <w:r>
        <w:rPr>
          <w:spacing w:val="80"/>
          <w:sz w:val="28"/>
        </w:rPr>
        <w:t> </w:t>
      </w:r>
      <w:r>
        <w:rPr>
          <w:sz w:val="28"/>
        </w:rPr>
        <w:t>URL:</w:t>
      </w:r>
      <w:r>
        <w:rPr>
          <w:spacing w:val="40"/>
          <w:sz w:val="28"/>
        </w:rPr>
        <w:t> </w:t>
      </w:r>
      <w:r>
        <w:rPr>
          <w:sz w:val="28"/>
        </w:rPr>
        <w:t>https://consumer-research.org.ua/.</w:t>
      </w:r>
    </w:p>
    <w:p>
      <w:pPr>
        <w:pStyle w:val="ListParagraph"/>
        <w:numPr>
          <w:ilvl w:val="0"/>
          <w:numId w:val="34"/>
        </w:numPr>
        <w:tabs>
          <w:tab w:pos="1061" w:val="left" w:leader="none"/>
          <w:tab w:pos="1131" w:val="left" w:leader="none"/>
          <w:tab w:pos="2973" w:val="left" w:leader="none"/>
          <w:tab w:pos="4137" w:val="left" w:leader="none"/>
          <w:tab w:pos="5616" w:val="left" w:leader="none"/>
          <w:tab w:pos="7265" w:val="left" w:leader="none"/>
          <w:tab w:pos="7675" w:val="left" w:leader="none"/>
          <w:tab w:pos="8859" w:val="left" w:leader="none"/>
          <w:tab w:pos="9969" w:val="left" w:leader="none"/>
        </w:tabs>
        <w:spacing w:line="362" w:lineRule="auto" w:before="0" w:after="0"/>
        <w:ind w:left="1061" w:right="555" w:hanging="360"/>
        <w:jc w:val="left"/>
        <w:rPr>
          <w:sz w:val="28"/>
        </w:rPr>
      </w:pPr>
      <w:r>
        <w:rPr>
          <w:sz w:val="28"/>
        </w:rPr>
        <w:tab/>
      </w:r>
      <w:r>
        <w:rPr>
          <w:spacing w:val="-2"/>
          <w:sz w:val="28"/>
        </w:rPr>
        <w:t>Дослідження</w:t>
      </w:r>
      <w:r>
        <w:rPr>
          <w:sz w:val="28"/>
        </w:rPr>
        <w:tab/>
      </w:r>
      <w:r>
        <w:rPr>
          <w:spacing w:val="-2"/>
          <w:sz w:val="28"/>
        </w:rPr>
        <w:t>трендів</w:t>
      </w:r>
      <w:r>
        <w:rPr>
          <w:sz w:val="28"/>
        </w:rPr>
        <w:tab/>
      </w:r>
      <w:r>
        <w:rPr>
          <w:spacing w:val="-2"/>
          <w:sz w:val="28"/>
        </w:rPr>
        <w:t>здорового</w:t>
      </w:r>
      <w:r>
        <w:rPr>
          <w:sz w:val="28"/>
        </w:rPr>
        <w:tab/>
      </w:r>
      <w:r>
        <w:rPr>
          <w:spacing w:val="-2"/>
          <w:sz w:val="28"/>
        </w:rPr>
        <w:t>харчування</w:t>
      </w:r>
      <w:r>
        <w:rPr>
          <w:sz w:val="28"/>
        </w:rPr>
        <w:tab/>
      </w:r>
      <w:r>
        <w:rPr>
          <w:spacing w:val="-10"/>
          <w:sz w:val="28"/>
        </w:rPr>
        <w:t>в</w:t>
      </w:r>
      <w:r>
        <w:rPr>
          <w:sz w:val="28"/>
        </w:rPr>
        <w:tab/>
      </w:r>
      <w:r>
        <w:rPr>
          <w:spacing w:val="-2"/>
          <w:sz w:val="28"/>
        </w:rPr>
        <w:t>Україні</w:t>
      </w:r>
      <w:r>
        <w:rPr>
          <w:sz w:val="28"/>
        </w:rPr>
        <w:tab/>
      </w:r>
      <w:r>
        <w:rPr>
          <w:spacing w:val="-2"/>
          <w:sz w:val="28"/>
        </w:rPr>
        <w:t>(2023).</w:t>
      </w:r>
      <w:r>
        <w:rPr>
          <w:sz w:val="28"/>
        </w:rPr>
        <w:tab/>
      </w:r>
      <w:r>
        <w:rPr>
          <w:spacing w:val="-4"/>
          <w:sz w:val="28"/>
        </w:rPr>
        <w:t>URL: </w:t>
      </w:r>
      <w:r>
        <w:rPr>
          <w:spacing w:val="-2"/>
          <w:sz w:val="28"/>
          <w:u w:val="single"/>
        </w:rPr>
        <w:t>https://healthy-food-trends.ua/</w:t>
      </w:r>
    </w:p>
    <w:p>
      <w:pPr>
        <w:pStyle w:val="ListParagraph"/>
        <w:numPr>
          <w:ilvl w:val="0"/>
          <w:numId w:val="34"/>
        </w:numPr>
        <w:tabs>
          <w:tab w:pos="1061" w:val="left" w:leader="none"/>
          <w:tab w:pos="1131" w:val="left" w:leader="none"/>
        </w:tabs>
        <w:spacing w:line="357" w:lineRule="auto" w:before="0" w:after="0"/>
        <w:ind w:left="1061" w:right="554" w:hanging="360"/>
        <w:jc w:val="left"/>
        <w:rPr>
          <w:sz w:val="28"/>
        </w:rPr>
      </w:pPr>
      <w:r>
        <w:rPr>
          <w:sz w:val="28"/>
        </w:rPr>
        <w:tab/>
        <w:t>ТОВ</w:t>
      </w:r>
      <w:r>
        <w:rPr>
          <w:spacing w:val="-18"/>
          <w:sz w:val="28"/>
        </w:rPr>
        <w:t> </w:t>
      </w:r>
      <w:r>
        <w:rPr>
          <w:sz w:val="28"/>
        </w:rPr>
        <w:t>"Сільпо-Фуд"</w:t>
      </w:r>
      <w:r>
        <w:rPr>
          <w:spacing w:val="-17"/>
          <w:sz w:val="28"/>
        </w:rPr>
        <w:t> </w:t>
      </w:r>
      <w:r>
        <w:rPr>
          <w:sz w:val="28"/>
        </w:rPr>
        <w:t>-</w:t>
      </w:r>
      <w:r>
        <w:rPr>
          <w:spacing w:val="-19"/>
          <w:sz w:val="28"/>
        </w:rPr>
        <w:t> </w:t>
      </w:r>
      <w:r>
        <w:rPr>
          <w:sz w:val="28"/>
        </w:rPr>
        <w:t>Фінансова</w:t>
      </w:r>
      <w:r>
        <w:rPr>
          <w:spacing w:val="-18"/>
          <w:sz w:val="28"/>
        </w:rPr>
        <w:t> </w:t>
      </w:r>
      <w:r>
        <w:rPr>
          <w:sz w:val="28"/>
        </w:rPr>
        <w:t>звітність</w:t>
      </w:r>
      <w:r>
        <w:rPr>
          <w:spacing w:val="-17"/>
          <w:sz w:val="28"/>
        </w:rPr>
        <w:t> </w:t>
      </w:r>
      <w:r>
        <w:rPr>
          <w:sz w:val="28"/>
        </w:rPr>
        <w:t>(2021).</w:t>
      </w:r>
      <w:r>
        <w:rPr>
          <w:spacing w:val="-18"/>
          <w:sz w:val="28"/>
        </w:rPr>
        <w:t> </w:t>
      </w:r>
      <w:r>
        <w:rPr>
          <w:sz w:val="28"/>
        </w:rPr>
        <w:t>Дані</w:t>
      </w:r>
      <w:r>
        <w:rPr>
          <w:spacing w:val="-17"/>
          <w:sz w:val="28"/>
        </w:rPr>
        <w:t> </w:t>
      </w:r>
      <w:r>
        <w:rPr>
          <w:sz w:val="28"/>
        </w:rPr>
        <w:t>отримано</w:t>
      </w:r>
      <w:r>
        <w:rPr>
          <w:spacing w:val="-18"/>
          <w:sz w:val="28"/>
        </w:rPr>
        <w:t> </w:t>
      </w:r>
      <w:r>
        <w:rPr>
          <w:sz w:val="28"/>
        </w:rPr>
        <w:t>з</w:t>
      </w:r>
      <w:r>
        <w:rPr>
          <w:spacing w:val="-17"/>
          <w:sz w:val="28"/>
        </w:rPr>
        <w:t> </w:t>
      </w:r>
      <w:r>
        <w:rPr>
          <w:sz w:val="28"/>
        </w:rPr>
        <w:t>ресурсу</w:t>
      </w:r>
      <w:r>
        <w:rPr>
          <w:spacing w:val="-18"/>
          <w:sz w:val="28"/>
        </w:rPr>
        <w:t> </w:t>
      </w:r>
      <w:r>
        <w:rPr>
          <w:sz w:val="28"/>
        </w:rPr>
        <w:t>Clarity Project. URL: </w:t>
      </w:r>
      <w:hyperlink r:id="rId63">
        <w:r>
          <w:rPr>
            <w:sz w:val="28"/>
            <w:u w:val="single"/>
          </w:rPr>
          <w:t>https://clarity-project.info/edr/40720198/finances?current_year=2021</w:t>
        </w:r>
      </w:hyperlink>
      <w:r>
        <w:rPr>
          <w:sz w:val="28"/>
        </w:rPr>
        <w:t>.</w:t>
      </w:r>
    </w:p>
    <w:p>
      <w:pPr>
        <w:pStyle w:val="ListParagraph"/>
        <w:numPr>
          <w:ilvl w:val="0"/>
          <w:numId w:val="34"/>
        </w:numPr>
        <w:tabs>
          <w:tab w:pos="1061" w:val="left" w:leader="none"/>
        </w:tabs>
        <w:spacing w:line="240" w:lineRule="auto" w:before="0" w:after="0"/>
        <w:ind w:left="1061" w:right="0" w:hanging="360"/>
        <w:jc w:val="left"/>
        <w:rPr>
          <w:sz w:val="28"/>
        </w:rPr>
      </w:pPr>
      <w:r>
        <w:rPr>
          <w:sz w:val="28"/>
        </w:rPr>
        <w:t>Братко</w:t>
      </w:r>
      <w:r>
        <w:rPr>
          <w:spacing w:val="-3"/>
          <w:sz w:val="28"/>
        </w:rPr>
        <w:t> </w:t>
      </w:r>
      <w:r>
        <w:rPr>
          <w:sz w:val="28"/>
        </w:rPr>
        <w:t>О.С.</w:t>
      </w:r>
      <w:r>
        <w:rPr>
          <w:spacing w:val="-3"/>
          <w:sz w:val="28"/>
        </w:rPr>
        <w:t> </w:t>
      </w:r>
      <w:r>
        <w:rPr>
          <w:i/>
          <w:sz w:val="28"/>
        </w:rPr>
        <w:t>Маркетингова</w:t>
      </w:r>
      <w:r>
        <w:rPr>
          <w:i/>
          <w:spacing w:val="-3"/>
          <w:sz w:val="28"/>
        </w:rPr>
        <w:t> </w:t>
      </w:r>
      <w:r>
        <w:rPr>
          <w:i/>
          <w:sz w:val="28"/>
        </w:rPr>
        <w:t>політика</w:t>
      </w:r>
      <w:r>
        <w:rPr>
          <w:i/>
          <w:spacing w:val="-2"/>
          <w:sz w:val="28"/>
        </w:rPr>
        <w:t> </w:t>
      </w:r>
      <w:r>
        <w:rPr>
          <w:i/>
          <w:sz w:val="28"/>
        </w:rPr>
        <w:t>комунікацій</w:t>
      </w:r>
      <w:r>
        <w:rPr>
          <w:sz w:val="28"/>
        </w:rPr>
        <w:t>.</w:t>
      </w:r>
      <w:r>
        <w:rPr>
          <w:spacing w:val="-3"/>
          <w:sz w:val="28"/>
        </w:rPr>
        <w:t> </w:t>
      </w:r>
      <w:r>
        <w:rPr>
          <w:sz w:val="28"/>
        </w:rPr>
        <w:t>Тернопіль:</w:t>
      </w:r>
      <w:r>
        <w:rPr>
          <w:spacing w:val="-1"/>
          <w:sz w:val="28"/>
        </w:rPr>
        <w:t> </w:t>
      </w:r>
      <w:r>
        <w:rPr>
          <w:sz w:val="28"/>
        </w:rPr>
        <w:t>ТНЕУ,</w:t>
      </w:r>
      <w:r>
        <w:rPr>
          <w:spacing w:val="-2"/>
          <w:sz w:val="28"/>
        </w:rPr>
        <w:t> 2016.</w:t>
      </w:r>
    </w:p>
    <w:p>
      <w:pPr>
        <w:pStyle w:val="ListParagraph"/>
        <w:numPr>
          <w:ilvl w:val="0"/>
          <w:numId w:val="34"/>
        </w:numPr>
        <w:tabs>
          <w:tab w:pos="1061" w:val="left" w:leader="none"/>
        </w:tabs>
        <w:spacing w:line="362" w:lineRule="auto" w:before="126" w:after="0"/>
        <w:ind w:left="1061" w:right="559" w:hanging="360"/>
        <w:jc w:val="left"/>
        <w:rPr>
          <w:sz w:val="28"/>
        </w:rPr>
      </w:pPr>
      <w:r>
        <w:rPr>
          <w:sz w:val="28"/>
        </w:rPr>
        <w:t>Кашкіна Ю.Є. "Сутність маркетингової політики комунікацій".</w:t>
      </w:r>
      <w:r>
        <w:rPr>
          <w:spacing w:val="36"/>
          <w:sz w:val="28"/>
        </w:rPr>
        <w:t> </w:t>
      </w:r>
      <w:r>
        <w:rPr>
          <w:i/>
          <w:sz w:val="28"/>
        </w:rPr>
        <w:t>Вісник ХНЕУ</w:t>
      </w:r>
      <w:r>
        <w:rPr>
          <w:sz w:val="28"/>
        </w:rPr>
        <w:t>, </w:t>
      </w:r>
      <w:r>
        <w:rPr>
          <w:spacing w:val="-2"/>
          <w:sz w:val="28"/>
        </w:rPr>
        <w:t>2017.</w:t>
      </w:r>
    </w:p>
    <w:p>
      <w:pPr>
        <w:pStyle w:val="ListParagraph"/>
        <w:numPr>
          <w:ilvl w:val="0"/>
          <w:numId w:val="34"/>
        </w:numPr>
        <w:tabs>
          <w:tab w:pos="1061" w:val="left" w:leader="none"/>
        </w:tabs>
        <w:spacing w:line="357" w:lineRule="auto" w:before="0" w:after="0"/>
        <w:ind w:left="1061" w:right="570" w:hanging="360"/>
        <w:jc w:val="left"/>
        <w:rPr>
          <w:sz w:val="28"/>
        </w:rPr>
      </w:pPr>
      <w:r>
        <w:rPr>
          <w:sz w:val="28"/>
        </w:rPr>
        <w:t>Разінькова</w:t>
      </w:r>
      <w:r>
        <w:rPr>
          <w:spacing w:val="40"/>
          <w:sz w:val="28"/>
        </w:rPr>
        <w:t> </w:t>
      </w:r>
      <w:r>
        <w:rPr>
          <w:sz w:val="28"/>
        </w:rPr>
        <w:t>М.</w:t>
      </w:r>
      <w:r>
        <w:rPr>
          <w:spacing w:val="40"/>
          <w:sz w:val="28"/>
        </w:rPr>
        <w:t> </w:t>
      </w:r>
      <w:r>
        <w:rPr>
          <w:sz w:val="28"/>
        </w:rPr>
        <w:t>М.</w:t>
      </w:r>
      <w:r>
        <w:rPr>
          <w:spacing w:val="40"/>
          <w:sz w:val="28"/>
        </w:rPr>
        <w:t> </w:t>
      </w:r>
      <w:r>
        <w:rPr>
          <w:sz w:val="28"/>
        </w:rPr>
        <w:t>Інтегровані</w:t>
      </w:r>
      <w:r>
        <w:rPr>
          <w:spacing w:val="40"/>
          <w:sz w:val="28"/>
        </w:rPr>
        <w:t> </w:t>
      </w:r>
      <w:r>
        <w:rPr>
          <w:sz w:val="28"/>
        </w:rPr>
        <w:t>маркетингові</w:t>
      </w:r>
      <w:r>
        <w:rPr>
          <w:spacing w:val="40"/>
          <w:sz w:val="28"/>
        </w:rPr>
        <w:t> </w:t>
      </w:r>
      <w:r>
        <w:rPr>
          <w:sz w:val="28"/>
        </w:rPr>
        <w:t>комунікації</w:t>
      </w:r>
      <w:r>
        <w:rPr>
          <w:spacing w:val="40"/>
          <w:sz w:val="28"/>
        </w:rPr>
        <w:t> </w:t>
      </w:r>
      <w:r>
        <w:rPr>
          <w:sz w:val="28"/>
        </w:rPr>
        <w:t>в</w:t>
      </w:r>
      <w:r>
        <w:rPr>
          <w:spacing w:val="40"/>
          <w:sz w:val="28"/>
        </w:rPr>
        <w:t> </w:t>
      </w:r>
      <w:r>
        <w:rPr>
          <w:sz w:val="28"/>
        </w:rPr>
        <w:t>умовах</w:t>
      </w:r>
      <w:r>
        <w:rPr>
          <w:spacing w:val="40"/>
          <w:sz w:val="28"/>
        </w:rPr>
        <w:t> </w:t>
      </w:r>
      <w:r>
        <w:rPr>
          <w:sz w:val="28"/>
        </w:rPr>
        <w:t>сучасного ринку. 2020. С. 56–59.</w:t>
      </w:r>
    </w:p>
    <w:p>
      <w:pPr>
        <w:pStyle w:val="ListParagraph"/>
        <w:numPr>
          <w:ilvl w:val="0"/>
          <w:numId w:val="34"/>
        </w:numPr>
        <w:tabs>
          <w:tab w:pos="1061" w:val="left" w:leader="none"/>
        </w:tabs>
        <w:spacing w:line="357" w:lineRule="auto" w:before="4" w:after="0"/>
        <w:ind w:left="1061" w:right="563" w:hanging="360"/>
        <w:jc w:val="left"/>
        <w:rPr>
          <w:sz w:val="28"/>
        </w:rPr>
      </w:pPr>
      <w:r>
        <w:rPr>
          <w:sz w:val="28"/>
        </w:rPr>
        <w:t>Комунікаційна політика: суть і зміст маркетингової комунікаційної політики. Підручники.com.ua. 2021. С. 12–14.</w:t>
      </w:r>
    </w:p>
    <w:p>
      <w:pPr>
        <w:pStyle w:val="ListParagraph"/>
        <w:numPr>
          <w:ilvl w:val="0"/>
          <w:numId w:val="34"/>
        </w:numPr>
        <w:tabs>
          <w:tab w:pos="1061" w:val="left" w:leader="none"/>
          <w:tab w:pos="3109" w:val="left" w:leader="none"/>
          <w:tab w:pos="5183" w:val="left" w:leader="none"/>
          <w:tab w:pos="6637" w:val="left" w:leader="none"/>
          <w:tab w:pos="7960" w:val="left" w:leader="none"/>
          <w:tab w:pos="8550" w:val="left" w:leader="none"/>
          <w:tab w:pos="10319" w:val="left" w:leader="none"/>
        </w:tabs>
        <w:spacing w:line="362" w:lineRule="auto" w:before="5" w:after="0"/>
        <w:ind w:left="1061" w:right="564" w:hanging="360"/>
        <w:jc w:val="left"/>
        <w:rPr>
          <w:sz w:val="28"/>
        </w:rPr>
      </w:pPr>
      <w:r>
        <w:rPr>
          <w:spacing w:val="-2"/>
          <w:sz w:val="28"/>
        </w:rPr>
        <w:t>Маркетингова</w:t>
      </w:r>
      <w:r>
        <w:rPr>
          <w:sz w:val="28"/>
        </w:rPr>
        <w:tab/>
      </w:r>
      <w:r>
        <w:rPr>
          <w:spacing w:val="-2"/>
          <w:sz w:val="28"/>
        </w:rPr>
        <w:t>комунікаційна</w:t>
      </w:r>
      <w:r>
        <w:rPr>
          <w:sz w:val="28"/>
        </w:rPr>
        <w:tab/>
      </w:r>
      <w:r>
        <w:rPr>
          <w:spacing w:val="-2"/>
          <w:sz w:val="28"/>
        </w:rPr>
        <w:t>політика:</w:t>
      </w:r>
      <w:r>
        <w:rPr>
          <w:sz w:val="28"/>
        </w:rPr>
        <w:tab/>
      </w:r>
      <w:r>
        <w:rPr>
          <w:spacing w:val="-2"/>
          <w:sz w:val="28"/>
        </w:rPr>
        <w:t>сутність</w:t>
      </w:r>
      <w:r>
        <w:rPr>
          <w:sz w:val="28"/>
        </w:rPr>
        <w:tab/>
      </w:r>
      <w:r>
        <w:rPr>
          <w:spacing w:val="-6"/>
          <w:sz w:val="28"/>
        </w:rPr>
        <w:t>та</w:t>
      </w:r>
      <w:r>
        <w:rPr>
          <w:sz w:val="28"/>
        </w:rPr>
        <w:tab/>
      </w:r>
      <w:r>
        <w:rPr>
          <w:spacing w:val="-2"/>
          <w:sz w:val="28"/>
        </w:rPr>
        <w:t>особливості</w:t>
      </w:r>
      <w:r>
        <w:rPr>
          <w:sz w:val="28"/>
        </w:rPr>
        <w:tab/>
      </w:r>
      <w:r>
        <w:rPr>
          <w:spacing w:val="-6"/>
          <w:sz w:val="28"/>
        </w:rPr>
        <w:t>на </w:t>
      </w:r>
      <w:r>
        <w:rPr>
          <w:sz w:val="28"/>
        </w:rPr>
        <w:t>промисловому підприємстві. Економіка та суспільство. 2022. С. 43–47.</w:t>
      </w:r>
    </w:p>
    <w:p>
      <w:pPr>
        <w:pStyle w:val="ListParagraph"/>
        <w:numPr>
          <w:ilvl w:val="0"/>
          <w:numId w:val="34"/>
        </w:numPr>
        <w:tabs>
          <w:tab w:pos="1061" w:val="left" w:leader="none"/>
          <w:tab w:pos="3044" w:val="left" w:leader="none"/>
          <w:tab w:pos="4284" w:val="left" w:leader="none"/>
          <w:tab w:pos="10455" w:val="left" w:leader="none"/>
        </w:tabs>
        <w:spacing w:line="362" w:lineRule="auto" w:before="0" w:after="0"/>
        <w:ind w:left="1061" w:right="562" w:hanging="360"/>
        <w:jc w:val="left"/>
        <w:rPr>
          <w:sz w:val="28"/>
        </w:rPr>
      </w:pPr>
      <w:r>
        <w:rPr>
          <w:spacing w:val="-2"/>
          <w:sz w:val="28"/>
        </w:rPr>
        <w:t>Комунікаційна</w:t>
      </w:r>
      <w:r>
        <w:rPr>
          <w:sz w:val="28"/>
        </w:rPr>
        <w:tab/>
      </w:r>
      <w:r>
        <w:rPr>
          <w:spacing w:val="-2"/>
          <w:sz w:val="28"/>
        </w:rPr>
        <w:t>політика</w:t>
      </w:r>
      <w:r>
        <w:rPr>
          <w:sz w:val="28"/>
        </w:rPr>
        <w:tab/>
        <w:t>як</w:t>
      </w:r>
      <w:r>
        <w:rPr>
          <w:spacing w:val="80"/>
          <w:sz w:val="28"/>
        </w:rPr>
        <w:t> </w:t>
      </w:r>
      <w:r>
        <w:rPr>
          <w:sz w:val="28"/>
        </w:rPr>
        <w:t>елемент</w:t>
      </w:r>
      <w:r>
        <w:rPr>
          <w:spacing w:val="80"/>
          <w:sz w:val="28"/>
        </w:rPr>
        <w:t> </w:t>
      </w:r>
      <w:r>
        <w:rPr>
          <w:sz w:val="28"/>
        </w:rPr>
        <w:t>системи</w:t>
      </w:r>
      <w:r>
        <w:rPr>
          <w:spacing w:val="80"/>
          <w:sz w:val="28"/>
        </w:rPr>
        <w:t> </w:t>
      </w:r>
      <w:r>
        <w:rPr>
          <w:sz w:val="28"/>
        </w:rPr>
        <w:t>маркетингу</w:t>
      </w:r>
      <w:r>
        <w:rPr>
          <w:spacing w:val="80"/>
          <w:sz w:val="28"/>
        </w:rPr>
        <w:t> </w:t>
      </w:r>
      <w:r>
        <w:rPr>
          <w:sz w:val="28"/>
        </w:rPr>
        <w:t>підприємства</w:t>
        <w:tab/>
      </w:r>
      <w:r>
        <w:rPr>
          <w:spacing w:val="-10"/>
          <w:sz w:val="28"/>
        </w:rPr>
        <w:t>у </w:t>
      </w:r>
      <w:r>
        <w:rPr>
          <w:sz w:val="28"/>
        </w:rPr>
        <w:t>сучасних умовах. Академічний огляд. 2013. С. 112–115.</w:t>
      </w:r>
    </w:p>
    <w:p>
      <w:pPr>
        <w:pStyle w:val="ListParagraph"/>
        <w:spacing w:after="0" w:line="362" w:lineRule="auto"/>
        <w:jc w:val="left"/>
        <w:rPr>
          <w:sz w:val="28"/>
        </w:rPr>
        <w:sectPr>
          <w:pgSz w:w="12240" w:h="15840"/>
          <w:pgMar w:header="722" w:footer="0" w:top="980" w:bottom="280" w:left="1080" w:right="0"/>
        </w:sectPr>
      </w:pPr>
    </w:p>
    <w:p>
      <w:pPr>
        <w:pStyle w:val="ListParagraph"/>
        <w:numPr>
          <w:ilvl w:val="0"/>
          <w:numId w:val="34"/>
        </w:numPr>
        <w:tabs>
          <w:tab w:pos="1061" w:val="left" w:leader="none"/>
          <w:tab w:pos="3109" w:val="left" w:leader="none"/>
          <w:tab w:pos="5183" w:val="left" w:leader="none"/>
          <w:tab w:pos="6637" w:val="left" w:leader="none"/>
          <w:tab w:pos="7960" w:val="left" w:leader="none"/>
          <w:tab w:pos="8550" w:val="left" w:leader="none"/>
          <w:tab w:pos="10319" w:val="left" w:leader="none"/>
        </w:tabs>
        <w:spacing w:line="357" w:lineRule="auto" w:before="151" w:after="0"/>
        <w:ind w:left="1061" w:right="564" w:hanging="360"/>
        <w:jc w:val="left"/>
        <w:rPr>
          <w:sz w:val="28"/>
        </w:rPr>
      </w:pPr>
      <w:r>
        <w:rPr>
          <w:spacing w:val="-2"/>
          <w:sz w:val="28"/>
        </w:rPr>
        <w:t>Маркетингова</w:t>
      </w:r>
      <w:r>
        <w:rPr>
          <w:sz w:val="28"/>
        </w:rPr>
        <w:tab/>
      </w:r>
      <w:r>
        <w:rPr>
          <w:spacing w:val="-2"/>
          <w:sz w:val="28"/>
        </w:rPr>
        <w:t>комунікаційна</w:t>
      </w:r>
      <w:r>
        <w:rPr>
          <w:sz w:val="28"/>
        </w:rPr>
        <w:tab/>
      </w:r>
      <w:r>
        <w:rPr>
          <w:spacing w:val="-2"/>
          <w:sz w:val="28"/>
        </w:rPr>
        <w:t>політика:</w:t>
      </w:r>
      <w:r>
        <w:rPr>
          <w:sz w:val="28"/>
        </w:rPr>
        <w:tab/>
      </w:r>
      <w:r>
        <w:rPr>
          <w:spacing w:val="-2"/>
          <w:sz w:val="28"/>
        </w:rPr>
        <w:t>сутність</w:t>
      </w:r>
      <w:r>
        <w:rPr>
          <w:sz w:val="28"/>
        </w:rPr>
        <w:tab/>
      </w:r>
      <w:r>
        <w:rPr>
          <w:spacing w:val="-6"/>
          <w:sz w:val="28"/>
        </w:rPr>
        <w:t>та</w:t>
      </w:r>
      <w:r>
        <w:rPr>
          <w:sz w:val="28"/>
        </w:rPr>
        <w:tab/>
      </w:r>
      <w:r>
        <w:rPr>
          <w:spacing w:val="-2"/>
          <w:sz w:val="28"/>
        </w:rPr>
        <w:t>особливості</w:t>
      </w:r>
      <w:r>
        <w:rPr>
          <w:sz w:val="28"/>
        </w:rPr>
        <w:tab/>
      </w:r>
      <w:r>
        <w:rPr>
          <w:spacing w:val="-6"/>
          <w:sz w:val="28"/>
        </w:rPr>
        <w:t>на </w:t>
      </w:r>
      <w:r>
        <w:rPr>
          <w:sz w:val="28"/>
        </w:rPr>
        <w:t>промисловому підприємстві. Academia.edu. 2022. С. 48–50.</w:t>
      </w:r>
    </w:p>
    <w:p>
      <w:pPr>
        <w:pStyle w:val="ListParagraph"/>
        <w:numPr>
          <w:ilvl w:val="0"/>
          <w:numId w:val="34"/>
        </w:numPr>
        <w:tabs>
          <w:tab w:pos="1061" w:val="left" w:leader="none"/>
        </w:tabs>
        <w:spacing w:line="362" w:lineRule="auto" w:before="6" w:after="0"/>
        <w:ind w:left="1061" w:right="564" w:hanging="360"/>
        <w:jc w:val="left"/>
        <w:rPr>
          <w:sz w:val="28"/>
        </w:rPr>
      </w:pPr>
      <w:r>
        <w:rPr>
          <w:sz w:val="28"/>
        </w:rPr>
        <w:t>Маркетингова політика комунікацій. Електронний архів ХНУМГ. 2022. С. 67– </w:t>
      </w:r>
      <w:r>
        <w:rPr>
          <w:spacing w:val="-4"/>
          <w:sz w:val="28"/>
        </w:rPr>
        <w:t>70.</w:t>
      </w:r>
    </w:p>
    <w:p>
      <w:pPr>
        <w:pStyle w:val="ListParagraph"/>
        <w:numPr>
          <w:ilvl w:val="0"/>
          <w:numId w:val="34"/>
        </w:numPr>
        <w:tabs>
          <w:tab w:pos="1131" w:val="left" w:leader="none"/>
        </w:tabs>
        <w:spacing w:line="315" w:lineRule="exact" w:before="0" w:after="0"/>
        <w:ind w:left="1131" w:right="0" w:hanging="430"/>
        <w:jc w:val="left"/>
        <w:rPr>
          <w:sz w:val="28"/>
        </w:rPr>
      </w:pPr>
      <w:r>
        <w:rPr>
          <w:sz w:val="28"/>
        </w:rPr>
        <w:t>Minfin.com.ua</w:t>
      </w:r>
      <w:r>
        <w:rPr>
          <w:spacing w:val="-1"/>
          <w:sz w:val="28"/>
        </w:rPr>
        <w:t> </w:t>
      </w:r>
      <w:r>
        <w:rPr>
          <w:sz w:val="28"/>
        </w:rPr>
        <w:t>–</w:t>
      </w:r>
      <w:r>
        <w:rPr>
          <w:spacing w:val="-7"/>
          <w:sz w:val="28"/>
        </w:rPr>
        <w:t> </w:t>
      </w:r>
      <w:r>
        <w:rPr>
          <w:sz w:val="28"/>
        </w:rPr>
        <w:t>Огляди</w:t>
      </w:r>
      <w:r>
        <w:rPr>
          <w:spacing w:val="-8"/>
          <w:sz w:val="28"/>
        </w:rPr>
        <w:t> </w:t>
      </w:r>
      <w:r>
        <w:rPr>
          <w:sz w:val="28"/>
        </w:rPr>
        <w:t>фінансових</w:t>
      </w:r>
      <w:r>
        <w:rPr>
          <w:spacing w:val="-2"/>
          <w:sz w:val="28"/>
        </w:rPr>
        <w:t> </w:t>
      </w:r>
      <w:r>
        <w:rPr>
          <w:sz w:val="28"/>
        </w:rPr>
        <w:t>результатів</w:t>
      </w:r>
      <w:r>
        <w:rPr>
          <w:spacing w:val="-6"/>
          <w:sz w:val="28"/>
        </w:rPr>
        <w:t> </w:t>
      </w:r>
      <w:r>
        <w:rPr>
          <w:sz w:val="28"/>
        </w:rPr>
        <w:t>українських</w:t>
      </w:r>
      <w:r>
        <w:rPr>
          <w:spacing w:val="-2"/>
          <w:sz w:val="28"/>
        </w:rPr>
        <w:t> </w:t>
      </w:r>
      <w:r>
        <w:rPr>
          <w:sz w:val="28"/>
        </w:rPr>
        <w:t>компаній,</w:t>
      </w:r>
      <w:r>
        <w:rPr>
          <w:spacing w:val="-2"/>
          <w:sz w:val="28"/>
        </w:rPr>
        <w:t> зокрема</w:t>
      </w:r>
    </w:p>
    <w:p>
      <w:pPr>
        <w:pStyle w:val="BodyText"/>
        <w:spacing w:before="163"/>
        <w:ind w:left="1061"/>
      </w:pPr>
      <w:r>
        <w:rPr/>
        <w:t>«Сільпо».</w:t>
      </w:r>
      <w:r>
        <w:rPr>
          <w:spacing w:val="-4"/>
        </w:rPr>
        <w:t> </w:t>
      </w:r>
      <w:r>
        <w:rPr/>
        <w:t>URL:</w:t>
      </w:r>
      <w:r>
        <w:rPr>
          <w:spacing w:val="-1"/>
        </w:rPr>
        <w:t> </w:t>
      </w:r>
      <w:r>
        <w:rPr>
          <w:spacing w:val="-2"/>
          <w:u w:val="single"/>
        </w:rPr>
        <w:t>https://static.silpo.ua/content/2024/07/05/6687db9462644.pdf</w:t>
      </w:r>
    </w:p>
    <w:p>
      <w:pPr>
        <w:pStyle w:val="ListParagraph"/>
        <w:numPr>
          <w:ilvl w:val="0"/>
          <w:numId w:val="34"/>
        </w:numPr>
        <w:tabs>
          <w:tab w:pos="1061" w:val="left" w:leader="none"/>
          <w:tab w:pos="1131" w:val="left" w:leader="none"/>
          <w:tab w:pos="3406" w:val="left" w:leader="none"/>
          <w:tab w:pos="3996" w:val="left" w:leader="none"/>
          <w:tab w:pos="5535" w:val="left" w:leader="none"/>
          <w:tab w:pos="7049" w:val="left" w:leader="none"/>
          <w:tab w:pos="8338" w:val="left" w:leader="none"/>
          <w:tab w:pos="9964" w:val="left" w:leader="none"/>
        </w:tabs>
        <w:spacing w:line="362" w:lineRule="auto" w:before="159" w:after="0"/>
        <w:ind w:left="1061" w:right="560" w:hanging="360"/>
        <w:jc w:val="left"/>
        <w:rPr>
          <w:sz w:val="28"/>
        </w:rPr>
      </w:pPr>
      <w:r>
        <w:rPr>
          <w:sz w:val="28"/>
        </w:rPr>
        <w:tab/>
      </w:r>
      <w:r>
        <w:rPr>
          <w:spacing w:val="-2"/>
          <w:sz w:val="28"/>
        </w:rPr>
        <w:t>Epravda.com.ua</w:t>
      </w:r>
      <w:r>
        <w:rPr>
          <w:sz w:val="28"/>
        </w:rPr>
        <w:tab/>
      </w:r>
      <w:r>
        <w:rPr>
          <w:spacing w:val="-10"/>
          <w:sz w:val="28"/>
        </w:rPr>
        <w:t>–</w:t>
      </w:r>
      <w:r>
        <w:rPr>
          <w:sz w:val="28"/>
        </w:rPr>
        <w:tab/>
      </w:r>
      <w:r>
        <w:rPr>
          <w:spacing w:val="-2"/>
          <w:sz w:val="28"/>
        </w:rPr>
        <w:t>Стратегії</w:t>
      </w:r>
      <w:r>
        <w:rPr>
          <w:sz w:val="28"/>
        </w:rPr>
        <w:tab/>
      </w:r>
      <w:r>
        <w:rPr>
          <w:spacing w:val="-2"/>
          <w:sz w:val="28"/>
        </w:rPr>
        <w:t>розвитку</w:t>
      </w:r>
      <w:r>
        <w:rPr>
          <w:sz w:val="28"/>
        </w:rPr>
        <w:tab/>
      </w:r>
      <w:r>
        <w:rPr>
          <w:spacing w:val="-2"/>
          <w:sz w:val="28"/>
        </w:rPr>
        <w:t>мережі</w:t>
      </w:r>
      <w:r>
        <w:rPr>
          <w:sz w:val="28"/>
        </w:rPr>
        <w:tab/>
      </w:r>
      <w:r>
        <w:rPr>
          <w:spacing w:val="-2"/>
          <w:sz w:val="28"/>
        </w:rPr>
        <w:t>«Сільпо».</w:t>
      </w:r>
      <w:r>
        <w:rPr>
          <w:sz w:val="28"/>
        </w:rPr>
        <w:tab/>
      </w:r>
      <w:r>
        <w:rPr>
          <w:spacing w:val="-4"/>
          <w:sz w:val="28"/>
        </w:rPr>
        <w:t>URL: </w:t>
      </w:r>
      <w:r>
        <w:rPr>
          <w:spacing w:val="-2"/>
          <w:sz w:val="28"/>
          <w:u w:val="single"/>
        </w:rPr>
        <w:t>https://ir.lib.vntu.edu.ua/handle/123456789/42533</w:t>
      </w:r>
    </w:p>
    <w:p>
      <w:pPr>
        <w:pStyle w:val="ListParagraph"/>
        <w:numPr>
          <w:ilvl w:val="0"/>
          <w:numId w:val="34"/>
        </w:numPr>
        <w:tabs>
          <w:tab w:pos="1061" w:val="left" w:leader="none"/>
          <w:tab w:pos="2625" w:val="left" w:leader="none"/>
          <w:tab w:pos="3424" w:val="left" w:leader="none"/>
          <w:tab w:pos="4802" w:val="left" w:leader="none"/>
          <w:tab w:pos="5217" w:val="left" w:leader="none"/>
          <w:tab w:pos="6411" w:val="left" w:leader="none"/>
          <w:tab w:pos="6936" w:val="left" w:leader="none"/>
          <w:tab w:pos="8587" w:val="left" w:leader="none"/>
          <w:tab w:pos="9969" w:val="left" w:leader="none"/>
        </w:tabs>
        <w:spacing w:line="357" w:lineRule="auto" w:before="0" w:after="0"/>
        <w:ind w:left="1061" w:right="555" w:hanging="360"/>
        <w:jc w:val="left"/>
        <w:rPr>
          <w:sz w:val="28"/>
        </w:rPr>
      </w:pPr>
      <w:r>
        <w:rPr>
          <w:spacing w:val="-2"/>
          <w:sz w:val="28"/>
        </w:rPr>
        <w:t>Офіційний</w:t>
      </w:r>
      <w:r>
        <w:rPr>
          <w:sz w:val="28"/>
        </w:rPr>
        <w:tab/>
      </w:r>
      <w:r>
        <w:rPr>
          <w:spacing w:val="-4"/>
          <w:sz w:val="28"/>
        </w:rPr>
        <w:t>сайт</w:t>
      </w:r>
      <w:r>
        <w:rPr>
          <w:sz w:val="28"/>
        </w:rPr>
        <w:tab/>
      </w:r>
      <w:r>
        <w:rPr>
          <w:spacing w:val="-2"/>
          <w:sz w:val="28"/>
        </w:rPr>
        <w:t>«Сільпо»</w:t>
      </w:r>
      <w:r>
        <w:rPr>
          <w:sz w:val="28"/>
        </w:rPr>
        <w:tab/>
      </w:r>
      <w:r>
        <w:rPr>
          <w:spacing w:val="-10"/>
          <w:sz w:val="28"/>
        </w:rPr>
        <w:t>–</w:t>
      </w:r>
      <w:r>
        <w:rPr>
          <w:sz w:val="28"/>
        </w:rPr>
        <w:tab/>
      </w:r>
      <w:r>
        <w:rPr>
          <w:spacing w:val="-2"/>
          <w:sz w:val="28"/>
        </w:rPr>
        <w:t>Новини</w:t>
      </w:r>
      <w:r>
        <w:rPr>
          <w:sz w:val="28"/>
        </w:rPr>
        <w:tab/>
      </w:r>
      <w:r>
        <w:rPr>
          <w:spacing w:val="-6"/>
          <w:sz w:val="28"/>
        </w:rPr>
        <w:t>та</w:t>
      </w:r>
      <w:r>
        <w:rPr>
          <w:sz w:val="28"/>
        </w:rPr>
        <w:tab/>
      </w:r>
      <w:r>
        <w:rPr>
          <w:spacing w:val="-2"/>
          <w:sz w:val="28"/>
        </w:rPr>
        <w:t>прес-релізи</w:t>
      </w:r>
      <w:r>
        <w:rPr>
          <w:sz w:val="28"/>
        </w:rPr>
        <w:tab/>
      </w:r>
      <w:r>
        <w:rPr>
          <w:spacing w:val="-2"/>
          <w:sz w:val="28"/>
        </w:rPr>
        <w:t>компанії.</w:t>
      </w:r>
      <w:r>
        <w:rPr>
          <w:sz w:val="28"/>
        </w:rPr>
        <w:tab/>
      </w:r>
      <w:r>
        <w:rPr>
          <w:spacing w:val="-4"/>
          <w:sz w:val="28"/>
        </w:rPr>
        <w:t>URL: </w:t>
      </w:r>
      <w:hyperlink r:id="rId64">
        <w:r>
          <w:rPr>
            <w:spacing w:val="-2"/>
            <w:sz w:val="28"/>
            <w:u w:val="single"/>
          </w:rPr>
          <w:t>https://silpo.ua</w:t>
        </w:r>
      </w:hyperlink>
    </w:p>
    <w:p>
      <w:pPr>
        <w:pStyle w:val="ListParagraph"/>
        <w:numPr>
          <w:ilvl w:val="0"/>
          <w:numId w:val="34"/>
        </w:numPr>
        <w:tabs>
          <w:tab w:pos="1061" w:val="left" w:leader="none"/>
        </w:tabs>
        <w:spacing w:line="240" w:lineRule="auto" w:before="4" w:after="0"/>
        <w:ind w:left="1061" w:right="0" w:hanging="360"/>
        <w:jc w:val="left"/>
        <w:rPr>
          <w:sz w:val="28"/>
        </w:rPr>
      </w:pPr>
      <w:r>
        <w:rPr>
          <w:sz w:val="28"/>
        </w:rPr>
        <w:t>Retailers.ua</w:t>
      </w:r>
      <w:r>
        <w:rPr>
          <w:spacing w:val="15"/>
          <w:sz w:val="28"/>
        </w:rPr>
        <w:t> </w:t>
      </w:r>
      <w:r>
        <w:rPr>
          <w:sz w:val="28"/>
        </w:rPr>
        <w:t>–</w:t>
      </w:r>
      <w:r>
        <w:rPr>
          <w:spacing w:val="14"/>
          <w:sz w:val="28"/>
        </w:rPr>
        <w:t> </w:t>
      </w:r>
      <w:r>
        <w:rPr>
          <w:sz w:val="28"/>
        </w:rPr>
        <w:t>Аналітичні</w:t>
      </w:r>
      <w:r>
        <w:rPr>
          <w:spacing w:val="15"/>
          <w:sz w:val="28"/>
        </w:rPr>
        <w:t> </w:t>
      </w:r>
      <w:r>
        <w:rPr>
          <w:sz w:val="28"/>
        </w:rPr>
        <w:t>статті</w:t>
      </w:r>
      <w:r>
        <w:rPr>
          <w:spacing w:val="15"/>
          <w:sz w:val="28"/>
        </w:rPr>
        <w:t> </w:t>
      </w:r>
      <w:r>
        <w:rPr>
          <w:sz w:val="28"/>
        </w:rPr>
        <w:t>про</w:t>
      </w:r>
      <w:r>
        <w:rPr>
          <w:spacing w:val="12"/>
          <w:sz w:val="28"/>
        </w:rPr>
        <w:t> </w:t>
      </w:r>
      <w:r>
        <w:rPr>
          <w:sz w:val="28"/>
        </w:rPr>
        <w:t>роздрібну</w:t>
      </w:r>
      <w:r>
        <w:rPr>
          <w:spacing w:val="13"/>
          <w:sz w:val="28"/>
        </w:rPr>
        <w:t> </w:t>
      </w:r>
      <w:r>
        <w:rPr>
          <w:sz w:val="28"/>
        </w:rPr>
        <w:t>торгівлю</w:t>
      </w:r>
      <w:r>
        <w:rPr>
          <w:spacing w:val="14"/>
          <w:sz w:val="28"/>
        </w:rPr>
        <w:t> </w:t>
      </w:r>
      <w:r>
        <w:rPr>
          <w:sz w:val="28"/>
        </w:rPr>
        <w:t>в</w:t>
      </w:r>
      <w:r>
        <w:rPr>
          <w:spacing w:val="11"/>
          <w:sz w:val="28"/>
        </w:rPr>
        <w:t> </w:t>
      </w:r>
      <w:r>
        <w:rPr>
          <w:sz w:val="28"/>
        </w:rPr>
        <w:t>Україні,</w:t>
      </w:r>
      <w:r>
        <w:rPr>
          <w:spacing w:val="13"/>
          <w:sz w:val="28"/>
        </w:rPr>
        <w:t> </w:t>
      </w:r>
      <w:r>
        <w:rPr>
          <w:sz w:val="28"/>
        </w:rPr>
        <w:t>зокрема</w:t>
      </w:r>
      <w:r>
        <w:rPr>
          <w:spacing w:val="14"/>
          <w:sz w:val="28"/>
        </w:rPr>
        <w:t> </w:t>
      </w:r>
      <w:r>
        <w:rPr>
          <w:spacing w:val="-5"/>
          <w:sz w:val="28"/>
        </w:rPr>
        <w:t>про</w:t>
      </w:r>
    </w:p>
    <w:p>
      <w:pPr>
        <w:pStyle w:val="BodyText"/>
        <w:tabs>
          <w:tab w:pos="3151" w:val="left" w:leader="none"/>
        </w:tabs>
        <w:spacing w:before="158"/>
        <w:ind w:left="1061"/>
      </w:pPr>
      <w:r>
        <w:rPr/>
        <w:t>«Сільпо». </w:t>
      </w:r>
      <w:r>
        <w:rPr>
          <w:spacing w:val="-4"/>
        </w:rPr>
        <w:t>URL:</w:t>
      </w:r>
      <w:r>
        <w:rPr/>
        <w:tab/>
      </w:r>
      <w:hyperlink r:id="rId65">
        <w:r>
          <w:rPr>
            <w:spacing w:val="-2"/>
            <w:u w:val="single"/>
          </w:rPr>
          <w:t>https://retailers.ua</w:t>
        </w:r>
      </w:hyperlink>
    </w:p>
    <w:p>
      <w:pPr>
        <w:pStyle w:val="ListParagraph"/>
        <w:numPr>
          <w:ilvl w:val="0"/>
          <w:numId w:val="34"/>
        </w:numPr>
        <w:tabs>
          <w:tab w:pos="1061" w:val="left" w:leader="none"/>
        </w:tabs>
        <w:spacing w:line="240" w:lineRule="auto" w:before="163" w:after="0"/>
        <w:ind w:left="1061" w:right="0" w:hanging="360"/>
        <w:jc w:val="both"/>
        <w:rPr>
          <w:sz w:val="28"/>
        </w:rPr>
      </w:pPr>
      <w:r>
        <w:rPr>
          <w:sz w:val="28"/>
        </w:rPr>
        <w:t>Асоціація</w:t>
      </w:r>
      <w:r>
        <w:rPr>
          <w:spacing w:val="28"/>
          <w:sz w:val="28"/>
        </w:rPr>
        <w:t> </w:t>
      </w:r>
      <w:r>
        <w:rPr>
          <w:sz w:val="28"/>
        </w:rPr>
        <w:t>рітейлерів</w:t>
      </w:r>
      <w:r>
        <w:rPr>
          <w:spacing w:val="25"/>
          <w:sz w:val="28"/>
        </w:rPr>
        <w:t> </w:t>
      </w:r>
      <w:r>
        <w:rPr>
          <w:sz w:val="28"/>
        </w:rPr>
        <w:t>України</w:t>
      </w:r>
      <w:r>
        <w:rPr>
          <w:spacing w:val="28"/>
          <w:sz w:val="28"/>
        </w:rPr>
        <w:t> </w:t>
      </w:r>
      <w:r>
        <w:rPr>
          <w:sz w:val="28"/>
        </w:rPr>
        <w:t>(RAU)</w:t>
      </w:r>
      <w:r>
        <w:rPr>
          <w:spacing w:val="41"/>
          <w:sz w:val="28"/>
        </w:rPr>
        <w:t> </w:t>
      </w:r>
      <w:r>
        <w:rPr>
          <w:sz w:val="28"/>
        </w:rPr>
        <w:t>–</w:t>
      </w:r>
      <w:r>
        <w:rPr>
          <w:spacing w:val="34"/>
          <w:sz w:val="28"/>
        </w:rPr>
        <w:t> </w:t>
      </w:r>
      <w:r>
        <w:rPr>
          <w:sz w:val="28"/>
        </w:rPr>
        <w:t>Аналітика</w:t>
      </w:r>
      <w:r>
        <w:rPr>
          <w:spacing w:val="28"/>
          <w:sz w:val="28"/>
        </w:rPr>
        <w:t> </w:t>
      </w:r>
      <w:r>
        <w:rPr>
          <w:sz w:val="28"/>
        </w:rPr>
        <w:t>та</w:t>
      </w:r>
      <w:r>
        <w:rPr>
          <w:spacing w:val="28"/>
          <w:sz w:val="28"/>
        </w:rPr>
        <w:t> </w:t>
      </w:r>
      <w:r>
        <w:rPr>
          <w:sz w:val="28"/>
        </w:rPr>
        <w:t>дослідження</w:t>
      </w:r>
      <w:r>
        <w:rPr>
          <w:spacing w:val="29"/>
          <w:sz w:val="28"/>
        </w:rPr>
        <w:t> </w:t>
      </w:r>
      <w:r>
        <w:rPr>
          <w:sz w:val="28"/>
        </w:rPr>
        <w:t>про</w:t>
      </w:r>
      <w:r>
        <w:rPr>
          <w:spacing w:val="34"/>
          <w:sz w:val="28"/>
        </w:rPr>
        <w:t> </w:t>
      </w:r>
      <w:r>
        <w:rPr>
          <w:spacing w:val="-2"/>
          <w:sz w:val="28"/>
        </w:rPr>
        <w:t>мережу</w:t>
      </w:r>
    </w:p>
    <w:p>
      <w:pPr>
        <w:pStyle w:val="BodyText"/>
        <w:spacing w:before="158"/>
        <w:ind w:left="1061"/>
        <w:jc w:val="both"/>
      </w:pPr>
      <w:r>
        <w:rPr/>
        <w:t>«Сільпо».</w:t>
      </w:r>
      <w:r>
        <w:rPr>
          <w:spacing w:val="-5"/>
        </w:rPr>
        <w:t> </w:t>
      </w:r>
      <w:r>
        <w:rPr/>
        <w:t>URL:</w:t>
      </w:r>
      <w:r>
        <w:rPr>
          <w:spacing w:val="29"/>
        </w:rPr>
        <w:t>  </w:t>
      </w:r>
      <w:r>
        <w:rPr/>
        <w:t>https://prjctr.com/mag/research-</w:t>
      </w:r>
      <w:r>
        <w:rPr>
          <w:spacing w:val="-2"/>
        </w:rPr>
        <w:t>silpo</w:t>
      </w:r>
    </w:p>
    <w:p>
      <w:pPr>
        <w:pStyle w:val="ListParagraph"/>
        <w:numPr>
          <w:ilvl w:val="0"/>
          <w:numId w:val="34"/>
        </w:numPr>
        <w:tabs>
          <w:tab w:pos="1061" w:val="left" w:leader="none"/>
        </w:tabs>
        <w:spacing w:line="362" w:lineRule="auto" w:before="163" w:after="0"/>
        <w:ind w:left="1061" w:right="555" w:hanging="360"/>
        <w:jc w:val="both"/>
        <w:rPr>
          <w:sz w:val="28"/>
        </w:rPr>
      </w:pPr>
      <w:r>
        <w:rPr>
          <w:sz w:val="28"/>
        </w:rPr>
        <w:t>YouControl</w:t>
      </w:r>
      <w:r>
        <w:rPr>
          <w:spacing w:val="-18"/>
          <w:sz w:val="28"/>
        </w:rPr>
        <w:t> </w:t>
      </w:r>
      <w:r>
        <w:rPr>
          <w:sz w:val="28"/>
        </w:rPr>
        <w:t>–</w:t>
      </w:r>
      <w:r>
        <w:rPr>
          <w:spacing w:val="-17"/>
          <w:sz w:val="28"/>
        </w:rPr>
        <w:t> </w:t>
      </w:r>
      <w:r>
        <w:rPr>
          <w:sz w:val="28"/>
        </w:rPr>
        <w:t>Інформація</w:t>
      </w:r>
      <w:r>
        <w:rPr>
          <w:spacing w:val="-18"/>
          <w:sz w:val="28"/>
        </w:rPr>
        <w:t> </w:t>
      </w:r>
      <w:r>
        <w:rPr>
          <w:sz w:val="28"/>
        </w:rPr>
        <w:t>про</w:t>
      </w:r>
      <w:r>
        <w:rPr>
          <w:spacing w:val="-17"/>
          <w:sz w:val="28"/>
        </w:rPr>
        <w:t> </w:t>
      </w:r>
      <w:r>
        <w:rPr>
          <w:sz w:val="28"/>
        </w:rPr>
        <w:t>фінансовий</w:t>
      </w:r>
      <w:r>
        <w:rPr>
          <w:spacing w:val="-18"/>
          <w:sz w:val="28"/>
        </w:rPr>
        <w:t> </w:t>
      </w:r>
      <w:r>
        <w:rPr>
          <w:sz w:val="28"/>
        </w:rPr>
        <w:t>стан</w:t>
      </w:r>
      <w:r>
        <w:rPr>
          <w:spacing w:val="-17"/>
          <w:sz w:val="28"/>
        </w:rPr>
        <w:t> </w:t>
      </w:r>
      <w:r>
        <w:rPr>
          <w:sz w:val="28"/>
        </w:rPr>
        <w:t>та</w:t>
      </w:r>
      <w:r>
        <w:rPr>
          <w:spacing w:val="-18"/>
          <w:sz w:val="28"/>
        </w:rPr>
        <w:t> </w:t>
      </w:r>
      <w:r>
        <w:rPr>
          <w:sz w:val="28"/>
        </w:rPr>
        <w:t>діяльність</w:t>
      </w:r>
      <w:r>
        <w:rPr>
          <w:spacing w:val="-17"/>
          <w:sz w:val="28"/>
        </w:rPr>
        <w:t> </w:t>
      </w:r>
      <w:r>
        <w:rPr>
          <w:sz w:val="28"/>
        </w:rPr>
        <w:t>«Сільпо-Фуд».</w:t>
      </w:r>
      <w:r>
        <w:rPr>
          <w:spacing w:val="-18"/>
          <w:sz w:val="28"/>
        </w:rPr>
        <w:t> </w:t>
      </w:r>
      <w:r>
        <w:rPr>
          <w:sz w:val="28"/>
        </w:rPr>
        <w:t>URL: </w:t>
      </w:r>
      <w:hyperlink r:id="rId66">
        <w:r>
          <w:rPr>
            <w:spacing w:val="-2"/>
            <w:sz w:val="28"/>
            <w:u w:val="single"/>
          </w:rPr>
          <w:t>https://youcontrol.com.ua/catalog/company_details/40720198/</w:t>
        </w:r>
      </w:hyperlink>
    </w:p>
    <w:p>
      <w:pPr>
        <w:pStyle w:val="ListParagraph"/>
        <w:numPr>
          <w:ilvl w:val="0"/>
          <w:numId w:val="34"/>
        </w:numPr>
        <w:tabs>
          <w:tab w:pos="1061" w:val="left" w:leader="none"/>
        </w:tabs>
        <w:spacing w:line="360" w:lineRule="auto" w:before="0" w:after="0"/>
        <w:ind w:left="1061" w:right="554" w:hanging="360"/>
        <w:jc w:val="both"/>
        <w:rPr>
          <w:sz w:val="28"/>
        </w:rPr>
      </w:pPr>
      <w:r>
        <w:rPr>
          <w:sz w:val="28"/>
        </w:rPr>
        <w:t>NAUROK.</w:t>
      </w:r>
      <w:r>
        <w:rPr>
          <w:spacing w:val="-6"/>
          <w:sz w:val="28"/>
        </w:rPr>
        <w:t> </w:t>
      </w:r>
      <w:r>
        <w:rPr>
          <w:sz w:val="28"/>
        </w:rPr>
        <w:t>(n.d.).</w:t>
      </w:r>
      <w:r>
        <w:rPr>
          <w:spacing w:val="-6"/>
          <w:sz w:val="28"/>
        </w:rPr>
        <w:t> </w:t>
      </w:r>
      <w:r>
        <w:rPr>
          <w:sz w:val="28"/>
        </w:rPr>
        <w:t>Організація</w:t>
      </w:r>
      <w:r>
        <w:rPr>
          <w:spacing w:val="-6"/>
          <w:sz w:val="28"/>
        </w:rPr>
        <w:t> </w:t>
      </w:r>
      <w:r>
        <w:rPr>
          <w:sz w:val="28"/>
        </w:rPr>
        <w:t>ефективної</w:t>
      </w:r>
      <w:r>
        <w:rPr>
          <w:spacing w:val="-4"/>
          <w:sz w:val="28"/>
        </w:rPr>
        <w:t> </w:t>
      </w:r>
      <w:r>
        <w:rPr>
          <w:sz w:val="28"/>
        </w:rPr>
        <w:t>комунікації</w:t>
      </w:r>
      <w:r>
        <w:rPr>
          <w:spacing w:val="-4"/>
          <w:sz w:val="28"/>
        </w:rPr>
        <w:t> </w:t>
      </w:r>
      <w:r>
        <w:rPr>
          <w:sz w:val="28"/>
        </w:rPr>
        <w:t>та</w:t>
      </w:r>
      <w:r>
        <w:rPr>
          <w:spacing w:val="-6"/>
          <w:sz w:val="28"/>
        </w:rPr>
        <w:t> </w:t>
      </w:r>
      <w:r>
        <w:rPr>
          <w:sz w:val="28"/>
        </w:rPr>
        <w:t>партнерської</w:t>
      </w:r>
      <w:r>
        <w:rPr>
          <w:spacing w:val="-4"/>
          <w:sz w:val="28"/>
        </w:rPr>
        <w:t> </w:t>
      </w:r>
      <w:r>
        <w:rPr>
          <w:sz w:val="28"/>
        </w:rPr>
        <w:t>взаємодії. URL: </w:t>
      </w:r>
      <w:hyperlink r:id="rId56">
        <w:r>
          <w:rPr>
            <w:sz w:val="28"/>
            <w:u w:val="single"/>
          </w:rPr>
          <w:t>https://naurok.com.ua/prezentaciya-organizaciya-efektivno-komunikaci-ta-</w:t>
        </w:r>
      </w:hyperlink>
      <w:r>
        <w:rPr>
          <w:sz w:val="28"/>
        </w:rPr>
        <w:t> </w:t>
      </w:r>
      <w:hyperlink r:id="rId56">
        <w:r>
          <w:rPr>
            <w:sz w:val="28"/>
            <w:u w:val="single"/>
          </w:rPr>
          <w:t>partnersko-vzaemodi-394494.html 15.10.2024</w:t>
        </w:r>
      </w:hyperlink>
      <w:r>
        <w:rPr>
          <w:sz w:val="28"/>
        </w:rPr>
        <w:t>.</w:t>
      </w:r>
    </w:p>
    <w:p>
      <w:pPr>
        <w:pStyle w:val="ListParagraph"/>
        <w:numPr>
          <w:ilvl w:val="0"/>
          <w:numId w:val="34"/>
        </w:numPr>
        <w:tabs>
          <w:tab w:pos="1061" w:val="left" w:leader="none"/>
        </w:tabs>
        <w:spacing w:line="362" w:lineRule="auto" w:before="0" w:after="0"/>
        <w:ind w:left="1061" w:right="565" w:hanging="360"/>
        <w:jc w:val="both"/>
        <w:rPr>
          <w:sz w:val="28"/>
        </w:rPr>
      </w:pPr>
      <w:r>
        <w:rPr>
          <w:sz w:val="28"/>
        </w:rPr>
        <w:t>Форми конкуренції та типи ринкових ситуацій. URL: </w:t>
      </w:r>
      <w:hyperlink r:id="rId57">
        <w:r>
          <w:rPr>
            <w:spacing w:val="-2"/>
            <w:sz w:val="28"/>
            <w:u w:val="single"/>
          </w:rPr>
          <w:t>https://studies.in.ua/bzakon/112-48-formi-konkurencyi-ta-tipi-rinkovih-situacy.html</w:t>
        </w:r>
      </w:hyperlink>
      <w:r>
        <w:rPr>
          <w:spacing w:val="-2"/>
          <w:sz w:val="28"/>
        </w:rPr>
        <w:t>.</w:t>
      </w:r>
    </w:p>
    <w:p>
      <w:pPr>
        <w:pStyle w:val="ListParagraph"/>
        <w:numPr>
          <w:ilvl w:val="0"/>
          <w:numId w:val="34"/>
        </w:numPr>
        <w:tabs>
          <w:tab w:pos="1061" w:val="left" w:leader="none"/>
          <w:tab w:pos="1131" w:val="left" w:leader="none"/>
          <w:tab w:pos="3340" w:val="left" w:leader="none"/>
          <w:tab w:pos="6004" w:val="left" w:leader="none"/>
          <w:tab w:pos="8374" w:val="left" w:leader="none"/>
          <w:tab w:pos="9964" w:val="left" w:leader="none"/>
        </w:tabs>
        <w:spacing w:line="362" w:lineRule="auto" w:before="0" w:after="0"/>
        <w:ind w:left="1061" w:right="560" w:hanging="360"/>
        <w:jc w:val="both"/>
        <w:rPr>
          <w:sz w:val="28"/>
        </w:rPr>
      </w:pPr>
      <w:r>
        <w:rPr>
          <w:sz w:val="28"/>
        </w:rPr>
        <w:tab/>
      </w:r>
      <w:r>
        <w:rPr>
          <w:spacing w:val="-2"/>
          <w:sz w:val="28"/>
        </w:rPr>
        <w:t>Економічна</w:t>
      </w:r>
      <w:r>
        <w:rPr>
          <w:sz w:val="28"/>
        </w:rPr>
        <w:tab/>
      </w:r>
      <w:r>
        <w:rPr>
          <w:spacing w:val="-2"/>
          <w:sz w:val="28"/>
        </w:rPr>
        <w:t>характеристика</w:t>
      </w:r>
      <w:r>
        <w:rPr>
          <w:sz w:val="28"/>
        </w:rPr>
        <w:tab/>
      </w:r>
      <w:r>
        <w:rPr>
          <w:spacing w:val="-2"/>
          <w:sz w:val="28"/>
        </w:rPr>
        <w:t>кон’юнктури</w:t>
      </w:r>
      <w:r>
        <w:rPr>
          <w:sz w:val="28"/>
        </w:rPr>
        <w:tab/>
      </w:r>
      <w:r>
        <w:rPr>
          <w:spacing w:val="-2"/>
          <w:sz w:val="28"/>
        </w:rPr>
        <w:t>ринку.</w:t>
      </w:r>
      <w:r>
        <w:rPr>
          <w:sz w:val="28"/>
        </w:rPr>
        <w:tab/>
      </w:r>
      <w:r>
        <w:rPr>
          <w:spacing w:val="-4"/>
          <w:sz w:val="28"/>
        </w:rPr>
        <w:t>URL: </w:t>
      </w:r>
      <w:hyperlink r:id="rId58">
        <w:r>
          <w:rPr>
            <w:spacing w:val="-2"/>
            <w:sz w:val="28"/>
            <w:u w:val="single"/>
          </w:rPr>
          <w:t>http://dspace.wunu.edu.ua/retrieve/16553/%D0%9A%D0%BE%D0%BD%D1%81</w:t>
        </w:r>
      </w:hyperlink>
    </w:p>
    <w:p>
      <w:pPr>
        <w:pStyle w:val="BodyText"/>
        <w:spacing w:line="362" w:lineRule="auto"/>
        <w:ind w:left="1061"/>
      </w:pPr>
      <w:hyperlink r:id="rId58">
        <w:r>
          <w:rPr>
            <w:spacing w:val="-2"/>
            <w:u w:val="single"/>
          </w:rPr>
          <w:t>%D0%BF%D0%B5%D0%BA%D1%82%20%D0%BB%D0%B5%D0%BA%D1%</w:t>
        </w:r>
      </w:hyperlink>
      <w:r>
        <w:rPr>
          <w:spacing w:val="-2"/>
        </w:rPr>
        <w:t> </w:t>
      </w:r>
      <w:hyperlink r:id="rId58">
        <w:r>
          <w:rPr>
            <w:spacing w:val="-2"/>
            <w:u w:val="single"/>
          </w:rPr>
          <w:t>86%D1%96%D0%B9.pdf</w:t>
        </w:r>
      </w:hyperlink>
    </w:p>
    <w:p>
      <w:pPr>
        <w:pStyle w:val="ListParagraph"/>
        <w:numPr>
          <w:ilvl w:val="0"/>
          <w:numId w:val="34"/>
        </w:numPr>
        <w:tabs>
          <w:tab w:pos="1061" w:val="left" w:leader="none"/>
          <w:tab w:pos="1131" w:val="left" w:leader="none"/>
          <w:tab w:pos="3380" w:val="left" w:leader="none"/>
          <w:tab w:pos="4880" w:val="left" w:leader="none"/>
          <w:tab w:pos="9964" w:val="left" w:leader="none"/>
        </w:tabs>
        <w:spacing w:line="357" w:lineRule="auto" w:before="0" w:after="0"/>
        <w:ind w:left="1061" w:right="560" w:hanging="360"/>
        <w:jc w:val="left"/>
        <w:rPr>
          <w:sz w:val="28"/>
        </w:rPr>
      </w:pPr>
      <w:r>
        <w:rPr>
          <w:sz w:val="28"/>
        </w:rPr>
        <w:tab/>
        <w:t>Ефремова,</w:t>
      </w:r>
      <w:r>
        <w:rPr>
          <w:spacing w:val="40"/>
          <w:sz w:val="28"/>
        </w:rPr>
        <w:t> </w:t>
      </w:r>
      <w:r>
        <w:rPr>
          <w:sz w:val="28"/>
        </w:rPr>
        <w:t>О.</w:t>
      </w:r>
      <w:r>
        <w:rPr>
          <w:spacing w:val="40"/>
          <w:sz w:val="28"/>
        </w:rPr>
        <w:t> </w:t>
      </w:r>
      <w:r>
        <w:rPr>
          <w:sz w:val="28"/>
        </w:rPr>
        <w:t>М.</w:t>
      </w:r>
      <w:r>
        <w:rPr>
          <w:spacing w:val="40"/>
          <w:sz w:val="28"/>
        </w:rPr>
        <w:t> </w:t>
      </w:r>
      <w:r>
        <w:rPr>
          <w:sz w:val="28"/>
        </w:rPr>
        <w:t>Вплив</w:t>
      </w:r>
      <w:r>
        <w:rPr>
          <w:spacing w:val="40"/>
          <w:sz w:val="28"/>
        </w:rPr>
        <w:t> </w:t>
      </w:r>
      <w:r>
        <w:rPr>
          <w:sz w:val="28"/>
        </w:rPr>
        <w:t>інформаційних</w:t>
      </w:r>
      <w:r>
        <w:rPr>
          <w:spacing w:val="40"/>
          <w:sz w:val="28"/>
        </w:rPr>
        <w:t> </w:t>
      </w:r>
      <w:r>
        <w:rPr>
          <w:sz w:val="28"/>
        </w:rPr>
        <w:t>технологій</w:t>
      </w:r>
      <w:r>
        <w:rPr>
          <w:spacing w:val="40"/>
          <w:sz w:val="28"/>
        </w:rPr>
        <w:t> </w:t>
      </w:r>
      <w:r>
        <w:rPr>
          <w:sz w:val="28"/>
        </w:rPr>
        <w:t>на</w:t>
      </w:r>
      <w:r>
        <w:rPr>
          <w:spacing w:val="40"/>
          <w:sz w:val="28"/>
        </w:rPr>
        <w:t> </w:t>
      </w:r>
      <w:r>
        <w:rPr>
          <w:sz w:val="28"/>
        </w:rPr>
        <w:t>розвиток</w:t>
      </w:r>
      <w:r>
        <w:rPr>
          <w:spacing w:val="40"/>
          <w:sz w:val="28"/>
        </w:rPr>
        <w:t> </w:t>
      </w:r>
      <w:r>
        <w:rPr>
          <w:sz w:val="28"/>
        </w:rPr>
        <w:t>роздрібної</w:t>
      </w:r>
      <w:r>
        <w:rPr>
          <w:spacing w:val="40"/>
          <w:sz w:val="28"/>
        </w:rPr>
        <w:t> </w:t>
      </w:r>
      <w:r>
        <w:rPr>
          <w:spacing w:val="-2"/>
          <w:sz w:val="28"/>
        </w:rPr>
        <w:t>торгівлі</w:t>
      </w:r>
      <w:r>
        <w:rPr>
          <w:sz w:val="28"/>
        </w:rPr>
        <w:tab/>
      </w:r>
      <w:r>
        <w:rPr>
          <w:spacing w:val="-10"/>
          <w:sz w:val="28"/>
        </w:rPr>
        <w:t>в</w:t>
      </w:r>
      <w:r>
        <w:rPr>
          <w:sz w:val="28"/>
        </w:rPr>
        <w:tab/>
      </w:r>
      <w:r>
        <w:rPr>
          <w:spacing w:val="-2"/>
          <w:sz w:val="28"/>
        </w:rPr>
        <w:t>Україні.</w:t>
      </w:r>
      <w:r>
        <w:rPr>
          <w:sz w:val="28"/>
        </w:rPr>
        <w:tab/>
      </w:r>
      <w:r>
        <w:rPr>
          <w:spacing w:val="-4"/>
          <w:sz w:val="28"/>
        </w:rPr>
        <w:t>URL:</w:t>
      </w:r>
    </w:p>
    <w:p>
      <w:pPr>
        <w:pStyle w:val="ListParagraph"/>
        <w:spacing w:after="0" w:line="357" w:lineRule="auto"/>
        <w:jc w:val="left"/>
        <w:rPr>
          <w:sz w:val="28"/>
        </w:rPr>
        <w:sectPr>
          <w:pgSz w:w="12240" w:h="15840"/>
          <w:pgMar w:header="722" w:footer="0" w:top="980" w:bottom="280" w:left="1080" w:right="0"/>
        </w:sectPr>
      </w:pPr>
    </w:p>
    <w:p>
      <w:pPr>
        <w:pStyle w:val="BodyText"/>
        <w:spacing w:line="357" w:lineRule="auto" w:before="151"/>
        <w:ind w:left="1061"/>
      </w:pPr>
      <w:hyperlink r:id="rId59">
        <w:r>
          <w:rPr>
            <w:spacing w:val="-2"/>
            <w:u w:val="single"/>
          </w:rPr>
          <w:t>https://ekmair.ukma.edu.ua/server/api/core/bitstreams/46097e95-41fd-45f3-b703-</w:t>
        </w:r>
      </w:hyperlink>
      <w:r>
        <w:rPr>
          <w:spacing w:val="-2"/>
        </w:rPr>
        <w:t> </w:t>
      </w:r>
      <w:hyperlink r:id="rId59">
        <w:r>
          <w:rPr>
            <w:spacing w:val="-2"/>
            <w:u w:val="single"/>
          </w:rPr>
          <w:t>6bc47d8c46e8/content</w:t>
        </w:r>
      </w:hyperlink>
      <w:r>
        <w:rPr>
          <w:spacing w:val="-2"/>
        </w:rPr>
        <w:t>.</w:t>
      </w:r>
    </w:p>
    <w:p>
      <w:pPr>
        <w:pStyle w:val="BodyText"/>
        <w:spacing w:line="362" w:lineRule="auto" w:before="6"/>
        <w:ind w:left="1061" w:right="554" w:hanging="360"/>
      </w:pPr>
      <w:r>
        <w:rPr/>
        <w:t>63.2023</w:t>
      </w:r>
      <w:r>
        <w:rPr>
          <w:spacing w:val="-18"/>
        </w:rPr>
        <w:t> </w:t>
      </w:r>
      <w:r>
        <w:rPr/>
        <w:t>році</w:t>
      </w:r>
      <w:r>
        <w:rPr>
          <w:spacing w:val="-15"/>
        </w:rPr>
        <w:t> </w:t>
      </w:r>
      <w:r>
        <w:rPr/>
        <w:t>сума</w:t>
      </w:r>
      <w:r>
        <w:rPr>
          <w:spacing w:val="-16"/>
        </w:rPr>
        <w:t> </w:t>
      </w:r>
      <w:r>
        <w:rPr/>
        <w:t>онлайн-продажів</w:t>
      </w:r>
      <w:r>
        <w:rPr>
          <w:spacing w:val="-18"/>
        </w:rPr>
        <w:t> </w:t>
      </w:r>
      <w:r>
        <w:rPr/>
        <w:t>зросла</w:t>
      </w:r>
      <w:r>
        <w:rPr>
          <w:spacing w:val="-16"/>
        </w:rPr>
        <w:t> </w:t>
      </w:r>
      <w:r>
        <w:rPr/>
        <w:t>на</w:t>
      </w:r>
      <w:r>
        <w:rPr>
          <w:spacing w:val="-16"/>
        </w:rPr>
        <w:t> </w:t>
      </w:r>
      <w:r>
        <w:rPr/>
        <w:t>17%.</w:t>
      </w:r>
      <w:r>
        <w:rPr>
          <w:spacing w:val="-16"/>
        </w:rPr>
        <w:t> </w:t>
      </w:r>
      <w:r>
        <w:rPr/>
        <w:t>URL:</w:t>
      </w:r>
      <w:r>
        <w:rPr>
          <w:spacing w:val="40"/>
        </w:rPr>
        <w:t> </w:t>
      </w:r>
      <w:hyperlink r:id="rId60">
        <w:r>
          <w:rPr>
            <w:u w:val="single"/>
          </w:rPr>
          <w:t>https://skilky-skilky.info/u-</w:t>
        </w:r>
      </w:hyperlink>
      <w:r>
        <w:rPr/>
        <w:t> </w:t>
      </w:r>
      <w:hyperlink r:id="rId60">
        <w:r>
          <w:rPr>
            <w:spacing w:val="-2"/>
            <w:u w:val="single"/>
          </w:rPr>
          <w:t>2023-rotsi-suma-onlayn-prodazhiv-zrosla-na-17/</w:t>
        </w:r>
      </w:hyperlink>
      <w:r>
        <w:rPr>
          <w:spacing w:val="-2"/>
        </w:rPr>
        <w:t>.</w:t>
      </w:r>
    </w:p>
    <w:p>
      <w:pPr>
        <w:pStyle w:val="ListParagraph"/>
        <w:numPr>
          <w:ilvl w:val="0"/>
          <w:numId w:val="35"/>
        </w:numPr>
        <w:tabs>
          <w:tab w:pos="1061" w:val="left" w:leader="none"/>
        </w:tabs>
        <w:spacing w:line="360" w:lineRule="auto" w:before="0" w:after="0"/>
        <w:ind w:left="1061" w:right="560" w:hanging="360"/>
        <w:jc w:val="left"/>
        <w:rPr>
          <w:sz w:val="28"/>
        </w:rPr>
      </w:pPr>
      <w:r>
        <w:rPr>
          <w:sz w:val="28"/>
        </w:rPr>
        <w:t>Зростання цін на товари та послуги в Україні: вплив війни на інфляцію</w:t>
      </w:r>
      <w:r>
        <w:rPr>
          <w:spacing w:val="33"/>
          <w:sz w:val="28"/>
        </w:rPr>
        <w:t> </w:t>
      </w:r>
      <w:r>
        <w:rPr>
          <w:sz w:val="28"/>
        </w:rPr>
        <w:t>URL:</w:t>
      </w:r>
      <w:r>
        <w:rPr>
          <w:spacing w:val="40"/>
          <w:sz w:val="28"/>
        </w:rPr>
        <w:t> </w:t>
      </w:r>
      <w:hyperlink r:id="rId61">
        <w:r>
          <w:rPr>
            <w:spacing w:val="-2"/>
            <w:sz w:val="28"/>
            <w:u w:val="single"/>
          </w:rPr>
          <w:t>https://iaa.org.ua/articles/the-rise-in-price-of-goods-and-services-in-ukraine-the-</w:t>
        </w:r>
      </w:hyperlink>
      <w:r>
        <w:rPr>
          <w:spacing w:val="-2"/>
          <w:sz w:val="28"/>
        </w:rPr>
        <w:t> </w:t>
      </w:r>
      <w:hyperlink r:id="rId61">
        <w:r>
          <w:rPr>
            <w:spacing w:val="-2"/>
            <w:sz w:val="28"/>
            <w:u w:val="single"/>
          </w:rPr>
          <w:t>impact-of-the-war-on-price-growth/</w:t>
        </w:r>
      </w:hyperlink>
      <w:r>
        <w:rPr>
          <w:spacing w:val="-2"/>
          <w:sz w:val="28"/>
        </w:rPr>
        <w:t>.</w:t>
      </w:r>
    </w:p>
    <w:p>
      <w:pPr>
        <w:pStyle w:val="ListParagraph"/>
        <w:numPr>
          <w:ilvl w:val="0"/>
          <w:numId w:val="35"/>
        </w:numPr>
        <w:tabs>
          <w:tab w:pos="1061" w:val="left" w:leader="none"/>
          <w:tab w:pos="10454" w:val="left" w:leader="none"/>
        </w:tabs>
        <w:spacing w:line="362" w:lineRule="auto" w:before="0" w:after="0"/>
        <w:ind w:left="1061" w:right="564" w:hanging="360"/>
        <w:jc w:val="left"/>
        <w:rPr>
          <w:sz w:val="28"/>
        </w:rPr>
      </w:pPr>
      <w:r>
        <w:rPr>
          <w:sz w:val="28"/>
        </w:rPr>
        <w:t>Розподіл</w:t>
      </w:r>
      <w:r>
        <w:rPr>
          <w:spacing w:val="40"/>
          <w:sz w:val="28"/>
        </w:rPr>
        <w:t> </w:t>
      </w:r>
      <w:r>
        <w:rPr>
          <w:sz w:val="28"/>
        </w:rPr>
        <w:t>ринкових</w:t>
      </w:r>
      <w:r>
        <w:rPr>
          <w:spacing w:val="40"/>
          <w:sz w:val="28"/>
        </w:rPr>
        <w:t> </w:t>
      </w:r>
      <w:r>
        <w:rPr>
          <w:sz w:val="28"/>
        </w:rPr>
        <w:t>часток</w:t>
      </w:r>
      <w:r>
        <w:rPr>
          <w:spacing w:val="40"/>
          <w:sz w:val="28"/>
        </w:rPr>
        <w:t> </w:t>
      </w:r>
      <w:r>
        <w:rPr>
          <w:sz w:val="28"/>
        </w:rPr>
        <w:t>основних</w:t>
      </w:r>
      <w:r>
        <w:rPr>
          <w:spacing w:val="40"/>
          <w:sz w:val="28"/>
        </w:rPr>
        <w:t> </w:t>
      </w:r>
      <w:r>
        <w:rPr>
          <w:sz w:val="28"/>
        </w:rPr>
        <w:t>гравців</w:t>
      </w:r>
      <w:r>
        <w:rPr>
          <w:spacing w:val="40"/>
          <w:sz w:val="28"/>
        </w:rPr>
        <w:t> </w:t>
      </w:r>
      <w:r>
        <w:rPr>
          <w:sz w:val="28"/>
        </w:rPr>
        <w:t>ринку</w:t>
      </w:r>
      <w:r>
        <w:rPr>
          <w:spacing w:val="40"/>
          <w:sz w:val="28"/>
        </w:rPr>
        <w:t> </w:t>
      </w:r>
      <w:r>
        <w:rPr>
          <w:sz w:val="28"/>
        </w:rPr>
        <w:t>(2021</w:t>
      </w:r>
      <w:r>
        <w:rPr>
          <w:spacing w:val="40"/>
          <w:sz w:val="28"/>
        </w:rPr>
        <w:t> </w:t>
      </w:r>
      <w:r>
        <w:rPr>
          <w:sz w:val="28"/>
        </w:rPr>
        <w:t>vs</w:t>
      </w:r>
      <w:r>
        <w:rPr>
          <w:spacing w:val="40"/>
          <w:sz w:val="28"/>
        </w:rPr>
        <w:t> </w:t>
      </w:r>
      <w:r>
        <w:rPr>
          <w:sz w:val="28"/>
        </w:rPr>
        <w:t>2023)</w:t>
      </w:r>
      <w:r>
        <w:rPr>
          <w:spacing w:val="40"/>
          <w:sz w:val="28"/>
        </w:rPr>
        <w:t> </w:t>
      </w:r>
      <w:r>
        <w:rPr>
          <w:sz w:val="28"/>
        </w:rPr>
        <w:t>URL:</w:t>
        <w:tab/>
      </w:r>
      <w:r>
        <w:rPr>
          <w:spacing w:val="-10"/>
          <w:sz w:val="28"/>
        </w:rPr>
        <w:t>– </w:t>
      </w:r>
      <w:hyperlink r:id="rId60">
        <w:r>
          <w:rPr>
            <w:spacing w:val="-2"/>
            <w:sz w:val="28"/>
            <w:u w:val="single"/>
          </w:rPr>
          <w:t>https://skilky-skilky.info/u-2023-rotsi-suma-onlayn-prodazhiv-zrosla-na-17/</w:t>
        </w:r>
      </w:hyperlink>
      <w:r>
        <w:rPr>
          <w:spacing w:val="-2"/>
          <w:sz w:val="28"/>
        </w:rPr>
        <w:t>.</w:t>
      </w:r>
    </w:p>
    <w:p>
      <w:pPr>
        <w:pStyle w:val="ListParagraph"/>
        <w:numPr>
          <w:ilvl w:val="0"/>
          <w:numId w:val="35"/>
        </w:numPr>
        <w:tabs>
          <w:tab w:pos="1061" w:val="left" w:leader="none"/>
          <w:tab w:pos="1131" w:val="left" w:leader="none"/>
          <w:tab w:pos="2730" w:val="left" w:leader="none"/>
          <w:tab w:pos="4018" w:val="left" w:leader="none"/>
          <w:tab w:pos="5763" w:val="left" w:leader="none"/>
          <w:tab w:pos="7232" w:val="left" w:leader="none"/>
          <w:tab w:pos="8941" w:val="left" w:leader="none"/>
          <w:tab w:pos="9964" w:val="left" w:leader="none"/>
        </w:tabs>
        <w:spacing w:line="362" w:lineRule="auto" w:before="0" w:after="0"/>
        <w:ind w:left="1061" w:right="560" w:hanging="360"/>
        <w:jc w:val="left"/>
        <w:rPr>
          <w:sz w:val="28"/>
        </w:rPr>
      </w:pPr>
      <w:r>
        <w:rPr>
          <w:sz w:val="28"/>
        </w:rPr>
        <w:tab/>
      </w:r>
      <w:r>
        <w:rPr>
          <w:spacing w:val="-2"/>
          <w:sz w:val="28"/>
        </w:rPr>
        <w:t>Державна</w:t>
      </w:r>
      <w:r>
        <w:rPr>
          <w:sz w:val="28"/>
        </w:rPr>
        <w:tab/>
      </w:r>
      <w:r>
        <w:rPr>
          <w:spacing w:val="-2"/>
          <w:sz w:val="28"/>
        </w:rPr>
        <w:t>служба</w:t>
      </w:r>
      <w:r>
        <w:rPr>
          <w:sz w:val="28"/>
        </w:rPr>
        <w:tab/>
      </w:r>
      <w:r>
        <w:rPr>
          <w:spacing w:val="-2"/>
          <w:sz w:val="28"/>
        </w:rPr>
        <w:t>статистики</w:t>
      </w:r>
      <w:r>
        <w:rPr>
          <w:sz w:val="28"/>
        </w:rPr>
        <w:tab/>
      </w:r>
      <w:r>
        <w:rPr>
          <w:spacing w:val="-2"/>
          <w:sz w:val="28"/>
        </w:rPr>
        <w:t>України.</w:t>
      </w:r>
      <w:r>
        <w:rPr>
          <w:sz w:val="28"/>
        </w:rPr>
        <w:tab/>
      </w:r>
      <w:r>
        <w:rPr>
          <w:spacing w:val="-2"/>
          <w:sz w:val="28"/>
        </w:rPr>
        <w:t>Офіційний</w:t>
      </w:r>
      <w:r>
        <w:rPr>
          <w:sz w:val="28"/>
        </w:rPr>
        <w:tab/>
      </w:r>
      <w:r>
        <w:rPr>
          <w:spacing w:val="-2"/>
          <w:sz w:val="28"/>
        </w:rPr>
        <w:t>сайт.</w:t>
      </w:r>
      <w:r>
        <w:rPr>
          <w:sz w:val="28"/>
        </w:rPr>
        <w:tab/>
      </w:r>
      <w:r>
        <w:rPr>
          <w:spacing w:val="-4"/>
          <w:sz w:val="28"/>
        </w:rPr>
        <w:t>URL: </w:t>
      </w:r>
      <w:r>
        <w:rPr>
          <w:spacing w:val="-2"/>
          <w:sz w:val="28"/>
          <w:u w:val="single"/>
        </w:rPr>
        <w:t>https://ukrstat.gov.ua/.</w:t>
      </w:r>
    </w:p>
    <w:p>
      <w:pPr>
        <w:pStyle w:val="ListParagraph"/>
        <w:numPr>
          <w:ilvl w:val="0"/>
          <w:numId w:val="35"/>
        </w:numPr>
        <w:tabs>
          <w:tab w:pos="1061" w:val="left" w:leader="none"/>
          <w:tab w:pos="1131" w:val="left" w:leader="none"/>
          <w:tab w:pos="6873" w:val="left" w:leader="none"/>
        </w:tabs>
        <w:spacing w:line="362" w:lineRule="auto" w:before="0" w:after="0"/>
        <w:ind w:left="1061" w:right="554" w:hanging="360"/>
        <w:jc w:val="left"/>
        <w:rPr>
          <w:sz w:val="28"/>
        </w:rPr>
      </w:pPr>
      <w:r>
        <w:rPr>
          <w:sz w:val="28"/>
        </w:rPr>
        <w:tab/>
        <w:t>Зростання онлайн-продажів у 2023 році. URL:</w:t>
        <w:tab/>
      </w:r>
      <w:r>
        <w:rPr>
          <w:spacing w:val="-2"/>
          <w:sz w:val="28"/>
          <w:u w:val="single"/>
        </w:rPr>
        <w:t>https://skilky-skilky.info/u-2023-</w:t>
      </w:r>
      <w:r>
        <w:rPr>
          <w:spacing w:val="-2"/>
          <w:sz w:val="28"/>
        </w:rPr>
        <w:t> </w:t>
      </w:r>
      <w:r>
        <w:rPr>
          <w:spacing w:val="-2"/>
          <w:sz w:val="28"/>
          <w:u w:val="single"/>
        </w:rPr>
        <w:t>rotsi-suma-onlayn-prodazhiv-zrosla-na-17</w:t>
      </w:r>
    </w:p>
    <w:p>
      <w:pPr>
        <w:pStyle w:val="ListParagraph"/>
        <w:numPr>
          <w:ilvl w:val="0"/>
          <w:numId w:val="35"/>
        </w:numPr>
        <w:tabs>
          <w:tab w:pos="1061" w:val="left" w:leader="none"/>
          <w:tab w:pos="1131" w:val="left" w:leader="none"/>
          <w:tab w:pos="2275" w:val="left" w:leader="none"/>
          <w:tab w:pos="3755" w:val="left" w:leader="none"/>
          <w:tab w:pos="4809" w:val="left" w:leader="none"/>
          <w:tab w:pos="5474" w:val="left" w:leader="none"/>
          <w:tab w:pos="7213" w:val="left" w:leader="none"/>
          <w:tab w:pos="8318" w:val="left" w:leader="none"/>
          <w:tab w:pos="9964" w:val="left" w:leader="none"/>
        </w:tabs>
        <w:spacing w:line="362" w:lineRule="auto" w:before="0" w:after="0"/>
        <w:ind w:left="1061" w:right="560" w:hanging="360"/>
        <w:jc w:val="left"/>
        <w:rPr>
          <w:sz w:val="28"/>
        </w:rPr>
      </w:pPr>
      <w:r>
        <w:rPr>
          <w:sz w:val="28"/>
        </w:rPr>
        <w:tab/>
      </w:r>
      <w:r>
        <w:rPr>
          <w:spacing w:val="-2"/>
          <w:sz w:val="28"/>
        </w:rPr>
        <w:t>Вплив</w:t>
      </w:r>
      <w:r>
        <w:rPr>
          <w:sz w:val="28"/>
        </w:rPr>
        <w:tab/>
      </w:r>
      <w:r>
        <w:rPr>
          <w:spacing w:val="-2"/>
          <w:sz w:val="28"/>
        </w:rPr>
        <w:t>воєнного</w:t>
      </w:r>
      <w:r>
        <w:rPr>
          <w:sz w:val="28"/>
        </w:rPr>
        <w:tab/>
      </w:r>
      <w:r>
        <w:rPr>
          <w:spacing w:val="-4"/>
          <w:sz w:val="28"/>
        </w:rPr>
        <w:t>стану</w:t>
      </w:r>
      <w:r>
        <w:rPr>
          <w:sz w:val="28"/>
        </w:rPr>
        <w:tab/>
      </w:r>
      <w:r>
        <w:rPr>
          <w:spacing w:val="-6"/>
          <w:sz w:val="28"/>
        </w:rPr>
        <w:t>на</w:t>
      </w:r>
      <w:r>
        <w:rPr>
          <w:sz w:val="28"/>
        </w:rPr>
        <w:tab/>
      </w:r>
      <w:r>
        <w:rPr>
          <w:spacing w:val="-2"/>
          <w:sz w:val="28"/>
        </w:rPr>
        <w:t>роздрібний</w:t>
      </w:r>
      <w:r>
        <w:rPr>
          <w:sz w:val="28"/>
        </w:rPr>
        <w:tab/>
      </w:r>
      <w:r>
        <w:rPr>
          <w:spacing w:val="-2"/>
          <w:sz w:val="28"/>
        </w:rPr>
        <w:t>ринок</w:t>
      </w:r>
      <w:r>
        <w:rPr>
          <w:sz w:val="28"/>
        </w:rPr>
        <w:tab/>
      </w:r>
      <w:r>
        <w:rPr>
          <w:spacing w:val="-2"/>
          <w:sz w:val="28"/>
        </w:rPr>
        <w:t>продуктів.</w:t>
      </w:r>
      <w:r>
        <w:rPr>
          <w:sz w:val="28"/>
        </w:rPr>
        <w:tab/>
      </w:r>
      <w:r>
        <w:rPr>
          <w:spacing w:val="-4"/>
          <w:sz w:val="28"/>
        </w:rPr>
        <w:t>URL: </w:t>
      </w:r>
      <w:r>
        <w:rPr>
          <w:spacing w:val="-2"/>
          <w:sz w:val="28"/>
          <w:u w:val="single"/>
        </w:rPr>
        <w:t>https://iaa.org.ua/articles/the-rise-in-price-of-goods-and-services-in-ukraine-the-</w:t>
      </w:r>
      <w:r>
        <w:rPr>
          <w:spacing w:val="-2"/>
          <w:sz w:val="28"/>
        </w:rPr>
        <w:t> </w:t>
      </w:r>
      <w:r>
        <w:rPr>
          <w:spacing w:val="-2"/>
          <w:sz w:val="28"/>
          <w:u w:val="single"/>
        </w:rPr>
        <w:t>impact-of-the-war-on-price-growth</w:t>
      </w:r>
    </w:p>
    <w:p>
      <w:pPr>
        <w:pStyle w:val="ListParagraph"/>
        <w:numPr>
          <w:ilvl w:val="0"/>
          <w:numId w:val="35"/>
        </w:numPr>
        <w:tabs>
          <w:tab w:pos="1061" w:val="left" w:leader="none"/>
          <w:tab w:pos="1131" w:val="left" w:leader="none"/>
          <w:tab w:pos="2943" w:val="left" w:leader="none"/>
          <w:tab w:pos="3416" w:val="left" w:leader="none"/>
          <w:tab w:pos="4442" w:val="left" w:leader="none"/>
          <w:tab w:pos="5892" w:val="left" w:leader="none"/>
          <w:tab w:pos="6266" w:val="left" w:leader="none"/>
          <w:tab w:pos="7500" w:val="left" w:leader="none"/>
          <w:tab w:pos="9389" w:val="left" w:leader="none"/>
        </w:tabs>
        <w:spacing w:line="362" w:lineRule="auto" w:before="0" w:after="0"/>
        <w:ind w:left="1061" w:right="568" w:hanging="360"/>
        <w:jc w:val="left"/>
        <w:rPr>
          <w:sz w:val="28"/>
        </w:rPr>
      </w:pPr>
      <w:r>
        <w:rPr>
          <w:sz w:val="28"/>
        </w:rPr>
        <w:tab/>
      </w:r>
      <w:r>
        <w:rPr>
          <w:spacing w:val="-2"/>
          <w:sz w:val="28"/>
        </w:rPr>
        <w:t>Дослідження</w:t>
      </w:r>
      <w:r>
        <w:rPr>
          <w:sz w:val="28"/>
        </w:rPr>
        <w:tab/>
      </w:r>
      <w:r>
        <w:rPr>
          <w:spacing w:val="-2"/>
          <w:sz w:val="28"/>
        </w:rPr>
        <w:t>споживчої</w:t>
      </w:r>
      <w:r>
        <w:rPr>
          <w:sz w:val="28"/>
        </w:rPr>
        <w:tab/>
      </w:r>
      <w:r>
        <w:rPr>
          <w:spacing w:val="-2"/>
          <w:sz w:val="28"/>
        </w:rPr>
        <w:t>поведінки</w:t>
      </w:r>
      <w:r>
        <w:rPr>
          <w:sz w:val="28"/>
        </w:rPr>
        <w:tab/>
      </w:r>
      <w:r>
        <w:rPr>
          <w:spacing w:val="-10"/>
          <w:sz w:val="28"/>
        </w:rPr>
        <w:t>в</w:t>
      </w:r>
      <w:r>
        <w:rPr>
          <w:sz w:val="28"/>
        </w:rPr>
        <w:tab/>
      </w:r>
      <w:r>
        <w:rPr>
          <w:spacing w:val="-2"/>
          <w:sz w:val="28"/>
        </w:rPr>
        <w:t>Україні:</w:t>
      </w:r>
      <w:r>
        <w:rPr>
          <w:sz w:val="28"/>
        </w:rPr>
        <w:tab/>
      </w:r>
      <w:r>
        <w:rPr>
          <w:spacing w:val="-2"/>
          <w:sz w:val="28"/>
        </w:rPr>
        <w:t>Популярність</w:t>
      </w:r>
      <w:r>
        <w:rPr>
          <w:sz w:val="28"/>
        </w:rPr>
        <w:tab/>
      </w:r>
      <w:r>
        <w:rPr>
          <w:spacing w:val="-2"/>
          <w:sz w:val="28"/>
        </w:rPr>
        <w:t>здорового </w:t>
      </w:r>
      <w:r>
        <w:rPr>
          <w:sz w:val="28"/>
        </w:rPr>
        <w:t>харчування. URL:</w:t>
        <w:tab/>
      </w:r>
      <w:r>
        <w:rPr>
          <w:spacing w:val="-2"/>
          <w:sz w:val="28"/>
        </w:rPr>
        <w:t>https://</w:t>
      </w:r>
      <w:hyperlink r:id="rId62">
        <w:r>
          <w:rPr>
            <w:spacing w:val="-2"/>
            <w:sz w:val="28"/>
          </w:rPr>
          <w:t>www.consumer-ukraine.org.ua/.</w:t>
        </w:r>
      </w:hyperlink>
    </w:p>
    <w:sectPr>
      <w:pgSz w:w="12240" w:h="15840"/>
      <w:pgMar w:header="722" w:footer="0" w:top="980" w:bottom="280" w:left="108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mbria Math">
    <w:altName w:val="Cambria Math"/>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sz w:val="20"/>
      </w:rPr>
      <mc:AlternateContent>
        <mc:Choice Requires="wps">
          <w:drawing>
            <wp:anchor distT="0" distB="0" distL="0" distR="0" allowOverlap="1" layoutInCell="1" locked="0" behindDoc="1" simplePos="0" relativeHeight="485023232">
              <wp:simplePos x="0" y="0"/>
              <wp:positionH relativeFrom="page">
                <wp:posOffset>7299325</wp:posOffset>
              </wp:positionH>
              <wp:positionV relativeFrom="page">
                <wp:posOffset>445600</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sz w:val="24"/>
                            </w:rPr>
                          </w:pPr>
                          <w:r>
                            <w:rPr>
                              <w:spacing w:val="-10"/>
                              <w:sz w:val="24"/>
                            </w:rPr>
                            <w:fldChar w:fldCharType="begin"/>
                          </w:r>
                          <w:r>
                            <w:rPr>
                              <w:spacing w:val="-10"/>
                              <w:sz w:val="24"/>
                            </w:rPr>
                            <w:instrText> PAGE </w:instrText>
                          </w:r>
                          <w:r>
                            <w:rPr>
                              <w:spacing w:val="-10"/>
                              <w:sz w:val="24"/>
                            </w:rPr>
                            <w:fldChar w:fldCharType="separate"/>
                          </w:r>
                          <w:r>
                            <w:rPr>
                              <w:spacing w:val="-10"/>
                              <w:sz w:val="24"/>
                            </w:rPr>
                            <w:t>1</w:t>
                          </w:r>
                          <w:r>
                            <w:rPr>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74.75pt;margin-top:35.086639pt;width:13pt;height:15.3pt;mso-position-horizontal-relative:page;mso-position-vertical-relative:page;z-index:-18293248" type="#_x0000_t202" id="docshape1" filled="false" stroked="false">
              <v:textbox inset="0,0,0,0">
                <w:txbxContent>
                  <w:p>
                    <w:pPr>
                      <w:spacing w:before="10"/>
                      <w:ind w:left="60" w:right="0" w:firstLine="0"/>
                      <w:jc w:val="left"/>
                      <w:rPr>
                        <w:sz w:val="24"/>
                      </w:rPr>
                    </w:pPr>
                    <w:r>
                      <w:rPr>
                        <w:spacing w:val="-10"/>
                        <w:sz w:val="24"/>
                      </w:rPr>
                      <w:fldChar w:fldCharType="begin"/>
                    </w:r>
                    <w:r>
                      <w:rPr>
                        <w:spacing w:val="-10"/>
                        <w:sz w:val="24"/>
                      </w:rPr>
                      <w:instrText> PAGE </w:instrText>
                    </w:r>
                    <w:r>
                      <w:rPr>
                        <w:spacing w:val="-10"/>
                        <w:sz w:val="24"/>
                      </w:rPr>
                      <w:fldChar w:fldCharType="separate"/>
                    </w:r>
                    <w:r>
                      <w:rPr>
                        <w:spacing w:val="-10"/>
                        <w:sz w:val="24"/>
                      </w:rPr>
                      <w:t>1</w:t>
                    </w:r>
                    <w:r>
                      <w:rPr>
                        <w:spacing w:val="-10"/>
                        <w:sz w:val="24"/>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5023744">
              <wp:simplePos x="0" y="0"/>
              <wp:positionH relativeFrom="page">
                <wp:posOffset>1673860</wp:posOffset>
              </wp:positionH>
              <wp:positionV relativeFrom="page">
                <wp:posOffset>715066</wp:posOffset>
              </wp:positionV>
              <wp:extent cx="4965065" cy="632460"/>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4965065" cy="632460"/>
                      </a:xfrm>
                      <a:prstGeom prst="rect">
                        <a:avLst/>
                      </a:prstGeom>
                    </wps:spPr>
                    <wps:txbx>
                      <w:txbxContent>
                        <w:p>
                          <w:pPr>
                            <w:spacing w:line="321" w:lineRule="exact" w:before="8"/>
                            <w:ind w:left="0" w:right="0" w:firstLine="0"/>
                            <w:jc w:val="center"/>
                            <w:rPr>
                              <w:b/>
                              <w:sz w:val="28"/>
                            </w:rPr>
                          </w:pPr>
                          <w:r>
                            <w:rPr>
                              <w:b/>
                              <w:sz w:val="28"/>
                            </w:rPr>
                            <w:t>НАЦІОНАЛЬНИЙ</w:t>
                          </w:r>
                          <w:r>
                            <w:rPr>
                              <w:b/>
                              <w:spacing w:val="-8"/>
                              <w:sz w:val="28"/>
                            </w:rPr>
                            <w:t> </w:t>
                          </w:r>
                          <w:r>
                            <w:rPr>
                              <w:b/>
                              <w:sz w:val="28"/>
                            </w:rPr>
                            <w:t>ТЕХНІЧНИЙ</w:t>
                          </w:r>
                          <w:r>
                            <w:rPr>
                              <w:b/>
                              <w:spacing w:val="-5"/>
                              <w:sz w:val="28"/>
                            </w:rPr>
                            <w:t> </w:t>
                          </w:r>
                          <w:r>
                            <w:rPr>
                              <w:b/>
                              <w:sz w:val="28"/>
                            </w:rPr>
                            <w:t>УНІВЕРСИТЕТ</w:t>
                          </w:r>
                          <w:r>
                            <w:rPr>
                              <w:b/>
                              <w:spacing w:val="-8"/>
                              <w:sz w:val="28"/>
                            </w:rPr>
                            <w:t> </w:t>
                          </w:r>
                          <w:r>
                            <w:rPr>
                              <w:b/>
                              <w:spacing w:val="-2"/>
                              <w:sz w:val="28"/>
                            </w:rPr>
                            <w:t>УКРАЇНИ</w:t>
                          </w:r>
                        </w:p>
                        <w:p>
                          <w:pPr>
                            <w:spacing w:line="242" w:lineRule="auto" w:before="0"/>
                            <w:ind w:left="605" w:right="606" w:firstLine="0"/>
                            <w:jc w:val="center"/>
                            <w:rPr>
                              <w:b/>
                              <w:sz w:val="28"/>
                            </w:rPr>
                          </w:pPr>
                          <w:r>
                            <w:rPr>
                              <w:b/>
                              <w:sz w:val="28"/>
                            </w:rPr>
                            <w:t>«КИЇВСЬКИЙ</w:t>
                          </w:r>
                          <w:r>
                            <w:rPr>
                              <w:b/>
                              <w:spacing w:val="-18"/>
                              <w:sz w:val="28"/>
                            </w:rPr>
                            <w:t> </w:t>
                          </w:r>
                          <w:r>
                            <w:rPr>
                              <w:b/>
                              <w:sz w:val="28"/>
                            </w:rPr>
                            <w:t>ПОЛІТЕХНІЧНИЙ</w:t>
                          </w:r>
                          <w:r>
                            <w:rPr>
                              <w:b/>
                              <w:spacing w:val="-17"/>
                              <w:sz w:val="28"/>
                            </w:rPr>
                            <w:t> </w:t>
                          </w:r>
                          <w:r>
                            <w:rPr>
                              <w:b/>
                              <w:sz w:val="28"/>
                            </w:rPr>
                            <w:t>ІНСТИТУТ імені ІГОРЯ СІКОРСЬКОГО»</w:t>
                          </w:r>
                        </w:p>
                      </w:txbxContent>
                    </wps:txbx>
                    <wps:bodyPr wrap="square" lIns="0" tIns="0" rIns="0" bIns="0" rtlCol="0">
                      <a:noAutofit/>
                    </wps:bodyPr>
                  </wps:wsp>
                </a:graphicData>
              </a:graphic>
            </wp:anchor>
          </w:drawing>
        </mc:Choice>
        <mc:Fallback>
          <w:pict>
            <v:shape style="position:absolute;margin-left:131.800003pt;margin-top:56.304413pt;width:390.95pt;height:49.8pt;mso-position-horizontal-relative:page;mso-position-vertical-relative:page;z-index:-18292736" type="#_x0000_t202" id="docshape2" filled="false" stroked="false">
              <v:textbox inset="0,0,0,0">
                <w:txbxContent>
                  <w:p>
                    <w:pPr>
                      <w:spacing w:line="321" w:lineRule="exact" w:before="8"/>
                      <w:ind w:left="0" w:right="0" w:firstLine="0"/>
                      <w:jc w:val="center"/>
                      <w:rPr>
                        <w:b/>
                        <w:sz w:val="28"/>
                      </w:rPr>
                    </w:pPr>
                    <w:r>
                      <w:rPr>
                        <w:b/>
                        <w:sz w:val="28"/>
                      </w:rPr>
                      <w:t>НАЦІОНАЛЬНИЙ</w:t>
                    </w:r>
                    <w:r>
                      <w:rPr>
                        <w:b/>
                        <w:spacing w:val="-8"/>
                        <w:sz w:val="28"/>
                      </w:rPr>
                      <w:t> </w:t>
                    </w:r>
                    <w:r>
                      <w:rPr>
                        <w:b/>
                        <w:sz w:val="28"/>
                      </w:rPr>
                      <w:t>ТЕХНІЧНИЙ</w:t>
                    </w:r>
                    <w:r>
                      <w:rPr>
                        <w:b/>
                        <w:spacing w:val="-5"/>
                        <w:sz w:val="28"/>
                      </w:rPr>
                      <w:t> </w:t>
                    </w:r>
                    <w:r>
                      <w:rPr>
                        <w:b/>
                        <w:sz w:val="28"/>
                      </w:rPr>
                      <w:t>УНІВЕРСИТЕТ</w:t>
                    </w:r>
                    <w:r>
                      <w:rPr>
                        <w:b/>
                        <w:spacing w:val="-8"/>
                        <w:sz w:val="28"/>
                      </w:rPr>
                      <w:t> </w:t>
                    </w:r>
                    <w:r>
                      <w:rPr>
                        <w:b/>
                        <w:spacing w:val="-2"/>
                        <w:sz w:val="28"/>
                      </w:rPr>
                      <w:t>УКРАЇНИ</w:t>
                    </w:r>
                  </w:p>
                  <w:p>
                    <w:pPr>
                      <w:spacing w:line="242" w:lineRule="auto" w:before="0"/>
                      <w:ind w:left="605" w:right="606" w:firstLine="0"/>
                      <w:jc w:val="center"/>
                      <w:rPr>
                        <w:b/>
                        <w:sz w:val="28"/>
                      </w:rPr>
                    </w:pPr>
                    <w:r>
                      <w:rPr>
                        <w:b/>
                        <w:sz w:val="28"/>
                      </w:rPr>
                      <w:t>«КИЇВСЬКИЙ</w:t>
                    </w:r>
                    <w:r>
                      <w:rPr>
                        <w:b/>
                        <w:spacing w:val="-18"/>
                        <w:sz w:val="28"/>
                      </w:rPr>
                      <w:t> </w:t>
                    </w:r>
                    <w:r>
                      <w:rPr>
                        <w:b/>
                        <w:sz w:val="28"/>
                      </w:rPr>
                      <w:t>ПОЛІТЕХНІЧНИЙ</w:t>
                    </w:r>
                    <w:r>
                      <w:rPr>
                        <w:b/>
                        <w:spacing w:val="-17"/>
                        <w:sz w:val="28"/>
                      </w:rPr>
                      <w:t> </w:t>
                    </w:r>
                    <w:r>
                      <w:rPr>
                        <w:b/>
                        <w:sz w:val="28"/>
                      </w:rPr>
                      <w:t>ІНСТИТУТ імені ІГОРЯ СІКОРСЬКОГО»</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sz w:val="20"/>
      </w:rPr>
      <mc:AlternateContent>
        <mc:Choice Requires="wps">
          <w:drawing>
            <wp:anchor distT="0" distB="0" distL="0" distR="0" allowOverlap="1" layoutInCell="1" locked="0" behindDoc="1" simplePos="0" relativeHeight="485024256">
              <wp:simplePos x="0" y="0"/>
              <wp:positionH relativeFrom="page">
                <wp:posOffset>7171943</wp:posOffset>
              </wp:positionH>
              <wp:positionV relativeFrom="page">
                <wp:posOffset>445600</wp:posOffset>
              </wp:positionV>
              <wp:extent cx="292100" cy="19431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292100" cy="194310"/>
                      </a:xfrm>
                      <a:prstGeom prst="rect">
                        <a:avLst/>
                      </a:prstGeom>
                    </wps:spPr>
                    <wps:txbx>
                      <w:txbxContent>
                        <w:p>
                          <w:pPr>
                            <w:spacing w:before="10"/>
                            <w:ind w:left="20" w:right="0" w:firstLine="0"/>
                            <w:jc w:val="left"/>
                            <w:rPr>
                              <w:sz w:val="24"/>
                            </w:rPr>
                          </w:pPr>
                          <w:r>
                            <w:rPr>
                              <w:spacing w:val="-5"/>
                              <w:sz w:val="24"/>
                            </w:rPr>
                            <w:fldChar w:fldCharType="begin"/>
                          </w:r>
                          <w:r>
                            <w:rPr>
                              <w:spacing w:val="-5"/>
                              <w:sz w:val="24"/>
                            </w:rPr>
                            <w:instrText> PAGE </w:instrText>
                          </w:r>
                          <w:r>
                            <w:rPr>
                              <w:spacing w:val="-5"/>
                              <w:sz w:val="24"/>
                            </w:rPr>
                            <w:fldChar w:fldCharType="separate"/>
                          </w:r>
                          <w:r>
                            <w:rPr>
                              <w:spacing w:val="-5"/>
                              <w:sz w:val="24"/>
                            </w:rPr>
                            <w:t>100</w:t>
                          </w:r>
                          <w:r>
                            <w:rPr>
                              <w:spacing w:val="-5"/>
                              <w:sz w:val="24"/>
                            </w:rPr>
                            <w:fldChar w:fldCharType="end"/>
                          </w:r>
                        </w:p>
                      </w:txbxContent>
                    </wps:txbx>
                    <wps:bodyPr wrap="square" lIns="0" tIns="0" rIns="0" bIns="0" rtlCol="0">
                      <a:noAutofit/>
                    </wps:bodyPr>
                  </wps:wsp>
                </a:graphicData>
              </a:graphic>
            </wp:anchor>
          </w:drawing>
        </mc:Choice>
        <mc:Fallback>
          <w:pict>
            <v:shape style="position:absolute;margin-left:564.719971pt;margin-top:35.086639pt;width:23pt;height:15.3pt;mso-position-horizontal-relative:page;mso-position-vertical-relative:page;z-index:-18292224" type="#_x0000_t202" id="docshape4" filled="false" stroked="false">
              <v:textbox inset="0,0,0,0">
                <w:txbxContent>
                  <w:p>
                    <w:pPr>
                      <w:spacing w:before="10"/>
                      <w:ind w:left="20" w:right="0" w:firstLine="0"/>
                      <w:jc w:val="left"/>
                      <w:rPr>
                        <w:sz w:val="24"/>
                      </w:rPr>
                    </w:pPr>
                    <w:r>
                      <w:rPr>
                        <w:spacing w:val="-5"/>
                        <w:sz w:val="24"/>
                      </w:rPr>
                      <w:fldChar w:fldCharType="begin"/>
                    </w:r>
                    <w:r>
                      <w:rPr>
                        <w:spacing w:val="-5"/>
                        <w:sz w:val="24"/>
                      </w:rPr>
                      <w:instrText> PAGE </w:instrText>
                    </w:r>
                    <w:r>
                      <w:rPr>
                        <w:spacing w:val="-5"/>
                        <w:sz w:val="24"/>
                      </w:rPr>
                      <w:fldChar w:fldCharType="separate"/>
                    </w:r>
                    <w:r>
                      <w:rPr>
                        <w:spacing w:val="-5"/>
                        <w:sz w:val="24"/>
                      </w:rPr>
                      <w:t>100</w:t>
                    </w:r>
                    <w:r>
                      <w:rPr>
                        <w:spacing w:val="-5"/>
                        <w:sz w:val="24"/>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4">
    <w:multiLevelType w:val="hybridMultilevel"/>
    <w:lvl w:ilvl="0">
      <w:start w:val="64"/>
      <w:numFmt w:val="decimal"/>
      <w:lvlText w:val="%1."/>
      <w:lvlJc w:val="left"/>
      <w:pPr>
        <w:ind w:left="1061" w:hanging="360"/>
        <w:jc w:val="left"/>
      </w:pPr>
      <w:rPr>
        <w:rFonts w:hint="default" w:ascii="Times New Roman" w:hAnsi="Times New Roman" w:eastAsia="Times New Roman" w:cs="Times New Roman"/>
        <w:b w:val="0"/>
        <w:bCs w:val="0"/>
        <w:i w:val="0"/>
        <w:iCs w:val="0"/>
        <w:spacing w:val="0"/>
        <w:w w:val="100"/>
        <w:sz w:val="26"/>
        <w:szCs w:val="26"/>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33">
    <w:multiLevelType w:val="hybridMultilevel"/>
    <w:lvl w:ilvl="0">
      <w:start w:val="32"/>
      <w:numFmt w:val="decimal"/>
      <w:lvlText w:val="%1."/>
      <w:lvlJc w:val="left"/>
      <w:pPr>
        <w:ind w:left="1061" w:hanging="360"/>
        <w:jc w:val="left"/>
      </w:pPr>
      <w:rPr>
        <w:rFonts w:hint="default" w:ascii="Times New Roman" w:hAnsi="Times New Roman" w:eastAsia="Times New Roman" w:cs="Times New Roman"/>
        <w:b w:val="0"/>
        <w:bCs w:val="0"/>
        <w:i w:val="0"/>
        <w:iCs w:val="0"/>
        <w:spacing w:val="0"/>
        <w:w w:val="100"/>
        <w:sz w:val="26"/>
        <w:szCs w:val="26"/>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32">
    <w:multiLevelType w:val="hybridMultilevel"/>
    <w:lvl w:ilvl="0">
      <w:start w:val="1"/>
      <w:numFmt w:val="decimal"/>
      <w:lvlText w:val="%1."/>
      <w:lvlJc w:val="left"/>
      <w:pPr>
        <w:ind w:left="1061" w:hanging="360"/>
        <w:jc w:val="left"/>
      </w:pPr>
      <w:rPr>
        <w:rFonts w:hint="default" w:ascii="Times New Roman" w:hAnsi="Times New Roman" w:eastAsia="Times New Roman" w:cs="Times New Roman"/>
        <w:b w:val="0"/>
        <w:bCs w:val="0"/>
        <w:i w:val="0"/>
        <w:iCs w:val="0"/>
        <w:spacing w:val="0"/>
        <w:w w:val="97"/>
        <w:sz w:val="28"/>
        <w:szCs w:val="28"/>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31">
    <w:multiLevelType w:val="hybridMultilevel"/>
    <w:lvl w:ilvl="0">
      <w:start w:val="0"/>
      <w:numFmt w:val="bullet"/>
      <w:lvlText w:val="-"/>
      <w:lvlJc w:val="left"/>
      <w:pPr>
        <w:ind w:left="106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340" w:hanging="185"/>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182" w:hanging="185"/>
      </w:pPr>
      <w:rPr>
        <w:rFonts w:hint="default"/>
        <w:lang w:val="uk-UA" w:eastAsia="en-US" w:bidi="ar-SA"/>
      </w:rPr>
    </w:lvl>
    <w:lvl w:ilvl="3">
      <w:start w:val="0"/>
      <w:numFmt w:val="bullet"/>
      <w:lvlText w:val="•"/>
      <w:lvlJc w:val="left"/>
      <w:pPr>
        <w:ind w:left="3304" w:hanging="185"/>
      </w:pPr>
      <w:rPr>
        <w:rFonts w:hint="default"/>
        <w:lang w:val="uk-UA" w:eastAsia="en-US" w:bidi="ar-SA"/>
      </w:rPr>
    </w:lvl>
    <w:lvl w:ilvl="4">
      <w:start w:val="0"/>
      <w:numFmt w:val="bullet"/>
      <w:lvlText w:val="•"/>
      <w:lvlJc w:val="left"/>
      <w:pPr>
        <w:ind w:left="4426" w:hanging="185"/>
      </w:pPr>
      <w:rPr>
        <w:rFonts w:hint="default"/>
        <w:lang w:val="uk-UA" w:eastAsia="en-US" w:bidi="ar-SA"/>
      </w:rPr>
    </w:lvl>
    <w:lvl w:ilvl="5">
      <w:start w:val="0"/>
      <w:numFmt w:val="bullet"/>
      <w:lvlText w:val="•"/>
      <w:lvlJc w:val="left"/>
      <w:pPr>
        <w:ind w:left="5548" w:hanging="185"/>
      </w:pPr>
      <w:rPr>
        <w:rFonts w:hint="default"/>
        <w:lang w:val="uk-UA" w:eastAsia="en-US" w:bidi="ar-SA"/>
      </w:rPr>
    </w:lvl>
    <w:lvl w:ilvl="6">
      <w:start w:val="0"/>
      <w:numFmt w:val="bullet"/>
      <w:lvlText w:val="•"/>
      <w:lvlJc w:val="left"/>
      <w:pPr>
        <w:ind w:left="6671" w:hanging="185"/>
      </w:pPr>
      <w:rPr>
        <w:rFonts w:hint="default"/>
        <w:lang w:val="uk-UA" w:eastAsia="en-US" w:bidi="ar-SA"/>
      </w:rPr>
    </w:lvl>
    <w:lvl w:ilvl="7">
      <w:start w:val="0"/>
      <w:numFmt w:val="bullet"/>
      <w:lvlText w:val="•"/>
      <w:lvlJc w:val="left"/>
      <w:pPr>
        <w:ind w:left="7793" w:hanging="185"/>
      </w:pPr>
      <w:rPr>
        <w:rFonts w:hint="default"/>
        <w:lang w:val="uk-UA" w:eastAsia="en-US" w:bidi="ar-SA"/>
      </w:rPr>
    </w:lvl>
    <w:lvl w:ilvl="8">
      <w:start w:val="0"/>
      <w:numFmt w:val="bullet"/>
      <w:lvlText w:val="•"/>
      <w:lvlJc w:val="left"/>
      <w:pPr>
        <w:ind w:left="8915" w:hanging="185"/>
      </w:pPr>
      <w:rPr>
        <w:rFonts w:hint="default"/>
        <w:lang w:val="uk-UA" w:eastAsia="en-US" w:bidi="ar-SA"/>
      </w:rPr>
    </w:lvl>
  </w:abstractNum>
  <w:abstractNum w:abstractNumId="30">
    <w:multiLevelType w:val="hybridMultilevel"/>
    <w:lvl w:ilvl="0">
      <w:start w:val="0"/>
      <w:numFmt w:val="bullet"/>
      <w:lvlText w:val="-"/>
      <w:lvlJc w:val="left"/>
      <w:pPr>
        <w:ind w:left="106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29">
    <w:multiLevelType w:val="hybridMultilevel"/>
    <w:lvl w:ilvl="0">
      <w:start w:val="1"/>
      <w:numFmt w:val="decimal"/>
      <w:lvlText w:val="%1."/>
      <w:lvlJc w:val="left"/>
      <w:pPr>
        <w:ind w:left="1061"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28">
    <w:multiLevelType w:val="hybridMultilevel"/>
    <w:lvl w:ilvl="0">
      <w:start w:val="1"/>
      <w:numFmt w:val="decimal"/>
      <w:lvlText w:val="%1."/>
      <w:lvlJc w:val="left"/>
      <w:pPr>
        <w:ind w:left="620" w:hanging="28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6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2">
      <w:start w:val="0"/>
      <w:numFmt w:val="bullet"/>
      <w:lvlText w:val="•"/>
      <w:lvlJc w:val="left"/>
      <w:pPr>
        <w:ind w:left="2182" w:hanging="360"/>
      </w:pPr>
      <w:rPr>
        <w:rFonts w:hint="default"/>
        <w:lang w:val="uk-UA" w:eastAsia="en-US" w:bidi="ar-SA"/>
      </w:rPr>
    </w:lvl>
    <w:lvl w:ilvl="3">
      <w:start w:val="0"/>
      <w:numFmt w:val="bullet"/>
      <w:lvlText w:val="•"/>
      <w:lvlJc w:val="left"/>
      <w:pPr>
        <w:ind w:left="3304" w:hanging="360"/>
      </w:pPr>
      <w:rPr>
        <w:rFonts w:hint="default"/>
        <w:lang w:val="uk-UA" w:eastAsia="en-US" w:bidi="ar-SA"/>
      </w:rPr>
    </w:lvl>
    <w:lvl w:ilvl="4">
      <w:start w:val="0"/>
      <w:numFmt w:val="bullet"/>
      <w:lvlText w:val="•"/>
      <w:lvlJc w:val="left"/>
      <w:pPr>
        <w:ind w:left="4426" w:hanging="360"/>
      </w:pPr>
      <w:rPr>
        <w:rFonts w:hint="default"/>
        <w:lang w:val="uk-UA" w:eastAsia="en-US" w:bidi="ar-SA"/>
      </w:rPr>
    </w:lvl>
    <w:lvl w:ilvl="5">
      <w:start w:val="0"/>
      <w:numFmt w:val="bullet"/>
      <w:lvlText w:val="•"/>
      <w:lvlJc w:val="left"/>
      <w:pPr>
        <w:ind w:left="5548" w:hanging="360"/>
      </w:pPr>
      <w:rPr>
        <w:rFonts w:hint="default"/>
        <w:lang w:val="uk-UA" w:eastAsia="en-US" w:bidi="ar-SA"/>
      </w:rPr>
    </w:lvl>
    <w:lvl w:ilvl="6">
      <w:start w:val="0"/>
      <w:numFmt w:val="bullet"/>
      <w:lvlText w:val="•"/>
      <w:lvlJc w:val="left"/>
      <w:pPr>
        <w:ind w:left="6671" w:hanging="360"/>
      </w:pPr>
      <w:rPr>
        <w:rFonts w:hint="default"/>
        <w:lang w:val="uk-UA" w:eastAsia="en-US" w:bidi="ar-SA"/>
      </w:rPr>
    </w:lvl>
    <w:lvl w:ilvl="7">
      <w:start w:val="0"/>
      <w:numFmt w:val="bullet"/>
      <w:lvlText w:val="•"/>
      <w:lvlJc w:val="left"/>
      <w:pPr>
        <w:ind w:left="7793" w:hanging="360"/>
      </w:pPr>
      <w:rPr>
        <w:rFonts w:hint="default"/>
        <w:lang w:val="uk-UA" w:eastAsia="en-US" w:bidi="ar-SA"/>
      </w:rPr>
    </w:lvl>
    <w:lvl w:ilvl="8">
      <w:start w:val="0"/>
      <w:numFmt w:val="bullet"/>
      <w:lvlText w:val="•"/>
      <w:lvlJc w:val="left"/>
      <w:pPr>
        <w:ind w:left="8915" w:hanging="360"/>
      </w:pPr>
      <w:rPr>
        <w:rFonts w:hint="default"/>
        <w:lang w:val="uk-UA" w:eastAsia="en-US" w:bidi="ar-SA"/>
      </w:rPr>
    </w:lvl>
  </w:abstractNum>
  <w:abstractNum w:abstractNumId="27">
    <w:multiLevelType w:val="hybridMultilevel"/>
    <w:lvl w:ilvl="0">
      <w:start w:val="0"/>
      <w:numFmt w:val="bullet"/>
      <w:lvlText w:val="-"/>
      <w:lvlJc w:val="left"/>
      <w:pPr>
        <w:ind w:left="105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26">
    <w:multiLevelType w:val="hybridMultilevel"/>
    <w:lvl w:ilvl="0">
      <w:start w:val="1"/>
      <w:numFmt w:val="decimal"/>
      <w:lvlText w:val="%1."/>
      <w:lvlJc w:val="left"/>
      <w:pPr>
        <w:ind w:left="1061"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25">
    <w:multiLevelType w:val="hybridMultilevel"/>
    <w:lvl w:ilvl="0">
      <w:start w:val="1"/>
      <w:numFmt w:val="decimal"/>
      <w:lvlText w:val="%1."/>
      <w:lvlJc w:val="left"/>
      <w:pPr>
        <w:ind w:left="1061"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6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24">
    <w:multiLevelType w:val="hybridMultilevel"/>
    <w:lvl w:ilvl="0">
      <w:start w:val="1"/>
      <w:numFmt w:val="decimal"/>
      <w:lvlText w:val="%1."/>
      <w:lvlJc w:val="left"/>
      <w:pPr>
        <w:ind w:left="1061"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106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23">
    <w:multiLevelType w:val="hybridMultilevel"/>
    <w:lvl w:ilvl="0">
      <w:start w:val="1"/>
      <w:numFmt w:val="decimal"/>
      <w:lvlText w:val="%1."/>
      <w:lvlJc w:val="left"/>
      <w:pPr>
        <w:ind w:left="1061"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22">
    <w:multiLevelType w:val="hybridMultilevel"/>
    <w:lvl w:ilvl="0">
      <w:start w:val="0"/>
      <w:numFmt w:val="bullet"/>
      <w:lvlText w:val="-"/>
      <w:lvlJc w:val="left"/>
      <w:pPr>
        <w:ind w:left="106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21">
    <w:multiLevelType w:val="hybridMultilevel"/>
    <w:lvl w:ilvl="0">
      <w:start w:val="1"/>
      <w:numFmt w:val="decimal"/>
      <w:lvlText w:val="%1"/>
      <w:lvlJc w:val="left"/>
      <w:pPr>
        <w:ind w:left="1651" w:hanging="600"/>
        <w:jc w:val="left"/>
      </w:pPr>
      <w:rPr>
        <w:rFonts w:hint="default"/>
        <w:lang w:val="uk-UA" w:eastAsia="en-US" w:bidi="ar-SA"/>
      </w:rPr>
    </w:lvl>
    <w:lvl w:ilvl="1">
      <w:start w:val="1"/>
      <w:numFmt w:val="decimal"/>
      <w:lvlText w:val="%1.%2"/>
      <w:lvlJc w:val="left"/>
      <w:pPr>
        <w:ind w:left="1651" w:hanging="600"/>
        <w:jc w:val="lef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3560" w:hanging="600"/>
      </w:pPr>
      <w:rPr>
        <w:rFonts w:hint="default"/>
        <w:lang w:val="uk-UA" w:eastAsia="en-US" w:bidi="ar-SA"/>
      </w:rPr>
    </w:lvl>
    <w:lvl w:ilvl="3">
      <w:start w:val="0"/>
      <w:numFmt w:val="bullet"/>
      <w:lvlText w:val="•"/>
      <w:lvlJc w:val="left"/>
      <w:pPr>
        <w:ind w:left="4510" w:hanging="600"/>
      </w:pPr>
      <w:rPr>
        <w:rFonts w:hint="default"/>
        <w:lang w:val="uk-UA" w:eastAsia="en-US" w:bidi="ar-SA"/>
      </w:rPr>
    </w:lvl>
    <w:lvl w:ilvl="4">
      <w:start w:val="0"/>
      <w:numFmt w:val="bullet"/>
      <w:lvlText w:val="•"/>
      <w:lvlJc w:val="left"/>
      <w:pPr>
        <w:ind w:left="5460" w:hanging="600"/>
      </w:pPr>
      <w:rPr>
        <w:rFonts w:hint="default"/>
        <w:lang w:val="uk-UA" w:eastAsia="en-US" w:bidi="ar-SA"/>
      </w:rPr>
    </w:lvl>
    <w:lvl w:ilvl="5">
      <w:start w:val="0"/>
      <w:numFmt w:val="bullet"/>
      <w:lvlText w:val="•"/>
      <w:lvlJc w:val="left"/>
      <w:pPr>
        <w:ind w:left="6410" w:hanging="600"/>
      </w:pPr>
      <w:rPr>
        <w:rFonts w:hint="default"/>
        <w:lang w:val="uk-UA" w:eastAsia="en-US" w:bidi="ar-SA"/>
      </w:rPr>
    </w:lvl>
    <w:lvl w:ilvl="6">
      <w:start w:val="0"/>
      <w:numFmt w:val="bullet"/>
      <w:lvlText w:val="•"/>
      <w:lvlJc w:val="left"/>
      <w:pPr>
        <w:ind w:left="7360" w:hanging="600"/>
      </w:pPr>
      <w:rPr>
        <w:rFonts w:hint="default"/>
        <w:lang w:val="uk-UA" w:eastAsia="en-US" w:bidi="ar-SA"/>
      </w:rPr>
    </w:lvl>
    <w:lvl w:ilvl="7">
      <w:start w:val="0"/>
      <w:numFmt w:val="bullet"/>
      <w:lvlText w:val="•"/>
      <w:lvlJc w:val="left"/>
      <w:pPr>
        <w:ind w:left="8310" w:hanging="600"/>
      </w:pPr>
      <w:rPr>
        <w:rFonts w:hint="default"/>
        <w:lang w:val="uk-UA" w:eastAsia="en-US" w:bidi="ar-SA"/>
      </w:rPr>
    </w:lvl>
    <w:lvl w:ilvl="8">
      <w:start w:val="0"/>
      <w:numFmt w:val="bullet"/>
      <w:lvlText w:val="•"/>
      <w:lvlJc w:val="left"/>
      <w:pPr>
        <w:ind w:left="9260" w:hanging="600"/>
      </w:pPr>
      <w:rPr>
        <w:rFonts w:hint="default"/>
        <w:lang w:val="uk-UA" w:eastAsia="en-US" w:bidi="ar-SA"/>
      </w:rPr>
    </w:lvl>
  </w:abstractNum>
  <w:abstractNum w:abstractNumId="20">
    <w:multiLevelType w:val="hybridMultilevel"/>
    <w:lvl w:ilvl="0">
      <w:start w:val="2"/>
      <w:numFmt w:val="decimal"/>
      <w:lvlText w:val="%1"/>
      <w:lvlJc w:val="left"/>
      <w:pPr>
        <w:ind w:left="830" w:hanging="490"/>
        <w:jc w:val="left"/>
      </w:pPr>
      <w:rPr>
        <w:rFonts w:hint="default"/>
        <w:lang w:val="uk-UA" w:eastAsia="en-US" w:bidi="ar-SA"/>
      </w:rPr>
    </w:lvl>
    <w:lvl w:ilvl="1">
      <w:start w:val="3"/>
      <w:numFmt w:val="decimal"/>
      <w:lvlText w:val="%1.%2."/>
      <w:lvlJc w:val="left"/>
      <w:pPr>
        <w:ind w:left="830" w:hanging="490"/>
        <w:jc w:val="lef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2904" w:hanging="490"/>
      </w:pPr>
      <w:rPr>
        <w:rFonts w:hint="default"/>
        <w:lang w:val="uk-UA" w:eastAsia="en-US" w:bidi="ar-SA"/>
      </w:rPr>
    </w:lvl>
    <w:lvl w:ilvl="3">
      <w:start w:val="0"/>
      <w:numFmt w:val="bullet"/>
      <w:lvlText w:val="•"/>
      <w:lvlJc w:val="left"/>
      <w:pPr>
        <w:ind w:left="3936" w:hanging="490"/>
      </w:pPr>
      <w:rPr>
        <w:rFonts w:hint="default"/>
        <w:lang w:val="uk-UA" w:eastAsia="en-US" w:bidi="ar-SA"/>
      </w:rPr>
    </w:lvl>
    <w:lvl w:ilvl="4">
      <w:start w:val="0"/>
      <w:numFmt w:val="bullet"/>
      <w:lvlText w:val="•"/>
      <w:lvlJc w:val="left"/>
      <w:pPr>
        <w:ind w:left="4968" w:hanging="490"/>
      </w:pPr>
      <w:rPr>
        <w:rFonts w:hint="default"/>
        <w:lang w:val="uk-UA" w:eastAsia="en-US" w:bidi="ar-SA"/>
      </w:rPr>
    </w:lvl>
    <w:lvl w:ilvl="5">
      <w:start w:val="0"/>
      <w:numFmt w:val="bullet"/>
      <w:lvlText w:val="•"/>
      <w:lvlJc w:val="left"/>
      <w:pPr>
        <w:ind w:left="6000" w:hanging="490"/>
      </w:pPr>
      <w:rPr>
        <w:rFonts w:hint="default"/>
        <w:lang w:val="uk-UA" w:eastAsia="en-US" w:bidi="ar-SA"/>
      </w:rPr>
    </w:lvl>
    <w:lvl w:ilvl="6">
      <w:start w:val="0"/>
      <w:numFmt w:val="bullet"/>
      <w:lvlText w:val="•"/>
      <w:lvlJc w:val="left"/>
      <w:pPr>
        <w:ind w:left="7032" w:hanging="490"/>
      </w:pPr>
      <w:rPr>
        <w:rFonts w:hint="default"/>
        <w:lang w:val="uk-UA" w:eastAsia="en-US" w:bidi="ar-SA"/>
      </w:rPr>
    </w:lvl>
    <w:lvl w:ilvl="7">
      <w:start w:val="0"/>
      <w:numFmt w:val="bullet"/>
      <w:lvlText w:val="•"/>
      <w:lvlJc w:val="left"/>
      <w:pPr>
        <w:ind w:left="8064" w:hanging="490"/>
      </w:pPr>
      <w:rPr>
        <w:rFonts w:hint="default"/>
        <w:lang w:val="uk-UA" w:eastAsia="en-US" w:bidi="ar-SA"/>
      </w:rPr>
    </w:lvl>
    <w:lvl w:ilvl="8">
      <w:start w:val="0"/>
      <w:numFmt w:val="bullet"/>
      <w:lvlText w:val="•"/>
      <w:lvlJc w:val="left"/>
      <w:pPr>
        <w:ind w:left="9096" w:hanging="490"/>
      </w:pPr>
      <w:rPr>
        <w:rFonts w:hint="default"/>
        <w:lang w:val="uk-UA" w:eastAsia="en-US" w:bidi="ar-SA"/>
      </w:rPr>
    </w:lvl>
  </w:abstractNum>
  <w:abstractNum w:abstractNumId="19">
    <w:multiLevelType w:val="hybridMultilevel"/>
    <w:lvl w:ilvl="0">
      <w:start w:val="0"/>
      <w:numFmt w:val="bullet"/>
      <w:lvlText w:val="-"/>
      <w:lvlJc w:val="left"/>
      <w:pPr>
        <w:ind w:left="1061" w:hanging="731"/>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2070" w:hanging="731"/>
      </w:pPr>
      <w:rPr>
        <w:rFonts w:hint="default"/>
        <w:lang w:val="uk-UA" w:eastAsia="en-US" w:bidi="ar-SA"/>
      </w:rPr>
    </w:lvl>
    <w:lvl w:ilvl="2">
      <w:start w:val="0"/>
      <w:numFmt w:val="bullet"/>
      <w:lvlText w:val="•"/>
      <w:lvlJc w:val="left"/>
      <w:pPr>
        <w:ind w:left="3080" w:hanging="731"/>
      </w:pPr>
      <w:rPr>
        <w:rFonts w:hint="default"/>
        <w:lang w:val="uk-UA" w:eastAsia="en-US" w:bidi="ar-SA"/>
      </w:rPr>
    </w:lvl>
    <w:lvl w:ilvl="3">
      <w:start w:val="0"/>
      <w:numFmt w:val="bullet"/>
      <w:lvlText w:val="•"/>
      <w:lvlJc w:val="left"/>
      <w:pPr>
        <w:ind w:left="4090" w:hanging="731"/>
      </w:pPr>
      <w:rPr>
        <w:rFonts w:hint="default"/>
        <w:lang w:val="uk-UA" w:eastAsia="en-US" w:bidi="ar-SA"/>
      </w:rPr>
    </w:lvl>
    <w:lvl w:ilvl="4">
      <w:start w:val="0"/>
      <w:numFmt w:val="bullet"/>
      <w:lvlText w:val="•"/>
      <w:lvlJc w:val="left"/>
      <w:pPr>
        <w:ind w:left="5100" w:hanging="731"/>
      </w:pPr>
      <w:rPr>
        <w:rFonts w:hint="default"/>
        <w:lang w:val="uk-UA" w:eastAsia="en-US" w:bidi="ar-SA"/>
      </w:rPr>
    </w:lvl>
    <w:lvl w:ilvl="5">
      <w:start w:val="0"/>
      <w:numFmt w:val="bullet"/>
      <w:lvlText w:val="•"/>
      <w:lvlJc w:val="left"/>
      <w:pPr>
        <w:ind w:left="6110" w:hanging="731"/>
      </w:pPr>
      <w:rPr>
        <w:rFonts w:hint="default"/>
        <w:lang w:val="uk-UA" w:eastAsia="en-US" w:bidi="ar-SA"/>
      </w:rPr>
    </w:lvl>
    <w:lvl w:ilvl="6">
      <w:start w:val="0"/>
      <w:numFmt w:val="bullet"/>
      <w:lvlText w:val="•"/>
      <w:lvlJc w:val="left"/>
      <w:pPr>
        <w:ind w:left="7120" w:hanging="731"/>
      </w:pPr>
      <w:rPr>
        <w:rFonts w:hint="default"/>
        <w:lang w:val="uk-UA" w:eastAsia="en-US" w:bidi="ar-SA"/>
      </w:rPr>
    </w:lvl>
    <w:lvl w:ilvl="7">
      <w:start w:val="0"/>
      <w:numFmt w:val="bullet"/>
      <w:lvlText w:val="•"/>
      <w:lvlJc w:val="left"/>
      <w:pPr>
        <w:ind w:left="8130" w:hanging="731"/>
      </w:pPr>
      <w:rPr>
        <w:rFonts w:hint="default"/>
        <w:lang w:val="uk-UA" w:eastAsia="en-US" w:bidi="ar-SA"/>
      </w:rPr>
    </w:lvl>
    <w:lvl w:ilvl="8">
      <w:start w:val="0"/>
      <w:numFmt w:val="bullet"/>
      <w:lvlText w:val="•"/>
      <w:lvlJc w:val="left"/>
      <w:pPr>
        <w:ind w:left="9140" w:hanging="731"/>
      </w:pPr>
      <w:rPr>
        <w:rFonts w:hint="default"/>
        <w:lang w:val="uk-UA" w:eastAsia="en-US" w:bidi="ar-SA"/>
      </w:rPr>
    </w:lvl>
  </w:abstractNum>
  <w:abstractNum w:abstractNumId="18">
    <w:multiLevelType w:val="hybridMultilevel"/>
    <w:lvl w:ilvl="0">
      <w:start w:val="1"/>
      <w:numFmt w:val="decimal"/>
      <w:lvlText w:val="%1."/>
      <w:lvlJc w:val="left"/>
      <w:pPr>
        <w:ind w:left="1411"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394" w:hanging="360"/>
      </w:pPr>
      <w:rPr>
        <w:rFonts w:hint="default"/>
        <w:lang w:val="uk-UA" w:eastAsia="en-US" w:bidi="ar-SA"/>
      </w:rPr>
    </w:lvl>
    <w:lvl w:ilvl="2">
      <w:start w:val="0"/>
      <w:numFmt w:val="bullet"/>
      <w:lvlText w:val="•"/>
      <w:lvlJc w:val="left"/>
      <w:pPr>
        <w:ind w:left="3368" w:hanging="360"/>
      </w:pPr>
      <w:rPr>
        <w:rFonts w:hint="default"/>
        <w:lang w:val="uk-UA" w:eastAsia="en-US" w:bidi="ar-SA"/>
      </w:rPr>
    </w:lvl>
    <w:lvl w:ilvl="3">
      <w:start w:val="0"/>
      <w:numFmt w:val="bullet"/>
      <w:lvlText w:val="•"/>
      <w:lvlJc w:val="left"/>
      <w:pPr>
        <w:ind w:left="4342" w:hanging="360"/>
      </w:pPr>
      <w:rPr>
        <w:rFonts w:hint="default"/>
        <w:lang w:val="uk-UA" w:eastAsia="en-US" w:bidi="ar-SA"/>
      </w:rPr>
    </w:lvl>
    <w:lvl w:ilvl="4">
      <w:start w:val="0"/>
      <w:numFmt w:val="bullet"/>
      <w:lvlText w:val="•"/>
      <w:lvlJc w:val="left"/>
      <w:pPr>
        <w:ind w:left="5316" w:hanging="360"/>
      </w:pPr>
      <w:rPr>
        <w:rFonts w:hint="default"/>
        <w:lang w:val="uk-UA" w:eastAsia="en-US" w:bidi="ar-SA"/>
      </w:rPr>
    </w:lvl>
    <w:lvl w:ilvl="5">
      <w:start w:val="0"/>
      <w:numFmt w:val="bullet"/>
      <w:lvlText w:val="•"/>
      <w:lvlJc w:val="left"/>
      <w:pPr>
        <w:ind w:left="6290" w:hanging="360"/>
      </w:pPr>
      <w:rPr>
        <w:rFonts w:hint="default"/>
        <w:lang w:val="uk-UA" w:eastAsia="en-US" w:bidi="ar-SA"/>
      </w:rPr>
    </w:lvl>
    <w:lvl w:ilvl="6">
      <w:start w:val="0"/>
      <w:numFmt w:val="bullet"/>
      <w:lvlText w:val="•"/>
      <w:lvlJc w:val="left"/>
      <w:pPr>
        <w:ind w:left="7264" w:hanging="360"/>
      </w:pPr>
      <w:rPr>
        <w:rFonts w:hint="default"/>
        <w:lang w:val="uk-UA" w:eastAsia="en-US" w:bidi="ar-SA"/>
      </w:rPr>
    </w:lvl>
    <w:lvl w:ilvl="7">
      <w:start w:val="0"/>
      <w:numFmt w:val="bullet"/>
      <w:lvlText w:val="•"/>
      <w:lvlJc w:val="left"/>
      <w:pPr>
        <w:ind w:left="8238" w:hanging="360"/>
      </w:pPr>
      <w:rPr>
        <w:rFonts w:hint="default"/>
        <w:lang w:val="uk-UA" w:eastAsia="en-US" w:bidi="ar-SA"/>
      </w:rPr>
    </w:lvl>
    <w:lvl w:ilvl="8">
      <w:start w:val="0"/>
      <w:numFmt w:val="bullet"/>
      <w:lvlText w:val="•"/>
      <w:lvlJc w:val="left"/>
      <w:pPr>
        <w:ind w:left="9212" w:hanging="360"/>
      </w:pPr>
      <w:rPr>
        <w:rFonts w:hint="default"/>
        <w:lang w:val="uk-UA" w:eastAsia="en-US" w:bidi="ar-SA"/>
      </w:rPr>
    </w:lvl>
  </w:abstractNum>
  <w:abstractNum w:abstractNumId="17">
    <w:multiLevelType w:val="hybridMultilevel"/>
    <w:lvl w:ilvl="0">
      <w:start w:val="0"/>
      <w:numFmt w:val="bullet"/>
      <w:lvlText w:val="-"/>
      <w:lvlJc w:val="left"/>
      <w:pPr>
        <w:ind w:left="696" w:hanging="375"/>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1746" w:hanging="375"/>
      </w:pPr>
      <w:rPr>
        <w:rFonts w:hint="default"/>
        <w:lang w:val="uk-UA" w:eastAsia="en-US" w:bidi="ar-SA"/>
      </w:rPr>
    </w:lvl>
    <w:lvl w:ilvl="2">
      <w:start w:val="0"/>
      <w:numFmt w:val="bullet"/>
      <w:lvlText w:val="•"/>
      <w:lvlJc w:val="left"/>
      <w:pPr>
        <w:ind w:left="2792" w:hanging="375"/>
      </w:pPr>
      <w:rPr>
        <w:rFonts w:hint="default"/>
        <w:lang w:val="uk-UA" w:eastAsia="en-US" w:bidi="ar-SA"/>
      </w:rPr>
    </w:lvl>
    <w:lvl w:ilvl="3">
      <w:start w:val="0"/>
      <w:numFmt w:val="bullet"/>
      <w:lvlText w:val="•"/>
      <w:lvlJc w:val="left"/>
      <w:pPr>
        <w:ind w:left="3838" w:hanging="375"/>
      </w:pPr>
      <w:rPr>
        <w:rFonts w:hint="default"/>
        <w:lang w:val="uk-UA" w:eastAsia="en-US" w:bidi="ar-SA"/>
      </w:rPr>
    </w:lvl>
    <w:lvl w:ilvl="4">
      <w:start w:val="0"/>
      <w:numFmt w:val="bullet"/>
      <w:lvlText w:val="•"/>
      <w:lvlJc w:val="left"/>
      <w:pPr>
        <w:ind w:left="4884" w:hanging="375"/>
      </w:pPr>
      <w:rPr>
        <w:rFonts w:hint="default"/>
        <w:lang w:val="uk-UA" w:eastAsia="en-US" w:bidi="ar-SA"/>
      </w:rPr>
    </w:lvl>
    <w:lvl w:ilvl="5">
      <w:start w:val="0"/>
      <w:numFmt w:val="bullet"/>
      <w:lvlText w:val="•"/>
      <w:lvlJc w:val="left"/>
      <w:pPr>
        <w:ind w:left="5930" w:hanging="375"/>
      </w:pPr>
      <w:rPr>
        <w:rFonts w:hint="default"/>
        <w:lang w:val="uk-UA" w:eastAsia="en-US" w:bidi="ar-SA"/>
      </w:rPr>
    </w:lvl>
    <w:lvl w:ilvl="6">
      <w:start w:val="0"/>
      <w:numFmt w:val="bullet"/>
      <w:lvlText w:val="•"/>
      <w:lvlJc w:val="left"/>
      <w:pPr>
        <w:ind w:left="6976" w:hanging="375"/>
      </w:pPr>
      <w:rPr>
        <w:rFonts w:hint="default"/>
        <w:lang w:val="uk-UA" w:eastAsia="en-US" w:bidi="ar-SA"/>
      </w:rPr>
    </w:lvl>
    <w:lvl w:ilvl="7">
      <w:start w:val="0"/>
      <w:numFmt w:val="bullet"/>
      <w:lvlText w:val="•"/>
      <w:lvlJc w:val="left"/>
      <w:pPr>
        <w:ind w:left="8022" w:hanging="375"/>
      </w:pPr>
      <w:rPr>
        <w:rFonts w:hint="default"/>
        <w:lang w:val="uk-UA" w:eastAsia="en-US" w:bidi="ar-SA"/>
      </w:rPr>
    </w:lvl>
    <w:lvl w:ilvl="8">
      <w:start w:val="0"/>
      <w:numFmt w:val="bullet"/>
      <w:lvlText w:val="•"/>
      <w:lvlJc w:val="left"/>
      <w:pPr>
        <w:ind w:left="9068" w:hanging="375"/>
      </w:pPr>
      <w:rPr>
        <w:rFonts w:hint="default"/>
        <w:lang w:val="uk-UA" w:eastAsia="en-US" w:bidi="ar-SA"/>
      </w:rPr>
    </w:lvl>
  </w:abstractNum>
  <w:abstractNum w:abstractNumId="16">
    <w:multiLevelType w:val="hybridMultilevel"/>
    <w:lvl w:ilvl="0">
      <w:start w:val="0"/>
      <w:numFmt w:val="bullet"/>
      <w:lvlText w:val="-"/>
      <w:lvlJc w:val="left"/>
      <w:pPr>
        <w:ind w:left="696" w:hanging="375"/>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1746" w:hanging="375"/>
      </w:pPr>
      <w:rPr>
        <w:rFonts w:hint="default"/>
        <w:lang w:val="uk-UA" w:eastAsia="en-US" w:bidi="ar-SA"/>
      </w:rPr>
    </w:lvl>
    <w:lvl w:ilvl="2">
      <w:start w:val="0"/>
      <w:numFmt w:val="bullet"/>
      <w:lvlText w:val="•"/>
      <w:lvlJc w:val="left"/>
      <w:pPr>
        <w:ind w:left="2792" w:hanging="375"/>
      </w:pPr>
      <w:rPr>
        <w:rFonts w:hint="default"/>
        <w:lang w:val="uk-UA" w:eastAsia="en-US" w:bidi="ar-SA"/>
      </w:rPr>
    </w:lvl>
    <w:lvl w:ilvl="3">
      <w:start w:val="0"/>
      <w:numFmt w:val="bullet"/>
      <w:lvlText w:val="•"/>
      <w:lvlJc w:val="left"/>
      <w:pPr>
        <w:ind w:left="3838" w:hanging="375"/>
      </w:pPr>
      <w:rPr>
        <w:rFonts w:hint="default"/>
        <w:lang w:val="uk-UA" w:eastAsia="en-US" w:bidi="ar-SA"/>
      </w:rPr>
    </w:lvl>
    <w:lvl w:ilvl="4">
      <w:start w:val="0"/>
      <w:numFmt w:val="bullet"/>
      <w:lvlText w:val="•"/>
      <w:lvlJc w:val="left"/>
      <w:pPr>
        <w:ind w:left="4884" w:hanging="375"/>
      </w:pPr>
      <w:rPr>
        <w:rFonts w:hint="default"/>
        <w:lang w:val="uk-UA" w:eastAsia="en-US" w:bidi="ar-SA"/>
      </w:rPr>
    </w:lvl>
    <w:lvl w:ilvl="5">
      <w:start w:val="0"/>
      <w:numFmt w:val="bullet"/>
      <w:lvlText w:val="•"/>
      <w:lvlJc w:val="left"/>
      <w:pPr>
        <w:ind w:left="5930" w:hanging="375"/>
      </w:pPr>
      <w:rPr>
        <w:rFonts w:hint="default"/>
        <w:lang w:val="uk-UA" w:eastAsia="en-US" w:bidi="ar-SA"/>
      </w:rPr>
    </w:lvl>
    <w:lvl w:ilvl="6">
      <w:start w:val="0"/>
      <w:numFmt w:val="bullet"/>
      <w:lvlText w:val="•"/>
      <w:lvlJc w:val="left"/>
      <w:pPr>
        <w:ind w:left="6976" w:hanging="375"/>
      </w:pPr>
      <w:rPr>
        <w:rFonts w:hint="default"/>
        <w:lang w:val="uk-UA" w:eastAsia="en-US" w:bidi="ar-SA"/>
      </w:rPr>
    </w:lvl>
    <w:lvl w:ilvl="7">
      <w:start w:val="0"/>
      <w:numFmt w:val="bullet"/>
      <w:lvlText w:val="•"/>
      <w:lvlJc w:val="left"/>
      <w:pPr>
        <w:ind w:left="8022" w:hanging="375"/>
      </w:pPr>
      <w:rPr>
        <w:rFonts w:hint="default"/>
        <w:lang w:val="uk-UA" w:eastAsia="en-US" w:bidi="ar-SA"/>
      </w:rPr>
    </w:lvl>
    <w:lvl w:ilvl="8">
      <w:start w:val="0"/>
      <w:numFmt w:val="bullet"/>
      <w:lvlText w:val="•"/>
      <w:lvlJc w:val="left"/>
      <w:pPr>
        <w:ind w:left="9068" w:hanging="375"/>
      </w:pPr>
      <w:rPr>
        <w:rFonts w:hint="default"/>
        <w:lang w:val="uk-UA" w:eastAsia="en-US" w:bidi="ar-SA"/>
      </w:rPr>
    </w:lvl>
  </w:abstractNum>
  <w:abstractNum w:abstractNumId="15">
    <w:multiLevelType w:val="hybridMultilevel"/>
    <w:lvl w:ilvl="0">
      <w:start w:val="0"/>
      <w:numFmt w:val="bullet"/>
      <w:lvlText w:val="-"/>
      <w:lvlJc w:val="left"/>
      <w:pPr>
        <w:ind w:left="696" w:hanging="375"/>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1746" w:hanging="375"/>
      </w:pPr>
      <w:rPr>
        <w:rFonts w:hint="default"/>
        <w:lang w:val="uk-UA" w:eastAsia="en-US" w:bidi="ar-SA"/>
      </w:rPr>
    </w:lvl>
    <w:lvl w:ilvl="2">
      <w:start w:val="0"/>
      <w:numFmt w:val="bullet"/>
      <w:lvlText w:val="•"/>
      <w:lvlJc w:val="left"/>
      <w:pPr>
        <w:ind w:left="2792" w:hanging="375"/>
      </w:pPr>
      <w:rPr>
        <w:rFonts w:hint="default"/>
        <w:lang w:val="uk-UA" w:eastAsia="en-US" w:bidi="ar-SA"/>
      </w:rPr>
    </w:lvl>
    <w:lvl w:ilvl="3">
      <w:start w:val="0"/>
      <w:numFmt w:val="bullet"/>
      <w:lvlText w:val="•"/>
      <w:lvlJc w:val="left"/>
      <w:pPr>
        <w:ind w:left="3838" w:hanging="375"/>
      </w:pPr>
      <w:rPr>
        <w:rFonts w:hint="default"/>
        <w:lang w:val="uk-UA" w:eastAsia="en-US" w:bidi="ar-SA"/>
      </w:rPr>
    </w:lvl>
    <w:lvl w:ilvl="4">
      <w:start w:val="0"/>
      <w:numFmt w:val="bullet"/>
      <w:lvlText w:val="•"/>
      <w:lvlJc w:val="left"/>
      <w:pPr>
        <w:ind w:left="4884" w:hanging="375"/>
      </w:pPr>
      <w:rPr>
        <w:rFonts w:hint="default"/>
        <w:lang w:val="uk-UA" w:eastAsia="en-US" w:bidi="ar-SA"/>
      </w:rPr>
    </w:lvl>
    <w:lvl w:ilvl="5">
      <w:start w:val="0"/>
      <w:numFmt w:val="bullet"/>
      <w:lvlText w:val="•"/>
      <w:lvlJc w:val="left"/>
      <w:pPr>
        <w:ind w:left="5930" w:hanging="375"/>
      </w:pPr>
      <w:rPr>
        <w:rFonts w:hint="default"/>
        <w:lang w:val="uk-UA" w:eastAsia="en-US" w:bidi="ar-SA"/>
      </w:rPr>
    </w:lvl>
    <w:lvl w:ilvl="6">
      <w:start w:val="0"/>
      <w:numFmt w:val="bullet"/>
      <w:lvlText w:val="•"/>
      <w:lvlJc w:val="left"/>
      <w:pPr>
        <w:ind w:left="6976" w:hanging="375"/>
      </w:pPr>
      <w:rPr>
        <w:rFonts w:hint="default"/>
        <w:lang w:val="uk-UA" w:eastAsia="en-US" w:bidi="ar-SA"/>
      </w:rPr>
    </w:lvl>
    <w:lvl w:ilvl="7">
      <w:start w:val="0"/>
      <w:numFmt w:val="bullet"/>
      <w:lvlText w:val="•"/>
      <w:lvlJc w:val="left"/>
      <w:pPr>
        <w:ind w:left="8022" w:hanging="375"/>
      </w:pPr>
      <w:rPr>
        <w:rFonts w:hint="default"/>
        <w:lang w:val="uk-UA" w:eastAsia="en-US" w:bidi="ar-SA"/>
      </w:rPr>
    </w:lvl>
    <w:lvl w:ilvl="8">
      <w:start w:val="0"/>
      <w:numFmt w:val="bullet"/>
      <w:lvlText w:val="•"/>
      <w:lvlJc w:val="left"/>
      <w:pPr>
        <w:ind w:left="9068" w:hanging="375"/>
      </w:pPr>
      <w:rPr>
        <w:rFonts w:hint="default"/>
        <w:lang w:val="uk-UA" w:eastAsia="en-US" w:bidi="ar-SA"/>
      </w:rPr>
    </w:lvl>
  </w:abstractNum>
  <w:abstractNum w:abstractNumId="14">
    <w:multiLevelType w:val="hybridMultilevel"/>
    <w:lvl w:ilvl="0">
      <w:start w:val="1"/>
      <w:numFmt w:val="decimal"/>
      <w:lvlText w:val="%1."/>
      <w:lvlJc w:val="left"/>
      <w:pPr>
        <w:ind w:left="1331" w:hanging="28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322" w:hanging="280"/>
      </w:pPr>
      <w:rPr>
        <w:rFonts w:hint="default"/>
        <w:lang w:val="uk-UA" w:eastAsia="en-US" w:bidi="ar-SA"/>
      </w:rPr>
    </w:lvl>
    <w:lvl w:ilvl="2">
      <w:start w:val="0"/>
      <w:numFmt w:val="bullet"/>
      <w:lvlText w:val="•"/>
      <w:lvlJc w:val="left"/>
      <w:pPr>
        <w:ind w:left="3304" w:hanging="280"/>
      </w:pPr>
      <w:rPr>
        <w:rFonts w:hint="default"/>
        <w:lang w:val="uk-UA" w:eastAsia="en-US" w:bidi="ar-SA"/>
      </w:rPr>
    </w:lvl>
    <w:lvl w:ilvl="3">
      <w:start w:val="0"/>
      <w:numFmt w:val="bullet"/>
      <w:lvlText w:val="•"/>
      <w:lvlJc w:val="left"/>
      <w:pPr>
        <w:ind w:left="4286" w:hanging="280"/>
      </w:pPr>
      <w:rPr>
        <w:rFonts w:hint="default"/>
        <w:lang w:val="uk-UA" w:eastAsia="en-US" w:bidi="ar-SA"/>
      </w:rPr>
    </w:lvl>
    <w:lvl w:ilvl="4">
      <w:start w:val="0"/>
      <w:numFmt w:val="bullet"/>
      <w:lvlText w:val="•"/>
      <w:lvlJc w:val="left"/>
      <w:pPr>
        <w:ind w:left="5268" w:hanging="280"/>
      </w:pPr>
      <w:rPr>
        <w:rFonts w:hint="default"/>
        <w:lang w:val="uk-UA" w:eastAsia="en-US" w:bidi="ar-SA"/>
      </w:rPr>
    </w:lvl>
    <w:lvl w:ilvl="5">
      <w:start w:val="0"/>
      <w:numFmt w:val="bullet"/>
      <w:lvlText w:val="•"/>
      <w:lvlJc w:val="left"/>
      <w:pPr>
        <w:ind w:left="6250" w:hanging="280"/>
      </w:pPr>
      <w:rPr>
        <w:rFonts w:hint="default"/>
        <w:lang w:val="uk-UA" w:eastAsia="en-US" w:bidi="ar-SA"/>
      </w:rPr>
    </w:lvl>
    <w:lvl w:ilvl="6">
      <w:start w:val="0"/>
      <w:numFmt w:val="bullet"/>
      <w:lvlText w:val="•"/>
      <w:lvlJc w:val="left"/>
      <w:pPr>
        <w:ind w:left="7232" w:hanging="280"/>
      </w:pPr>
      <w:rPr>
        <w:rFonts w:hint="default"/>
        <w:lang w:val="uk-UA" w:eastAsia="en-US" w:bidi="ar-SA"/>
      </w:rPr>
    </w:lvl>
    <w:lvl w:ilvl="7">
      <w:start w:val="0"/>
      <w:numFmt w:val="bullet"/>
      <w:lvlText w:val="•"/>
      <w:lvlJc w:val="left"/>
      <w:pPr>
        <w:ind w:left="8214" w:hanging="280"/>
      </w:pPr>
      <w:rPr>
        <w:rFonts w:hint="default"/>
        <w:lang w:val="uk-UA" w:eastAsia="en-US" w:bidi="ar-SA"/>
      </w:rPr>
    </w:lvl>
    <w:lvl w:ilvl="8">
      <w:start w:val="0"/>
      <w:numFmt w:val="bullet"/>
      <w:lvlText w:val="•"/>
      <w:lvlJc w:val="left"/>
      <w:pPr>
        <w:ind w:left="9196" w:hanging="280"/>
      </w:pPr>
      <w:rPr>
        <w:rFonts w:hint="default"/>
        <w:lang w:val="uk-UA" w:eastAsia="en-US" w:bidi="ar-SA"/>
      </w:rPr>
    </w:lvl>
  </w:abstractNum>
  <w:abstractNum w:abstractNumId="13">
    <w:multiLevelType w:val="hybridMultilevel"/>
    <w:lvl w:ilvl="0">
      <w:start w:val="0"/>
      <w:numFmt w:val="bullet"/>
      <w:lvlText w:val="-"/>
      <w:lvlJc w:val="left"/>
      <w:pPr>
        <w:ind w:left="106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12">
    <w:multiLevelType w:val="hybridMultilevel"/>
    <w:lvl w:ilvl="0">
      <w:start w:val="1"/>
      <w:numFmt w:val="decimal"/>
      <w:lvlText w:val="%1."/>
      <w:lvlJc w:val="left"/>
      <w:pPr>
        <w:ind w:left="1331" w:hanging="280"/>
        <w:jc w:val="righ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322" w:hanging="280"/>
      </w:pPr>
      <w:rPr>
        <w:rFonts w:hint="default"/>
        <w:lang w:val="uk-UA" w:eastAsia="en-US" w:bidi="ar-SA"/>
      </w:rPr>
    </w:lvl>
    <w:lvl w:ilvl="2">
      <w:start w:val="0"/>
      <w:numFmt w:val="bullet"/>
      <w:lvlText w:val="•"/>
      <w:lvlJc w:val="left"/>
      <w:pPr>
        <w:ind w:left="3304" w:hanging="280"/>
      </w:pPr>
      <w:rPr>
        <w:rFonts w:hint="default"/>
        <w:lang w:val="uk-UA" w:eastAsia="en-US" w:bidi="ar-SA"/>
      </w:rPr>
    </w:lvl>
    <w:lvl w:ilvl="3">
      <w:start w:val="0"/>
      <w:numFmt w:val="bullet"/>
      <w:lvlText w:val="•"/>
      <w:lvlJc w:val="left"/>
      <w:pPr>
        <w:ind w:left="4286" w:hanging="280"/>
      </w:pPr>
      <w:rPr>
        <w:rFonts w:hint="default"/>
        <w:lang w:val="uk-UA" w:eastAsia="en-US" w:bidi="ar-SA"/>
      </w:rPr>
    </w:lvl>
    <w:lvl w:ilvl="4">
      <w:start w:val="0"/>
      <w:numFmt w:val="bullet"/>
      <w:lvlText w:val="•"/>
      <w:lvlJc w:val="left"/>
      <w:pPr>
        <w:ind w:left="5268" w:hanging="280"/>
      </w:pPr>
      <w:rPr>
        <w:rFonts w:hint="default"/>
        <w:lang w:val="uk-UA" w:eastAsia="en-US" w:bidi="ar-SA"/>
      </w:rPr>
    </w:lvl>
    <w:lvl w:ilvl="5">
      <w:start w:val="0"/>
      <w:numFmt w:val="bullet"/>
      <w:lvlText w:val="•"/>
      <w:lvlJc w:val="left"/>
      <w:pPr>
        <w:ind w:left="6250" w:hanging="280"/>
      </w:pPr>
      <w:rPr>
        <w:rFonts w:hint="default"/>
        <w:lang w:val="uk-UA" w:eastAsia="en-US" w:bidi="ar-SA"/>
      </w:rPr>
    </w:lvl>
    <w:lvl w:ilvl="6">
      <w:start w:val="0"/>
      <w:numFmt w:val="bullet"/>
      <w:lvlText w:val="•"/>
      <w:lvlJc w:val="left"/>
      <w:pPr>
        <w:ind w:left="7232" w:hanging="280"/>
      </w:pPr>
      <w:rPr>
        <w:rFonts w:hint="default"/>
        <w:lang w:val="uk-UA" w:eastAsia="en-US" w:bidi="ar-SA"/>
      </w:rPr>
    </w:lvl>
    <w:lvl w:ilvl="7">
      <w:start w:val="0"/>
      <w:numFmt w:val="bullet"/>
      <w:lvlText w:val="•"/>
      <w:lvlJc w:val="left"/>
      <w:pPr>
        <w:ind w:left="8214" w:hanging="280"/>
      </w:pPr>
      <w:rPr>
        <w:rFonts w:hint="default"/>
        <w:lang w:val="uk-UA" w:eastAsia="en-US" w:bidi="ar-SA"/>
      </w:rPr>
    </w:lvl>
    <w:lvl w:ilvl="8">
      <w:start w:val="0"/>
      <w:numFmt w:val="bullet"/>
      <w:lvlText w:val="•"/>
      <w:lvlJc w:val="left"/>
      <w:pPr>
        <w:ind w:left="9196" w:hanging="280"/>
      </w:pPr>
      <w:rPr>
        <w:rFonts w:hint="default"/>
        <w:lang w:val="uk-UA" w:eastAsia="en-US" w:bidi="ar-SA"/>
      </w:rPr>
    </w:lvl>
  </w:abstractNum>
  <w:abstractNum w:abstractNumId="11">
    <w:multiLevelType w:val="hybridMultilevel"/>
    <w:lvl w:ilvl="0">
      <w:start w:val="0"/>
      <w:numFmt w:val="bullet"/>
      <w:lvlText w:val="-"/>
      <w:lvlJc w:val="left"/>
      <w:pPr>
        <w:ind w:left="106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10">
    <w:multiLevelType w:val="hybridMultilevel"/>
    <w:lvl w:ilvl="0">
      <w:start w:val="0"/>
      <w:numFmt w:val="bullet"/>
      <w:lvlText w:val="-"/>
      <w:lvlJc w:val="left"/>
      <w:pPr>
        <w:ind w:left="696" w:hanging="375"/>
      </w:pPr>
      <w:rPr>
        <w:rFonts w:hint="default" w:ascii="Times New Roman" w:hAnsi="Times New Roman" w:eastAsia="Times New Roman" w:cs="Times New Roman"/>
        <w:spacing w:val="0"/>
        <w:w w:val="94"/>
        <w:lang w:val="uk-UA" w:eastAsia="en-US" w:bidi="ar-SA"/>
      </w:rPr>
    </w:lvl>
    <w:lvl w:ilvl="1">
      <w:start w:val="0"/>
      <w:numFmt w:val="bullet"/>
      <w:lvlText w:val="•"/>
      <w:lvlJc w:val="left"/>
      <w:pPr>
        <w:ind w:left="1746" w:hanging="375"/>
      </w:pPr>
      <w:rPr>
        <w:rFonts w:hint="default"/>
        <w:lang w:val="uk-UA" w:eastAsia="en-US" w:bidi="ar-SA"/>
      </w:rPr>
    </w:lvl>
    <w:lvl w:ilvl="2">
      <w:start w:val="0"/>
      <w:numFmt w:val="bullet"/>
      <w:lvlText w:val="•"/>
      <w:lvlJc w:val="left"/>
      <w:pPr>
        <w:ind w:left="2792" w:hanging="375"/>
      </w:pPr>
      <w:rPr>
        <w:rFonts w:hint="default"/>
        <w:lang w:val="uk-UA" w:eastAsia="en-US" w:bidi="ar-SA"/>
      </w:rPr>
    </w:lvl>
    <w:lvl w:ilvl="3">
      <w:start w:val="0"/>
      <w:numFmt w:val="bullet"/>
      <w:lvlText w:val="•"/>
      <w:lvlJc w:val="left"/>
      <w:pPr>
        <w:ind w:left="3838" w:hanging="375"/>
      </w:pPr>
      <w:rPr>
        <w:rFonts w:hint="default"/>
        <w:lang w:val="uk-UA" w:eastAsia="en-US" w:bidi="ar-SA"/>
      </w:rPr>
    </w:lvl>
    <w:lvl w:ilvl="4">
      <w:start w:val="0"/>
      <w:numFmt w:val="bullet"/>
      <w:lvlText w:val="•"/>
      <w:lvlJc w:val="left"/>
      <w:pPr>
        <w:ind w:left="4884" w:hanging="375"/>
      </w:pPr>
      <w:rPr>
        <w:rFonts w:hint="default"/>
        <w:lang w:val="uk-UA" w:eastAsia="en-US" w:bidi="ar-SA"/>
      </w:rPr>
    </w:lvl>
    <w:lvl w:ilvl="5">
      <w:start w:val="0"/>
      <w:numFmt w:val="bullet"/>
      <w:lvlText w:val="•"/>
      <w:lvlJc w:val="left"/>
      <w:pPr>
        <w:ind w:left="5930" w:hanging="375"/>
      </w:pPr>
      <w:rPr>
        <w:rFonts w:hint="default"/>
        <w:lang w:val="uk-UA" w:eastAsia="en-US" w:bidi="ar-SA"/>
      </w:rPr>
    </w:lvl>
    <w:lvl w:ilvl="6">
      <w:start w:val="0"/>
      <w:numFmt w:val="bullet"/>
      <w:lvlText w:val="•"/>
      <w:lvlJc w:val="left"/>
      <w:pPr>
        <w:ind w:left="6976" w:hanging="375"/>
      </w:pPr>
      <w:rPr>
        <w:rFonts w:hint="default"/>
        <w:lang w:val="uk-UA" w:eastAsia="en-US" w:bidi="ar-SA"/>
      </w:rPr>
    </w:lvl>
    <w:lvl w:ilvl="7">
      <w:start w:val="0"/>
      <w:numFmt w:val="bullet"/>
      <w:lvlText w:val="•"/>
      <w:lvlJc w:val="left"/>
      <w:pPr>
        <w:ind w:left="8022" w:hanging="375"/>
      </w:pPr>
      <w:rPr>
        <w:rFonts w:hint="default"/>
        <w:lang w:val="uk-UA" w:eastAsia="en-US" w:bidi="ar-SA"/>
      </w:rPr>
    </w:lvl>
    <w:lvl w:ilvl="8">
      <w:start w:val="0"/>
      <w:numFmt w:val="bullet"/>
      <w:lvlText w:val="•"/>
      <w:lvlJc w:val="left"/>
      <w:pPr>
        <w:ind w:left="9068" w:hanging="375"/>
      </w:pPr>
      <w:rPr>
        <w:rFonts w:hint="default"/>
        <w:lang w:val="uk-UA" w:eastAsia="en-US" w:bidi="ar-SA"/>
      </w:rPr>
    </w:lvl>
  </w:abstractNum>
  <w:abstractNum w:abstractNumId="9">
    <w:multiLevelType w:val="hybridMultilevel"/>
    <w:lvl w:ilvl="0">
      <w:start w:val="2"/>
      <w:numFmt w:val="decimal"/>
      <w:lvlText w:val="%1"/>
      <w:lvlJc w:val="left"/>
      <w:pPr>
        <w:ind w:left="340" w:hanging="575"/>
        <w:jc w:val="left"/>
      </w:pPr>
      <w:rPr>
        <w:rFonts w:hint="default"/>
        <w:lang w:val="uk-UA" w:eastAsia="en-US" w:bidi="ar-SA"/>
      </w:rPr>
    </w:lvl>
    <w:lvl w:ilvl="1">
      <w:start w:val="1"/>
      <w:numFmt w:val="decimal"/>
      <w:lvlText w:val="%1.%2."/>
      <w:lvlJc w:val="left"/>
      <w:pPr>
        <w:ind w:left="340" w:hanging="575"/>
        <w:jc w:val="lef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2504" w:hanging="575"/>
      </w:pPr>
      <w:rPr>
        <w:rFonts w:hint="default"/>
        <w:lang w:val="uk-UA" w:eastAsia="en-US" w:bidi="ar-SA"/>
      </w:rPr>
    </w:lvl>
    <w:lvl w:ilvl="3">
      <w:start w:val="0"/>
      <w:numFmt w:val="bullet"/>
      <w:lvlText w:val="•"/>
      <w:lvlJc w:val="left"/>
      <w:pPr>
        <w:ind w:left="3586" w:hanging="575"/>
      </w:pPr>
      <w:rPr>
        <w:rFonts w:hint="default"/>
        <w:lang w:val="uk-UA" w:eastAsia="en-US" w:bidi="ar-SA"/>
      </w:rPr>
    </w:lvl>
    <w:lvl w:ilvl="4">
      <w:start w:val="0"/>
      <w:numFmt w:val="bullet"/>
      <w:lvlText w:val="•"/>
      <w:lvlJc w:val="left"/>
      <w:pPr>
        <w:ind w:left="4668" w:hanging="575"/>
      </w:pPr>
      <w:rPr>
        <w:rFonts w:hint="default"/>
        <w:lang w:val="uk-UA" w:eastAsia="en-US" w:bidi="ar-SA"/>
      </w:rPr>
    </w:lvl>
    <w:lvl w:ilvl="5">
      <w:start w:val="0"/>
      <w:numFmt w:val="bullet"/>
      <w:lvlText w:val="•"/>
      <w:lvlJc w:val="left"/>
      <w:pPr>
        <w:ind w:left="5750" w:hanging="575"/>
      </w:pPr>
      <w:rPr>
        <w:rFonts w:hint="default"/>
        <w:lang w:val="uk-UA" w:eastAsia="en-US" w:bidi="ar-SA"/>
      </w:rPr>
    </w:lvl>
    <w:lvl w:ilvl="6">
      <w:start w:val="0"/>
      <w:numFmt w:val="bullet"/>
      <w:lvlText w:val="•"/>
      <w:lvlJc w:val="left"/>
      <w:pPr>
        <w:ind w:left="6832" w:hanging="575"/>
      </w:pPr>
      <w:rPr>
        <w:rFonts w:hint="default"/>
        <w:lang w:val="uk-UA" w:eastAsia="en-US" w:bidi="ar-SA"/>
      </w:rPr>
    </w:lvl>
    <w:lvl w:ilvl="7">
      <w:start w:val="0"/>
      <w:numFmt w:val="bullet"/>
      <w:lvlText w:val="•"/>
      <w:lvlJc w:val="left"/>
      <w:pPr>
        <w:ind w:left="7914" w:hanging="575"/>
      </w:pPr>
      <w:rPr>
        <w:rFonts w:hint="default"/>
        <w:lang w:val="uk-UA" w:eastAsia="en-US" w:bidi="ar-SA"/>
      </w:rPr>
    </w:lvl>
    <w:lvl w:ilvl="8">
      <w:start w:val="0"/>
      <w:numFmt w:val="bullet"/>
      <w:lvlText w:val="•"/>
      <w:lvlJc w:val="left"/>
      <w:pPr>
        <w:ind w:left="8996" w:hanging="575"/>
      </w:pPr>
      <w:rPr>
        <w:rFonts w:hint="default"/>
        <w:lang w:val="uk-UA" w:eastAsia="en-US" w:bidi="ar-SA"/>
      </w:rPr>
    </w:lvl>
  </w:abstractNum>
  <w:abstractNum w:abstractNumId="8">
    <w:multiLevelType w:val="hybridMultilevel"/>
    <w:lvl w:ilvl="0">
      <w:start w:val="0"/>
      <w:numFmt w:val="bullet"/>
      <w:lvlText w:val="-"/>
      <w:lvlJc w:val="left"/>
      <w:pPr>
        <w:ind w:left="1061"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7">
    <w:multiLevelType w:val="hybridMultilevel"/>
    <w:lvl w:ilvl="0">
      <w:start w:val="0"/>
      <w:numFmt w:val="bullet"/>
      <w:lvlText w:val="-"/>
      <w:lvlJc w:val="left"/>
      <w:pPr>
        <w:ind w:left="1061"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6">
    <w:multiLevelType w:val="hybridMultilevel"/>
    <w:lvl w:ilvl="0">
      <w:start w:val="0"/>
      <w:numFmt w:val="bullet"/>
      <w:lvlText w:val="-"/>
      <w:lvlJc w:val="left"/>
      <w:pPr>
        <w:ind w:left="1061"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5">
    <w:multiLevelType w:val="hybridMultilevel"/>
    <w:lvl w:ilvl="0">
      <w:start w:val="0"/>
      <w:numFmt w:val="bullet"/>
      <w:lvlText w:val="-"/>
      <w:lvlJc w:val="left"/>
      <w:pPr>
        <w:ind w:left="1061"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4">
    <w:multiLevelType w:val="hybridMultilevel"/>
    <w:lvl w:ilvl="0">
      <w:start w:val="1"/>
      <w:numFmt w:val="decimal"/>
      <w:lvlText w:val="%1"/>
      <w:lvlJc w:val="left"/>
      <w:pPr>
        <w:ind w:left="4682" w:hanging="210"/>
        <w:jc w:val="right"/>
      </w:pPr>
      <w:rPr>
        <w:rFonts w:hint="default" w:ascii="Times New Roman" w:hAnsi="Times New Roman" w:eastAsia="Times New Roman" w:cs="Times New Roman"/>
        <w:b/>
        <w:bCs/>
        <w:i w:val="0"/>
        <w:iCs w:val="0"/>
        <w:spacing w:val="0"/>
        <w:w w:val="100"/>
        <w:sz w:val="28"/>
        <w:szCs w:val="28"/>
        <w:lang w:val="uk-UA" w:eastAsia="en-US" w:bidi="ar-SA"/>
      </w:rPr>
    </w:lvl>
    <w:lvl w:ilvl="1">
      <w:start w:val="1"/>
      <w:numFmt w:val="decimal"/>
      <w:lvlText w:val="%1.%2"/>
      <w:lvlJc w:val="left"/>
      <w:pPr>
        <w:ind w:left="760" w:hanging="420"/>
        <w:jc w:val="right"/>
      </w:pPr>
      <w:rPr>
        <w:rFonts w:hint="default" w:ascii="Times New Roman" w:hAnsi="Times New Roman" w:eastAsia="Times New Roman" w:cs="Times New Roman"/>
        <w:b/>
        <w:bCs/>
        <w:i w:val="0"/>
        <w:iCs w:val="0"/>
        <w:spacing w:val="0"/>
        <w:w w:val="100"/>
        <w:sz w:val="28"/>
        <w:szCs w:val="28"/>
        <w:lang w:val="uk-UA" w:eastAsia="en-US" w:bidi="ar-SA"/>
      </w:rPr>
    </w:lvl>
    <w:lvl w:ilvl="2">
      <w:start w:val="0"/>
      <w:numFmt w:val="bullet"/>
      <w:lvlText w:val="•"/>
      <w:lvlJc w:val="left"/>
      <w:pPr>
        <w:ind w:left="5400" w:hanging="420"/>
      </w:pPr>
      <w:rPr>
        <w:rFonts w:hint="default"/>
        <w:lang w:val="uk-UA" w:eastAsia="en-US" w:bidi="ar-SA"/>
      </w:rPr>
    </w:lvl>
    <w:lvl w:ilvl="3">
      <w:start w:val="0"/>
      <w:numFmt w:val="bullet"/>
      <w:lvlText w:val="•"/>
      <w:lvlJc w:val="left"/>
      <w:pPr>
        <w:ind w:left="6120" w:hanging="420"/>
      </w:pPr>
      <w:rPr>
        <w:rFonts w:hint="default"/>
        <w:lang w:val="uk-UA" w:eastAsia="en-US" w:bidi="ar-SA"/>
      </w:rPr>
    </w:lvl>
    <w:lvl w:ilvl="4">
      <w:start w:val="0"/>
      <w:numFmt w:val="bullet"/>
      <w:lvlText w:val="•"/>
      <w:lvlJc w:val="left"/>
      <w:pPr>
        <w:ind w:left="6840" w:hanging="420"/>
      </w:pPr>
      <w:rPr>
        <w:rFonts w:hint="default"/>
        <w:lang w:val="uk-UA" w:eastAsia="en-US" w:bidi="ar-SA"/>
      </w:rPr>
    </w:lvl>
    <w:lvl w:ilvl="5">
      <w:start w:val="0"/>
      <w:numFmt w:val="bullet"/>
      <w:lvlText w:val="•"/>
      <w:lvlJc w:val="left"/>
      <w:pPr>
        <w:ind w:left="7560" w:hanging="420"/>
      </w:pPr>
      <w:rPr>
        <w:rFonts w:hint="default"/>
        <w:lang w:val="uk-UA" w:eastAsia="en-US" w:bidi="ar-SA"/>
      </w:rPr>
    </w:lvl>
    <w:lvl w:ilvl="6">
      <w:start w:val="0"/>
      <w:numFmt w:val="bullet"/>
      <w:lvlText w:val="•"/>
      <w:lvlJc w:val="left"/>
      <w:pPr>
        <w:ind w:left="8280" w:hanging="420"/>
      </w:pPr>
      <w:rPr>
        <w:rFonts w:hint="default"/>
        <w:lang w:val="uk-UA" w:eastAsia="en-US" w:bidi="ar-SA"/>
      </w:rPr>
    </w:lvl>
    <w:lvl w:ilvl="7">
      <w:start w:val="0"/>
      <w:numFmt w:val="bullet"/>
      <w:lvlText w:val="•"/>
      <w:lvlJc w:val="left"/>
      <w:pPr>
        <w:ind w:left="9000" w:hanging="420"/>
      </w:pPr>
      <w:rPr>
        <w:rFonts w:hint="default"/>
        <w:lang w:val="uk-UA" w:eastAsia="en-US" w:bidi="ar-SA"/>
      </w:rPr>
    </w:lvl>
    <w:lvl w:ilvl="8">
      <w:start w:val="0"/>
      <w:numFmt w:val="bullet"/>
      <w:lvlText w:val="•"/>
      <w:lvlJc w:val="left"/>
      <w:pPr>
        <w:ind w:left="9720" w:hanging="420"/>
      </w:pPr>
      <w:rPr>
        <w:rFonts w:hint="default"/>
        <w:lang w:val="uk-UA" w:eastAsia="en-US" w:bidi="ar-SA"/>
      </w:rPr>
    </w:lvl>
  </w:abstractNum>
  <w:abstractNum w:abstractNumId="3">
    <w:multiLevelType w:val="hybridMultilevel"/>
    <w:lvl w:ilvl="0">
      <w:start w:val="0"/>
      <w:numFmt w:val="bullet"/>
      <w:lvlText w:val="-"/>
      <w:lvlJc w:val="left"/>
      <w:pPr>
        <w:ind w:left="1771" w:hanging="360"/>
      </w:pPr>
      <w:rPr>
        <w:rFonts w:hint="default" w:ascii="Times New Roman" w:hAnsi="Times New Roman" w:eastAsia="Times New Roman" w:cs="Times New Roman"/>
        <w:b w:val="0"/>
        <w:bCs w:val="0"/>
        <w:i w:val="0"/>
        <w:iCs w:val="0"/>
        <w:spacing w:val="0"/>
        <w:w w:val="94"/>
        <w:sz w:val="24"/>
        <w:szCs w:val="24"/>
        <w:lang w:val="uk-UA" w:eastAsia="en-US" w:bidi="ar-SA"/>
      </w:rPr>
    </w:lvl>
    <w:lvl w:ilvl="1">
      <w:start w:val="0"/>
      <w:numFmt w:val="bullet"/>
      <w:lvlText w:val="•"/>
      <w:lvlJc w:val="left"/>
      <w:pPr>
        <w:ind w:left="2718" w:hanging="360"/>
      </w:pPr>
      <w:rPr>
        <w:rFonts w:hint="default"/>
        <w:lang w:val="uk-UA" w:eastAsia="en-US" w:bidi="ar-SA"/>
      </w:rPr>
    </w:lvl>
    <w:lvl w:ilvl="2">
      <w:start w:val="0"/>
      <w:numFmt w:val="bullet"/>
      <w:lvlText w:val="•"/>
      <w:lvlJc w:val="left"/>
      <w:pPr>
        <w:ind w:left="3656" w:hanging="360"/>
      </w:pPr>
      <w:rPr>
        <w:rFonts w:hint="default"/>
        <w:lang w:val="uk-UA" w:eastAsia="en-US" w:bidi="ar-SA"/>
      </w:rPr>
    </w:lvl>
    <w:lvl w:ilvl="3">
      <w:start w:val="0"/>
      <w:numFmt w:val="bullet"/>
      <w:lvlText w:val="•"/>
      <w:lvlJc w:val="left"/>
      <w:pPr>
        <w:ind w:left="4594" w:hanging="360"/>
      </w:pPr>
      <w:rPr>
        <w:rFonts w:hint="default"/>
        <w:lang w:val="uk-UA" w:eastAsia="en-US" w:bidi="ar-SA"/>
      </w:rPr>
    </w:lvl>
    <w:lvl w:ilvl="4">
      <w:start w:val="0"/>
      <w:numFmt w:val="bullet"/>
      <w:lvlText w:val="•"/>
      <w:lvlJc w:val="left"/>
      <w:pPr>
        <w:ind w:left="5532" w:hanging="360"/>
      </w:pPr>
      <w:rPr>
        <w:rFonts w:hint="default"/>
        <w:lang w:val="uk-UA" w:eastAsia="en-US" w:bidi="ar-SA"/>
      </w:rPr>
    </w:lvl>
    <w:lvl w:ilvl="5">
      <w:start w:val="0"/>
      <w:numFmt w:val="bullet"/>
      <w:lvlText w:val="•"/>
      <w:lvlJc w:val="left"/>
      <w:pPr>
        <w:ind w:left="6470" w:hanging="360"/>
      </w:pPr>
      <w:rPr>
        <w:rFonts w:hint="default"/>
        <w:lang w:val="uk-UA" w:eastAsia="en-US" w:bidi="ar-SA"/>
      </w:rPr>
    </w:lvl>
    <w:lvl w:ilvl="6">
      <w:start w:val="0"/>
      <w:numFmt w:val="bullet"/>
      <w:lvlText w:val="•"/>
      <w:lvlJc w:val="left"/>
      <w:pPr>
        <w:ind w:left="7408" w:hanging="360"/>
      </w:pPr>
      <w:rPr>
        <w:rFonts w:hint="default"/>
        <w:lang w:val="uk-UA" w:eastAsia="en-US" w:bidi="ar-SA"/>
      </w:rPr>
    </w:lvl>
    <w:lvl w:ilvl="7">
      <w:start w:val="0"/>
      <w:numFmt w:val="bullet"/>
      <w:lvlText w:val="•"/>
      <w:lvlJc w:val="left"/>
      <w:pPr>
        <w:ind w:left="8346" w:hanging="360"/>
      </w:pPr>
      <w:rPr>
        <w:rFonts w:hint="default"/>
        <w:lang w:val="uk-UA" w:eastAsia="en-US" w:bidi="ar-SA"/>
      </w:rPr>
    </w:lvl>
    <w:lvl w:ilvl="8">
      <w:start w:val="0"/>
      <w:numFmt w:val="bullet"/>
      <w:lvlText w:val="•"/>
      <w:lvlJc w:val="left"/>
      <w:pPr>
        <w:ind w:left="9284" w:hanging="360"/>
      </w:pPr>
      <w:rPr>
        <w:rFonts w:hint="default"/>
        <w:lang w:val="uk-UA" w:eastAsia="en-US" w:bidi="ar-SA"/>
      </w:rPr>
    </w:lvl>
  </w:abstractNum>
  <w:abstractNum w:abstractNumId="2">
    <w:multiLevelType w:val="hybridMultilevel"/>
    <w:lvl w:ilvl="0">
      <w:start w:val="1"/>
      <w:numFmt w:val="decimal"/>
      <w:lvlText w:val="%1"/>
      <w:lvlJc w:val="left"/>
      <w:pPr>
        <w:ind w:left="340" w:hanging="385"/>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1"/>
      <w:numFmt w:val="decimal"/>
      <w:lvlText w:val="%1.%2"/>
      <w:lvlJc w:val="left"/>
      <w:pPr>
        <w:ind w:left="760" w:hanging="420"/>
        <w:jc w:val="left"/>
      </w:pPr>
      <w:rPr>
        <w:rFonts w:hint="default" w:ascii="Times New Roman" w:hAnsi="Times New Roman" w:eastAsia="Times New Roman" w:cs="Times New Roman"/>
        <w:b w:val="0"/>
        <w:bCs w:val="0"/>
        <w:i w:val="0"/>
        <w:iCs w:val="0"/>
        <w:spacing w:val="0"/>
        <w:w w:val="94"/>
        <w:sz w:val="28"/>
        <w:szCs w:val="28"/>
        <w:lang w:val="uk-UA" w:eastAsia="en-US" w:bidi="ar-SA"/>
      </w:rPr>
    </w:lvl>
    <w:lvl w:ilvl="2">
      <w:start w:val="0"/>
      <w:numFmt w:val="bullet"/>
      <w:lvlText w:val="•"/>
      <w:lvlJc w:val="left"/>
      <w:pPr>
        <w:ind w:left="1915" w:hanging="420"/>
      </w:pPr>
      <w:rPr>
        <w:rFonts w:hint="default"/>
        <w:lang w:val="uk-UA" w:eastAsia="en-US" w:bidi="ar-SA"/>
      </w:rPr>
    </w:lvl>
    <w:lvl w:ilvl="3">
      <w:start w:val="0"/>
      <w:numFmt w:val="bullet"/>
      <w:lvlText w:val="•"/>
      <w:lvlJc w:val="left"/>
      <w:pPr>
        <w:ind w:left="3071" w:hanging="420"/>
      </w:pPr>
      <w:rPr>
        <w:rFonts w:hint="default"/>
        <w:lang w:val="uk-UA" w:eastAsia="en-US" w:bidi="ar-SA"/>
      </w:rPr>
    </w:lvl>
    <w:lvl w:ilvl="4">
      <w:start w:val="0"/>
      <w:numFmt w:val="bullet"/>
      <w:lvlText w:val="•"/>
      <w:lvlJc w:val="left"/>
      <w:pPr>
        <w:ind w:left="4226" w:hanging="420"/>
      </w:pPr>
      <w:rPr>
        <w:rFonts w:hint="default"/>
        <w:lang w:val="uk-UA" w:eastAsia="en-US" w:bidi="ar-SA"/>
      </w:rPr>
    </w:lvl>
    <w:lvl w:ilvl="5">
      <w:start w:val="0"/>
      <w:numFmt w:val="bullet"/>
      <w:lvlText w:val="•"/>
      <w:lvlJc w:val="left"/>
      <w:pPr>
        <w:ind w:left="5382" w:hanging="420"/>
      </w:pPr>
      <w:rPr>
        <w:rFonts w:hint="default"/>
        <w:lang w:val="uk-UA" w:eastAsia="en-US" w:bidi="ar-SA"/>
      </w:rPr>
    </w:lvl>
    <w:lvl w:ilvl="6">
      <w:start w:val="0"/>
      <w:numFmt w:val="bullet"/>
      <w:lvlText w:val="•"/>
      <w:lvlJc w:val="left"/>
      <w:pPr>
        <w:ind w:left="6537" w:hanging="420"/>
      </w:pPr>
      <w:rPr>
        <w:rFonts w:hint="default"/>
        <w:lang w:val="uk-UA" w:eastAsia="en-US" w:bidi="ar-SA"/>
      </w:rPr>
    </w:lvl>
    <w:lvl w:ilvl="7">
      <w:start w:val="0"/>
      <w:numFmt w:val="bullet"/>
      <w:lvlText w:val="•"/>
      <w:lvlJc w:val="left"/>
      <w:pPr>
        <w:ind w:left="7693" w:hanging="420"/>
      </w:pPr>
      <w:rPr>
        <w:rFonts w:hint="default"/>
        <w:lang w:val="uk-UA" w:eastAsia="en-US" w:bidi="ar-SA"/>
      </w:rPr>
    </w:lvl>
    <w:lvl w:ilvl="8">
      <w:start w:val="0"/>
      <w:numFmt w:val="bullet"/>
      <w:lvlText w:val="•"/>
      <w:lvlJc w:val="left"/>
      <w:pPr>
        <w:ind w:left="8848" w:hanging="420"/>
      </w:pPr>
      <w:rPr>
        <w:rFonts w:hint="default"/>
        <w:lang w:val="uk-UA" w:eastAsia="en-US" w:bidi="ar-SA"/>
      </w:rPr>
    </w:lvl>
  </w:abstractNum>
  <w:abstractNum w:abstractNumId="1">
    <w:multiLevelType w:val="hybridMultilevel"/>
    <w:lvl w:ilvl="0">
      <w:start w:val="1"/>
      <w:numFmt w:val="decimal"/>
      <w:lvlText w:val="%1)"/>
      <w:lvlJc w:val="left"/>
      <w:pPr>
        <w:ind w:left="1061" w:hanging="360"/>
        <w:jc w:val="left"/>
      </w:pPr>
      <w:rPr>
        <w:rFonts w:hint="default" w:ascii="Times New Roman" w:hAnsi="Times New Roman" w:eastAsia="Times New Roman" w:cs="Times New Roman"/>
        <w:b w:val="0"/>
        <w:bCs w:val="0"/>
        <w:i w:val="0"/>
        <w:iCs w:val="0"/>
        <w:spacing w:val="0"/>
        <w:w w:val="100"/>
        <w:sz w:val="28"/>
        <w:szCs w:val="28"/>
        <w:lang w:val="uk-UA" w:eastAsia="en-US" w:bidi="ar-SA"/>
      </w:rPr>
    </w:lvl>
    <w:lvl w:ilvl="1">
      <w:start w:val="0"/>
      <w:numFmt w:val="bullet"/>
      <w:lvlText w:val="•"/>
      <w:lvlJc w:val="left"/>
      <w:pPr>
        <w:ind w:left="2070" w:hanging="360"/>
      </w:pPr>
      <w:rPr>
        <w:rFonts w:hint="default"/>
        <w:lang w:val="uk-UA" w:eastAsia="en-US" w:bidi="ar-SA"/>
      </w:rPr>
    </w:lvl>
    <w:lvl w:ilvl="2">
      <w:start w:val="0"/>
      <w:numFmt w:val="bullet"/>
      <w:lvlText w:val="•"/>
      <w:lvlJc w:val="left"/>
      <w:pPr>
        <w:ind w:left="3080" w:hanging="360"/>
      </w:pPr>
      <w:rPr>
        <w:rFonts w:hint="default"/>
        <w:lang w:val="uk-UA" w:eastAsia="en-US" w:bidi="ar-SA"/>
      </w:rPr>
    </w:lvl>
    <w:lvl w:ilvl="3">
      <w:start w:val="0"/>
      <w:numFmt w:val="bullet"/>
      <w:lvlText w:val="•"/>
      <w:lvlJc w:val="left"/>
      <w:pPr>
        <w:ind w:left="4090" w:hanging="360"/>
      </w:pPr>
      <w:rPr>
        <w:rFonts w:hint="default"/>
        <w:lang w:val="uk-UA" w:eastAsia="en-US" w:bidi="ar-SA"/>
      </w:rPr>
    </w:lvl>
    <w:lvl w:ilvl="4">
      <w:start w:val="0"/>
      <w:numFmt w:val="bullet"/>
      <w:lvlText w:val="•"/>
      <w:lvlJc w:val="left"/>
      <w:pPr>
        <w:ind w:left="5100" w:hanging="360"/>
      </w:pPr>
      <w:rPr>
        <w:rFonts w:hint="default"/>
        <w:lang w:val="uk-UA" w:eastAsia="en-US" w:bidi="ar-SA"/>
      </w:rPr>
    </w:lvl>
    <w:lvl w:ilvl="5">
      <w:start w:val="0"/>
      <w:numFmt w:val="bullet"/>
      <w:lvlText w:val="•"/>
      <w:lvlJc w:val="left"/>
      <w:pPr>
        <w:ind w:left="6110" w:hanging="360"/>
      </w:pPr>
      <w:rPr>
        <w:rFonts w:hint="default"/>
        <w:lang w:val="uk-UA" w:eastAsia="en-US" w:bidi="ar-SA"/>
      </w:rPr>
    </w:lvl>
    <w:lvl w:ilvl="6">
      <w:start w:val="0"/>
      <w:numFmt w:val="bullet"/>
      <w:lvlText w:val="•"/>
      <w:lvlJc w:val="left"/>
      <w:pPr>
        <w:ind w:left="7120" w:hanging="360"/>
      </w:pPr>
      <w:rPr>
        <w:rFonts w:hint="default"/>
        <w:lang w:val="uk-UA" w:eastAsia="en-US" w:bidi="ar-SA"/>
      </w:rPr>
    </w:lvl>
    <w:lvl w:ilvl="7">
      <w:start w:val="0"/>
      <w:numFmt w:val="bullet"/>
      <w:lvlText w:val="•"/>
      <w:lvlJc w:val="left"/>
      <w:pPr>
        <w:ind w:left="8130" w:hanging="360"/>
      </w:pPr>
      <w:rPr>
        <w:rFonts w:hint="default"/>
        <w:lang w:val="uk-UA" w:eastAsia="en-US" w:bidi="ar-SA"/>
      </w:rPr>
    </w:lvl>
    <w:lvl w:ilvl="8">
      <w:start w:val="0"/>
      <w:numFmt w:val="bullet"/>
      <w:lvlText w:val="•"/>
      <w:lvlJc w:val="left"/>
      <w:pPr>
        <w:ind w:left="9140" w:hanging="360"/>
      </w:pPr>
      <w:rPr>
        <w:rFonts w:hint="default"/>
        <w:lang w:val="uk-UA" w:eastAsia="en-US" w:bidi="ar-SA"/>
      </w:rPr>
    </w:lvl>
  </w:abstractNum>
  <w:abstractNum w:abstractNumId="0">
    <w:multiLevelType w:val="hybridMultilevel"/>
    <w:lvl w:ilvl="0">
      <w:start w:val="1"/>
      <w:numFmt w:val="decimal"/>
      <w:lvlText w:val="%1."/>
      <w:lvlJc w:val="left"/>
      <w:pPr>
        <w:ind w:left="340" w:hanging="280"/>
        <w:jc w:val="right"/>
      </w:pPr>
      <w:rPr>
        <w:rFonts w:hint="default"/>
        <w:spacing w:val="0"/>
        <w:w w:val="100"/>
        <w:lang w:val="uk-UA" w:eastAsia="en-US" w:bidi="ar-SA"/>
      </w:rPr>
    </w:lvl>
    <w:lvl w:ilvl="1">
      <w:start w:val="0"/>
      <w:numFmt w:val="bullet"/>
      <w:lvlText w:val="–"/>
      <w:lvlJc w:val="left"/>
      <w:pPr>
        <w:ind w:left="1056" w:hanging="360"/>
      </w:pPr>
      <w:rPr>
        <w:rFonts w:hint="default" w:ascii="Times New Roman" w:hAnsi="Times New Roman" w:eastAsia="Times New Roman" w:cs="Times New Roman"/>
        <w:b w:val="0"/>
        <w:bCs w:val="0"/>
        <w:i w:val="0"/>
        <w:iCs w:val="0"/>
        <w:spacing w:val="0"/>
        <w:w w:val="100"/>
        <w:sz w:val="28"/>
        <w:szCs w:val="28"/>
        <w:lang w:val="uk-UA" w:eastAsia="en-US" w:bidi="ar-SA"/>
      </w:rPr>
    </w:lvl>
    <w:lvl w:ilvl="2">
      <w:start w:val="0"/>
      <w:numFmt w:val="bullet"/>
      <w:lvlText w:val="•"/>
      <w:lvlJc w:val="left"/>
      <w:pPr>
        <w:ind w:left="2182" w:hanging="360"/>
      </w:pPr>
      <w:rPr>
        <w:rFonts w:hint="default"/>
        <w:lang w:val="uk-UA" w:eastAsia="en-US" w:bidi="ar-SA"/>
      </w:rPr>
    </w:lvl>
    <w:lvl w:ilvl="3">
      <w:start w:val="0"/>
      <w:numFmt w:val="bullet"/>
      <w:lvlText w:val="•"/>
      <w:lvlJc w:val="left"/>
      <w:pPr>
        <w:ind w:left="3304" w:hanging="360"/>
      </w:pPr>
      <w:rPr>
        <w:rFonts w:hint="default"/>
        <w:lang w:val="uk-UA" w:eastAsia="en-US" w:bidi="ar-SA"/>
      </w:rPr>
    </w:lvl>
    <w:lvl w:ilvl="4">
      <w:start w:val="0"/>
      <w:numFmt w:val="bullet"/>
      <w:lvlText w:val="•"/>
      <w:lvlJc w:val="left"/>
      <w:pPr>
        <w:ind w:left="4426" w:hanging="360"/>
      </w:pPr>
      <w:rPr>
        <w:rFonts w:hint="default"/>
        <w:lang w:val="uk-UA" w:eastAsia="en-US" w:bidi="ar-SA"/>
      </w:rPr>
    </w:lvl>
    <w:lvl w:ilvl="5">
      <w:start w:val="0"/>
      <w:numFmt w:val="bullet"/>
      <w:lvlText w:val="•"/>
      <w:lvlJc w:val="left"/>
      <w:pPr>
        <w:ind w:left="5548" w:hanging="360"/>
      </w:pPr>
      <w:rPr>
        <w:rFonts w:hint="default"/>
        <w:lang w:val="uk-UA" w:eastAsia="en-US" w:bidi="ar-SA"/>
      </w:rPr>
    </w:lvl>
    <w:lvl w:ilvl="6">
      <w:start w:val="0"/>
      <w:numFmt w:val="bullet"/>
      <w:lvlText w:val="•"/>
      <w:lvlJc w:val="left"/>
      <w:pPr>
        <w:ind w:left="6671" w:hanging="360"/>
      </w:pPr>
      <w:rPr>
        <w:rFonts w:hint="default"/>
        <w:lang w:val="uk-UA" w:eastAsia="en-US" w:bidi="ar-SA"/>
      </w:rPr>
    </w:lvl>
    <w:lvl w:ilvl="7">
      <w:start w:val="0"/>
      <w:numFmt w:val="bullet"/>
      <w:lvlText w:val="•"/>
      <w:lvlJc w:val="left"/>
      <w:pPr>
        <w:ind w:left="7793" w:hanging="360"/>
      </w:pPr>
      <w:rPr>
        <w:rFonts w:hint="default"/>
        <w:lang w:val="uk-UA" w:eastAsia="en-US" w:bidi="ar-SA"/>
      </w:rPr>
    </w:lvl>
    <w:lvl w:ilvl="8">
      <w:start w:val="0"/>
      <w:numFmt w:val="bullet"/>
      <w:lvlText w:val="•"/>
      <w:lvlJc w:val="left"/>
      <w:pPr>
        <w:ind w:left="8915" w:hanging="360"/>
      </w:pPr>
      <w:rPr>
        <w:rFonts w:hint="default"/>
        <w:lang w:val="uk-UA" w:eastAsia="en-US" w:bidi="ar-SA"/>
      </w:rPr>
    </w:lvl>
  </w:abstract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TOC1" w:type="paragraph">
    <w:name w:val="TOC 1"/>
    <w:basedOn w:val="Normal"/>
    <w:uiPriority w:val="1"/>
    <w:qFormat/>
    <w:pPr>
      <w:spacing w:before="148"/>
      <w:ind w:left="340"/>
    </w:pPr>
    <w:rPr>
      <w:rFonts w:ascii="Times New Roman" w:hAnsi="Times New Roman" w:eastAsia="Times New Roman" w:cs="Times New Roman"/>
      <w:sz w:val="28"/>
      <w:szCs w:val="28"/>
      <w:lang w:val="uk-UA" w:eastAsia="en-US" w:bidi="ar-SA"/>
    </w:rPr>
  </w:style>
  <w:style w:styleId="TOC2" w:type="paragraph">
    <w:name w:val="TOC 2"/>
    <w:basedOn w:val="Normal"/>
    <w:uiPriority w:val="1"/>
    <w:qFormat/>
    <w:pPr>
      <w:spacing w:before="148"/>
      <w:ind w:left="340"/>
    </w:pPr>
    <w:rPr>
      <w:rFonts w:ascii="Times New Roman" w:hAnsi="Times New Roman" w:eastAsia="Times New Roman" w:cs="Times New Roman"/>
      <w:sz w:val="28"/>
      <w:szCs w:val="28"/>
      <w:lang w:val="uk-UA" w:eastAsia="en-US" w:bidi="ar-SA"/>
    </w:rPr>
  </w:style>
  <w:style w:styleId="TOC3" w:type="paragraph">
    <w:name w:val="TOC 3"/>
    <w:basedOn w:val="Normal"/>
    <w:uiPriority w:val="1"/>
    <w:qFormat/>
    <w:pPr>
      <w:spacing w:before="148"/>
      <w:ind w:left="390"/>
    </w:pPr>
    <w:rPr>
      <w:rFonts w:ascii="Times New Roman" w:hAnsi="Times New Roman" w:eastAsia="Times New Roman" w:cs="Times New Roman"/>
      <w:sz w:val="28"/>
      <w:szCs w:val="28"/>
      <w:lang w:val="uk-UA" w:eastAsia="en-US" w:bidi="ar-SA"/>
    </w:rPr>
  </w:style>
  <w:style w:styleId="BodyText" w:type="paragraph">
    <w:name w:val="Body Text"/>
    <w:basedOn w:val="Normal"/>
    <w:uiPriority w:val="1"/>
    <w:qFormat/>
    <w:pPr>
      <w:ind w:left="340"/>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151"/>
      <w:ind w:left="2433" w:right="2654"/>
      <w:jc w:val="center"/>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1051"/>
      <w:outlineLvl w:val="2"/>
    </w:pPr>
    <w:rPr>
      <w:rFonts w:ascii="Times New Roman" w:hAnsi="Times New Roman" w:eastAsia="Times New Roman" w:cs="Times New Roman"/>
      <w:b/>
      <w:bCs/>
      <w:sz w:val="28"/>
      <w:szCs w:val="28"/>
      <w:lang w:val="uk-UA" w:eastAsia="en-US" w:bidi="ar-SA"/>
    </w:rPr>
  </w:style>
  <w:style w:styleId="Title" w:type="paragraph">
    <w:name w:val="Title"/>
    <w:basedOn w:val="Normal"/>
    <w:uiPriority w:val="1"/>
    <w:qFormat/>
    <w:pPr>
      <w:ind w:left="2431" w:right="2654"/>
      <w:jc w:val="center"/>
    </w:pPr>
    <w:rPr>
      <w:rFonts w:ascii="Times New Roman" w:hAnsi="Times New Roman" w:eastAsia="Times New Roman" w:cs="Times New Roman"/>
      <w:b/>
      <w:bCs/>
      <w:sz w:val="36"/>
      <w:szCs w:val="36"/>
      <w:lang w:val="uk-UA" w:eastAsia="en-US" w:bidi="ar-SA"/>
    </w:rPr>
  </w:style>
  <w:style w:styleId="ListParagraph" w:type="paragraph">
    <w:name w:val="List Paragraph"/>
    <w:basedOn w:val="Normal"/>
    <w:uiPriority w:val="1"/>
    <w:qFormat/>
    <w:pPr>
      <w:ind w:left="1061" w:hanging="360"/>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spacing w:before="1"/>
      <w:ind w:left="105"/>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header" Target="header2.xml"/><Relationship Id="rId9" Type="http://schemas.openxmlformats.org/officeDocument/2006/relationships/image" Target="media/image3.png"/><Relationship Id="rId10" Type="http://schemas.openxmlformats.org/officeDocument/2006/relationships/image" Target="media/image4.jpeg"/><Relationship Id="rId11" Type="http://schemas.openxmlformats.org/officeDocument/2006/relationships/image" Target="media/image5.png"/><Relationship Id="rId12" Type="http://schemas.openxmlformats.org/officeDocument/2006/relationships/image" Target="media/image6.jpeg"/><Relationship Id="rId13" Type="http://schemas.openxmlformats.org/officeDocument/2006/relationships/image" Target="media/image7.jpeg"/><Relationship Id="rId14" Type="http://schemas.openxmlformats.org/officeDocument/2006/relationships/image" Target="media/image8.jpeg"/><Relationship Id="rId15" Type="http://schemas.openxmlformats.org/officeDocument/2006/relationships/image" Target="media/image9.jpeg"/><Relationship Id="rId16" Type="http://schemas.openxmlformats.org/officeDocument/2006/relationships/image" Target="media/image10.jpeg"/><Relationship Id="rId17" Type="http://schemas.openxmlformats.org/officeDocument/2006/relationships/image" Target="media/image11.jpeg"/><Relationship Id="rId18" Type="http://schemas.openxmlformats.org/officeDocument/2006/relationships/image" Target="media/image12.jpeg"/><Relationship Id="rId19" Type="http://schemas.openxmlformats.org/officeDocument/2006/relationships/image" Target="media/image13.jpeg"/><Relationship Id="rId20" Type="http://schemas.openxmlformats.org/officeDocument/2006/relationships/image" Target="media/image14.jpeg"/><Relationship Id="rId21" Type="http://schemas.openxmlformats.org/officeDocument/2006/relationships/image" Target="media/image15.jpeg"/><Relationship Id="rId22" Type="http://schemas.openxmlformats.org/officeDocument/2006/relationships/image" Target="media/image16.jpeg"/><Relationship Id="rId23" Type="http://schemas.openxmlformats.org/officeDocument/2006/relationships/image" Target="media/image17.jpeg"/><Relationship Id="rId24" Type="http://schemas.openxmlformats.org/officeDocument/2006/relationships/image" Target="media/image18.jpeg"/><Relationship Id="rId25" Type="http://schemas.openxmlformats.org/officeDocument/2006/relationships/image" Target="media/image19.jpeg"/><Relationship Id="rId26" Type="http://schemas.openxmlformats.org/officeDocument/2006/relationships/image" Target="media/image20.jpeg"/><Relationship Id="rId27" Type="http://schemas.openxmlformats.org/officeDocument/2006/relationships/image" Target="media/image21.jpeg"/><Relationship Id="rId28" Type="http://schemas.openxmlformats.org/officeDocument/2006/relationships/image" Target="media/image22.jpeg"/><Relationship Id="rId29" Type="http://schemas.openxmlformats.org/officeDocument/2006/relationships/image" Target="media/image23.jpeg"/><Relationship Id="rId30" Type="http://schemas.openxmlformats.org/officeDocument/2006/relationships/image" Target="media/image24.jpeg"/><Relationship Id="rId31" Type="http://schemas.openxmlformats.org/officeDocument/2006/relationships/image" Target="media/image25.jpeg"/><Relationship Id="rId32" Type="http://schemas.openxmlformats.org/officeDocument/2006/relationships/image" Target="media/image26.jpeg"/><Relationship Id="rId33" Type="http://schemas.openxmlformats.org/officeDocument/2006/relationships/image" Target="media/image27.jpeg"/><Relationship Id="rId34" Type="http://schemas.openxmlformats.org/officeDocument/2006/relationships/image" Target="media/image28.jpeg"/><Relationship Id="rId35" Type="http://schemas.openxmlformats.org/officeDocument/2006/relationships/image" Target="media/image29.jpeg"/><Relationship Id="rId36" Type="http://schemas.openxmlformats.org/officeDocument/2006/relationships/image" Target="media/image30.jpeg"/><Relationship Id="rId37" Type="http://schemas.openxmlformats.org/officeDocument/2006/relationships/image" Target="media/image31.jpeg"/><Relationship Id="rId38" Type="http://schemas.openxmlformats.org/officeDocument/2006/relationships/image" Target="media/image32.jpeg"/><Relationship Id="rId39" Type="http://schemas.openxmlformats.org/officeDocument/2006/relationships/image" Target="media/image33.jpeg"/><Relationship Id="rId40" Type="http://schemas.openxmlformats.org/officeDocument/2006/relationships/image" Target="media/image34.jpeg"/><Relationship Id="rId41" Type="http://schemas.openxmlformats.org/officeDocument/2006/relationships/image" Target="media/image35.jpeg"/><Relationship Id="rId42" Type="http://schemas.openxmlformats.org/officeDocument/2006/relationships/image" Target="media/image36.jpeg"/><Relationship Id="rId43" Type="http://schemas.openxmlformats.org/officeDocument/2006/relationships/image" Target="media/image37.jpeg"/><Relationship Id="rId44" Type="http://schemas.openxmlformats.org/officeDocument/2006/relationships/image" Target="media/image38.jpeg"/><Relationship Id="rId45" Type="http://schemas.openxmlformats.org/officeDocument/2006/relationships/hyperlink" Target="https://firmao.com.ua/blog_net/ua/marketing/what-is-the-aida-model-and-how-is-it-used-in-marketing" TargetMode="External"/><Relationship Id="rId46" Type="http://schemas.openxmlformats.org/officeDocument/2006/relationships/hyperlink" Target="https://www.vcmo.uk/resources/glossary/what-is-4ps-model-marketing" TargetMode="External"/><Relationship Id="rId47" Type="http://schemas.openxmlformats.org/officeDocument/2006/relationships/hyperlink" Target="https://www.b2bframeworks.com/frameworks/dagmar" TargetMode="External"/><Relationship Id="rId48" Type="http://schemas.openxmlformats.org/officeDocument/2006/relationships/hyperlink" Target="https://ukrayinska.libretexts.org/%D0%91%D1%96%D0%B7%D0%BD%D0%B5%D1%81/%D0%9C%D0%B0%D1%80%D0%BA%D0%B5%D1%82%D0%B8%D0%BD%D0%B3/%D0%9A%D0%BD%D0%B8%D0%B3%D0%B0%3A_%D0%9F%D1%80%D0%B5%D0%B4%D1%81%D1%82%D0%B0%D0%B2%D0%BB%D1%8F%D1%94%D0%BC%D0%BE_%D0%BC%D0%B0%D1%80%D0%BA%D0%B5%D1%82%D0%B8%D0%BD%D0%B3_(Burnett)/08%3A_%D0%A1%D0%BF%D1%96%D0%BB%D0%BA%D1%83%D0%B2%D0%B0%D0%BD%D0%BD%D1%8F_%D0%B7_%D0%BC%D0%B0%D1%81%D0%BE%D0%B2%D0%B8%D0%BC%D0%B8_%D1%80%D0%B8%D0%BD%D0%BA%D0%B0%D0%BC%D0%B8/8.04%3A_%D0%A0%D0%BE%D0%B7%D1%80%D0%BE%D0%B1%D0%BA%D0%B0_%D1%81%D1%82%D1%80%D0%B0%D1%82%D0%B5%D0%B3%D1%96%D1%97_IMC" TargetMode="External"/><Relationship Id="rId49" Type="http://schemas.openxmlformats.org/officeDocument/2006/relationships/hyperlink" Target="https://channelvmedia.com/blog/integrated-communications/" TargetMode="External"/><Relationship Id="rId50" Type="http://schemas.openxmlformats.org/officeDocument/2006/relationships/hyperlink" Target="https://www.linkedin.com/pulse/activate-customer-centric-marketing-tanay-nagar" TargetMode="External"/><Relationship Id="rId51" Type="http://schemas.openxmlformats.org/officeDocument/2006/relationships/hyperlink" Target="https://www.gartner.com/en/digital-markets/insights/customer-centric-marketing" TargetMode="External"/><Relationship Id="rId52" Type="http://schemas.openxmlformats.org/officeDocument/2006/relationships/hyperlink" Target="https://www.hotjar.com/blog/customer-centric-marketing/" TargetMode="External"/><Relationship Id="rId53" Type="http://schemas.openxmlformats.org/officeDocument/2006/relationships/hyperlink" Target="https://idmarketing.com.ua/ru/4c-marketing-miks-chto-eto/" TargetMode="External"/><Relationship Id="rId54" Type="http://schemas.openxmlformats.org/officeDocument/2006/relationships/hyperlink" Target="https://turbosms.ua/ua/articles/marketing-4p-4c.html" TargetMode="External"/><Relationship Id="rId55" Type="http://schemas.openxmlformats.org/officeDocument/2006/relationships/hyperlink" Target="https://smsclub.mobi/4p-4c-how-works-marketing/" TargetMode="External"/><Relationship Id="rId56" Type="http://schemas.openxmlformats.org/officeDocument/2006/relationships/hyperlink" Target="https://naurok.com.ua/prezentaciya-organizaciya-efektivno-komunikaci-ta-partnersko-vzaemodi-394494.html%2015.10.2024" TargetMode="External"/><Relationship Id="rId57" Type="http://schemas.openxmlformats.org/officeDocument/2006/relationships/hyperlink" Target="https://studies.in.ua/bzakon/112-48-formi-konkurencyi-ta-tipi-rinkovih-situacy.html" TargetMode="External"/><Relationship Id="rId58" Type="http://schemas.openxmlformats.org/officeDocument/2006/relationships/hyperlink" Target="http://dspace.wunu.edu.ua/retrieve/16553/%D0%9A%D0%BE%D0%BD%D1%81%D0%BF%D0%B5%D0%BA%D1%82%20%D0%BB%D0%B5%D0%BA%D1%86%D1%96%D0%B9.pdf" TargetMode="External"/><Relationship Id="rId59" Type="http://schemas.openxmlformats.org/officeDocument/2006/relationships/hyperlink" Target="https://ekmair.ukma.edu.ua/server/api/core/bitstreams/46097e95-41fd-45f3-b703-6bc47d8c46e8/content" TargetMode="External"/><Relationship Id="rId60" Type="http://schemas.openxmlformats.org/officeDocument/2006/relationships/hyperlink" Target="https://skilky-skilky.info/u-2023-rotsi-suma-onlayn-prodazhiv-zrosla-na-17/" TargetMode="External"/><Relationship Id="rId61" Type="http://schemas.openxmlformats.org/officeDocument/2006/relationships/hyperlink" Target="https://iaa.org.ua/articles/the-rise-in-price-of-goods-and-services-in-ukraine-the-impact-of-the-war-on-price-growth/" TargetMode="External"/><Relationship Id="rId62" Type="http://schemas.openxmlformats.org/officeDocument/2006/relationships/hyperlink" Target="http://www.consumer-ukraine.org.ua/" TargetMode="External"/><Relationship Id="rId63" Type="http://schemas.openxmlformats.org/officeDocument/2006/relationships/hyperlink" Target="https://clarity-project.info/edr/40720198/finances?current_year=2021" TargetMode="External"/><Relationship Id="rId64" Type="http://schemas.openxmlformats.org/officeDocument/2006/relationships/hyperlink" Target="https://silpo.ua/" TargetMode="External"/><Relationship Id="rId65" Type="http://schemas.openxmlformats.org/officeDocument/2006/relationships/hyperlink" Target="https://retailers.ua/" TargetMode="External"/><Relationship Id="rId66" Type="http://schemas.openxmlformats.org/officeDocument/2006/relationships/hyperlink" Target="https://youcontrol.com.ua/catalog/company_details/40720198/" TargetMode="External"/><Relationship Id="rId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 Щербатюк</dc:creator>
  <dcterms:created xsi:type="dcterms:W3CDTF">2024-12-23T10:34:58Z</dcterms:created>
  <dcterms:modified xsi:type="dcterms:W3CDTF">2024-12-23T10:34:58Z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2024-12-08T00:00:00Z</vt:filetime>
  </property>
  <property fmtid="{D5CDD505-2E9C-101B-9397-08002B2CF9AE}" pid="3" name="Creator">
    <vt:lpwstr>Microsoft Word</vt:lpwstr>
  </property>
  <property fmtid="{D5CDD505-2E9C-101B-9397-08002B2CF9AE}" pid="4" name="LastSaved">
    <vt:filetime>2024-12-23T00:00:00Z</vt:filetime>
  </property>
</Properties>
</file>