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610" w:rsidRPr="00725EE8" w:rsidRDefault="00BC5610" w:rsidP="00BC5610">
      <w:pPr>
        <w:autoSpaceDE w:val="0"/>
        <w:autoSpaceDN w:val="0"/>
        <w:adjustRightInd w:val="0"/>
        <w:jc w:val="center"/>
        <w:rPr>
          <w:caps/>
          <w:sz w:val="28"/>
          <w:szCs w:val="28"/>
        </w:rPr>
      </w:pPr>
      <w:r w:rsidRPr="00725EE8">
        <w:rPr>
          <w:caps/>
          <w:sz w:val="28"/>
          <w:szCs w:val="28"/>
        </w:rPr>
        <w:t>Міністерство освіти і науки України</w:t>
      </w:r>
    </w:p>
    <w:p w:rsidR="00BC5610" w:rsidRPr="00725EE8" w:rsidRDefault="00BC5610" w:rsidP="00BC5610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725EE8">
        <w:rPr>
          <w:sz w:val="28"/>
          <w:szCs w:val="28"/>
        </w:rPr>
        <w:t>«КИЇВСЬКИЙ ПОЛІТЕХНІЧНИЙ ІНСТИТУТ</w:t>
      </w:r>
    </w:p>
    <w:p w:rsidR="00BC5610" w:rsidRPr="00725EE8" w:rsidRDefault="00B54264" w:rsidP="00BC5610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ІМЕНІ </w:t>
      </w:r>
      <w:r w:rsidR="00BC5610" w:rsidRPr="00725EE8">
        <w:rPr>
          <w:sz w:val="28"/>
          <w:szCs w:val="28"/>
        </w:rPr>
        <w:t>ІГОРЯ СІКОРСЬКОГО»</w:t>
      </w:r>
    </w:p>
    <w:p w:rsidR="00BC5610" w:rsidRPr="00725EE8" w:rsidRDefault="00BC5610" w:rsidP="00BC5610">
      <w:pPr>
        <w:autoSpaceDE w:val="0"/>
        <w:autoSpaceDN w:val="0"/>
        <w:adjustRightInd w:val="0"/>
        <w:jc w:val="center"/>
        <w:rPr>
          <w:spacing w:val="-1"/>
          <w:sz w:val="28"/>
          <w:szCs w:val="28"/>
        </w:rPr>
      </w:pPr>
      <w:r w:rsidRPr="00725EE8">
        <w:rPr>
          <w:sz w:val="28"/>
          <w:szCs w:val="28"/>
        </w:rPr>
        <w:t xml:space="preserve">ФАКУЛЬТЕТ </w:t>
      </w:r>
      <w:r w:rsidRPr="00725EE8">
        <w:rPr>
          <w:spacing w:val="-1"/>
          <w:sz w:val="28"/>
          <w:szCs w:val="28"/>
        </w:rPr>
        <w:t>ЕЛЕКТРОНІКИ</w:t>
      </w:r>
    </w:p>
    <w:p w:rsidR="00BC5610" w:rsidRPr="00E74B14" w:rsidRDefault="00BC5610" w:rsidP="00BC5610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6879CD" w:rsidP="00BC5610">
      <w:pPr>
        <w:jc w:val="center"/>
        <w:rPr>
          <w:b/>
          <w:sz w:val="28"/>
          <w:szCs w:val="28"/>
        </w:rPr>
      </w:pPr>
      <w:r w:rsidRPr="00E74B14">
        <w:rPr>
          <w:b/>
          <w:sz w:val="28"/>
          <w:szCs w:val="28"/>
        </w:rPr>
        <w:t>Нелінійні х</w:t>
      </w:r>
      <w:r w:rsidR="00BC5610" w:rsidRPr="00E74B14">
        <w:rPr>
          <w:b/>
          <w:sz w:val="28"/>
          <w:szCs w:val="28"/>
        </w:rPr>
        <w:t xml:space="preserve">вильові процеси  </w:t>
      </w:r>
    </w:p>
    <w:p w:rsidR="00BC5610" w:rsidRPr="00E74B14" w:rsidRDefault="00BC5610" w:rsidP="00BC5610">
      <w:pPr>
        <w:jc w:val="center"/>
        <w:rPr>
          <w:b/>
          <w:sz w:val="28"/>
          <w:szCs w:val="28"/>
        </w:rPr>
      </w:pPr>
    </w:p>
    <w:p w:rsidR="00BC5610" w:rsidRPr="00E74B14" w:rsidRDefault="00BC5610" w:rsidP="00E74B14">
      <w:pPr>
        <w:jc w:val="center"/>
        <w:rPr>
          <w:b/>
          <w:caps/>
          <w:sz w:val="28"/>
          <w:szCs w:val="28"/>
        </w:rPr>
      </w:pPr>
      <w:r w:rsidRPr="00E74B14">
        <w:rPr>
          <w:b/>
          <w:caps/>
          <w:sz w:val="28"/>
          <w:szCs w:val="28"/>
        </w:rPr>
        <w:t>Конспект лекцій</w:t>
      </w:r>
    </w:p>
    <w:p w:rsidR="00BC5610" w:rsidRPr="00E74B14" w:rsidRDefault="006D505C" w:rsidP="00E74B14">
      <w:pPr>
        <w:tabs>
          <w:tab w:val="left" w:leader="underscore" w:pos="8080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підготовки докторів </w:t>
      </w:r>
      <w:r w:rsidR="00BC5610" w:rsidRPr="00E74B14">
        <w:rPr>
          <w:b/>
          <w:sz w:val="28"/>
          <w:szCs w:val="28"/>
        </w:rPr>
        <w:t>філософії з галузі знань</w:t>
      </w:r>
    </w:p>
    <w:p w:rsidR="00BC5610" w:rsidRPr="00E74B14" w:rsidRDefault="00BC5610" w:rsidP="00E74B14">
      <w:pPr>
        <w:tabs>
          <w:tab w:val="left" w:leader="underscore" w:pos="8080"/>
        </w:tabs>
        <w:spacing w:line="360" w:lineRule="auto"/>
        <w:jc w:val="center"/>
        <w:rPr>
          <w:b/>
          <w:sz w:val="28"/>
          <w:szCs w:val="28"/>
        </w:rPr>
      </w:pPr>
      <w:r w:rsidRPr="00E74B14">
        <w:rPr>
          <w:b/>
          <w:sz w:val="28"/>
          <w:szCs w:val="28"/>
        </w:rPr>
        <w:t>15 Автоматизація та приладобудування</w:t>
      </w:r>
    </w:p>
    <w:p w:rsidR="00BC5610" w:rsidRPr="00E74B14" w:rsidRDefault="006D505C" w:rsidP="00E74B14">
      <w:pPr>
        <w:tabs>
          <w:tab w:val="left" w:leader="underscore" w:pos="8080"/>
        </w:tabs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 xml:space="preserve">за спеціальністю </w:t>
      </w:r>
      <w:r w:rsidR="00BC5610" w:rsidRPr="00E74B14">
        <w:rPr>
          <w:b/>
          <w:sz w:val="28"/>
          <w:szCs w:val="28"/>
        </w:rPr>
        <w:t>153 Мікро- та наносистемна техніка</w:t>
      </w:r>
    </w:p>
    <w:p w:rsidR="00BC5610" w:rsidRPr="00E74B14" w:rsidRDefault="006D505C" w:rsidP="00E74B14">
      <w:pPr>
        <w:tabs>
          <w:tab w:val="left" w:leader="underscore" w:pos="8080"/>
        </w:tabs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форми навчання ден</w:t>
      </w:r>
      <w:r w:rsidR="00BC5610" w:rsidRPr="00E74B14">
        <w:rPr>
          <w:b/>
          <w:sz w:val="28"/>
          <w:szCs w:val="28"/>
        </w:rPr>
        <w:t>на</w:t>
      </w:r>
    </w:p>
    <w:p w:rsidR="00BC5610" w:rsidRPr="00E74B14" w:rsidRDefault="00BC5610" w:rsidP="00E74B14">
      <w:pPr>
        <w:tabs>
          <w:tab w:val="left" w:leader="underscore" w:pos="8080"/>
        </w:tabs>
        <w:ind w:firstLine="1418"/>
        <w:rPr>
          <w:b/>
          <w:sz w:val="28"/>
          <w:szCs w:val="28"/>
        </w:rPr>
      </w:pPr>
    </w:p>
    <w:p w:rsidR="00BC5610" w:rsidRPr="00E74B14" w:rsidRDefault="00BC5610" w:rsidP="00BC5610">
      <w:pPr>
        <w:tabs>
          <w:tab w:val="left" w:leader="underscore" w:pos="8080"/>
        </w:tabs>
        <w:ind w:firstLine="1418"/>
        <w:jc w:val="center"/>
        <w:rPr>
          <w:b/>
          <w:sz w:val="28"/>
          <w:szCs w:val="28"/>
        </w:rPr>
      </w:pPr>
    </w:p>
    <w:p w:rsidR="00BC5610" w:rsidRPr="00E74B14" w:rsidRDefault="00BC5610" w:rsidP="00BC5610">
      <w:pPr>
        <w:tabs>
          <w:tab w:val="left" w:leader="underscore" w:pos="8080"/>
        </w:tabs>
        <w:ind w:firstLine="1418"/>
        <w:rPr>
          <w:b/>
          <w:sz w:val="28"/>
          <w:szCs w:val="28"/>
        </w:rPr>
      </w:pPr>
    </w:p>
    <w:p w:rsidR="00BC5610" w:rsidRPr="00E74B14" w:rsidRDefault="00BC5610" w:rsidP="00BC5610">
      <w:pPr>
        <w:tabs>
          <w:tab w:val="left" w:leader="underscore" w:pos="8080"/>
        </w:tabs>
        <w:ind w:firstLine="1418"/>
        <w:rPr>
          <w:b/>
          <w:sz w:val="28"/>
          <w:szCs w:val="28"/>
        </w:rPr>
      </w:pPr>
    </w:p>
    <w:p w:rsidR="00BC5610" w:rsidRPr="00E74B14" w:rsidRDefault="00BC5610" w:rsidP="00BC5610">
      <w:pPr>
        <w:tabs>
          <w:tab w:val="left" w:leader="underscore" w:pos="8080"/>
        </w:tabs>
        <w:ind w:firstLine="1418"/>
        <w:rPr>
          <w:b/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54264" w:rsidRPr="00E74B14" w:rsidRDefault="00B54264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C5610" w:rsidRPr="00E74B14" w:rsidRDefault="00BC5610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EB7A05" w:rsidRPr="00E74B14" w:rsidRDefault="00EB7A05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EB7A05" w:rsidRPr="00E74B14" w:rsidRDefault="00EB7A05" w:rsidP="00BC5610">
      <w:pPr>
        <w:autoSpaceDE w:val="0"/>
        <w:autoSpaceDN w:val="0"/>
        <w:adjustRightInd w:val="0"/>
        <w:ind w:left="5672"/>
        <w:rPr>
          <w:sz w:val="28"/>
          <w:szCs w:val="28"/>
        </w:rPr>
      </w:pPr>
    </w:p>
    <w:p w:rsidR="00B93466" w:rsidRDefault="005845A4" w:rsidP="00E74B14">
      <w:pPr>
        <w:spacing w:before="120"/>
        <w:jc w:val="center"/>
        <w:rPr>
          <w:sz w:val="28"/>
          <w:szCs w:val="28"/>
          <w:lang w:val="en-US"/>
        </w:rPr>
      </w:pPr>
      <w:r w:rsidRPr="00E74B14">
        <w:rPr>
          <w:sz w:val="28"/>
          <w:szCs w:val="28"/>
        </w:rPr>
        <w:t>Київ – 201</w:t>
      </w:r>
      <w:r w:rsidRPr="00E74B14">
        <w:rPr>
          <w:sz w:val="28"/>
          <w:szCs w:val="28"/>
          <w:lang w:val="ru-RU"/>
        </w:rPr>
        <w:t>8</w:t>
      </w:r>
    </w:p>
    <w:p w:rsidR="00DA0CA2" w:rsidRDefault="00DA0CA2" w:rsidP="00E74B14">
      <w:pPr>
        <w:spacing w:before="120"/>
        <w:jc w:val="center"/>
        <w:rPr>
          <w:sz w:val="28"/>
          <w:szCs w:val="28"/>
          <w:lang w:val="en-US"/>
        </w:rPr>
      </w:pPr>
    </w:p>
    <w:p w:rsidR="00DA0CA2" w:rsidRPr="00DA0CA2" w:rsidRDefault="00DA0CA2" w:rsidP="00E74B14">
      <w:pPr>
        <w:spacing w:before="120"/>
        <w:jc w:val="center"/>
        <w:rPr>
          <w:sz w:val="28"/>
          <w:szCs w:val="28"/>
          <w:lang w:val="en-US"/>
        </w:rPr>
      </w:pPr>
    </w:p>
    <w:p w:rsidR="00B93466" w:rsidRPr="00E33E67" w:rsidRDefault="00E74B14" w:rsidP="00B54264">
      <w:pPr>
        <w:spacing w:line="360" w:lineRule="auto"/>
        <w:jc w:val="center"/>
        <w:rPr>
          <w:sz w:val="28"/>
          <w:szCs w:val="28"/>
        </w:rPr>
      </w:pPr>
      <w:r w:rsidRPr="00E33E67">
        <w:rPr>
          <w:sz w:val="28"/>
          <w:szCs w:val="28"/>
        </w:rPr>
        <w:t>На</w:t>
      </w:r>
      <w:r w:rsidR="00B93466" w:rsidRPr="00E33E67">
        <w:rPr>
          <w:sz w:val="28"/>
          <w:szCs w:val="28"/>
        </w:rPr>
        <w:t>чальне видання</w:t>
      </w:r>
    </w:p>
    <w:p w:rsidR="00B93466" w:rsidRPr="00E33E67" w:rsidRDefault="006879CD" w:rsidP="00E33E67">
      <w:pPr>
        <w:spacing w:line="360" w:lineRule="auto"/>
        <w:jc w:val="center"/>
        <w:rPr>
          <w:sz w:val="28"/>
          <w:szCs w:val="28"/>
        </w:rPr>
      </w:pPr>
      <w:r w:rsidRPr="00E33E67">
        <w:rPr>
          <w:sz w:val="28"/>
          <w:szCs w:val="28"/>
        </w:rPr>
        <w:t>Нелінійні х</w:t>
      </w:r>
      <w:r w:rsidR="00B93466" w:rsidRPr="00E33E67">
        <w:rPr>
          <w:sz w:val="28"/>
          <w:szCs w:val="28"/>
        </w:rPr>
        <w:t>вильові процеси</w:t>
      </w:r>
      <w:r w:rsidR="00E33E67">
        <w:rPr>
          <w:sz w:val="28"/>
          <w:szCs w:val="28"/>
        </w:rPr>
        <w:t xml:space="preserve">  </w:t>
      </w:r>
    </w:p>
    <w:p w:rsidR="00B93466" w:rsidRPr="00E33E67" w:rsidRDefault="00B93466" w:rsidP="00E33E67">
      <w:pPr>
        <w:spacing w:line="360" w:lineRule="auto"/>
        <w:jc w:val="center"/>
        <w:rPr>
          <w:caps/>
          <w:sz w:val="28"/>
          <w:szCs w:val="28"/>
        </w:rPr>
      </w:pPr>
      <w:r w:rsidRPr="00E33E67">
        <w:rPr>
          <w:caps/>
          <w:sz w:val="28"/>
          <w:szCs w:val="28"/>
        </w:rPr>
        <w:t>Конспект лекцій</w:t>
      </w:r>
    </w:p>
    <w:p w:rsidR="00B93466" w:rsidRPr="00E33E67" w:rsidRDefault="00B93466" w:rsidP="00E33E67">
      <w:pPr>
        <w:tabs>
          <w:tab w:val="left" w:leader="underscore" w:pos="8080"/>
        </w:tabs>
        <w:spacing w:line="360" w:lineRule="auto"/>
        <w:jc w:val="center"/>
        <w:rPr>
          <w:sz w:val="28"/>
          <w:szCs w:val="28"/>
        </w:rPr>
      </w:pPr>
      <w:r w:rsidRPr="00E33E67">
        <w:rPr>
          <w:sz w:val="28"/>
          <w:szCs w:val="28"/>
        </w:rPr>
        <w:t>підготовки  докторів  філософії з галузі знань</w:t>
      </w:r>
    </w:p>
    <w:p w:rsidR="00B93466" w:rsidRPr="00E33E67" w:rsidRDefault="00B93466" w:rsidP="00E33E67">
      <w:pPr>
        <w:tabs>
          <w:tab w:val="left" w:leader="underscore" w:pos="8080"/>
        </w:tabs>
        <w:spacing w:line="360" w:lineRule="auto"/>
        <w:jc w:val="center"/>
        <w:rPr>
          <w:sz w:val="28"/>
          <w:szCs w:val="28"/>
        </w:rPr>
      </w:pPr>
      <w:r w:rsidRPr="00E33E67">
        <w:rPr>
          <w:sz w:val="28"/>
          <w:szCs w:val="28"/>
        </w:rPr>
        <w:t>15 Автоматизація та приладобудування</w:t>
      </w:r>
    </w:p>
    <w:p w:rsidR="00B93466" w:rsidRPr="00E33E67" w:rsidRDefault="006D505C" w:rsidP="00E74B14">
      <w:pPr>
        <w:tabs>
          <w:tab w:val="left" w:leader="underscore" w:pos="8080"/>
        </w:tabs>
        <w:spacing w:line="360" w:lineRule="auto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за спеціальністю </w:t>
      </w:r>
      <w:r w:rsidR="00B93466" w:rsidRPr="00E33E67">
        <w:rPr>
          <w:sz w:val="28"/>
          <w:szCs w:val="28"/>
        </w:rPr>
        <w:t>153 Мікро- та наносистемна техніка</w:t>
      </w:r>
    </w:p>
    <w:p w:rsidR="00B93466" w:rsidRPr="00E33E67" w:rsidRDefault="006D505C" w:rsidP="00E74B14">
      <w:pPr>
        <w:tabs>
          <w:tab w:val="left" w:leader="underscore" w:pos="8080"/>
        </w:tabs>
        <w:spacing w:line="360" w:lineRule="auto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>форми навчання ден</w:t>
      </w:r>
      <w:r w:rsidR="00B93466" w:rsidRPr="00E33E67">
        <w:rPr>
          <w:sz w:val="28"/>
          <w:szCs w:val="28"/>
        </w:rPr>
        <w:t>на</w:t>
      </w:r>
    </w:p>
    <w:p w:rsidR="00B93466" w:rsidRPr="00E74B14" w:rsidRDefault="00B93466" w:rsidP="00E74B14">
      <w:pPr>
        <w:spacing w:line="360" w:lineRule="auto"/>
        <w:rPr>
          <w:sz w:val="28"/>
          <w:szCs w:val="28"/>
        </w:rPr>
      </w:pP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 xml:space="preserve">Укладач                         </w:t>
      </w:r>
      <w:r w:rsidR="006D505C">
        <w:rPr>
          <w:sz w:val="28"/>
          <w:szCs w:val="28"/>
        </w:rPr>
        <w:t xml:space="preserve">                            </w:t>
      </w:r>
      <w:r w:rsidRPr="00E74B14">
        <w:rPr>
          <w:i/>
          <w:sz w:val="28"/>
          <w:szCs w:val="28"/>
        </w:rPr>
        <w:t>Лошицький Павло Павлович</w:t>
      </w:r>
      <w:r w:rsidRPr="00E74B14">
        <w:rPr>
          <w:sz w:val="28"/>
          <w:szCs w:val="28"/>
        </w:rPr>
        <w:t>, проф.</w:t>
      </w:r>
    </w:p>
    <w:p w:rsidR="00B93466" w:rsidRPr="00E74B14" w:rsidRDefault="00B93466" w:rsidP="00B93466">
      <w:pPr>
        <w:spacing w:line="360" w:lineRule="auto"/>
        <w:jc w:val="center"/>
        <w:rPr>
          <w:sz w:val="28"/>
          <w:szCs w:val="28"/>
        </w:rPr>
      </w:pP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 xml:space="preserve">Відповідальний редактор                 </w:t>
      </w:r>
      <w:r w:rsidR="006D505C">
        <w:rPr>
          <w:sz w:val="28"/>
          <w:szCs w:val="28"/>
        </w:rPr>
        <w:t xml:space="preserve">                          </w:t>
      </w:r>
      <w:r w:rsidRPr="00E74B14">
        <w:rPr>
          <w:sz w:val="28"/>
          <w:szCs w:val="28"/>
        </w:rPr>
        <w:t xml:space="preserve">    </w:t>
      </w:r>
      <w:r w:rsidRPr="00E74B14">
        <w:rPr>
          <w:i/>
          <w:sz w:val="28"/>
          <w:szCs w:val="28"/>
        </w:rPr>
        <w:t>В.</w:t>
      </w:r>
      <w:r w:rsidR="006D505C">
        <w:rPr>
          <w:i/>
          <w:sz w:val="28"/>
          <w:szCs w:val="28"/>
        </w:rPr>
        <w:t xml:space="preserve"> </w:t>
      </w:r>
      <w:r w:rsidRPr="00E74B14">
        <w:rPr>
          <w:i/>
          <w:sz w:val="28"/>
          <w:szCs w:val="28"/>
        </w:rPr>
        <w:t>І.</w:t>
      </w:r>
      <w:r w:rsidR="006D505C">
        <w:rPr>
          <w:i/>
          <w:sz w:val="28"/>
          <w:szCs w:val="28"/>
        </w:rPr>
        <w:t xml:space="preserve"> </w:t>
      </w:r>
      <w:r w:rsidRPr="00E74B14">
        <w:rPr>
          <w:i/>
          <w:sz w:val="28"/>
          <w:szCs w:val="28"/>
        </w:rPr>
        <w:t>Тимофєєв</w:t>
      </w:r>
      <w:r w:rsidRPr="00E74B14">
        <w:rPr>
          <w:sz w:val="28"/>
          <w:szCs w:val="28"/>
        </w:rPr>
        <w:t>, проф.</w:t>
      </w: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>Рецензент</w:t>
      </w: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>Доцент кафедри мікроелектроніки</w:t>
      </w: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>Національного технічного університету України</w:t>
      </w:r>
    </w:p>
    <w:p w:rsidR="00B93466" w:rsidRPr="00E74B14" w:rsidRDefault="00B93466" w:rsidP="00B93466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>«Київський політехнічний інститут</w:t>
      </w:r>
      <w:r w:rsidR="00DA0CA2" w:rsidRPr="00DA0CA2">
        <w:rPr>
          <w:sz w:val="28"/>
          <w:szCs w:val="28"/>
        </w:rPr>
        <w:t xml:space="preserve"> </w:t>
      </w:r>
      <w:r w:rsidR="00DA0CA2">
        <w:rPr>
          <w:sz w:val="28"/>
          <w:szCs w:val="28"/>
        </w:rPr>
        <w:t>імені Ігоря Сикорського</w:t>
      </w:r>
      <w:r w:rsidRPr="00E74B14">
        <w:rPr>
          <w:sz w:val="28"/>
          <w:szCs w:val="28"/>
        </w:rPr>
        <w:t>»</w:t>
      </w:r>
    </w:p>
    <w:p w:rsidR="00B54264" w:rsidRDefault="00B93466" w:rsidP="00B54264">
      <w:pPr>
        <w:spacing w:line="360" w:lineRule="auto"/>
        <w:rPr>
          <w:sz w:val="28"/>
          <w:szCs w:val="28"/>
        </w:rPr>
      </w:pPr>
      <w:r w:rsidRPr="00E74B14">
        <w:rPr>
          <w:sz w:val="28"/>
          <w:szCs w:val="28"/>
        </w:rPr>
        <w:t xml:space="preserve">к.т.н.                                                    </w:t>
      </w:r>
      <w:r w:rsidR="006D505C">
        <w:rPr>
          <w:sz w:val="28"/>
          <w:szCs w:val="28"/>
        </w:rPr>
        <w:t xml:space="preserve">                                       </w:t>
      </w:r>
      <w:r w:rsidR="00B54264">
        <w:rPr>
          <w:sz w:val="28"/>
          <w:szCs w:val="28"/>
        </w:rPr>
        <w:t xml:space="preserve">     Т.Л.Волхова</w:t>
      </w:r>
    </w:p>
    <w:p w:rsidR="00B54264" w:rsidRDefault="00B5426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25EE8" w:rsidRDefault="00725EE8" w:rsidP="00B54264">
      <w:pPr>
        <w:spacing w:line="360" w:lineRule="auto"/>
        <w:rPr>
          <w:sz w:val="28"/>
          <w:szCs w:val="28"/>
        </w:rPr>
      </w:pPr>
    </w:p>
    <w:p w:rsidR="00725EE8" w:rsidRDefault="00725EE8" w:rsidP="00725EE8">
      <w:pPr>
        <w:pStyle w:val="a3"/>
        <w:tabs>
          <w:tab w:val="left" w:pos="708"/>
        </w:tabs>
        <w:spacing w:line="276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ЗМІСТ</w:t>
      </w:r>
    </w:p>
    <w:p w:rsidR="00725EE8" w:rsidRPr="00725EE8" w:rsidRDefault="00725EE8" w:rsidP="00725EE8">
      <w:pPr>
        <w:pStyle w:val="11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r w:rsidRPr="00725EE8">
        <w:rPr>
          <w:b/>
          <w:sz w:val="28"/>
          <w:szCs w:val="28"/>
        </w:rPr>
        <w:fldChar w:fldCharType="begin"/>
      </w:r>
      <w:r w:rsidRPr="00725EE8">
        <w:rPr>
          <w:b/>
          <w:sz w:val="28"/>
          <w:szCs w:val="28"/>
        </w:rPr>
        <w:instrText xml:space="preserve"> TOC \o "1-3" \h \z \u </w:instrText>
      </w:r>
      <w:r w:rsidRPr="00725EE8">
        <w:rPr>
          <w:b/>
          <w:sz w:val="28"/>
          <w:szCs w:val="28"/>
        </w:rPr>
        <w:fldChar w:fldCharType="separate"/>
      </w:r>
      <w:hyperlink w:anchor="_Toc514873343" w:history="1">
        <w:r w:rsidRPr="00725EE8">
          <w:rPr>
            <w:rStyle w:val="af"/>
            <w:b/>
            <w:noProof/>
            <w:sz w:val="28"/>
            <w:szCs w:val="28"/>
          </w:rPr>
          <w:t>ПЕРЕДМОВА</w:t>
        </w:r>
        <w:r w:rsidRPr="00725EE8">
          <w:rPr>
            <w:noProof/>
            <w:webHidden/>
            <w:sz w:val="28"/>
            <w:szCs w:val="28"/>
          </w:rPr>
          <w:tab/>
        </w:r>
        <w:r w:rsidRPr="00725EE8">
          <w:rPr>
            <w:noProof/>
            <w:webHidden/>
            <w:sz w:val="28"/>
            <w:szCs w:val="28"/>
          </w:rPr>
          <w:fldChar w:fldCharType="begin"/>
        </w:r>
        <w:r w:rsidRPr="00725EE8">
          <w:rPr>
            <w:noProof/>
            <w:webHidden/>
            <w:sz w:val="28"/>
            <w:szCs w:val="28"/>
          </w:rPr>
          <w:instrText xml:space="preserve"> PAGEREF _Toc514873343 \h </w:instrText>
        </w:r>
        <w:r w:rsidRPr="00725EE8">
          <w:rPr>
            <w:noProof/>
            <w:webHidden/>
            <w:sz w:val="28"/>
            <w:szCs w:val="28"/>
          </w:rPr>
        </w:r>
        <w:r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4</w:t>
        </w:r>
        <w:r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11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44" w:history="1">
        <w:r w:rsidR="00725EE8" w:rsidRPr="00725EE8">
          <w:rPr>
            <w:rStyle w:val="af"/>
            <w:b/>
            <w:noProof/>
            <w:sz w:val="28"/>
            <w:szCs w:val="28"/>
          </w:rPr>
          <w:t>1.ОСНОВНІ МОДЕЛІ ЕВОЛЮЦІЇ НЕЛІНІЙНИХ ХВИЛЬ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_Toc514873344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5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left" w:pos="880"/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45" w:history="1">
        <w:r w:rsidR="00725EE8" w:rsidRPr="00725EE8">
          <w:rPr>
            <w:rStyle w:val="af"/>
            <w:b/>
            <w:noProof/>
            <w:sz w:val="28"/>
            <w:szCs w:val="28"/>
          </w:rPr>
          <w:t>1.1.</w:t>
        </w:r>
        <w:r w:rsidR="00725EE8" w:rsidRPr="00725EE8">
          <w:rPr>
            <w:rFonts w:asciiTheme="minorHAnsi" w:eastAsiaTheme="minorEastAsia" w:hAnsiTheme="minorHAnsi" w:cstheme="minorBidi"/>
            <w:noProof/>
            <w:sz w:val="28"/>
            <w:szCs w:val="28"/>
            <w:lang w:eastAsia="uk-UA"/>
          </w:rPr>
          <w:tab/>
        </w:r>
        <w:r w:rsidR="00725EE8" w:rsidRPr="00725EE8">
          <w:rPr>
            <w:rStyle w:val="af"/>
            <w:b/>
            <w:noProof/>
            <w:sz w:val="28"/>
            <w:szCs w:val="28"/>
          </w:rPr>
          <w:t>Про евристичний підхід до нелінійних хвильових рівнянь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_Toc514873345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5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left" w:pos="880"/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46" w:history="1">
        <w:r w:rsidR="00725EE8" w:rsidRPr="00725EE8">
          <w:rPr>
            <w:rStyle w:val="af"/>
            <w:b/>
            <w:noProof/>
            <w:sz w:val="28"/>
            <w:szCs w:val="28"/>
          </w:rPr>
          <w:t>1.2.</w:t>
        </w:r>
        <w:r w:rsidR="00725EE8" w:rsidRPr="00725EE8">
          <w:rPr>
            <w:rFonts w:asciiTheme="minorHAnsi" w:eastAsiaTheme="minorEastAsia" w:hAnsiTheme="minorHAnsi" w:cstheme="minorBidi"/>
            <w:noProof/>
            <w:sz w:val="28"/>
            <w:szCs w:val="28"/>
            <w:lang w:eastAsia="uk-UA"/>
          </w:rPr>
          <w:tab/>
        </w:r>
        <w:r w:rsidR="00725EE8" w:rsidRPr="00725EE8">
          <w:rPr>
            <w:rStyle w:val="af"/>
            <w:b/>
            <w:noProof/>
            <w:sz w:val="28"/>
            <w:szCs w:val="28"/>
          </w:rPr>
          <w:t>Нелінійні хвилі в середовищі без дисперсії і дисипації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_Toc514873346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6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47" w:history="1">
        <w:r w:rsidR="00725EE8" w:rsidRPr="00725EE8">
          <w:rPr>
            <w:rStyle w:val="af"/>
            <w:b/>
            <w:noProof/>
            <w:sz w:val="28"/>
            <w:szCs w:val="28"/>
          </w:rPr>
          <w:t>1.3. Хвилі в нелінійному середовищі з диссипацією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_Toc514873347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11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48" w:history="1">
        <w:r w:rsidR="00725EE8" w:rsidRPr="00725EE8">
          <w:rPr>
            <w:rStyle w:val="af"/>
            <w:b/>
            <w:noProof/>
            <w:sz w:val="28"/>
            <w:szCs w:val="28"/>
          </w:rPr>
          <w:t>1.4. Хвилі в нелінійних середовищах з дисперсією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_Toc514873348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16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49" w:history="1">
        <w:r w:rsidR="00725EE8" w:rsidRPr="00725EE8">
          <w:rPr>
            <w:rStyle w:val="af"/>
          </w:rPr>
          <w:t>1.4.1. Середовище з дисперсією в області високих частот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_Toc514873349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16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50" w:history="1">
        <w:r w:rsidR="00725EE8" w:rsidRPr="00725EE8">
          <w:rPr>
            <w:rStyle w:val="af"/>
          </w:rPr>
          <w:t>1.4.2. Середовище з дисперсією в області низьких частот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_Toc514873350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23</w:t>
        </w:r>
        <w:r w:rsidR="00725EE8" w:rsidRPr="00725EE8">
          <w:rPr>
            <w:webHidden/>
          </w:rPr>
          <w:fldChar w:fldCharType="end"/>
        </w:r>
      </w:hyperlink>
    </w:p>
    <w:p w:rsidR="00725EE8" w:rsidRPr="009358AE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51" w:history="1">
        <w:r w:rsidR="00725EE8" w:rsidRPr="009358AE">
          <w:rPr>
            <w:rStyle w:val="af"/>
          </w:rPr>
          <w:t>1.4.3. Середа з дисперсією та дисипацією</w:t>
        </w:r>
        <w:r w:rsidR="00725EE8" w:rsidRPr="009358AE">
          <w:rPr>
            <w:webHidden/>
          </w:rPr>
          <w:tab/>
        </w:r>
        <w:r w:rsidR="00725EE8" w:rsidRPr="009358AE">
          <w:rPr>
            <w:webHidden/>
          </w:rPr>
          <w:fldChar w:fldCharType="begin"/>
        </w:r>
        <w:r w:rsidR="00725EE8" w:rsidRPr="009358AE">
          <w:rPr>
            <w:webHidden/>
          </w:rPr>
          <w:instrText xml:space="preserve"> PAGEREF _Toc514873351 \h </w:instrText>
        </w:r>
        <w:r w:rsidR="00725EE8" w:rsidRPr="009358AE">
          <w:rPr>
            <w:webHidden/>
          </w:rPr>
        </w:r>
        <w:r w:rsidR="00725EE8" w:rsidRPr="009358AE">
          <w:rPr>
            <w:webHidden/>
          </w:rPr>
          <w:fldChar w:fldCharType="separate"/>
        </w:r>
        <w:r w:rsidR="009358AE" w:rsidRPr="009358AE">
          <w:rPr>
            <w:webHidden/>
          </w:rPr>
          <w:t>26</w:t>
        </w:r>
        <w:r w:rsidR="00725EE8" w:rsidRPr="009358AE">
          <w:rPr>
            <w:webHidden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2" w:history="1">
        <w:r w:rsidR="00725EE8" w:rsidRPr="00725EE8">
          <w:rPr>
            <w:rStyle w:val="af"/>
            <w:rFonts w:eastAsia="Calibri"/>
            <w:b/>
            <w:noProof/>
            <w:sz w:val="28"/>
            <w:szCs w:val="28"/>
            <w:lang w:eastAsia="en-US"/>
          </w:rPr>
          <w:t>1.5. Поширення хвильових пакетів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_Toc514873352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27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3" w:history="1">
        <w:r w:rsidR="00725EE8" w:rsidRPr="00725EE8">
          <w:rPr>
            <w:rStyle w:val="af"/>
            <w:rFonts w:eastAsia="Calibri"/>
            <w:b/>
            <w:noProof/>
            <w:sz w:val="28"/>
            <w:szCs w:val="28"/>
            <w:lang w:eastAsia="en-US"/>
          </w:rPr>
          <w:t>1.6. Нелінійні хвилі в середовищах з нестійкістю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_Toc514873353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27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4" w:history="1">
        <w:r w:rsidR="00725EE8" w:rsidRPr="00725EE8">
          <w:rPr>
            <w:rStyle w:val="af"/>
            <w:b/>
            <w:noProof/>
            <w:sz w:val="28"/>
            <w:szCs w:val="28"/>
          </w:rPr>
          <w:t>1.7. Узагальнення на неодномірний випадок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_Toc514873354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27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5" w:history="1">
        <w:r w:rsidR="00725EE8" w:rsidRPr="00725EE8">
          <w:rPr>
            <w:rStyle w:val="af"/>
            <w:b/>
            <w:noProof/>
            <w:sz w:val="28"/>
            <w:szCs w:val="28"/>
          </w:rPr>
          <w:t>1.8. Неполіноміальні дисперсійні співвідношення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_Toc514873355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29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11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6" w:history="1">
        <w:r w:rsidR="00725EE8" w:rsidRPr="00725EE8">
          <w:rPr>
            <w:rStyle w:val="af"/>
            <w:b/>
            <w:noProof/>
            <w:sz w:val="28"/>
            <w:szCs w:val="28"/>
          </w:rPr>
          <w:t>2.ЛІНІЙНІ ХВИЛІ В СЕРЕВИЩАХ З ДИСПЕРСІЄЮ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_Toc514873356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33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7" w:history="1">
        <w:r w:rsidR="00725EE8" w:rsidRPr="00725EE8">
          <w:rPr>
            <w:rStyle w:val="af"/>
            <w:b/>
            <w:noProof/>
            <w:sz w:val="28"/>
            <w:szCs w:val="28"/>
          </w:rPr>
          <w:t>2.1.Приклади хвиль з дисперсією.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_Toc514873357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34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59" w:history="1">
        <w:r w:rsidR="00725EE8" w:rsidRPr="00725EE8">
          <w:rPr>
            <w:rStyle w:val="af"/>
            <w:b/>
            <w:noProof/>
            <w:sz w:val="28"/>
            <w:szCs w:val="28"/>
          </w:rPr>
          <w:t>2.2 Гармонійні хвилі в середовищах з дисперсією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_Toc514873359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38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60" w:history="1">
        <w:r w:rsidR="00725EE8" w:rsidRPr="00725EE8">
          <w:rPr>
            <w:rStyle w:val="af"/>
            <w:b/>
            <w:noProof/>
            <w:sz w:val="28"/>
            <w:szCs w:val="28"/>
          </w:rPr>
          <w:t>2.3.Перехідні хвильові процеси в середовищах з дисперсією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_Toc514873360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41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61" w:history="1">
        <w:r w:rsidR="00725EE8" w:rsidRPr="00725EE8">
          <w:rPr>
            <w:rStyle w:val="af"/>
          </w:rPr>
          <w:t>2.3.1. Перетворення Фур'є і метод стаціонарної фази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_Toc514873361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42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62" w:history="1">
        <w:r w:rsidR="00725EE8" w:rsidRPr="00725EE8">
          <w:rPr>
            <w:rStyle w:val="af"/>
            <w:lang w:val="ru-RU"/>
          </w:rPr>
          <w:t>2.3.2</w:t>
        </w:r>
        <w:r w:rsidR="00725EE8" w:rsidRPr="00725EE8">
          <w:rPr>
            <w:rStyle w:val="af"/>
          </w:rPr>
          <w:t xml:space="preserve"> </w:t>
        </w:r>
        <w:r w:rsidR="00725EE8" w:rsidRPr="00725EE8">
          <w:rPr>
            <w:rStyle w:val="af"/>
            <w:lang w:val="ru-RU"/>
          </w:rPr>
          <w:t>Перетворення Лапласа і метод найшвидшого спуску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_Toc514873362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53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63" w:history="1">
        <w:r w:rsidR="00725EE8" w:rsidRPr="00725EE8">
          <w:rPr>
            <w:rStyle w:val="af"/>
            <w:lang w:val="ru-RU"/>
          </w:rPr>
          <w:t>2.3.3</w:t>
        </w:r>
        <w:r w:rsidR="00725EE8" w:rsidRPr="00725EE8">
          <w:rPr>
            <w:rStyle w:val="af"/>
          </w:rPr>
          <w:t xml:space="preserve"> </w:t>
        </w:r>
        <w:r w:rsidR="00725EE8" w:rsidRPr="00725EE8">
          <w:rPr>
            <w:rStyle w:val="af"/>
            <w:lang w:val="ru-RU"/>
          </w:rPr>
          <w:t>Дисперсія дельта-імпульсу в пружному стрижні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_Toc514873363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58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64" w:history="1">
        <w:r w:rsidR="00725EE8" w:rsidRPr="00725EE8">
          <w:rPr>
            <w:rStyle w:val="af"/>
          </w:rPr>
          <w:t>2.3.4.Генерація гармонійних хвиль в струні з дисперсією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_Toc514873364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63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9358AE">
      <w:pPr>
        <w:pStyle w:val="32"/>
        <w:rPr>
          <w:rFonts w:asciiTheme="minorHAnsi" w:eastAsiaTheme="minorEastAsia" w:hAnsiTheme="minorHAnsi" w:cstheme="minorBidi"/>
          <w:lang w:eastAsia="uk-UA"/>
        </w:rPr>
      </w:pPr>
      <w:hyperlink w:anchor="_Toc514873365" w:history="1">
        <w:r w:rsidR="00725EE8" w:rsidRPr="00725EE8">
          <w:rPr>
            <w:rStyle w:val="af"/>
          </w:rPr>
          <w:t>2.3.5.Відємна групова швидкість</w:t>
        </w:r>
        <w:r w:rsidR="00725EE8" w:rsidRPr="00725EE8">
          <w:rPr>
            <w:webHidden/>
          </w:rPr>
          <w:tab/>
        </w:r>
        <w:r w:rsidR="00725EE8" w:rsidRPr="00725EE8">
          <w:rPr>
            <w:webHidden/>
          </w:rPr>
          <w:fldChar w:fldCharType="begin"/>
        </w:r>
        <w:r w:rsidR="00725EE8" w:rsidRPr="00725EE8">
          <w:rPr>
            <w:webHidden/>
          </w:rPr>
          <w:instrText xml:space="preserve"> PAGEREF _Toc514873365 \h </w:instrText>
        </w:r>
        <w:r w:rsidR="00725EE8" w:rsidRPr="00725EE8">
          <w:rPr>
            <w:webHidden/>
          </w:rPr>
        </w:r>
        <w:r w:rsidR="00725EE8" w:rsidRPr="00725EE8">
          <w:rPr>
            <w:webHidden/>
          </w:rPr>
          <w:fldChar w:fldCharType="separate"/>
        </w:r>
        <w:r w:rsidR="009358AE">
          <w:rPr>
            <w:webHidden/>
          </w:rPr>
          <w:t>68</w:t>
        </w:r>
        <w:r w:rsidR="00725EE8" w:rsidRPr="00725EE8">
          <w:rPr>
            <w:webHidden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66" w:history="1">
        <w:r w:rsidR="00725EE8" w:rsidRPr="00725EE8">
          <w:rPr>
            <w:rStyle w:val="af"/>
            <w:b/>
            <w:noProof/>
            <w:sz w:val="28"/>
            <w:szCs w:val="28"/>
          </w:rPr>
          <w:t>2.4. Кінематико-енергетичний опис хвиль в системах з дисперсією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_Toc514873366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69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2"/>
        <w:tabs>
          <w:tab w:val="left" w:pos="660"/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67" w:history="1">
        <w:r w:rsidR="00725EE8" w:rsidRPr="00725EE8">
          <w:rPr>
            <w:rStyle w:val="af"/>
            <w:b/>
            <w:noProof/>
            <w:sz w:val="28"/>
            <w:szCs w:val="28"/>
          </w:rPr>
          <w:t>5.</w:t>
        </w:r>
        <w:r w:rsidR="00725EE8" w:rsidRPr="00725EE8">
          <w:rPr>
            <w:rFonts w:asciiTheme="minorHAnsi" w:eastAsiaTheme="minorEastAsia" w:hAnsiTheme="minorHAnsi" w:cstheme="minorBidi"/>
            <w:noProof/>
            <w:sz w:val="28"/>
            <w:szCs w:val="28"/>
            <w:lang w:eastAsia="uk-UA"/>
          </w:rPr>
          <w:tab/>
        </w:r>
        <w:r w:rsidR="00725EE8" w:rsidRPr="00725EE8">
          <w:rPr>
            <w:rStyle w:val="af"/>
            <w:b/>
            <w:noProof/>
            <w:sz w:val="28"/>
            <w:szCs w:val="28"/>
          </w:rPr>
          <w:t>Дисипативні ефекти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_Toc514873367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75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Pr="00725EE8" w:rsidRDefault="008F701D" w:rsidP="00725EE8">
      <w:pPr>
        <w:pStyle w:val="11"/>
        <w:tabs>
          <w:tab w:val="right" w:leader="dot" w:pos="9348"/>
        </w:tabs>
        <w:spacing w:line="276" w:lineRule="auto"/>
        <w:rPr>
          <w:rFonts w:asciiTheme="minorHAnsi" w:eastAsiaTheme="minorEastAsia" w:hAnsiTheme="minorHAnsi" w:cstheme="minorBidi"/>
          <w:noProof/>
          <w:sz w:val="28"/>
          <w:szCs w:val="28"/>
          <w:lang w:eastAsia="uk-UA"/>
        </w:rPr>
      </w:pPr>
      <w:hyperlink w:anchor="_Toc514873368" w:history="1">
        <w:r w:rsidR="00725EE8" w:rsidRPr="00725EE8">
          <w:rPr>
            <w:rStyle w:val="af"/>
            <w:b/>
            <w:noProof/>
            <w:sz w:val="28"/>
            <w:szCs w:val="28"/>
          </w:rPr>
          <w:t>ЛІТЕРАТУРА</w:t>
        </w:r>
        <w:r w:rsidR="00725EE8" w:rsidRPr="00725EE8">
          <w:rPr>
            <w:noProof/>
            <w:webHidden/>
            <w:sz w:val="28"/>
            <w:szCs w:val="28"/>
          </w:rPr>
          <w:tab/>
        </w:r>
        <w:r w:rsidR="00725EE8" w:rsidRPr="00725EE8">
          <w:rPr>
            <w:noProof/>
            <w:webHidden/>
            <w:sz w:val="28"/>
            <w:szCs w:val="28"/>
          </w:rPr>
          <w:fldChar w:fldCharType="begin"/>
        </w:r>
        <w:r w:rsidR="00725EE8" w:rsidRPr="00725EE8">
          <w:rPr>
            <w:noProof/>
            <w:webHidden/>
            <w:sz w:val="28"/>
            <w:szCs w:val="28"/>
          </w:rPr>
          <w:instrText xml:space="preserve"> PAGEREF _Toc514873368 \h </w:instrText>
        </w:r>
        <w:r w:rsidR="00725EE8" w:rsidRPr="00725EE8">
          <w:rPr>
            <w:noProof/>
            <w:webHidden/>
            <w:sz w:val="28"/>
            <w:szCs w:val="28"/>
          </w:rPr>
        </w:r>
        <w:r w:rsidR="00725EE8" w:rsidRPr="00725EE8">
          <w:rPr>
            <w:noProof/>
            <w:webHidden/>
            <w:sz w:val="28"/>
            <w:szCs w:val="28"/>
          </w:rPr>
          <w:fldChar w:fldCharType="separate"/>
        </w:r>
        <w:r w:rsidR="009358AE">
          <w:rPr>
            <w:noProof/>
            <w:webHidden/>
            <w:sz w:val="28"/>
            <w:szCs w:val="28"/>
          </w:rPr>
          <w:t>79</w:t>
        </w:r>
        <w:r w:rsidR="00725EE8" w:rsidRPr="00725EE8">
          <w:rPr>
            <w:noProof/>
            <w:webHidden/>
            <w:sz w:val="28"/>
            <w:szCs w:val="28"/>
          </w:rPr>
          <w:fldChar w:fldCharType="end"/>
        </w:r>
      </w:hyperlink>
    </w:p>
    <w:p w:rsidR="00725EE8" w:rsidRDefault="00725EE8" w:rsidP="00725EE8">
      <w:pPr>
        <w:pStyle w:val="a3"/>
        <w:tabs>
          <w:tab w:val="left" w:pos="708"/>
        </w:tabs>
        <w:spacing w:line="276" w:lineRule="auto"/>
        <w:jc w:val="left"/>
        <w:rPr>
          <w:b/>
          <w:sz w:val="28"/>
          <w:szCs w:val="28"/>
          <w:lang w:val="uk-UA"/>
        </w:rPr>
      </w:pPr>
      <w:r w:rsidRPr="00725EE8">
        <w:rPr>
          <w:b/>
          <w:sz w:val="28"/>
          <w:szCs w:val="28"/>
          <w:lang w:val="uk-UA"/>
        </w:rPr>
        <w:fldChar w:fldCharType="end"/>
      </w:r>
    </w:p>
    <w:p w:rsidR="00725EE8" w:rsidRDefault="00725EE8" w:rsidP="00725EE8">
      <w:pPr>
        <w:pStyle w:val="a3"/>
        <w:tabs>
          <w:tab w:val="left" w:pos="708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725EE8" w:rsidRDefault="00725EE8" w:rsidP="00725EE8">
      <w:pPr>
        <w:pStyle w:val="a3"/>
        <w:tabs>
          <w:tab w:val="left" w:pos="708"/>
        </w:tabs>
        <w:spacing w:line="360" w:lineRule="auto"/>
        <w:rPr>
          <w:b/>
          <w:sz w:val="28"/>
          <w:szCs w:val="28"/>
          <w:lang w:val="uk-UA"/>
        </w:rPr>
      </w:pPr>
    </w:p>
    <w:p w:rsidR="00725EE8" w:rsidRDefault="00725EE8" w:rsidP="00725EE8">
      <w:pPr>
        <w:pStyle w:val="a3"/>
        <w:tabs>
          <w:tab w:val="left" w:pos="708"/>
        </w:tabs>
        <w:spacing w:line="360" w:lineRule="auto"/>
        <w:rPr>
          <w:b/>
          <w:sz w:val="28"/>
          <w:szCs w:val="28"/>
          <w:lang w:val="uk-UA"/>
        </w:rPr>
      </w:pPr>
    </w:p>
    <w:p w:rsidR="00E74B14" w:rsidRPr="00E74B14" w:rsidRDefault="00E33E67" w:rsidP="00725EE8">
      <w:pPr>
        <w:pStyle w:val="a3"/>
        <w:tabs>
          <w:tab w:val="left" w:pos="708"/>
        </w:tabs>
        <w:spacing w:line="360" w:lineRule="auto"/>
        <w:ind w:firstLine="709"/>
        <w:jc w:val="center"/>
        <w:outlineLvl w:val="0"/>
        <w:rPr>
          <w:b/>
          <w:sz w:val="28"/>
          <w:szCs w:val="28"/>
          <w:lang w:val="uk-UA"/>
        </w:rPr>
      </w:pPr>
      <w:bookmarkStart w:id="0" w:name="_Toc514873343"/>
      <w:r>
        <w:rPr>
          <w:b/>
          <w:sz w:val="28"/>
          <w:szCs w:val="28"/>
          <w:lang w:val="uk-UA"/>
        </w:rPr>
        <w:t>ПЕРЕДМОВА</w:t>
      </w:r>
      <w:bookmarkEnd w:id="0"/>
    </w:p>
    <w:p w:rsidR="00E74B14" w:rsidRPr="00E74B14" w:rsidRDefault="00E74B14" w:rsidP="00E74B14">
      <w:pPr>
        <w:pStyle w:val="a3"/>
        <w:tabs>
          <w:tab w:val="left" w:pos="708"/>
        </w:tabs>
        <w:spacing w:line="360" w:lineRule="auto"/>
        <w:ind w:firstLine="709"/>
        <w:rPr>
          <w:b/>
          <w:sz w:val="28"/>
          <w:szCs w:val="28"/>
          <w:lang w:val="uk-UA"/>
        </w:rPr>
      </w:pPr>
    </w:p>
    <w:p w:rsidR="00E74B14" w:rsidRPr="00E74B14" w:rsidRDefault="00E74B14" w:rsidP="00E74B14">
      <w:pPr>
        <w:spacing w:line="360" w:lineRule="auto"/>
        <w:ind w:firstLine="709"/>
        <w:jc w:val="both"/>
        <w:rPr>
          <w:sz w:val="28"/>
          <w:szCs w:val="28"/>
        </w:rPr>
      </w:pPr>
      <w:r w:rsidRPr="00E74B14">
        <w:rPr>
          <w:sz w:val="28"/>
          <w:szCs w:val="28"/>
        </w:rPr>
        <w:t>В курсі лекцій «</w:t>
      </w:r>
      <w:r w:rsidRPr="00E74B14">
        <w:rPr>
          <w:bCs/>
          <w:sz w:val="28"/>
          <w:szCs w:val="28"/>
        </w:rPr>
        <w:t>Нелінійні</w:t>
      </w:r>
      <w:r w:rsidRPr="00E74B14">
        <w:rPr>
          <w:sz w:val="28"/>
          <w:szCs w:val="28"/>
        </w:rPr>
        <w:t xml:space="preserve"> хвильові</w:t>
      </w:r>
      <w:r w:rsidRPr="00E74B14">
        <w:rPr>
          <w:bCs/>
          <w:sz w:val="28"/>
          <w:szCs w:val="28"/>
        </w:rPr>
        <w:t xml:space="preserve"> процеси» розглядаються розділи п</w:t>
      </w:r>
      <w:r w:rsidR="00D336C1">
        <w:rPr>
          <w:bCs/>
          <w:sz w:val="28"/>
          <w:szCs w:val="28"/>
        </w:rPr>
        <w:t>ов’язані як з коливальним рухом</w:t>
      </w:r>
      <w:r w:rsidRPr="00E74B14">
        <w:rPr>
          <w:bCs/>
          <w:sz w:val="28"/>
          <w:szCs w:val="28"/>
        </w:rPr>
        <w:t xml:space="preserve"> та його параметрами, так і</w:t>
      </w:r>
      <w:r w:rsidRPr="00E74B14">
        <w:rPr>
          <w:sz w:val="28"/>
          <w:szCs w:val="28"/>
        </w:rPr>
        <w:t xml:space="preserve"> нелінійні хвильові процеси та їх моделі. Ці розділи є основними частинами для розкриття змісту цього курсу. Всі лекції складаються з наступних частин: теоретичні відомості та приклади з розв’язками.</w:t>
      </w:r>
    </w:p>
    <w:p w:rsidR="00E74B14" w:rsidRDefault="00E74B14" w:rsidP="00E74B14">
      <w:pPr>
        <w:spacing w:line="360" w:lineRule="auto"/>
        <w:ind w:firstLine="709"/>
        <w:jc w:val="both"/>
        <w:rPr>
          <w:sz w:val="28"/>
          <w:szCs w:val="28"/>
        </w:rPr>
      </w:pPr>
      <w:r w:rsidRPr="00E74B14">
        <w:rPr>
          <w:sz w:val="28"/>
          <w:szCs w:val="28"/>
        </w:rPr>
        <w:t>Метою даного курсу є вивчення, повторення та закріплення теоретичних знань, вивчення методів розв’язку нелінійних диференціа</w:t>
      </w:r>
      <w:r w:rsidR="00104F93">
        <w:rPr>
          <w:sz w:val="28"/>
          <w:szCs w:val="28"/>
        </w:rPr>
        <w:t>льних рівнянь, отримання навичок</w:t>
      </w:r>
      <w:r w:rsidRPr="00E74B14">
        <w:rPr>
          <w:sz w:val="28"/>
          <w:szCs w:val="28"/>
        </w:rPr>
        <w:t xml:space="preserve"> роботи з математичними моделями.</w:t>
      </w:r>
    </w:p>
    <w:p w:rsidR="00725EE8" w:rsidRPr="00E74B14" w:rsidRDefault="00725EE8" w:rsidP="00E74B14">
      <w:pPr>
        <w:spacing w:line="360" w:lineRule="auto"/>
        <w:ind w:firstLine="709"/>
        <w:jc w:val="both"/>
        <w:rPr>
          <w:sz w:val="28"/>
          <w:szCs w:val="28"/>
        </w:rPr>
      </w:pPr>
    </w:p>
    <w:p w:rsidR="00E74B14" w:rsidRPr="00E74B14" w:rsidRDefault="00104F93" w:rsidP="00725EE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розробці</w:t>
      </w:r>
      <w:r w:rsidR="00E74B14" w:rsidRPr="00E74B14">
        <w:rPr>
          <w:sz w:val="28"/>
          <w:szCs w:val="28"/>
        </w:rPr>
        <w:t xml:space="preserve"> курсу лекцій використовувалась література: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</w:rPr>
        <w:t>1.</w:t>
      </w:r>
      <w:r w:rsidR="00104F93">
        <w:rPr>
          <w:sz w:val="28"/>
          <w:szCs w:val="28"/>
        </w:rPr>
        <w:t xml:space="preserve"> </w:t>
      </w:r>
      <w:r w:rsidRPr="00E74B14">
        <w:rPr>
          <w:sz w:val="28"/>
          <w:szCs w:val="28"/>
          <w:lang w:val="ru-RU"/>
        </w:rPr>
        <w:t xml:space="preserve">Мищенко Е.Ф., Садовничий В.А., Колесов А.Ю., Розов А.Х. 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>Автоколебательные процессы в н</w:t>
      </w:r>
      <w:r w:rsidR="00725EE8">
        <w:rPr>
          <w:sz w:val="28"/>
          <w:szCs w:val="28"/>
          <w:lang w:val="ru-RU"/>
        </w:rPr>
        <w:t xml:space="preserve">елинейных средах с диффузией. – </w:t>
      </w:r>
      <w:r w:rsidRPr="00E74B14">
        <w:rPr>
          <w:sz w:val="28"/>
          <w:szCs w:val="28"/>
          <w:lang w:val="ru-RU"/>
        </w:rPr>
        <w:t xml:space="preserve">М.: ФИЗМАТЛИТ, 2005. – 432с. </w:t>
      </w:r>
      <w:r w:rsidRPr="00E74B14">
        <w:rPr>
          <w:sz w:val="28"/>
          <w:szCs w:val="28"/>
          <w:lang w:val="en-US"/>
        </w:rPr>
        <w:t>ISBN</w:t>
      </w:r>
      <w:r w:rsidRPr="00E74B14">
        <w:rPr>
          <w:sz w:val="28"/>
          <w:szCs w:val="28"/>
          <w:lang w:val="ru-RU"/>
        </w:rPr>
        <w:t xml:space="preserve"> 5 – 9221 – 0557 –</w:t>
      </w:r>
      <w:r w:rsidRPr="00E74B14">
        <w:rPr>
          <w:sz w:val="28"/>
          <w:szCs w:val="28"/>
          <w:lang w:val="en-US"/>
        </w:rPr>
        <w:t>X</w:t>
      </w:r>
      <w:r w:rsidRPr="00E74B14">
        <w:rPr>
          <w:sz w:val="28"/>
          <w:szCs w:val="28"/>
          <w:lang w:val="ru-RU"/>
        </w:rPr>
        <w:t>.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 xml:space="preserve">2. </w:t>
      </w:r>
      <w:r w:rsidR="00104F93">
        <w:rPr>
          <w:sz w:val="28"/>
          <w:szCs w:val="28"/>
          <w:lang w:val="ru-RU"/>
        </w:rPr>
        <w:t xml:space="preserve">Попов А.Р. </w:t>
      </w:r>
      <w:r w:rsidRPr="00E74B14">
        <w:rPr>
          <w:sz w:val="28"/>
          <w:szCs w:val="28"/>
          <w:lang w:val="ru-RU"/>
        </w:rPr>
        <w:t>«Волновые процессы в материальных средах». Конспект</w:t>
      </w:r>
      <w:r w:rsidR="00725EE8">
        <w:rPr>
          <w:sz w:val="28"/>
          <w:szCs w:val="28"/>
          <w:lang w:val="ru-RU"/>
        </w:rPr>
        <w:t xml:space="preserve"> </w:t>
      </w:r>
      <w:r w:rsidRPr="00E74B14">
        <w:rPr>
          <w:sz w:val="28"/>
          <w:szCs w:val="28"/>
          <w:lang w:val="ru-RU"/>
        </w:rPr>
        <w:t>лекций. – Красноярск. 2007. – 175с.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>3.</w:t>
      </w:r>
      <w:r w:rsidR="00104F93">
        <w:rPr>
          <w:sz w:val="28"/>
          <w:szCs w:val="28"/>
          <w:lang w:val="ru-RU"/>
        </w:rPr>
        <w:t xml:space="preserve"> </w:t>
      </w:r>
      <w:r w:rsidRPr="00E74B14">
        <w:rPr>
          <w:sz w:val="28"/>
          <w:szCs w:val="28"/>
          <w:lang w:val="ru-RU"/>
        </w:rPr>
        <w:t>Рыскин Н.М., Трубецков Д.И. Нелинейные волны. –М.: Наука, 1992.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>4.</w:t>
      </w:r>
      <w:r w:rsidR="00E33E67">
        <w:rPr>
          <w:sz w:val="28"/>
          <w:szCs w:val="28"/>
          <w:lang w:val="ru-RU"/>
        </w:rPr>
        <w:t xml:space="preserve"> </w:t>
      </w:r>
      <w:r w:rsidRPr="00E74B14">
        <w:rPr>
          <w:sz w:val="28"/>
          <w:szCs w:val="28"/>
          <w:lang w:val="ru-RU"/>
        </w:rPr>
        <w:t>Додд Р., Эйлбек Дж., Гиббон Дж., Моррис Х. Солитоны и нелинейные уравнения: Пер.</w:t>
      </w:r>
      <w:r w:rsidR="00104F93">
        <w:rPr>
          <w:sz w:val="28"/>
          <w:szCs w:val="28"/>
          <w:lang w:val="ru-RU"/>
        </w:rPr>
        <w:t xml:space="preserve"> </w:t>
      </w:r>
      <w:r w:rsidRPr="00E74B14">
        <w:rPr>
          <w:sz w:val="28"/>
          <w:szCs w:val="28"/>
          <w:lang w:val="ru-RU"/>
        </w:rPr>
        <w:t>с анг</w:t>
      </w:r>
      <w:r w:rsidR="00104F93">
        <w:rPr>
          <w:sz w:val="28"/>
          <w:szCs w:val="28"/>
          <w:lang w:val="ru-RU"/>
        </w:rPr>
        <w:t xml:space="preserve">л. – М.: «Мир», 1988. – 694с. </w:t>
      </w:r>
      <w:r w:rsidRPr="00E74B14">
        <w:rPr>
          <w:sz w:val="28"/>
          <w:szCs w:val="28"/>
          <w:lang w:val="en-US"/>
        </w:rPr>
        <w:t>ISBN</w:t>
      </w:r>
      <w:r w:rsidRPr="00E74B14">
        <w:rPr>
          <w:sz w:val="28"/>
          <w:szCs w:val="28"/>
          <w:lang w:val="ru-RU"/>
        </w:rPr>
        <w:t xml:space="preserve"> 5 -03 -000732 -6.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>5. Нелинейные волны. Под ред. С. Лейбовича и А.Сибасса. Пер.</w:t>
      </w:r>
      <w:r w:rsidR="00104F93">
        <w:rPr>
          <w:sz w:val="28"/>
          <w:szCs w:val="28"/>
          <w:lang w:val="ru-RU"/>
        </w:rPr>
        <w:t xml:space="preserve"> </w:t>
      </w:r>
      <w:r w:rsidRPr="00E74B14">
        <w:rPr>
          <w:sz w:val="28"/>
          <w:szCs w:val="28"/>
          <w:lang w:val="ru-RU"/>
        </w:rPr>
        <w:t>с англ. – М.:»Мир», 1977. – 319с.</w:t>
      </w:r>
    </w:p>
    <w:p w:rsidR="00E74B14" w:rsidRPr="00E74B14" w:rsidRDefault="00E74B14" w:rsidP="00725EE8">
      <w:pPr>
        <w:spacing w:line="360" w:lineRule="auto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  <w:lang w:val="ru-RU"/>
        </w:rPr>
        <w:t>6. Карпман В.И. Нелинейные волны</w:t>
      </w:r>
      <w:r w:rsidR="00725EE8">
        <w:rPr>
          <w:sz w:val="28"/>
          <w:szCs w:val="28"/>
          <w:lang w:val="ru-RU"/>
        </w:rPr>
        <w:t xml:space="preserve"> в диспергирующих средах. – М.: </w:t>
      </w:r>
      <w:r w:rsidRPr="00E74B14">
        <w:rPr>
          <w:sz w:val="28"/>
          <w:szCs w:val="28"/>
          <w:lang w:val="ru-RU"/>
        </w:rPr>
        <w:t>Наука,1973. – 175с.</w:t>
      </w:r>
    </w:p>
    <w:p w:rsidR="00104F93" w:rsidRDefault="00E33E67" w:rsidP="00104F93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7</w:t>
      </w:r>
      <w:r w:rsidR="00E74B14" w:rsidRPr="00E74B14">
        <w:rPr>
          <w:sz w:val="28"/>
          <w:szCs w:val="28"/>
          <w:lang w:val="ru-RU"/>
        </w:rPr>
        <w:t>. Памятных Е.А., Тураев Е.А. Осно</w:t>
      </w:r>
      <w:r w:rsidR="00104F93">
        <w:rPr>
          <w:sz w:val="28"/>
          <w:szCs w:val="28"/>
          <w:lang w:val="ru-RU"/>
        </w:rPr>
        <w:t>вы электродинамики материальных</w:t>
      </w:r>
      <w:r w:rsidR="00725EE8">
        <w:rPr>
          <w:sz w:val="28"/>
          <w:szCs w:val="28"/>
          <w:lang w:val="ru-RU"/>
        </w:rPr>
        <w:t xml:space="preserve"> </w:t>
      </w:r>
      <w:r w:rsidR="00E74B14" w:rsidRPr="00E74B14">
        <w:rPr>
          <w:sz w:val="28"/>
          <w:szCs w:val="28"/>
          <w:lang w:val="ru-RU"/>
        </w:rPr>
        <w:t>сред в переменных и неоднородных полях: Учеб</w:t>
      </w:r>
      <w:r w:rsidR="00104F93">
        <w:rPr>
          <w:sz w:val="28"/>
          <w:szCs w:val="28"/>
          <w:lang w:val="ru-RU"/>
        </w:rPr>
        <w:t xml:space="preserve">ное </w:t>
      </w:r>
      <w:r w:rsidR="006D505C">
        <w:rPr>
          <w:sz w:val="28"/>
          <w:szCs w:val="28"/>
          <w:lang w:val="ru-RU"/>
        </w:rPr>
        <w:t>пособие для вузов. –</w:t>
      </w:r>
      <w:r w:rsidR="00725EE8">
        <w:rPr>
          <w:sz w:val="28"/>
          <w:szCs w:val="28"/>
          <w:lang w:val="ru-RU"/>
        </w:rPr>
        <w:t xml:space="preserve"> </w:t>
      </w:r>
      <w:r w:rsidR="00E74B14" w:rsidRPr="00E74B14">
        <w:rPr>
          <w:sz w:val="28"/>
          <w:szCs w:val="28"/>
          <w:lang w:val="ru-RU"/>
        </w:rPr>
        <w:t>М.: Наука.</w:t>
      </w:r>
      <w:r w:rsidR="00E74B14">
        <w:rPr>
          <w:sz w:val="28"/>
          <w:szCs w:val="28"/>
          <w:lang w:val="ru-RU"/>
        </w:rPr>
        <w:t xml:space="preserve"> </w:t>
      </w:r>
      <w:r w:rsidR="006D505C">
        <w:rPr>
          <w:sz w:val="28"/>
          <w:szCs w:val="28"/>
          <w:lang w:val="ru-RU"/>
        </w:rPr>
        <w:t xml:space="preserve">Физматлит, 2000. – 242с. </w:t>
      </w:r>
      <w:r w:rsidR="00E74B14" w:rsidRPr="00E74B14">
        <w:rPr>
          <w:sz w:val="28"/>
          <w:szCs w:val="28"/>
          <w:lang w:val="en-US"/>
        </w:rPr>
        <w:t>ISBN</w:t>
      </w:r>
      <w:r w:rsidR="00E74B14" w:rsidRPr="00E74B14">
        <w:rPr>
          <w:sz w:val="28"/>
          <w:szCs w:val="28"/>
          <w:lang w:val="ru-RU"/>
        </w:rPr>
        <w:t xml:space="preserve"> 5 -02 – 015556 –</w:t>
      </w:r>
      <w:r w:rsidR="00E74B14" w:rsidRPr="00E74B14">
        <w:rPr>
          <w:sz w:val="28"/>
          <w:szCs w:val="28"/>
          <w:lang w:val="en-US"/>
        </w:rPr>
        <w:t>X</w:t>
      </w:r>
      <w:r w:rsidR="00E74B14" w:rsidRPr="00E74B14">
        <w:rPr>
          <w:sz w:val="28"/>
          <w:szCs w:val="28"/>
          <w:lang w:val="ru-RU"/>
        </w:rPr>
        <w:t>.</w:t>
      </w:r>
    </w:p>
    <w:p w:rsidR="00725EE8" w:rsidRPr="00104F93" w:rsidRDefault="00104F93" w:rsidP="00104F93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  <w:lang w:val="ru-RU"/>
        </w:rPr>
        <w:br w:type="page"/>
      </w:r>
    </w:p>
    <w:p w:rsidR="00B07E85" w:rsidRDefault="00E74B14" w:rsidP="00B07E85">
      <w:pPr>
        <w:spacing w:line="360" w:lineRule="auto"/>
        <w:jc w:val="center"/>
        <w:outlineLvl w:val="0"/>
        <w:rPr>
          <w:b/>
          <w:sz w:val="28"/>
          <w:szCs w:val="28"/>
        </w:rPr>
      </w:pPr>
      <w:bookmarkStart w:id="1" w:name="_Toc514873344"/>
      <w:r>
        <w:rPr>
          <w:b/>
          <w:sz w:val="28"/>
          <w:szCs w:val="28"/>
        </w:rPr>
        <w:t>1</w:t>
      </w:r>
      <w:r w:rsidR="00BE25C5">
        <w:rPr>
          <w:b/>
          <w:sz w:val="28"/>
          <w:szCs w:val="28"/>
        </w:rPr>
        <w:t>.</w:t>
      </w:r>
      <w:r w:rsidR="00A10831">
        <w:rPr>
          <w:b/>
          <w:sz w:val="28"/>
          <w:szCs w:val="28"/>
        </w:rPr>
        <w:t>ОСНОВНІ МОДЕЛІ ЕВОЛЮЦІЇ НЕЛІНІЙНИХ ХВИЛЬ</w:t>
      </w:r>
      <w:bookmarkEnd w:id="1"/>
    </w:p>
    <w:p w:rsidR="00E33E67" w:rsidRPr="00104F93" w:rsidRDefault="00E33E67" w:rsidP="00E33E67">
      <w:pPr>
        <w:spacing w:line="360" w:lineRule="auto"/>
        <w:jc w:val="center"/>
        <w:rPr>
          <w:b/>
          <w:sz w:val="28"/>
          <w:szCs w:val="28"/>
          <w:lang w:val="ru-RU"/>
        </w:rPr>
      </w:pPr>
    </w:p>
    <w:p w:rsidR="00A10831" w:rsidRPr="00B07E85" w:rsidRDefault="00E74B14" w:rsidP="00A10831">
      <w:pPr>
        <w:pStyle w:val="a5"/>
        <w:numPr>
          <w:ilvl w:val="1"/>
          <w:numId w:val="1"/>
        </w:numPr>
        <w:spacing w:line="360" w:lineRule="auto"/>
        <w:jc w:val="both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2" w:name="_Toc514873345"/>
      <w:r w:rsidRPr="00E74B14">
        <w:rPr>
          <w:rFonts w:ascii="Times New Roman" w:hAnsi="Times New Roman" w:cs="Times New Roman"/>
          <w:b/>
          <w:sz w:val="28"/>
          <w:szCs w:val="28"/>
        </w:rPr>
        <w:t>Про евристичний підхід до нелінійних хвильових рівнянь</w:t>
      </w:r>
      <w:bookmarkEnd w:id="2"/>
    </w:p>
    <w:p w:rsidR="00B07E85" w:rsidRPr="00B07E85" w:rsidRDefault="00B07E85" w:rsidP="00E33E67">
      <w:pPr>
        <w:spacing w:line="360" w:lineRule="auto"/>
        <w:jc w:val="both"/>
        <w:rPr>
          <w:b/>
          <w:sz w:val="28"/>
          <w:szCs w:val="28"/>
          <w:lang w:val="ru-RU"/>
        </w:rPr>
      </w:pPr>
    </w:p>
    <w:p w:rsidR="00E74B14" w:rsidRPr="00E74B14" w:rsidRDefault="00E74B14" w:rsidP="00E74B14">
      <w:pPr>
        <w:spacing w:line="360" w:lineRule="auto"/>
        <w:ind w:firstLine="708"/>
        <w:jc w:val="both"/>
        <w:rPr>
          <w:sz w:val="28"/>
          <w:szCs w:val="28"/>
        </w:rPr>
      </w:pPr>
      <w:r w:rsidRPr="00E74B14">
        <w:rPr>
          <w:sz w:val="28"/>
          <w:szCs w:val="28"/>
        </w:rPr>
        <w:t xml:space="preserve">Основним «інструментом» теорії нелінійних хвиль є так звані </w:t>
      </w:r>
      <w:r w:rsidRPr="00E74B14">
        <w:rPr>
          <w:i/>
          <w:sz w:val="28"/>
          <w:szCs w:val="28"/>
        </w:rPr>
        <w:t>еталонні рівняння</w:t>
      </w:r>
      <w:r w:rsidRPr="00E74B14">
        <w:rPr>
          <w:sz w:val="28"/>
          <w:szCs w:val="28"/>
        </w:rPr>
        <w:t>, кожне з яких описує будь-яку характерну фізичну ситуацію, і тому виникає у багатьох конкретних завданнях. Зазвичай такі рівняння отримують за допомогою стандартних наближених методів, що спираються на ті чи інші спрощені припущення. Отримаємо основні еталонні рівняння при допомозі так званого евристичного підходу [9], де використовуються не суворі математичні моделі, а найзагальніші міркування про характер дисперсії, дисипації і нелінійності.</w:t>
      </w:r>
    </w:p>
    <w:p w:rsidR="00E74B14" w:rsidRPr="00E74B14" w:rsidRDefault="00E74B14" w:rsidP="00E74B14">
      <w:pPr>
        <w:spacing w:line="360" w:lineRule="auto"/>
        <w:jc w:val="both"/>
        <w:rPr>
          <w:sz w:val="28"/>
          <w:szCs w:val="28"/>
        </w:rPr>
      </w:pPr>
      <w:r w:rsidRPr="00E74B14">
        <w:rPr>
          <w:sz w:val="28"/>
          <w:szCs w:val="28"/>
        </w:rPr>
        <w:t>Розглянемо лінійну монохроматичну хвилю</w:t>
      </w:r>
    </w:p>
    <w:p w:rsidR="00E74B14" w:rsidRPr="00E74B14" w:rsidRDefault="00E74B14" w:rsidP="00E74B14">
      <w:pPr>
        <w:spacing w:line="360" w:lineRule="auto"/>
        <w:jc w:val="both"/>
        <w:rPr>
          <w:sz w:val="28"/>
          <w:szCs w:val="28"/>
        </w:rPr>
      </w:pP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eastAsia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x,t</m:t>
              </m:r>
            </m:e>
          </m:d>
          <m:r>
            <w:rPr>
              <w:rFonts w:ascii="Cambria Math" w:hAnsi="Cambria Math"/>
              <w:sz w:val="28"/>
              <w:szCs w:val="28"/>
            </w:rPr>
            <m:t>=a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  <w:lang w:eastAsia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  <m:ctrlPr>
                <w:rPr>
                  <w:rFonts w:ascii="Cambria Math" w:hAnsi="Cambria Math"/>
                  <w:i/>
                  <w:sz w:val="28"/>
                  <w:szCs w:val="28"/>
                  <w:lang w:eastAsia="en-US"/>
                </w:rPr>
              </m:ctrlP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eastAsia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ωt-kx</m:t>
                      </m:r>
                    </m:e>
                  </m:d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</w:p>
    <w:p w:rsidR="00E74B14" w:rsidRPr="00E74B14" w:rsidRDefault="00E74B14" w:rsidP="00E74B14">
      <w:pPr>
        <w:spacing w:line="360" w:lineRule="auto"/>
        <w:ind w:firstLine="708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>де u - деяка змінна, яка характеризує хвильовий рух. Очевидно що</w:t>
      </w:r>
    </w:p>
    <w:p w:rsidR="00E74B14" w:rsidRPr="00E74B14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=iωu, 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=-iku,</m:t>
          </m:r>
        </m:oMath>
      </m:oMathPara>
    </w:p>
    <w:p w:rsidR="00E74B14" w:rsidRPr="00E74B14" w:rsidRDefault="00E74B14" w:rsidP="00E74B14">
      <w:pPr>
        <w:spacing w:line="360" w:lineRule="auto"/>
        <w:ind w:firstLine="708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>де нижні індекси позначають часткові похідні за відповідними змінними. Припустимо, що система характеризується дисперсійним співвідношенням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</w:t>
      </w:r>
      <w:r>
        <w:rPr>
          <w:rFonts w:eastAsiaTheme="minorEastAsia"/>
          <w:sz w:val="28"/>
          <w:szCs w:val="28"/>
        </w:rPr>
        <w:t xml:space="preserve">              </w:t>
      </w:r>
      <w:r w:rsidRPr="00E74B14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</w:rPr>
        <w:t xml:space="preserve">             </w:t>
      </w:r>
      <w:r w:rsidRPr="00E74B14">
        <w:rPr>
          <w:rFonts w:eastAsiaTheme="minorEastAsia"/>
          <w:sz w:val="28"/>
          <w:szCs w:val="28"/>
        </w:rPr>
        <w:t xml:space="preserve">      </w:t>
      </w:r>
      <m:oMath>
        <m:r>
          <w:rPr>
            <w:rFonts w:ascii="Cambria Math" w:hAnsi="Cambria Math"/>
            <w:sz w:val="28"/>
            <w:szCs w:val="28"/>
          </w:rPr>
          <m:t>P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ω,k</m:t>
            </m:r>
          </m:e>
        </m:d>
        <m:r>
          <w:rPr>
            <w:rFonts w:ascii="Cambria Math" w:hAnsi="Cambria Math"/>
            <w:sz w:val="28"/>
            <w:szCs w:val="28"/>
          </w:rPr>
          <m:t>=0</m:t>
        </m:r>
      </m:oMath>
      <w:r w:rsidRPr="00E74B14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                                   </w:t>
      </w:r>
      <w:r w:rsidRPr="00E74B14">
        <w:rPr>
          <w:rFonts w:eastAsiaTheme="minorEastAsia"/>
          <w:sz w:val="28"/>
          <w:szCs w:val="28"/>
        </w:rPr>
        <w:t>(1.1)</w:t>
      </w:r>
      <w:r w:rsidRPr="00E74B14"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 xml:space="preserve">                             </w:t>
      </w:r>
    </w:p>
    <w:p w:rsidR="00E74B14" w:rsidRPr="00E74B14" w:rsidRDefault="00E74B14" w:rsidP="00E74B14">
      <w:pPr>
        <w:spacing w:line="360" w:lineRule="auto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>де P - поліном щодо ω і k. Тоді, поставивши у відповідність ω і k диференціальні оператори (тобто, по суті, провівши зворотне перетворення Фур'є)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</w:t>
      </w:r>
      <m:oMath>
        <m:r>
          <w:rPr>
            <w:rFonts w:ascii="Cambria Math" w:hAnsi="Cambria Math"/>
            <w:sz w:val="28"/>
            <w:szCs w:val="28"/>
          </w:rPr>
          <m:t>ω→-i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∂t</m:t>
            </m:r>
          </m:den>
        </m:f>
        <m:r>
          <w:rPr>
            <w:rFonts w:ascii="Cambria Math" w:hAnsi="Cambria Math"/>
            <w:sz w:val="28"/>
            <w:szCs w:val="28"/>
          </w:rPr>
          <m:t>.        k→i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/>
            <w:sz w:val="28"/>
            <w:szCs w:val="28"/>
          </w:rPr>
          <m:t>,</m:t>
        </m:r>
      </m:oMath>
      <w:r w:rsidRPr="00E74B14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               </w:t>
      </w:r>
      <w:r w:rsidRPr="00E74B14">
        <w:rPr>
          <w:rFonts w:eastAsiaTheme="minorEastAsia"/>
          <w:sz w:val="28"/>
          <w:szCs w:val="28"/>
        </w:rPr>
        <w:t>(1.2)</w:t>
      </w:r>
    </w:p>
    <w:p w:rsidR="00E74B14" w:rsidRPr="00E74B14" w:rsidRDefault="00E74B14" w:rsidP="00E74B14">
      <w:pPr>
        <w:spacing w:line="360" w:lineRule="auto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>можна перетворити (1.1) в лінійне диференціальне рівняння щодо u (x, t)</w:t>
      </w:r>
    </w:p>
    <w:p w:rsidR="006D505C" w:rsidRDefault="00E74B14" w:rsidP="006D505C">
      <w:pPr>
        <w:spacing w:line="360" w:lineRule="auto"/>
        <w:jc w:val="both"/>
        <w:rPr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     </w:t>
      </w:r>
      <m:oMath>
        <m:r>
          <w:rPr>
            <w:rFonts w:ascii="Cambria Math" w:hAnsi="Cambria Math"/>
            <w:sz w:val="28"/>
            <w:szCs w:val="28"/>
          </w:rPr>
          <m:t>P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-i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∂t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,i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eastAsia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∂x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</w:rPr>
          <m:t>u=0.</m:t>
        </m:r>
      </m:oMath>
      <w:r w:rsidRPr="00E74B14">
        <w:rPr>
          <w:sz w:val="28"/>
          <w:szCs w:val="28"/>
        </w:rPr>
        <w:t xml:space="preserve">     </w:t>
      </w:r>
      <w:r w:rsidR="006D505C">
        <w:rPr>
          <w:sz w:val="28"/>
          <w:szCs w:val="28"/>
        </w:rPr>
        <w:t xml:space="preserve">   </w:t>
      </w:r>
      <w:r w:rsidR="009358AE">
        <w:rPr>
          <w:sz w:val="28"/>
          <w:szCs w:val="28"/>
        </w:rPr>
        <w:t xml:space="preserve">                               </w:t>
      </w:r>
      <w:r w:rsidRPr="00E74B14">
        <w:rPr>
          <w:rFonts w:eastAsiaTheme="minorEastAsia"/>
          <w:sz w:val="28"/>
          <w:szCs w:val="28"/>
        </w:rPr>
        <w:t>(1.3)</w:t>
      </w:r>
      <w:r w:rsidRPr="00E74B14">
        <w:rPr>
          <w:sz w:val="28"/>
          <w:szCs w:val="28"/>
        </w:rPr>
        <w:t xml:space="preserve">  </w:t>
      </w:r>
    </w:p>
    <w:p w:rsidR="00E74B14" w:rsidRPr="00E74B14" w:rsidRDefault="00E74B14" w:rsidP="006D505C">
      <w:pPr>
        <w:spacing w:line="360" w:lineRule="auto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>Наступний крок полягає в тому, щоб, виходячи з фізичних міркувань, спробувати «вгадати» вид нелінійності і записати відповідне узагальнення рівняння (1.3).</w:t>
      </w:r>
    </w:p>
    <w:p w:rsidR="00E74B14" w:rsidRPr="00E74B14" w:rsidRDefault="00E74B14" w:rsidP="00E74B14">
      <w:pPr>
        <w:spacing w:line="360" w:lineRule="auto"/>
        <w:ind w:firstLine="709"/>
        <w:jc w:val="both"/>
        <w:rPr>
          <w:sz w:val="28"/>
          <w:szCs w:val="28"/>
        </w:rPr>
      </w:pPr>
      <w:r w:rsidRPr="00E74B14">
        <w:rPr>
          <w:sz w:val="28"/>
          <w:szCs w:val="28"/>
        </w:rPr>
        <w:t>Слід звернути увагу, що якщо дисипація відсутня і диспер</w:t>
      </w:r>
      <w:r w:rsidR="006D505C">
        <w:rPr>
          <w:sz w:val="28"/>
          <w:szCs w:val="28"/>
        </w:rPr>
        <w:t>сійне співвідношення (1.1) лише</w:t>
      </w:r>
      <w:r w:rsidRPr="00E74B14">
        <w:rPr>
          <w:sz w:val="28"/>
          <w:szCs w:val="28"/>
        </w:rPr>
        <w:t xml:space="preserve"> матеріальне, то для того, щоб і рівняння (1.3) було речовим, необхідно, щоб сума показників ступенів ω і k у всіх членах полінома (1.1) була або тільки парна, або тільки непарна. Зауважимо, що якщо цікавитися процесами, спектр яких зосереджений в певній галузі частот або хвильових чисел, дисперсійне співвідношення можна привести до виду (1.1), наприклад, розкладанням в ряд Тейлора.</w:t>
      </w:r>
    </w:p>
    <w:p w:rsidR="00E74B14" w:rsidRPr="00E74B14" w:rsidRDefault="00E74B14" w:rsidP="00E74B14">
      <w:pPr>
        <w:spacing w:line="360" w:lineRule="auto"/>
        <w:ind w:firstLine="709"/>
        <w:jc w:val="both"/>
        <w:rPr>
          <w:sz w:val="28"/>
          <w:szCs w:val="28"/>
        </w:rPr>
      </w:pPr>
    </w:p>
    <w:p w:rsidR="00A10831" w:rsidRPr="00B07E85" w:rsidRDefault="00E74B14" w:rsidP="00B07E85">
      <w:pPr>
        <w:pStyle w:val="a5"/>
        <w:numPr>
          <w:ilvl w:val="1"/>
          <w:numId w:val="1"/>
        </w:numPr>
        <w:spacing w:after="0" w:line="360" w:lineRule="auto"/>
        <w:jc w:val="both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3" w:name="_Toc514873346"/>
      <w:r w:rsidRPr="00E74B14">
        <w:rPr>
          <w:rFonts w:ascii="Times New Roman" w:hAnsi="Times New Roman" w:cs="Times New Roman"/>
          <w:b/>
          <w:sz w:val="28"/>
          <w:szCs w:val="28"/>
        </w:rPr>
        <w:t>Нелінійні хвилі в середовищі без дисперсії і дисипації</w:t>
      </w:r>
      <w:bookmarkEnd w:id="3"/>
    </w:p>
    <w:p w:rsidR="00B07E85" w:rsidRPr="00A10831" w:rsidRDefault="00B07E85" w:rsidP="00E33E67">
      <w:pPr>
        <w:pStyle w:val="a5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74B14" w:rsidRPr="00B07E85" w:rsidRDefault="00E74B14" w:rsidP="00B07E8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E74B14">
        <w:rPr>
          <w:sz w:val="28"/>
          <w:szCs w:val="28"/>
        </w:rPr>
        <w:t>В якості найпростішого прикладу розглянемо дисперсійне</w:t>
      </w:r>
      <w:r>
        <w:rPr>
          <w:sz w:val="28"/>
          <w:szCs w:val="28"/>
        </w:rPr>
        <w:t xml:space="preserve"> </w:t>
      </w:r>
      <w:r w:rsidRPr="00E74B14">
        <w:rPr>
          <w:sz w:val="28"/>
          <w:szCs w:val="28"/>
        </w:rPr>
        <w:t>співвідношення</w:t>
      </w:r>
    </w:p>
    <w:p w:rsidR="00E74B14" w:rsidRPr="00CC4B8A" w:rsidRDefault="00E74B14" w:rsidP="00B07E85">
      <w:pPr>
        <w:pStyle w:val="a5"/>
        <w:spacing w:after="0" w:line="360" w:lineRule="auto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</w:pPr>
      <w:r w:rsidRPr="00E74B14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>ω=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ph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k,</m:t>
        </m:r>
      </m:oMath>
      <w:r w:rsidRPr="00E74B14"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E74B14">
        <w:rPr>
          <w:rFonts w:ascii="Times New Roman" w:eastAsiaTheme="minorEastAsia" w:hAnsi="Times New Roman" w:cs="Times New Roman"/>
          <w:sz w:val="28"/>
          <w:szCs w:val="28"/>
        </w:rPr>
        <w:t>(1.4)</w:t>
      </w: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E74B14" w:rsidRPr="00E74B14" w:rsidRDefault="00E74B14" w:rsidP="00B07E85">
      <w:pPr>
        <w:spacing w:line="360" w:lineRule="auto"/>
        <w:ind w:firstLine="708"/>
        <w:jc w:val="both"/>
        <w:rPr>
          <w:rFonts w:eastAsiaTheme="minorHAnsi"/>
          <w:sz w:val="28"/>
          <w:szCs w:val="28"/>
        </w:rPr>
      </w:pPr>
      <w:r w:rsidRPr="00E74B14">
        <w:rPr>
          <w:sz w:val="28"/>
          <w:szCs w:val="28"/>
        </w:rPr>
        <w:t xml:space="preserve">де фазова швидкість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ph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=const.</m:t>
        </m:r>
      </m:oMath>
      <w:r w:rsidRPr="00E74B14">
        <w:rPr>
          <w:sz w:val="28"/>
          <w:szCs w:val="28"/>
        </w:rPr>
        <w:t xml:space="preserve"> Очевидно, що законом дисперсії (1.4) відповідає рівняння</w:t>
      </w:r>
    </w:p>
    <w:p w:rsidR="00E74B14" w:rsidRPr="00E74B14" w:rsidRDefault="00E74B14" w:rsidP="00E74B14">
      <w:pPr>
        <w:pStyle w:val="a5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74B14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=0.</m:t>
        </m:r>
      </m:oMath>
      <w:r w:rsidRPr="00E74B14"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Pr="00E74B14">
        <w:rPr>
          <w:rFonts w:ascii="Times New Roman" w:hAnsi="Times New Roman" w:cs="Times New Roman"/>
          <w:sz w:val="28"/>
          <w:szCs w:val="28"/>
        </w:rPr>
        <w:t xml:space="preserve">    </w:t>
      </w:r>
      <w:r w:rsidRPr="00E74B14">
        <w:rPr>
          <w:rFonts w:ascii="Times New Roman" w:eastAsiaTheme="minorEastAsia" w:hAnsi="Times New Roman" w:cs="Times New Roman"/>
          <w:sz w:val="28"/>
          <w:szCs w:val="28"/>
        </w:rPr>
        <w:t>(1.5)</w:t>
      </w:r>
    </w:p>
    <w:p w:rsidR="00E74B14" w:rsidRPr="00CC4B8A" w:rsidRDefault="00E74B14" w:rsidP="00B07E85">
      <w:pPr>
        <w:spacing w:line="360" w:lineRule="auto"/>
        <w:jc w:val="both"/>
        <w:rPr>
          <w:rFonts w:eastAsiaTheme="minorEastAsia"/>
          <w:sz w:val="28"/>
          <w:szCs w:val="28"/>
          <w:lang w:val="ru-RU"/>
        </w:rPr>
      </w:pPr>
    </w:p>
    <w:p w:rsidR="00E74B14" w:rsidRPr="00E74B14" w:rsidRDefault="00E74B14" w:rsidP="00E74B14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Узагальнимо рівняння (1.5) на випадок нелінійного поширення, для чого приймемо, що фазова швидкість хвилі залежить від u, 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</w:p>
    <w:p w:rsidR="00E74B14" w:rsidRPr="00E74B14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ph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=V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</w:rPr>
            <m:t>.</m:t>
          </m:r>
        </m:oMath>
      </m:oMathPara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Тоді нелінійним аналогом рівняння (1.5) буде рівняння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</w:p>
    <w:p w:rsidR="00E74B14" w:rsidRPr="00E74B14" w:rsidRDefault="00E74B14" w:rsidP="00E74B14">
      <w:pPr>
        <w:pStyle w:val="a5"/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74B14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+V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</m:d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=0.</m:t>
        </m:r>
      </m:oMath>
      <w:r w:rsidRPr="00E74B14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Pr="00E74B14">
        <w:rPr>
          <w:rFonts w:ascii="Times New Roman" w:eastAsiaTheme="minorEastAsia" w:hAnsi="Times New Roman" w:cs="Times New Roman"/>
          <w:sz w:val="28"/>
          <w:szCs w:val="28"/>
        </w:rPr>
        <w:t>(1.6)</w:t>
      </w:r>
      <w:r w:rsidRPr="00E74B14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p w:rsidR="00E74B14" w:rsidRPr="00B07E85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 xml:space="preserve">Ми отримали одне з еталонних рівнянь теорії нелінійних хвиль - </w:t>
      </w:r>
      <w:r w:rsidRPr="00E74B14">
        <w:rPr>
          <w:rFonts w:eastAsiaTheme="minorEastAsia"/>
          <w:i/>
          <w:sz w:val="28"/>
          <w:szCs w:val="28"/>
        </w:rPr>
        <w:t>рівняння простої хвилі</w:t>
      </w:r>
      <w:r w:rsidRPr="00E74B14">
        <w:rPr>
          <w:rFonts w:eastAsiaTheme="minorEastAsia"/>
          <w:sz w:val="28"/>
          <w:szCs w:val="28"/>
        </w:rPr>
        <w:t>, властивості якого будуть детально вивчатися далі. Якщо нелінійність слабка, можна розкласти V (u) в степеневий ряд і обмежитися тільки першими двома членами розкладання:</w:t>
      </w:r>
    </w:p>
    <w:p w:rsidR="00E74B14" w:rsidRPr="00E74B14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ph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o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+αu+….</m:t>
          </m:r>
        </m:oMath>
      </m:oMathPara>
    </w:p>
    <w:p w:rsidR="00E74B14" w:rsidRPr="00CC4B8A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Тепер рівняння (1.6) приймає вигляд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+αu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=0.</m:t>
        </m:r>
      </m:oMath>
      <w:r w:rsidRPr="00E74B14">
        <w:rPr>
          <w:sz w:val="28"/>
          <w:szCs w:val="28"/>
        </w:rPr>
        <w:t xml:space="preserve">                                 </w:t>
      </w:r>
      <w:r w:rsidR="00BE25C5">
        <w:rPr>
          <w:sz w:val="28"/>
          <w:szCs w:val="28"/>
        </w:rPr>
        <w:t xml:space="preserve">            </w:t>
      </w:r>
      <w:r w:rsidR="00BE25C5" w:rsidRPr="00E74B14">
        <w:rPr>
          <w:rFonts w:eastAsiaTheme="minorEastAsia"/>
          <w:sz w:val="28"/>
          <w:szCs w:val="28"/>
        </w:rPr>
        <w:t>(1.7</w:t>
      </w:r>
      <w:r w:rsidR="00BE25C5">
        <w:rPr>
          <w:rFonts w:eastAsiaTheme="minorEastAsia"/>
          <w:sz w:val="28"/>
          <w:szCs w:val="28"/>
        </w:rPr>
        <w:t>)</w:t>
      </w:r>
    </w:p>
    <w:p w:rsidR="00E74B14" w:rsidRPr="00E74B14" w:rsidRDefault="00E74B14" w:rsidP="00BE25C5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Введемо нові змінні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=x-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t</m:t>
        </m:r>
      </m:oMath>
      <w:r w:rsidRPr="00E74B14">
        <w:rPr>
          <w:rFonts w:eastAsiaTheme="minorEastAsia"/>
          <w:sz w:val="28"/>
          <w:szCs w:val="28"/>
        </w:rPr>
        <w:t xml:space="preserve"> (це перетворення рівносильно переходу в рухому систему координат</w:t>
      </w:r>
      <w:r w:rsidR="00104F93" w:rsidRPr="00104F93">
        <w:rPr>
          <w:rFonts w:eastAsiaTheme="minorEastAsia"/>
          <w:sz w:val="28"/>
          <w:szCs w:val="28"/>
        </w:rPr>
        <w:t xml:space="preserve"> </w:t>
      </w:r>
      <w:r w:rsidR="00104F93" w:rsidRPr="00E74B14">
        <w:rPr>
          <w:rFonts w:eastAsiaTheme="minorEastAsia"/>
          <w:sz w:val="28"/>
          <w:szCs w:val="28"/>
        </w:rPr>
        <w:t xml:space="preserve">зі швидкістю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</m:oMath>
      <w:r w:rsidRPr="00E74B14">
        <w:rPr>
          <w:rFonts w:eastAsiaTheme="minorEastAsia"/>
          <w:sz w:val="28"/>
          <w:szCs w:val="28"/>
        </w:rPr>
        <w:t xml:space="preserve">) і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=αu.</m:t>
        </m:r>
      </m:oMath>
    </w:p>
    <w:p w:rsidR="00E74B14" w:rsidRPr="00B07E85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Підставивши в (1.7) і опускаючи штрихи, отримаємо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+u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=0.</m:t>
        </m:r>
      </m:oMath>
      <w:r w:rsidRPr="00E74B14">
        <w:rPr>
          <w:sz w:val="28"/>
          <w:szCs w:val="28"/>
        </w:rPr>
        <w:t xml:space="preserve">                                                </w:t>
      </w:r>
      <w:r w:rsidR="00BE25C5">
        <w:rPr>
          <w:sz w:val="28"/>
          <w:szCs w:val="28"/>
        </w:rPr>
        <w:t xml:space="preserve">       </w:t>
      </w:r>
      <w:r w:rsidR="00BE25C5" w:rsidRPr="00E74B14">
        <w:rPr>
          <w:rFonts w:eastAsiaTheme="minorEastAsia"/>
          <w:sz w:val="28"/>
          <w:szCs w:val="28"/>
        </w:rPr>
        <w:t>(1.8)</w:t>
      </w:r>
      <w:r w:rsidR="00BE25C5">
        <w:rPr>
          <w:sz w:val="28"/>
          <w:szCs w:val="28"/>
        </w:rPr>
        <w:t xml:space="preserve">                 </w:t>
      </w:r>
    </w:p>
    <w:p w:rsidR="00E74B14" w:rsidRPr="00CC4B8A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Узагальнимо рівняння (1.7) на системи, що допускають поширення хвиль як в прямому, так і в з</w:t>
      </w:r>
      <w:r w:rsidR="00104F93">
        <w:rPr>
          <w:rFonts w:eastAsiaTheme="minorEastAsia"/>
          <w:sz w:val="28"/>
          <w:szCs w:val="28"/>
        </w:rPr>
        <w:t>воротньому</w:t>
      </w:r>
      <w:r w:rsidRPr="00E74B14">
        <w:rPr>
          <w:rFonts w:eastAsiaTheme="minorEastAsia"/>
          <w:sz w:val="28"/>
          <w:szCs w:val="28"/>
        </w:rPr>
        <w:t xml:space="preserve"> напрямках. В цьому випадку дисперсійне співвідношення має вигляд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     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ω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bSup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k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p>
      </m:oMath>
      <w:r w:rsidRPr="00E74B14">
        <w:rPr>
          <w:sz w:val="28"/>
          <w:szCs w:val="28"/>
        </w:rPr>
        <w:t xml:space="preserve">                                                    </w:t>
      </w:r>
      <w:r w:rsidR="00BE25C5" w:rsidRPr="00E74B14">
        <w:rPr>
          <w:rFonts w:eastAsiaTheme="minorEastAsia"/>
          <w:sz w:val="28"/>
          <w:szCs w:val="28"/>
        </w:rPr>
        <w:t>(1.9)</w:t>
      </w:r>
      <w:r w:rsidRPr="00E74B14">
        <w:rPr>
          <w:sz w:val="28"/>
          <w:szCs w:val="28"/>
        </w:rPr>
        <w:t xml:space="preserve">                          </w:t>
      </w:r>
    </w:p>
    <w:p w:rsidR="00E74B14" w:rsidRPr="00B07E85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Йому відповідає лінійне хвильове рівняння</w:t>
      </w:r>
    </w:p>
    <w:p w:rsidR="00E74B14" w:rsidRPr="00B07E85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    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-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bSup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=0.</m:t>
        </m:r>
      </m:oMath>
      <w:r w:rsidRPr="00E74B14">
        <w:rPr>
          <w:sz w:val="28"/>
          <w:szCs w:val="28"/>
        </w:rPr>
        <w:t xml:space="preserve">                                      </w:t>
      </w:r>
      <w:r w:rsidR="00BE25C5">
        <w:rPr>
          <w:sz w:val="28"/>
          <w:szCs w:val="28"/>
        </w:rPr>
        <w:t xml:space="preserve">    </w:t>
      </w:r>
      <w:r w:rsidR="00BE25C5" w:rsidRPr="00E74B14">
        <w:rPr>
          <w:rFonts w:eastAsiaTheme="minorEastAsia"/>
          <w:sz w:val="28"/>
          <w:szCs w:val="28"/>
        </w:rPr>
        <w:t>(1.10)</w:t>
      </w:r>
    </w:p>
    <w:p w:rsidR="00E74B14" w:rsidRPr="00E74B14" w:rsidRDefault="00E74B14" w:rsidP="00BE25C5">
      <w:pPr>
        <w:spacing w:line="360" w:lineRule="auto"/>
        <w:ind w:left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Облік нелінійності проведемо наступним чином. Продиференціюємо</w:t>
      </w:r>
    </w:p>
    <w:p w:rsidR="00E74B14" w:rsidRPr="00B07E85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  <w:lang w:val="en-US"/>
        </w:rPr>
      </w:pPr>
      <w:r w:rsidRPr="00E74B14">
        <w:rPr>
          <w:rFonts w:eastAsiaTheme="minorEastAsia"/>
          <w:sz w:val="28"/>
          <w:szCs w:val="28"/>
        </w:rPr>
        <w:t>рівняння (1.7) по t, отримаємо</w:t>
      </w:r>
    </w:p>
    <w:p w:rsidR="00E74B14" w:rsidRPr="00B07E85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tt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=-</m:t>
          </m:r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eastAsia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t</m:t>
                      </m:r>
                    </m:sub>
                  </m:sSub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+αu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8"/>
                          <w:szCs w:val="28"/>
                        </w:rPr>
                        <m:t>t</m:t>
                      </m:r>
                    </m:sub>
                  </m:sSub>
                </m:e>
              </m:d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.</m:t>
          </m:r>
        </m:oMath>
      </m:oMathPara>
    </w:p>
    <w:p w:rsidR="00E74B14" w:rsidRPr="00104F93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Ви</w:t>
      </w:r>
      <w:r w:rsidR="00104F93">
        <w:rPr>
          <w:rFonts w:eastAsiaTheme="minorEastAsia"/>
          <w:sz w:val="28"/>
          <w:szCs w:val="28"/>
        </w:rPr>
        <w:t>разимо</w:t>
      </w:r>
      <w:r w:rsidRPr="00E74B14">
        <w:rPr>
          <w:rFonts w:eastAsiaTheme="minorEastAsia"/>
          <w:sz w:val="28"/>
          <w:szCs w:val="28"/>
        </w:rPr>
        <w:t xml:space="preserve"> в правій частині цього рівняння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</m:oMath>
      <w:r w:rsidRPr="00E74B14">
        <w:rPr>
          <w:rFonts w:eastAsiaTheme="minorEastAsia"/>
          <w:sz w:val="28"/>
          <w:szCs w:val="28"/>
        </w:rPr>
        <w:t xml:space="preserve"> через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</m:oMath>
      <w:r w:rsidR="00104F93">
        <w:rPr>
          <w:rFonts w:eastAsiaTheme="minorEastAsia"/>
          <w:sz w:val="28"/>
          <w:szCs w:val="28"/>
        </w:rPr>
        <w:t xml:space="preserve">за допомогою рівняння </w:t>
      </w:r>
      <w:r w:rsidRPr="00E74B14">
        <w:rPr>
          <w:rFonts w:eastAsiaTheme="minorEastAsia"/>
          <w:sz w:val="28"/>
          <w:szCs w:val="28"/>
        </w:rPr>
        <w:t>(1.7). Після нескладних перетворень знаходимо</w:t>
      </w:r>
    </w:p>
    <w:p w:rsidR="00E74B14" w:rsidRPr="00B07E85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tt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Sup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0</m:t>
              </m:r>
            </m:sub>
            <m:sup>
              <m:r>
                <w:rPr>
                  <w:rFonts w:ascii="Cambria Math" w:eastAsiaTheme="minorEastAsia" w:hAnsi="Cambria Math"/>
                  <w:sz w:val="28"/>
                  <w:szCs w:val="28"/>
                </w:rPr>
                <m:t>2</m:t>
              </m:r>
            </m:sup>
          </m:sSubSup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xx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+2α</m:t>
          </m:r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(u</m:t>
          </m:r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</m:t>
              </m:r>
            </m:sub>
          </m:sSub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)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+</m:t>
          </m:r>
          <m:sSup>
            <m:sSup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p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α</m:t>
              </m:r>
            </m:e>
            <m:sup>
              <m:r>
                <w:rPr>
                  <w:rFonts w:ascii="Cambria Math" w:eastAsiaTheme="minorEastAsia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eastAsiaTheme="minorEastAsia" w:hAnsi="Cambria Math"/>
              <w:sz w:val="28"/>
              <w:szCs w:val="28"/>
            </w:rPr>
            <m:t>(</m:t>
          </m:r>
          <m:sSup>
            <m:sSup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p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sz w:val="28"/>
                  <w:szCs w:val="28"/>
                </w:rPr>
                <m:t>2</m:t>
              </m:r>
            </m:sup>
          </m:sSup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</m:t>
              </m:r>
            </m:sub>
          </m:sSub>
          <m:sSub>
            <m:sSub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)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eastAsiaTheme="minorEastAsia" w:hAnsi="Cambria Math"/>
              <w:sz w:val="28"/>
              <w:szCs w:val="28"/>
            </w:rPr>
            <m:t>.</m:t>
          </m:r>
        </m:oMath>
      </m:oMathPara>
    </w:p>
    <w:p w:rsidR="00E74B14" w:rsidRPr="00B07E85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Нехтуючи останнім членом у правій частині в силу припущення про те, що нелінійність слабка, отримуємо нелінійний аналог рівняння (1.10):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-</m:t>
        </m:r>
        <m:sSubSup>
          <m:sSub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bSup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-2α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u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x</m:t>
                    </m:r>
                  </m:sub>
                </m:sSub>
              </m:e>
            </m:d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=0.</m:t>
        </m:r>
      </m:oMath>
      <w:r w:rsidRPr="00E74B14">
        <w:rPr>
          <w:sz w:val="28"/>
          <w:szCs w:val="28"/>
        </w:rPr>
        <w:t xml:space="preserve">                             </w:t>
      </w:r>
      <w:r w:rsidR="00BE25C5" w:rsidRPr="00E74B14">
        <w:rPr>
          <w:rFonts w:eastAsiaTheme="minorEastAsia"/>
          <w:sz w:val="28"/>
          <w:szCs w:val="28"/>
        </w:rPr>
        <w:t>(1.11)</w:t>
      </w:r>
      <w:r w:rsidRPr="00E74B14">
        <w:rPr>
          <w:sz w:val="28"/>
          <w:szCs w:val="28"/>
        </w:rPr>
        <w:t xml:space="preserve">   </w:t>
      </w:r>
    </w:p>
    <w:p w:rsidR="00E74B14" w:rsidRPr="00CC4B8A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Відповімо на якісному рівні на питання, до яких ефектів може привести нелінійність. Загальне рішення р</w:t>
      </w:r>
      <w:r w:rsidR="00A87359">
        <w:rPr>
          <w:rFonts w:eastAsiaTheme="minorEastAsia"/>
          <w:sz w:val="28"/>
          <w:szCs w:val="28"/>
        </w:rPr>
        <w:t>івняння (1.8) отримати неважко, п</w:t>
      </w:r>
      <w:r w:rsidRPr="00E74B14">
        <w:rPr>
          <w:rFonts w:eastAsiaTheme="minorEastAsia"/>
          <w:sz w:val="28"/>
          <w:szCs w:val="28"/>
        </w:rPr>
        <w:t>одібно до того, як рівняння (1.5) з початковою умовою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  </w:t>
      </w:r>
      <m:oMath>
        <m:r>
          <w:rPr>
            <w:rFonts w:ascii="Cambria Math" w:eastAsiaTheme="minorEastAsia" w:hAnsi="Cambria Math"/>
            <w:sz w:val="28"/>
            <w:szCs w:val="28"/>
          </w:rPr>
          <m:t>u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x,t=0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>=f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e>
        </m:d>
      </m:oMath>
      <w:r w:rsidRPr="00E74B14">
        <w:rPr>
          <w:rFonts w:eastAsiaTheme="minorEastAsia"/>
          <w:sz w:val="28"/>
          <w:szCs w:val="28"/>
        </w:rPr>
        <w:t xml:space="preserve">                                   </w:t>
      </w:r>
      <w:r w:rsidR="00BE25C5">
        <w:rPr>
          <w:rFonts w:eastAsiaTheme="minorEastAsia"/>
          <w:sz w:val="28"/>
          <w:szCs w:val="28"/>
        </w:rPr>
        <w:t xml:space="preserve">        </w:t>
      </w:r>
      <w:r w:rsidR="00BE25C5" w:rsidRPr="00E74B14">
        <w:rPr>
          <w:rFonts w:eastAsiaTheme="minorEastAsia"/>
          <w:sz w:val="28"/>
          <w:szCs w:val="28"/>
        </w:rPr>
        <w:t>(1.12)</w:t>
      </w:r>
      <w:r w:rsidR="00A87359">
        <w:rPr>
          <w:rFonts w:eastAsiaTheme="minorEastAsia"/>
          <w:sz w:val="28"/>
          <w:szCs w:val="28"/>
        </w:rPr>
        <w:t xml:space="preserve">            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має рішення</w:t>
      </w:r>
    </w:p>
    <w:p w:rsidR="00E74B14" w:rsidRPr="00B07E85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/>
              <w:sz w:val="28"/>
              <w:szCs w:val="28"/>
            </w:rPr>
            <m:t>u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x,t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</w:rPr>
            <m:t>=f</m:t>
          </m:r>
          <m:d>
            <m:d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d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x-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/>
                  <w:sz w:val="28"/>
                  <w:szCs w:val="28"/>
                </w:rPr>
                <m:t>t</m:t>
              </m:r>
            </m:e>
          </m:d>
          <m:r>
            <w:rPr>
              <w:rFonts w:ascii="Cambria Math" w:eastAsiaTheme="minorEastAsia" w:hAnsi="Cambria Math"/>
              <w:sz w:val="28"/>
              <w:szCs w:val="28"/>
            </w:rPr>
            <m:t>.</m:t>
          </m:r>
        </m:oMath>
      </m:oMathPara>
    </w:p>
    <w:p w:rsidR="00E74B14" w:rsidRPr="00B07E85" w:rsidRDefault="00A87359" w:rsidP="00E74B14">
      <w:pPr>
        <w:spacing w:line="360" w:lineRule="auto"/>
        <w:jc w:val="both"/>
        <w:rPr>
          <w:rFonts w:eastAsiaTheme="minorEastAsia"/>
          <w:sz w:val="28"/>
          <w:szCs w:val="28"/>
          <w:lang w:val="ru-RU"/>
        </w:rPr>
      </w:pPr>
      <w:r>
        <w:rPr>
          <w:rFonts w:eastAsiaTheme="minorEastAsia"/>
          <w:sz w:val="28"/>
          <w:szCs w:val="28"/>
        </w:rPr>
        <w:t>Р</w:t>
      </w:r>
      <w:r w:rsidR="00E74B14" w:rsidRPr="00E74B14">
        <w:rPr>
          <w:rFonts w:eastAsiaTheme="minorEastAsia"/>
          <w:sz w:val="28"/>
          <w:szCs w:val="28"/>
        </w:rPr>
        <w:t>ішення рівняння (1.8) з початковою умовою (1.12) є</w:t>
      </w:r>
    </w:p>
    <w:p w:rsidR="00E74B14" w:rsidRPr="00CC4B8A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       </w:t>
      </w:r>
      <m:oMath>
        <m:r>
          <w:rPr>
            <w:rFonts w:ascii="Cambria Math" w:eastAsiaTheme="minorEastAsia" w:hAnsi="Cambria Math"/>
            <w:sz w:val="28"/>
            <w:szCs w:val="28"/>
          </w:rPr>
          <m:t>u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x,t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>=f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x-ut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>.</m:t>
        </m:r>
      </m:oMath>
      <w:r w:rsidRPr="00E74B14">
        <w:rPr>
          <w:sz w:val="28"/>
          <w:szCs w:val="28"/>
        </w:rPr>
        <w:t xml:space="preserve">                                    </w:t>
      </w:r>
      <w:r w:rsidR="00BE25C5" w:rsidRPr="00E74B14">
        <w:rPr>
          <w:rFonts w:eastAsiaTheme="minorEastAsia"/>
          <w:sz w:val="28"/>
          <w:szCs w:val="28"/>
        </w:rPr>
        <w:t>(1.13)</w:t>
      </w:r>
      <w:r w:rsidRPr="00E74B14">
        <w:rPr>
          <w:sz w:val="28"/>
          <w:szCs w:val="28"/>
        </w:rPr>
        <w:t xml:space="preserve">                         </w:t>
      </w:r>
    </w:p>
    <w:p w:rsidR="00E74B14" w:rsidRPr="0087517B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Перевірим</w:t>
      </w:r>
      <w:r w:rsidR="00A87359">
        <w:rPr>
          <w:rFonts w:eastAsiaTheme="minorEastAsia"/>
          <w:sz w:val="28"/>
          <w:szCs w:val="28"/>
        </w:rPr>
        <w:t>о</w:t>
      </w:r>
      <w:r w:rsidRPr="00E74B14">
        <w:rPr>
          <w:rFonts w:eastAsiaTheme="minorEastAsia"/>
          <w:sz w:val="28"/>
          <w:szCs w:val="28"/>
        </w:rPr>
        <w:t xml:space="preserve"> справедливість цього</w:t>
      </w:r>
      <w:r w:rsidR="00A87359">
        <w:rPr>
          <w:rFonts w:eastAsiaTheme="minorEastAsia"/>
          <w:sz w:val="28"/>
          <w:szCs w:val="28"/>
        </w:rPr>
        <w:t xml:space="preserve"> рішення</w:t>
      </w:r>
      <w:r w:rsidRPr="00E74B14">
        <w:rPr>
          <w:rFonts w:eastAsiaTheme="minorEastAsia"/>
          <w:sz w:val="28"/>
          <w:szCs w:val="28"/>
        </w:rPr>
        <w:t xml:space="preserve"> </w:t>
      </w:r>
      <w:r w:rsidR="00A87359">
        <w:rPr>
          <w:rFonts w:eastAsiaTheme="minorEastAsia"/>
          <w:sz w:val="28"/>
          <w:szCs w:val="28"/>
        </w:rPr>
        <w:t>безпосереднім</w:t>
      </w:r>
      <w:r w:rsidRPr="00E74B14">
        <w:rPr>
          <w:rFonts w:eastAsiaTheme="minorEastAsia"/>
          <w:sz w:val="28"/>
          <w:szCs w:val="28"/>
        </w:rPr>
        <w:t xml:space="preserve"> обчисленням. Із співвідношення (1.13) випливає, що</w:t>
      </w:r>
    </w:p>
    <w:p w:rsidR="00E74B14" w:rsidRPr="00B07E85" w:rsidRDefault="008F701D" w:rsidP="00A87359">
      <w:pPr>
        <w:spacing w:line="360" w:lineRule="auto"/>
        <w:jc w:val="both"/>
        <w:rPr>
          <w:rFonts w:eastAsiaTheme="minorEastAsia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e>
        </m:d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 xml:space="preserve">,      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=-(u+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t)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</m:oMath>
      <w:r w:rsidR="00E74B14" w:rsidRPr="00E74B14">
        <w:rPr>
          <w:rFonts w:eastAsiaTheme="minorEastAsia"/>
          <w:sz w:val="28"/>
          <w:szCs w:val="28"/>
        </w:rPr>
        <w:t>,</w:t>
      </w:r>
      <w:r w:rsidR="00A87359">
        <w:rPr>
          <w:rFonts w:eastAsiaTheme="minorEastAsia"/>
          <w:sz w:val="28"/>
          <w:szCs w:val="28"/>
        </w:rPr>
        <w:t xml:space="preserve"> </w:t>
      </w:r>
      <w:r w:rsidR="00E74B14" w:rsidRPr="00E74B14">
        <w:rPr>
          <w:rFonts w:eastAsiaTheme="minorEastAsia"/>
          <w:sz w:val="28"/>
          <w:szCs w:val="28"/>
        </w:rPr>
        <w:t>де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type m:val="lin"/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df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dξ,  ξ=x-ut </m:t>
            </m:r>
          </m:den>
        </m:f>
      </m:oMath>
      <w:r w:rsidR="00E74B14" w:rsidRPr="00E74B14">
        <w:rPr>
          <w:rFonts w:eastAsiaTheme="minorEastAsia"/>
          <w:sz w:val="28"/>
          <w:szCs w:val="28"/>
        </w:rPr>
        <w:t>. Ви</w:t>
      </w:r>
      <w:r w:rsidR="00A87359">
        <w:rPr>
          <w:rFonts w:eastAsiaTheme="minorEastAsia"/>
          <w:sz w:val="28"/>
          <w:szCs w:val="28"/>
        </w:rPr>
        <w:t>ражаючи</w:t>
      </w:r>
      <w:r w:rsidR="00E74B14" w:rsidRPr="00E74B14">
        <w:rPr>
          <w:rFonts w:eastAsiaTheme="minorEastAsia"/>
          <w:sz w:val="28"/>
          <w:szCs w:val="28"/>
        </w:rPr>
        <w:t xml:space="preserve"> звідси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</m:oMath>
      <w:r w:rsidR="00E74B14" w:rsidRPr="00E74B14">
        <w:rPr>
          <w:rFonts w:eastAsiaTheme="minorEastAsia"/>
          <w:sz w:val="28"/>
          <w:szCs w:val="28"/>
        </w:rPr>
        <w:t xml:space="preserve"> та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 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</m:oMath>
      <w:r w:rsidR="00E74B14" w:rsidRPr="00E74B14">
        <w:rPr>
          <w:rFonts w:eastAsiaTheme="minorEastAsia"/>
          <w:sz w:val="28"/>
          <w:szCs w:val="28"/>
        </w:rPr>
        <w:t>, отримуємо</w:t>
      </w:r>
    </w:p>
    <w:p w:rsidR="00E74B14" w:rsidRPr="00B07E85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f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'</m:t>
                </m:r>
              </m:sup>
            </m:sSup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f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'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den>
        </m:f>
        <m:r>
          <w:rPr>
            <w:rFonts w:ascii="Cambria Math" w:eastAsiaTheme="minorEastAsia" w:hAnsi="Cambria Math"/>
            <w:sz w:val="28"/>
            <w:szCs w:val="28"/>
          </w:rPr>
          <m:t xml:space="preserve">,       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=-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f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'</m:t>
                </m:r>
              </m:sup>
            </m:sSup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f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'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den>
        </m:f>
        <m:r>
          <w:rPr>
            <w:rFonts w:ascii="Cambria Math" w:eastAsiaTheme="minorEastAsia" w:hAnsi="Cambria Math"/>
            <w:sz w:val="28"/>
            <w:szCs w:val="28"/>
          </w:rPr>
          <m:t>.</m:t>
        </m:r>
      </m:oMath>
      <w:r w:rsidRPr="00A10831">
        <w:rPr>
          <w:sz w:val="28"/>
          <w:szCs w:val="28"/>
        </w:rPr>
        <w:t xml:space="preserve">  </w:t>
      </w:r>
      <w:r w:rsidRPr="00E74B14">
        <w:rPr>
          <w:sz w:val="28"/>
          <w:szCs w:val="28"/>
        </w:rPr>
        <w:t xml:space="preserve">                          </w:t>
      </w:r>
      <w:r w:rsidR="00BE25C5">
        <w:rPr>
          <w:sz w:val="28"/>
          <w:szCs w:val="28"/>
        </w:rPr>
        <w:t xml:space="preserve">         </w:t>
      </w:r>
      <w:r w:rsidR="00BE25C5" w:rsidRPr="00E74B14">
        <w:rPr>
          <w:rFonts w:eastAsiaTheme="minorEastAsia"/>
          <w:sz w:val="28"/>
          <w:szCs w:val="28"/>
        </w:rPr>
        <w:t>(1.14)</w:t>
      </w:r>
      <w:r w:rsidR="00BE25C5">
        <w:rPr>
          <w:sz w:val="28"/>
          <w:szCs w:val="28"/>
        </w:rPr>
        <w:t xml:space="preserve">                   </w:t>
      </w:r>
    </w:p>
    <w:p w:rsidR="00E74B14" w:rsidRPr="00E74B14" w:rsidRDefault="00E74B14" w:rsidP="00BE25C5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>Таким чином, вираз (1.13) дійсно є неявним рішенням (1.8). Це рішення було знайдено Ріманом ще в 1860 р</w:t>
      </w:r>
    </w:p>
    <w:p w:rsidR="00E74B14" w:rsidRPr="00E74B14" w:rsidRDefault="00E74B14" w:rsidP="00E74B14">
      <w:pPr>
        <w:spacing w:line="360" w:lineRule="auto"/>
        <w:ind w:firstLine="709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Розглянемо поширення обурення, що має початковий профіль, який зображений на рис. 1.1а. Згідно з рішенням (1.13), </w:t>
      </w:r>
      <w:r w:rsidR="00A87359" w:rsidRPr="00E74B14">
        <w:rPr>
          <w:rFonts w:eastAsiaTheme="minorEastAsia"/>
          <w:sz w:val="28"/>
          <w:szCs w:val="28"/>
        </w:rPr>
        <w:t xml:space="preserve">його </w:t>
      </w:r>
      <w:r w:rsidRPr="00E74B14">
        <w:rPr>
          <w:rFonts w:eastAsiaTheme="minorEastAsia"/>
          <w:sz w:val="28"/>
          <w:szCs w:val="28"/>
        </w:rPr>
        <w:t xml:space="preserve">різні ділянки рухаються з різними швидкостями, пропорційними висоті профілю </w:t>
      </w:r>
      <m:oMath>
        <m:r>
          <w:rPr>
            <w:rFonts w:ascii="Cambria Math" w:eastAsiaTheme="minorEastAsia" w:hAnsi="Cambria Math"/>
            <w:sz w:val="28"/>
            <w:szCs w:val="28"/>
          </w:rPr>
          <m:t>u (x)</m:t>
        </m:r>
      </m:oMath>
      <w:r w:rsidRPr="00E74B14">
        <w:rPr>
          <w:rFonts w:eastAsiaTheme="minorEastAsia"/>
          <w:sz w:val="28"/>
          <w:szCs w:val="28"/>
        </w:rPr>
        <w:t xml:space="preserve">. Точки, в яких </w:t>
      </w:r>
      <m:oMath>
        <m:r>
          <w:rPr>
            <w:rFonts w:ascii="Cambria Math" w:eastAsiaTheme="minorEastAsia" w:hAnsi="Cambria Math"/>
            <w:sz w:val="28"/>
            <w:szCs w:val="28"/>
          </w:rPr>
          <m:t>u(x)=0</m:t>
        </m:r>
      </m:oMath>
      <w:r w:rsidRPr="00E74B14">
        <w:rPr>
          <w:rFonts w:eastAsiaTheme="minorEastAsia"/>
          <w:sz w:val="28"/>
          <w:szCs w:val="28"/>
        </w:rPr>
        <w:t xml:space="preserve">, взагалі залишаються нерухомими (нагадаємо, що був здійснений перехід в систему відліку, що рухається зі швидкістю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с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0</m:t>
            </m:r>
          </m:sub>
        </m:sSub>
      </m:oMath>
      <w:r w:rsidRPr="00E74B14">
        <w:rPr>
          <w:rFonts w:eastAsiaTheme="minorEastAsia"/>
          <w:sz w:val="28"/>
          <w:szCs w:val="28"/>
        </w:rPr>
        <w:t xml:space="preserve">). Таким чином, в певний момент часу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t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 xml:space="preserve">&gt;0 </m:t>
        </m:r>
      </m:oMath>
      <w:r w:rsidRPr="00E74B14">
        <w:rPr>
          <w:rFonts w:eastAsiaTheme="minorEastAsia"/>
          <w:sz w:val="28"/>
          <w:szCs w:val="28"/>
        </w:rPr>
        <w:t xml:space="preserve">ми матимемо профіль, подібний зображеному на рис. 1.1б. Видно що крутизна переднього фронту обурення збільшилася. Це явище називаються </w:t>
      </w:r>
      <w:r w:rsidRPr="00E74B14">
        <w:rPr>
          <w:rFonts w:eastAsiaTheme="minorEastAsia"/>
          <w:i/>
          <w:sz w:val="28"/>
          <w:szCs w:val="28"/>
        </w:rPr>
        <w:t>укручення</w:t>
      </w:r>
      <w:r w:rsidRPr="00E74B14">
        <w:rPr>
          <w:rFonts w:eastAsiaTheme="minorEastAsia"/>
          <w:sz w:val="28"/>
          <w:szCs w:val="28"/>
        </w:rPr>
        <w:t xml:space="preserve"> хвилі.</w:t>
      </w:r>
    </w:p>
    <w:p w:rsidR="00E74B14" w:rsidRPr="00E74B14" w:rsidRDefault="00E74B14" w:rsidP="00BE25C5">
      <w:pPr>
        <w:spacing w:line="360" w:lineRule="auto"/>
        <w:jc w:val="center"/>
        <w:rPr>
          <w:rFonts w:eastAsiaTheme="minorEastAsia"/>
          <w:sz w:val="28"/>
          <w:szCs w:val="28"/>
        </w:rPr>
      </w:pPr>
      <w:r w:rsidRPr="00E74B14">
        <w:rPr>
          <w:noProof/>
          <w:sz w:val="28"/>
          <w:szCs w:val="28"/>
          <w:lang w:val="ru-RU"/>
        </w:rPr>
        <w:drawing>
          <wp:inline distT="0" distB="0" distL="0" distR="0" wp14:anchorId="7011B669" wp14:editId="728FCFDB">
            <wp:extent cx="6124575" cy="40576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74B14">
        <w:rPr>
          <w:rFonts w:eastAsiaTheme="minorEastAsia"/>
          <w:sz w:val="28"/>
          <w:szCs w:val="28"/>
        </w:rPr>
        <w:t>Рис. 1.1. Еволюція початкового обурення в нелінійної середовищі без дисперсії і дисипації</w:t>
      </w:r>
    </w:p>
    <w:p w:rsidR="00E74B14" w:rsidRPr="00E74B14" w:rsidRDefault="00E74B14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</w:p>
    <w:p w:rsidR="00E74B14" w:rsidRPr="00E74B14" w:rsidRDefault="00E74B14" w:rsidP="00E74B14">
      <w:pPr>
        <w:spacing w:line="360" w:lineRule="auto"/>
        <w:ind w:firstLine="709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З плином часу фронт стає все крутіше і крутіше, і, нарешті, похідна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x </m:t>
            </m:r>
          </m:sub>
        </m:sSub>
      </m:oMath>
      <w:r w:rsidRPr="00E74B14">
        <w:rPr>
          <w:rFonts w:eastAsiaTheme="minorEastAsia"/>
          <w:sz w:val="28"/>
          <w:szCs w:val="28"/>
        </w:rPr>
        <w:t xml:space="preserve">звертається в нескінченність (рис. 1.1в). Це відбувається в той момент часу </w:t>
      </w:r>
      <m:oMath>
        <m:r>
          <w:rPr>
            <w:rFonts w:ascii="Cambria Math" w:eastAsiaTheme="minorEastAsia" w:hAnsi="Cambria Math"/>
            <w:sz w:val="28"/>
            <w:szCs w:val="28"/>
          </w:rPr>
          <m:t>t*</m:t>
        </m:r>
      </m:oMath>
      <w:r w:rsidRPr="00E74B14">
        <w:rPr>
          <w:rFonts w:eastAsiaTheme="minorEastAsia"/>
          <w:sz w:val="28"/>
          <w:szCs w:val="28"/>
        </w:rPr>
        <w:t xml:space="preserve"> і в тій точці простору </w:t>
      </w:r>
      <m:oMath>
        <m:r>
          <w:rPr>
            <w:rFonts w:ascii="Cambria Math" w:eastAsiaTheme="minorEastAsia" w:hAnsi="Cambria Math"/>
            <w:sz w:val="28"/>
            <w:szCs w:val="28"/>
          </w:rPr>
          <m:t>x*</m:t>
        </m:r>
      </m:oMath>
      <w:r w:rsidRPr="00E74B14">
        <w:rPr>
          <w:rFonts w:eastAsiaTheme="minorEastAsia"/>
          <w:sz w:val="28"/>
          <w:szCs w:val="28"/>
        </w:rPr>
        <w:t xml:space="preserve">, де знаменник виразів (1.14) вперше </w:t>
      </w:r>
      <w:r w:rsidR="00A87359">
        <w:rPr>
          <w:rFonts w:eastAsiaTheme="minorEastAsia"/>
          <w:sz w:val="28"/>
          <w:szCs w:val="28"/>
        </w:rPr>
        <w:t>приймає</w:t>
      </w:r>
      <w:r w:rsidRPr="00E74B14">
        <w:rPr>
          <w:rFonts w:eastAsiaTheme="minorEastAsia"/>
          <w:sz w:val="28"/>
          <w:szCs w:val="28"/>
        </w:rPr>
        <w:t xml:space="preserve"> нуль</w:t>
      </w:r>
      <w:r w:rsidR="00A87359">
        <w:rPr>
          <w:rFonts w:eastAsiaTheme="minorEastAsia"/>
          <w:sz w:val="28"/>
          <w:szCs w:val="28"/>
        </w:rPr>
        <w:t>ове значення</w:t>
      </w:r>
      <w:r w:rsidRPr="00E74B14">
        <w:rPr>
          <w:rFonts w:eastAsiaTheme="minorEastAsia"/>
          <w:sz w:val="28"/>
          <w:szCs w:val="28"/>
        </w:rPr>
        <w:t xml:space="preserve">. Очевидно, що цьому відповідає значення </w:t>
      </w:r>
      <m:oMath>
        <m:r>
          <w:rPr>
            <w:rFonts w:ascii="Cambria Math" w:eastAsiaTheme="minorEastAsia" w:hAnsi="Cambria Math"/>
            <w:sz w:val="28"/>
            <w:szCs w:val="28"/>
          </w:rPr>
          <m:t>ξ</m:t>
        </m:r>
      </m:oMath>
      <w:r w:rsidRPr="00E74B14">
        <w:rPr>
          <w:rFonts w:eastAsiaTheme="minorEastAsia"/>
          <w:sz w:val="28"/>
          <w:szCs w:val="28"/>
        </w:rPr>
        <w:t xml:space="preserve">, для якого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ξ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 xml:space="preserve">&lt;0 і </m:t>
        </m:r>
        <m:d>
          <m:dPr>
            <m:begChr m:val="|"/>
            <m:endChr m:val="|"/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f</m:t>
                </m:r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'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</w:rPr>
              <m:t>(ξ)</m:t>
            </m:r>
          </m:e>
        </m:d>
      </m:oMath>
      <w:r w:rsidRPr="00E74B14">
        <w:rPr>
          <w:rFonts w:eastAsiaTheme="minorEastAsia"/>
          <w:sz w:val="28"/>
          <w:szCs w:val="28"/>
        </w:rPr>
        <w:t xml:space="preserve"> </w:t>
      </w:r>
      <w:r w:rsidR="00A87359">
        <w:rPr>
          <w:rFonts w:eastAsiaTheme="minorEastAsia"/>
          <w:sz w:val="28"/>
          <w:szCs w:val="28"/>
        </w:rPr>
        <w:t>максимальне</w:t>
      </w:r>
      <w:r w:rsidRPr="00E74B14">
        <w:rPr>
          <w:rFonts w:eastAsiaTheme="minorEastAsia"/>
          <w:sz w:val="28"/>
          <w:szCs w:val="28"/>
        </w:rPr>
        <w:t>. Далі відбувається перекидання хвилі - профіль стає неоднозначним (Рис. 1.1г), а рівняння (1.8), взагалі кажучи, вже не застосовується.</w:t>
      </w:r>
    </w:p>
    <w:p w:rsidR="00E74B14" w:rsidRPr="00CC4B8A" w:rsidRDefault="00E74B14" w:rsidP="00B07E85">
      <w:pPr>
        <w:spacing w:line="360" w:lineRule="auto"/>
        <w:ind w:firstLine="709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Наведемо ефекти укручення і перекидання хвилі на спектральну мову. Будемо шукати рішення (1.8) у вигляді ряду</w:t>
      </w:r>
    </w:p>
    <w:p w:rsidR="00E74B14" w:rsidRPr="00E74B14" w:rsidRDefault="00E74B14" w:rsidP="00BE25C5">
      <w:pPr>
        <w:spacing w:line="360" w:lineRule="auto"/>
        <w:ind w:firstLine="709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</w:t>
      </w:r>
      <m:oMath>
        <m:r>
          <w:rPr>
            <w:rFonts w:ascii="Cambria Math" w:eastAsiaTheme="minorEastAsia" w:hAnsi="Cambria Math"/>
            <w:sz w:val="28"/>
            <w:szCs w:val="28"/>
          </w:rPr>
          <m:t>u=ε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(1)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(2)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ε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3</m:t>
            </m:r>
          </m:sup>
        </m:sSup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(3)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+…</m:t>
        </m:r>
      </m:oMath>
      <w:r w:rsidRPr="00E74B14">
        <w:rPr>
          <w:rFonts w:eastAsiaTheme="minorEastAsia"/>
          <w:sz w:val="28"/>
          <w:szCs w:val="28"/>
        </w:rPr>
        <w:t>,</w:t>
      </w:r>
      <w:r w:rsidRPr="00E74B14">
        <w:rPr>
          <w:sz w:val="28"/>
          <w:szCs w:val="28"/>
        </w:rPr>
        <w:t xml:space="preserve">               </w:t>
      </w:r>
      <w:r w:rsidR="00BE25C5">
        <w:rPr>
          <w:sz w:val="28"/>
          <w:szCs w:val="28"/>
        </w:rPr>
        <w:t xml:space="preserve">               </w:t>
      </w:r>
      <w:r w:rsidR="00BE25C5" w:rsidRPr="00E74B14">
        <w:rPr>
          <w:rFonts w:eastAsiaTheme="minorEastAsia"/>
          <w:sz w:val="28"/>
          <w:szCs w:val="28"/>
        </w:rPr>
        <w:t>(1.15)</w:t>
      </w:r>
      <w:r w:rsidR="00BE25C5">
        <w:rPr>
          <w:sz w:val="28"/>
          <w:szCs w:val="28"/>
        </w:rPr>
        <w:t xml:space="preserve">              </w:t>
      </w:r>
    </w:p>
    <w:p w:rsidR="00E74B14" w:rsidRPr="00B07E85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де ε - малий параметр. В якості початкової умови виберемо синусоїдальний профіль</w:t>
      </w:r>
    </w:p>
    <w:p w:rsidR="00B07E85" w:rsidRPr="00B07E85" w:rsidRDefault="00E74B14" w:rsidP="00B07E85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                                            </w:t>
      </w:r>
      <m:oMath>
        <m:r>
          <w:rPr>
            <w:rFonts w:ascii="Cambria Math" w:eastAsiaTheme="minorEastAsia" w:hAnsi="Cambria Math"/>
            <w:sz w:val="28"/>
            <w:szCs w:val="28"/>
          </w:rPr>
          <m:t>u</m:t>
        </m:r>
        <m:d>
          <m:d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d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x,t=0</m:t>
            </m:r>
          </m:e>
        </m:d>
        <m:r>
          <w:rPr>
            <w:rFonts w:ascii="Cambria Math" w:eastAsiaTheme="minorEastAsia" w:hAnsi="Cambria Math"/>
            <w:sz w:val="28"/>
            <w:szCs w:val="28"/>
          </w:rPr>
          <m:t>=εa</m:t>
        </m:r>
        <m:func>
          <m:funcPr>
            <m:ctrlPr>
              <w:rPr>
                <w:rFonts w:ascii="Cambria Math" w:eastAsiaTheme="minorEastAsia" w:hAnsi="Cambria Math"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sz w:val="28"/>
                <w:szCs w:val="28"/>
              </w:rPr>
              <m:t>sin</m:t>
            </m: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kx</m:t>
                </m:r>
              </m:e>
            </m:d>
          </m:e>
        </m:func>
        <m:r>
          <w:rPr>
            <w:rFonts w:ascii="Cambria Math" w:eastAsiaTheme="minorEastAsia" w:hAnsi="Cambria Math"/>
            <w:sz w:val="28"/>
            <w:szCs w:val="28"/>
          </w:rPr>
          <m:t>.</m:t>
        </m:r>
      </m:oMath>
      <w:r w:rsidRPr="00E74B14">
        <w:rPr>
          <w:sz w:val="28"/>
          <w:szCs w:val="28"/>
        </w:rPr>
        <w:t xml:space="preserve">                                </w:t>
      </w:r>
      <w:r w:rsidR="00BE25C5">
        <w:rPr>
          <w:sz w:val="28"/>
          <w:szCs w:val="28"/>
        </w:rPr>
        <w:t xml:space="preserve">  </w:t>
      </w:r>
      <w:r w:rsidRPr="00E74B14">
        <w:rPr>
          <w:sz w:val="28"/>
          <w:szCs w:val="28"/>
        </w:rPr>
        <w:t xml:space="preserve"> </w:t>
      </w:r>
      <w:r w:rsidR="00BE25C5" w:rsidRPr="00E74B14">
        <w:rPr>
          <w:rFonts w:eastAsiaTheme="minorEastAsia"/>
          <w:sz w:val="28"/>
          <w:szCs w:val="28"/>
        </w:rPr>
        <w:t>(1.16)</w:t>
      </w:r>
    </w:p>
    <w:p w:rsidR="00E74B14" w:rsidRPr="00B07E85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</w:rPr>
      </w:pPr>
      <w:r w:rsidRPr="00E74B14">
        <w:rPr>
          <w:rFonts w:eastAsiaTheme="minorEastAsia"/>
          <w:sz w:val="28"/>
          <w:szCs w:val="28"/>
        </w:rPr>
        <w:t xml:space="preserve">Тут </w:t>
      </w:r>
      <m:oMath>
        <m:r>
          <w:rPr>
            <w:rFonts w:ascii="Cambria Math" w:eastAsiaTheme="minorEastAsia" w:hAnsi="Cambria Math"/>
            <w:sz w:val="28"/>
            <w:szCs w:val="28"/>
          </w:rPr>
          <m:t>a</m:t>
        </m:r>
      </m:oMath>
      <w:r w:rsidRPr="00E74B14">
        <w:rPr>
          <w:rFonts w:eastAsiaTheme="minorEastAsia"/>
          <w:sz w:val="28"/>
          <w:szCs w:val="28"/>
        </w:rPr>
        <w:t xml:space="preserve"> - величина порядку одиниці. Підставляючи ряд (1.15) в рівняння (1.8) і виділяючи члени однакових порядків малості, отримаємо в порядку </w:t>
      </w:r>
      <m:oMath>
        <m:r>
          <w:rPr>
            <w:rFonts w:ascii="Cambria Math" w:eastAsiaTheme="minorEastAsia" w:hAnsi="Cambria Math"/>
            <w:sz w:val="28"/>
            <w:szCs w:val="28"/>
          </w:rPr>
          <m:t>ε</m:t>
        </m:r>
      </m:oMath>
    </w:p>
    <w:p w:rsidR="00E74B14" w:rsidRPr="00E74B14" w:rsidRDefault="008F701D" w:rsidP="00E74B14">
      <w:pPr>
        <w:spacing w:line="360" w:lineRule="auto"/>
        <w:jc w:val="both"/>
        <w:rPr>
          <w:rFonts w:eastAsiaTheme="minorEastAsia"/>
          <w:sz w:val="28"/>
          <w:szCs w:val="28"/>
        </w:rPr>
      </w:pPr>
      <m:oMathPara>
        <m:oMath>
          <m:sSubSup>
            <m:sSubSupPr>
              <m:ctrlPr>
                <w:rPr>
                  <w:rFonts w:ascii="Cambria Math" w:eastAsiaTheme="minorEastAsia" w:hAnsi="Cambria Math"/>
                  <w:i/>
                  <w:sz w:val="28"/>
                  <w:szCs w:val="28"/>
                  <w:lang w:eastAsia="en-US"/>
                </w:rPr>
              </m:ctrlPr>
            </m:sSubSupPr>
            <m:e>
              <m:r>
                <w:rPr>
                  <w:rFonts w:ascii="Cambria Math" w:eastAsiaTheme="minorEastAsia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sz w:val="28"/>
                  <w:szCs w:val="28"/>
                </w:rPr>
                <m:t>t</m:t>
              </m:r>
            </m:sub>
            <m:sup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8"/>
                      <w:szCs w:val="28"/>
                      <w:lang w:eastAsia="en-US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sz w:val="28"/>
                      <w:szCs w:val="28"/>
                    </w:rPr>
                    <m:t>1</m:t>
                  </m:r>
                </m:e>
              </m:d>
            </m:sup>
          </m:sSubSup>
          <m:r>
            <w:rPr>
              <w:rFonts w:ascii="Cambria Math" w:eastAsiaTheme="minorEastAsia" w:hAnsi="Cambria Math"/>
              <w:sz w:val="28"/>
              <w:szCs w:val="28"/>
            </w:rPr>
            <m:t>=0,</m:t>
          </m:r>
        </m:oMath>
      </m:oMathPara>
    </w:p>
    <w:p w:rsidR="00E74B14" w:rsidRPr="00CC4B8A" w:rsidRDefault="00E74B14" w:rsidP="00B07E85">
      <w:pPr>
        <w:spacing w:line="360" w:lineRule="auto"/>
        <w:ind w:firstLine="708"/>
        <w:jc w:val="both"/>
        <w:rPr>
          <w:rFonts w:eastAsiaTheme="minorEastAsia"/>
          <w:sz w:val="28"/>
          <w:szCs w:val="28"/>
          <w:lang w:val="ru-RU"/>
        </w:rPr>
      </w:pPr>
      <w:r w:rsidRPr="00E74B14">
        <w:rPr>
          <w:rFonts w:eastAsiaTheme="minorEastAsia"/>
          <w:sz w:val="28"/>
          <w:szCs w:val="28"/>
        </w:rPr>
        <w:t>звідки з урахуванням (1.16) знаходимо</w:t>
      </w:r>
      <w:r w:rsidR="00BE25C5">
        <w:rPr>
          <w:rFonts w:eastAsiaTheme="minorEastAsia"/>
          <w:sz w:val="28"/>
          <w:szCs w:val="28"/>
        </w:rPr>
        <w:t>:</w:t>
      </w:r>
    </w:p>
    <w:p w:rsidR="00E74B14" w:rsidRPr="00BE25C5" w:rsidRDefault="00E74B14" w:rsidP="00BE25C5">
      <w:pPr>
        <w:spacing w:line="360" w:lineRule="auto"/>
        <w:jc w:val="both"/>
        <w:rPr>
          <w:rFonts w:eastAsiaTheme="minorEastAsia"/>
          <w:sz w:val="28"/>
          <w:szCs w:val="28"/>
        </w:rPr>
      </w:pPr>
      <w:r w:rsidRPr="00BE25C5">
        <w:rPr>
          <w:rFonts w:eastAsiaTheme="minorEastAsia"/>
          <w:sz w:val="28"/>
          <w:szCs w:val="28"/>
        </w:rPr>
        <w:t xml:space="preserve">                                                    </w:t>
      </w:r>
      <m:oMath>
        <m:sSup>
          <m:sSupP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u</m:t>
            </m:r>
          </m:e>
          <m:sup>
            <m:r>
              <w:rPr>
                <w:rFonts w:ascii="Cambria Math" w:eastAsiaTheme="minorEastAsia" w:hAnsi="Cambria Math"/>
                <w:sz w:val="28"/>
                <w:szCs w:val="28"/>
              </w:rPr>
              <m:t>(1)</m:t>
            </m:r>
          </m:sup>
        </m:sSup>
        <m:r>
          <w:rPr>
            <w:rFonts w:ascii="Cambria Math" w:eastAsiaTheme="minorEastAsia" w:hAnsi="Cambria Math"/>
            <w:sz w:val="28"/>
            <w:szCs w:val="28"/>
          </w:rPr>
          <m:t>=a</m:t>
        </m:r>
        <m:func>
          <m:funcPr>
            <m:ctrlPr>
              <w:rPr>
                <w:rFonts w:ascii="Cambria Math" w:eastAsiaTheme="minorEastAsia" w:hAnsi="Cambria Math"/>
                <w:sz w:val="28"/>
                <w:szCs w:val="28"/>
                <w:lang w:eastAsia="en-US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sz w:val="28"/>
                <w:szCs w:val="28"/>
              </w:rPr>
              <m:t>sin</m:t>
            </m:r>
            <m:ctrlPr>
              <w:rPr>
                <w:rFonts w:ascii="Cambria Math" w:eastAsiaTheme="minorEastAsia" w:hAnsi="Cambria Math"/>
                <w:i/>
                <w:sz w:val="28"/>
                <w:szCs w:val="28"/>
                <w:lang w:eastAsia="en-US"/>
              </w:rPr>
            </m:ctrlP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eastAsia="en-US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kx</m:t>
                </m:r>
              </m:e>
            </m:d>
          </m:e>
        </m:func>
        <m:r>
          <w:rPr>
            <w:rFonts w:ascii="Cambria Math" w:eastAsiaTheme="minorEastAsia" w:hAnsi="Cambria Math"/>
            <w:sz w:val="28"/>
            <w:szCs w:val="28"/>
          </w:rPr>
          <m:t>.</m:t>
        </m:r>
      </m:oMath>
      <w:r w:rsidRPr="00BE25C5">
        <w:rPr>
          <w:rFonts w:eastAsiaTheme="minorEastAsia"/>
          <w:sz w:val="28"/>
          <w:szCs w:val="28"/>
        </w:rPr>
        <w:t xml:space="preserve">              </w:t>
      </w:r>
      <w:r w:rsidR="00BE25C5" w:rsidRPr="00BE25C5">
        <w:rPr>
          <w:rFonts w:eastAsiaTheme="minorEastAsia"/>
          <w:sz w:val="28"/>
          <w:szCs w:val="28"/>
        </w:rPr>
        <w:t xml:space="preserve">                            </w:t>
      </w:r>
      <w:r w:rsidRPr="00BE25C5">
        <w:rPr>
          <w:rFonts w:eastAsiaTheme="minorEastAsia"/>
          <w:sz w:val="28"/>
          <w:szCs w:val="28"/>
        </w:rPr>
        <w:t>(1.17)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Члени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p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</m:t>
            </m:r>
          </m:sup>
        </m:sSup>
      </m:oMath>
      <w:r w:rsidRPr="00BE25C5">
        <w:rPr>
          <w:sz w:val="28"/>
          <w:szCs w:val="28"/>
        </w:rPr>
        <w:t xml:space="preserve"> дають</w:t>
      </w:r>
      <w:r>
        <w:rPr>
          <w:sz w:val="28"/>
          <w:szCs w:val="28"/>
        </w:rPr>
        <w:t>:</w:t>
      </w:r>
    </w:p>
    <w:p w:rsidR="00BE25C5" w:rsidRPr="00BE25C5" w:rsidRDefault="00BE25C5" w:rsidP="00BE25C5">
      <w:pPr>
        <w:spacing w:line="360" w:lineRule="auto"/>
        <w:jc w:val="center"/>
        <w:rPr>
          <w:sz w:val="28"/>
          <w:szCs w:val="28"/>
        </w:rPr>
      </w:pPr>
      <w:r w:rsidRPr="00BE25C5">
        <w:rPr>
          <w:position w:val="-26"/>
          <w:sz w:val="28"/>
          <w:szCs w:val="28"/>
        </w:rPr>
        <w:object w:dxaOrig="3540" w:dyaOrig="7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5.5pt;height:37.5pt" o:ole="">
            <v:imagedata r:id="rId10" o:title=""/>
          </v:shape>
          <o:OLEObject Type="Embed" ProgID="Equation.DSMT4" ShapeID="_x0000_i1025" DrawAspect="Content" ObjectID="_1589124850" r:id="rId11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Проінтегрувавши цей вираз, отримаємо</w:t>
      </w:r>
      <w:r>
        <w:rPr>
          <w:sz w:val="28"/>
          <w:szCs w:val="28"/>
        </w:rPr>
        <w:t>:</w:t>
      </w:r>
    </w:p>
    <w:p w:rsidR="00BE25C5" w:rsidRPr="00BE25C5" w:rsidRDefault="00BE25C5" w:rsidP="00BE25C5">
      <w:pPr>
        <w:spacing w:line="360" w:lineRule="auto"/>
        <w:jc w:val="center"/>
        <w:rPr>
          <w:sz w:val="28"/>
          <w:szCs w:val="28"/>
        </w:rPr>
      </w:pPr>
      <w:r>
        <w:rPr>
          <w:position w:val="-20"/>
          <w:sz w:val="28"/>
          <w:szCs w:val="28"/>
        </w:rPr>
        <w:t xml:space="preserve">                                            </w:t>
      </w:r>
      <w:r w:rsidRPr="00BE25C5">
        <w:rPr>
          <w:position w:val="-26"/>
          <w:sz w:val="28"/>
          <w:szCs w:val="28"/>
        </w:rPr>
        <w:object w:dxaOrig="2439" w:dyaOrig="740">
          <v:shape id="_x0000_i1026" type="#_x0000_t75" style="width:120.75pt;height:37.5pt" o:ole="">
            <v:imagedata r:id="rId12" o:title=""/>
          </v:shape>
          <o:OLEObject Type="Embed" ProgID="Equation.DSMT4" ShapeID="_x0000_i1026" DrawAspect="Content" ObjectID="_1589124851" r:id="rId13"/>
        </w:object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  <w:t>(1.18)</w:t>
      </w:r>
    </w:p>
    <w:p w:rsidR="00BE25C5" w:rsidRPr="00BE25C5" w:rsidRDefault="00BE25C5" w:rsidP="00BE25C5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Таким чином, аналогічно коливанням нелінійного осцилятора </w:t>
      </w:r>
      <w:r w:rsidRPr="00BE25C5">
        <w:rPr>
          <w:sz w:val="28"/>
          <w:szCs w:val="28"/>
          <w:lang w:val="ru-RU"/>
        </w:rPr>
        <w:t xml:space="preserve">[2], </w:t>
      </w:r>
      <w:r w:rsidRPr="00BE25C5">
        <w:rPr>
          <w:sz w:val="28"/>
          <w:szCs w:val="28"/>
        </w:rPr>
        <w:t>нелінійність призводить до генерації вищих гармонік. Звернемо увагу, що ампліту</w:t>
      </w:r>
      <w:r w:rsidR="00A87359">
        <w:rPr>
          <w:sz w:val="28"/>
          <w:szCs w:val="28"/>
        </w:rPr>
        <w:t>да другої гармоніки секулярно з</w:t>
      </w:r>
      <w:r w:rsidRPr="00BE25C5">
        <w:rPr>
          <w:sz w:val="28"/>
          <w:szCs w:val="28"/>
        </w:rPr>
        <w:t>ростає з часом.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ab/>
        <w:t>В порядку ε</w:t>
      </w:r>
      <w:r w:rsidRPr="00BE25C5">
        <w:rPr>
          <w:sz w:val="28"/>
          <w:szCs w:val="28"/>
          <w:vertAlign w:val="superscript"/>
        </w:rPr>
        <w:t>3</w:t>
      </w:r>
      <w:r w:rsidRPr="00BE25C5">
        <w:rPr>
          <w:sz w:val="28"/>
          <w:szCs w:val="28"/>
        </w:rPr>
        <w:t xml:space="preserve"> будемо мати</w:t>
      </w:r>
    </w:p>
    <w:p w:rsidR="00BE25C5" w:rsidRPr="00BE25C5" w:rsidRDefault="00BE25C5" w:rsidP="00BE25C5">
      <w:pPr>
        <w:spacing w:line="360" w:lineRule="auto"/>
        <w:jc w:val="center"/>
        <w:rPr>
          <w:sz w:val="28"/>
          <w:szCs w:val="28"/>
        </w:rPr>
      </w:pPr>
      <w:r w:rsidRPr="00BE25C5">
        <w:rPr>
          <w:position w:val="-10"/>
          <w:sz w:val="28"/>
          <w:szCs w:val="28"/>
        </w:rPr>
        <w:object w:dxaOrig="180" w:dyaOrig="340">
          <v:shape id="_x0000_i1027" type="#_x0000_t75" style="width:9pt;height:16.5pt" o:ole="">
            <v:imagedata r:id="rId14" o:title=""/>
          </v:shape>
          <o:OLEObject Type="Embed" ProgID="Equation.DSMT4" ShapeID="_x0000_i1027" DrawAspect="Content" ObjectID="_1589124852" r:id="rId15"/>
        </w:object>
      </w:r>
      <w:r w:rsidRPr="00BE25C5">
        <w:rPr>
          <w:position w:val="-10"/>
          <w:sz w:val="28"/>
          <w:szCs w:val="28"/>
        </w:rPr>
        <w:object w:dxaOrig="180" w:dyaOrig="340">
          <v:shape id="_x0000_i1028" type="#_x0000_t75" style="width:9pt;height:16.5pt" o:ole="">
            <v:imagedata r:id="rId14" o:title=""/>
          </v:shape>
          <o:OLEObject Type="Embed" ProgID="Equation.DSMT4" ShapeID="_x0000_i1028" DrawAspect="Content" ObjectID="_1589124853" r:id="rId16"/>
        </w:object>
      </w:r>
      <w:r w:rsidRPr="00BE25C5">
        <w:rPr>
          <w:position w:val="-26"/>
          <w:sz w:val="28"/>
          <w:szCs w:val="28"/>
        </w:rPr>
        <w:object w:dxaOrig="6100" w:dyaOrig="740">
          <v:shape id="_x0000_i1029" type="#_x0000_t75" style="width:292.5pt;height:37.5pt" o:ole="">
            <v:imagedata r:id="rId17" o:title=""/>
          </v:shape>
          <o:OLEObject Type="Embed" ProgID="Equation.DSMT4" ShapeID="_x0000_i1029" DrawAspect="Content" ObjectID="_1589124854" r:id="rId18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звідки</w:t>
      </w:r>
    </w:p>
    <w:p w:rsidR="00BE25C5" w:rsidRPr="00BE25C5" w:rsidRDefault="00BE25C5" w:rsidP="00BE25C5">
      <w:pPr>
        <w:spacing w:line="360" w:lineRule="auto"/>
        <w:jc w:val="center"/>
        <w:rPr>
          <w:sz w:val="28"/>
          <w:szCs w:val="28"/>
        </w:rPr>
      </w:pPr>
      <w:r>
        <w:rPr>
          <w:position w:val="-22"/>
          <w:sz w:val="28"/>
          <w:szCs w:val="28"/>
        </w:rPr>
        <w:t xml:space="preserve">             </w:t>
      </w:r>
      <w:r w:rsidR="00A10831">
        <w:rPr>
          <w:position w:val="-22"/>
          <w:sz w:val="28"/>
          <w:szCs w:val="28"/>
        </w:rPr>
        <w:t xml:space="preserve">         </w:t>
      </w:r>
      <w:r>
        <w:rPr>
          <w:position w:val="-22"/>
          <w:sz w:val="28"/>
          <w:szCs w:val="28"/>
        </w:rPr>
        <w:t xml:space="preserve">  </w:t>
      </w:r>
      <w:r w:rsidRPr="00BE25C5">
        <w:rPr>
          <w:position w:val="-28"/>
          <w:sz w:val="28"/>
          <w:szCs w:val="28"/>
        </w:rPr>
        <w:object w:dxaOrig="4599" w:dyaOrig="760">
          <v:shape id="_x0000_i1030" type="#_x0000_t75" style="width:228pt;height:38.25pt" o:ole="">
            <v:imagedata r:id="rId19" o:title=""/>
          </v:shape>
          <o:OLEObject Type="Embed" ProgID="Equation.DSMT4" ShapeID="_x0000_i1030" DrawAspect="Content" ObjectID="_1589124855" r:id="rId20"/>
        </w:object>
      </w:r>
      <w:r w:rsidRPr="00BE25C5">
        <w:rPr>
          <w:sz w:val="28"/>
          <w:szCs w:val="28"/>
        </w:rPr>
        <w:t xml:space="preserve"> </w:t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</w:r>
      <w:r w:rsidRPr="00BE25C5">
        <w:rPr>
          <w:sz w:val="28"/>
          <w:szCs w:val="28"/>
        </w:rPr>
        <w:tab/>
        <w:t>(1.19)</w:t>
      </w:r>
    </w:p>
    <w:p w:rsidR="00A87359" w:rsidRDefault="00BE25C5" w:rsidP="00A87359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Перший доданок в формулі (1.19) описує «виснаження» першої гармоніки, </w:t>
      </w:r>
      <w:r w:rsidR="00A87359">
        <w:rPr>
          <w:sz w:val="28"/>
          <w:szCs w:val="28"/>
        </w:rPr>
        <w:t>яка</w:t>
      </w:r>
      <w:r w:rsidRPr="00BE25C5">
        <w:rPr>
          <w:sz w:val="28"/>
          <w:szCs w:val="28"/>
        </w:rPr>
        <w:t xml:space="preserve"> віддає свою енергію вищім. Другий </w:t>
      </w:r>
      <w:r w:rsidR="00A87359">
        <w:rPr>
          <w:sz w:val="28"/>
          <w:szCs w:val="28"/>
        </w:rPr>
        <w:t>член відповідає генерації третьої гармоніки</w:t>
      </w:r>
      <w:r w:rsidRPr="00BE25C5">
        <w:rPr>
          <w:sz w:val="28"/>
          <w:szCs w:val="28"/>
        </w:rPr>
        <w:t xml:space="preserve">, при чому її амплітуда зростає пропорційно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</m:t>
            </m:r>
          </m:sup>
        </m:sSup>
      </m:oMath>
      <w:r w:rsidRPr="00BE25C5">
        <w:rPr>
          <w:sz w:val="28"/>
          <w:szCs w:val="28"/>
        </w:rPr>
        <w:t>.</w:t>
      </w:r>
    </w:p>
    <w:p w:rsidR="00B07E85" w:rsidRPr="00CC4B8A" w:rsidRDefault="00A87359" w:rsidP="00A87359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noProof/>
          <w:sz w:val="28"/>
          <w:szCs w:val="28"/>
          <w:lang w:val="ru-RU"/>
        </w:rPr>
        <w:drawing>
          <wp:inline distT="0" distB="0" distL="0" distR="0" wp14:anchorId="5D3E2DAB" wp14:editId="356ACF5D">
            <wp:extent cx="2419350" cy="16192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sz w:val="28"/>
          <w:szCs w:val="28"/>
        </w:rPr>
        <w:t xml:space="preserve">Рис. 1.2. </w:t>
      </w:r>
      <w:r w:rsidR="00A87359">
        <w:rPr>
          <w:sz w:val="28"/>
          <w:szCs w:val="28"/>
        </w:rPr>
        <w:t>Часова з</w:t>
      </w:r>
      <w:r w:rsidRPr="00BE25C5">
        <w:rPr>
          <w:sz w:val="28"/>
          <w:szCs w:val="28"/>
        </w:rPr>
        <w:t xml:space="preserve">алежність амплітуд трьох перших гармонік в нелінійному середовищі без дисперсії і </w:t>
      </w:r>
      <w:r w:rsidR="00A87359" w:rsidRPr="00BE25C5">
        <w:rPr>
          <w:sz w:val="28"/>
          <w:szCs w:val="28"/>
        </w:rPr>
        <w:t>дисипації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Таким чином процес укручення супроводжується необмеженим наростанням гармонік з усе більш і більш високими номерами. Залежності амплітуд трьох перших гармонік від часу у відповідності з формулами (1.17)-(1.19) приведені на рис. 1.2. Очевидно, що розклад (1.15) при цьому швидко втрачає справедливість. 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ab/>
        <w:t xml:space="preserve">У багатьох випадках </w:t>
      </w:r>
      <m:oMath>
        <m:r>
          <w:rPr>
            <w:rFonts w:ascii="Cambria Math" w:hAnsi="Cambria Math"/>
            <w:sz w:val="28"/>
            <w:szCs w:val="28"/>
          </w:rPr>
          <m:t>u</m:t>
        </m:r>
        <m:r>
          <w:rPr>
            <w:rFonts w:ascii="Cambria Math" w:hAnsi="Cambria Math"/>
            <w:sz w:val="28"/>
            <w:szCs w:val="28"/>
            <w:lang w:val="ru-RU"/>
          </w:rPr>
          <m:t>(</m:t>
        </m:r>
        <m:r>
          <w:rPr>
            <w:rFonts w:ascii="Cambria Math" w:hAnsi="Cambria Math"/>
            <w:sz w:val="28"/>
            <w:szCs w:val="28"/>
          </w:rPr>
          <m:t>x</m:t>
        </m:r>
        <m:r>
          <w:rPr>
            <w:rFonts w:ascii="Cambria Math" w:hAnsi="Cambria Math"/>
            <w:sz w:val="28"/>
            <w:szCs w:val="28"/>
            <w:lang w:val="ru-RU"/>
          </w:rPr>
          <m:t>,</m:t>
        </m:r>
        <m:r>
          <w:rPr>
            <w:rFonts w:ascii="Cambria Math" w:hAnsi="Cambria Math"/>
            <w:sz w:val="28"/>
            <w:szCs w:val="28"/>
          </w:rPr>
          <m:t xml:space="preserve"> t</m:t>
        </m:r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BE25C5">
        <w:rPr>
          <w:i/>
          <w:sz w:val="28"/>
          <w:szCs w:val="28"/>
          <w:lang w:val="ru-RU"/>
        </w:rPr>
        <w:t xml:space="preserve"> </w:t>
      </w:r>
      <w:r w:rsidRPr="00BE25C5">
        <w:rPr>
          <w:sz w:val="28"/>
          <w:szCs w:val="28"/>
        </w:rPr>
        <w:t>характеризує величини, неоднозначність яких заборонена з фізичних міркувань (густина середовища, тиск, напруженість електричного чи магнітного поля тощо).</w:t>
      </w: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Це говорить про те, що в рівнянні (1.8) не були враховані ті або інші фактори, що здатні зупинити укручення хвилі та перешкоджати її перекиданню. К таким факторам відносяться </w:t>
      </w:r>
      <w:r w:rsidR="004C0929" w:rsidRPr="00BE25C5">
        <w:rPr>
          <w:i/>
          <w:sz w:val="28"/>
          <w:szCs w:val="28"/>
        </w:rPr>
        <w:t>дисипація</w:t>
      </w:r>
      <w:r w:rsidRPr="00BE25C5">
        <w:rPr>
          <w:sz w:val="28"/>
          <w:szCs w:val="28"/>
        </w:rPr>
        <w:t xml:space="preserve"> і </w:t>
      </w:r>
      <w:r w:rsidRPr="00BE25C5">
        <w:rPr>
          <w:i/>
          <w:sz w:val="28"/>
          <w:szCs w:val="28"/>
        </w:rPr>
        <w:t>дисперсія</w:t>
      </w:r>
      <w:r w:rsidRPr="00BE25C5">
        <w:rPr>
          <w:sz w:val="28"/>
          <w:szCs w:val="28"/>
        </w:rPr>
        <w:t>.</w:t>
      </w:r>
    </w:p>
    <w:p w:rsidR="00BE25C5" w:rsidRPr="00BE25C5" w:rsidRDefault="00BE25C5" w:rsidP="00E33E67">
      <w:pPr>
        <w:spacing w:line="360" w:lineRule="auto"/>
        <w:jc w:val="both"/>
        <w:rPr>
          <w:sz w:val="28"/>
          <w:szCs w:val="28"/>
        </w:rPr>
      </w:pPr>
    </w:p>
    <w:p w:rsidR="00BE25C5" w:rsidRPr="00BE25C5" w:rsidRDefault="00BE25C5" w:rsidP="00B07E85">
      <w:pPr>
        <w:spacing w:line="360" w:lineRule="auto"/>
        <w:ind w:firstLine="708"/>
        <w:jc w:val="both"/>
        <w:outlineLvl w:val="1"/>
        <w:rPr>
          <w:b/>
          <w:sz w:val="28"/>
          <w:szCs w:val="28"/>
        </w:rPr>
      </w:pPr>
      <w:bookmarkStart w:id="4" w:name="_Toc514873347"/>
      <w:r w:rsidRPr="00BE25C5">
        <w:rPr>
          <w:b/>
          <w:sz w:val="28"/>
          <w:szCs w:val="28"/>
        </w:rPr>
        <w:t xml:space="preserve">1.3. Хвилі в нелінійному середовищі з </w:t>
      </w:r>
      <w:bookmarkEnd w:id="4"/>
      <w:r w:rsidR="004C0929" w:rsidRPr="00BE25C5">
        <w:rPr>
          <w:b/>
          <w:sz w:val="28"/>
          <w:szCs w:val="28"/>
        </w:rPr>
        <w:t>дисипацією</w:t>
      </w:r>
    </w:p>
    <w:p w:rsidR="00BE25C5" w:rsidRPr="00BE25C5" w:rsidRDefault="00BE25C5" w:rsidP="00BE25C5">
      <w:pPr>
        <w:spacing w:line="360" w:lineRule="auto"/>
        <w:jc w:val="both"/>
        <w:rPr>
          <w:b/>
          <w:sz w:val="28"/>
          <w:szCs w:val="28"/>
        </w:rPr>
      </w:pP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ab/>
        <w:t xml:space="preserve">Розповсюдження лінійних хвиль в </w:t>
      </w:r>
      <w:r w:rsidR="004C0929" w:rsidRPr="00BE25C5">
        <w:rPr>
          <w:sz w:val="28"/>
          <w:szCs w:val="28"/>
        </w:rPr>
        <w:t>дисипативному</w:t>
      </w:r>
      <w:r w:rsidRPr="00BE25C5">
        <w:rPr>
          <w:sz w:val="28"/>
          <w:szCs w:val="28"/>
        </w:rPr>
        <w:t xml:space="preserve"> середовищі описується комплексними дисперсійними співвідношеннями виду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  <w:lang w:val="ru-RU"/>
        </w:rPr>
      </w:pPr>
      <w:r w:rsidRPr="00A10831">
        <w:rPr>
          <w:position w:val="-12"/>
          <w:sz w:val="28"/>
          <w:szCs w:val="28"/>
          <w:lang w:val="ru-RU"/>
        </w:rPr>
        <w:object w:dxaOrig="2160" w:dyaOrig="380">
          <v:shape id="_x0000_i1031" type="#_x0000_t75" style="width:108pt;height:18.75pt" o:ole="">
            <v:imagedata r:id="rId22" o:title=""/>
          </v:shape>
          <o:OLEObject Type="Embed" ProgID="Equation.DSMT4" ShapeID="_x0000_i1031" DrawAspect="Content" ObjectID="_1589124856" r:id="rId23"/>
        </w:object>
      </w:r>
    </w:p>
    <w:p w:rsidR="00BE25C5" w:rsidRPr="00BE25C5" w:rsidRDefault="00BE25C5" w:rsidP="00A1083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де </w:t>
      </w:r>
      <w:r w:rsidR="00A10831" w:rsidRPr="00A10831">
        <w:rPr>
          <w:position w:val="-16"/>
          <w:sz w:val="28"/>
          <w:szCs w:val="28"/>
          <w:lang w:val="ru-RU"/>
        </w:rPr>
        <w:object w:dxaOrig="440" w:dyaOrig="420">
          <v:shape id="_x0000_i1032" type="#_x0000_t75" style="width:21pt;height:21pt" o:ole="">
            <v:imagedata r:id="rId24" o:title=""/>
          </v:shape>
          <o:OLEObject Type="Embed" ProgID="Equation.DSMT4" ShapeID="_x0000_i1032" DrawAspect="Content" ObjectID="_1589124857" r:id="rId25"/>
        </w:object>
      </w:r>
      <w:r w:rsidRPr="00BE25C5">
        <w:rPr>
          <w:sz w:val="28"/>
          <w:szCs w:val="28"/>
          <w:lang w:val="ru-RU"/>
        </w:rPr>
        <w:t xml:space="preserve">– </w:t>
      </w:r>
      <w:r w:rsidRPr="00BE25C5">
        <w:rPr>
          <w:sz w:val="28"/>
          <w:szCs w:val="28"/>
        </w:rPr>
        <w:t xml:space="preserve">дійсні функції </w:t>
      </w:r>
      <w:r w:rsidR="00A10831" w:rsidRPr="00A10831">
        <w:rPr>
          <w:position w:val="-12"/>
          <w:sz w:val="28"/>
          <w:szCs w:val="28"/>
        </w:rPr>
        <w:object w:dxaOrig="980" w:dyaOrig="380">
          <v:shape id="_x0000_i1033" type="#_x0000_t75" style="width:48.75pt;height:18.75pt" o:ole="">
            <v:imagedata r:id="rId26" o:title=""/>
          </v:shape>
          <o:OLEObject Type="Embed" ProgID="Equation.DSMT4" ShapeID="_x0000_i1033" DrawAspect="Content" ObjectID="_1589124858" r:id="rId27"/>
        </w:object>
      </w:r>
      <w:r w:rsidRPr="00BE25C5">
        <w:rPr>
          <w:sz w:val="28"/>
          <w:szCs w:val="28"/>
        </w:rPr>
        <w:t xml:space="preserve">. Розглянемо випадок </w:t>
      </w:r>
      <w:r w:rsidR="00A10831" w:rsidRPr="00A10831">
        <w:rPr>
          <w:position w:val="-12"/>
          <w:sz w:val="28"/>
          <w:szCs w:val="28"/>
          <w:lang w:val="ru-RU"/>
        </w:rPr>
        <w:object w:dxaOrig="960" w:dyaOrig="440">
          <v:shape id="_x0000_i1034" type="#_x0000_t75" style="width:48pt;height:22.5pt" o:ole="">
            <v:imagedata r:id="rId28" o:title=""/>
          </v:shape>
          <o:OLEObject Type="Embed" ProgID="Equation.DSMT4" ShapeID="_x0000_i1034" DrawAspect="Content" ObjectID="_1589124859" r:id="rId29"/>
        </w:object>
      </w:r>
      <w:r w:rsidRPr="00BE25C5">
        <w:rPr>
          <w:sz w:val="28"/>
          <w:szCs w:val="28"/>
          <w:lang w:val="ru-RU"/>
        </w:rPr>
        <w:t xml:space="preserve">, </w:t>
      </w:r>
      <w:r w:rsidR="00A10831" w:rsidRPr="00BE25C5">
        <w:rPr>
          <w:position w:val="-6"/>
          <w:sz w:val="28"/>
          <w:szCs w:val="28"/>
          <w:lang w:val="ru-RU"/>
        </w:rPr>
        <w:object w:dxaOrig="1480" w:dyaOrig="300">
          <v:shape id="_x0000_i1035" type="#_x0000_t75" style="width:72.75pt;height:15pt" o:ole="">
            <v:imagedata r:id="rId30" o:title=""/>
          </v:shape>
          <o:OLEObject Type="Embed" ProgID="Equation.DSMT4" ShapeID="_x0000_i1035" DrawAspect="Content" ObjectID="_1589124860" r:id="rId31"/>
        </w:object>
      </w:r>
      <w:r w:rsidRPr="00BE25C5">
        <w:rPr>
          <w:sz w:val="28"/>
          <w:szCs w:val="28"/>
          <w:lang w:val="ru-RU"/>
        </w:rPr>
        <w:t>.</w:t>
      </w:r>
      <w:r w:rsidRPr="00BE25C5">
        <w:rPr>
          <w:sz w:val="28"/>
          <w:szCs w:val="28"/>
        </w:rPr>
        <w:t xml:space="preserve"> До </w:t>
      </w:r>
      <w:r w:rsidR="004C0929" w:rsidRPr="00BE25C5">
        <w:rPr>
          <w:sz w:val="28"/>
          <w:szCs w:val="28"/>
        </w:rPr>
        <w:t>дисипації</w:t>
      </w:r>
      <w:r w:rsidRPr="00BE25C5">
        <w:rPr>
          <w:sz w:val="28"/>
          <w:szCs w:val="28"/>
        </w:rPr>
        <w:t xml:space="preserve"> подібного виду наводять такі фізичні процеси, як в’язкість, теплопровідність, дифузія. Якщо дисперсія відсутня, то кінцевий вигляд дисперсійного співвідношення такий: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</w:p>
    <w:p w:rsidR="00BE25C5" w:rsidRPr="00B07E85" w:rsidRDefault="00A10831" w:rsidP="00B07E85">
      <w:pPr>
        <w:spacing w:line="360" w:lineRule="auto"/>
        <w:jc w:val="center"/>
        <w:rPr>
          <w:sz w:val="28"/>
          <w:szCs w:val="28"/>
        </w:rPr>
      </w:pPr>
      <w:r>
        <w:rPr>
          <w:position w:val="-10"/>
          <w:sz w:val="28"/>
          <w:szCs w:val="28"/>
        </w:rPr>
        <w:t xml:space="preserve">                                           </w:t>
      </w:r>
      <w:r w:rsidRPr="00A10831">
        <w:rPr>
          <w:position w:val="-12"/>
          <w:sz w:val="28"/>
          <w:szCs w:val="28"/>
        </w:rPr>
        <w:object w:dxaOrig="1660" w:dyaOrig="440">
          <v:shape id="_x0000_i1036" type="#_x0000_t75" style="width:82.5pt;height:22.5pt" o:ole="">
            <v:imagedata r:id="rId32" o:title=""/>
          </v:shape>
          <o:OLEObject Type="Embed" ProgID="Equation.DSMT4" ShapeID="_x0000_i1036" DrawAspect="Content" ObjectID="_1589124861" r:id="rId33"/>
        </w:object>
      </w:r>
      <w:r w:rsidR="00BE25C5" w:rsidRPr="00BE25C5">
        <w:rPr>
          <w:sz w:val="28"/>
          <w:szCs w:val="28"/>
        </w:rPr>
        <w:t xml:space="preserve"> </w: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  (1.20)</w:t>
      </w:r>
    </w:p>
    <w:p w:rsidR="00BE25C5" w:rsidRPr="00B07E8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Лінійним диференційним рівнянням, що відповідає (1.20), є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12"/>
          <w:sz w:val="28"/>
          <w:szCs w:val="28"/>
        </w:rPr>
        <w:object w:dxaOrig="1800" w:dyaOrig="380">
          <v:shape id="_x0000_i1037" type="#_x0000_t75" style="width:88.5pt;height:18.75pt" o:ole="">
            <v:imagedata r:id="rId34" o:title=""/>
          </v:shape>
          <o:OLEObject Type="Embed" ProgID="Equation.DSMT4" ShapeID="_x0000_i1037" DrawAspect="Content" ObjectID="_1589124862" r:id="rId35"/>
        </w:object>
      </w:r>
    </w:p>
    <w:p w:rsidR="00BE25C5" w:rsidRPr="00B07E85" w:rsidRDefault="00BE25C5" w:rsidP="00B07E85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BE25C5">
        <w:rPr>
          <w:sz w:val="28"/>
          <w:szCs w:val="28"/>
        </w:rPr>
        <w:t>Бачимо, що при переході в систему відліку, що рухається зі швидкістю с</w:t>
      </w:r>
      <w:r w:rsidRPr="00BE25C5">
        <w:rPr>
          <w:sz w:val="28"/>
          <w:szCs w:val="28"/>
          <w:vertAlign w:val="subscript"/>
        </w:rPr>
        <w:t>0</w:t>
      </w:r>
      <w:r w:rsidRPr="00BE25C5">
        <w:rPr>
          <w:sz w:val="28"/>
          <w:szCs w:val="28"/>
        </w:rPr>
        <w:t xml:space="preserve"> це рівняння набирає вигляду одного з основних рівнянь математичної фізики – </w:t>
      </w:r>
      <w:r w:rsidRPr="00BE25C5">
        <w:rPr>
          <w:i/>
          <w:sz w:val="28"/>
          <w:szCs w:val="28"/>
        </w:rPr>
        <w:t>рівняння теплопровідності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>
        <w:rPr>
          <w:position w:val="-10"/>
          <w:sz w:val="28"/>
          <w:szCs w:val="28"/>
        </w:rPr>
        <w:t xml:space="preserve">                                                    </w:t>
      </w:r>
      <w:r w:rsidRPr="00A10831">
        <w:rPr>
          <w:position w:val="-12"/>
          <w:sz w:val="28"/>
          <w:szCs w:val="28"/>
        </w:rPr>
        <w:object w:dxaOrig="1060" w:dyaOrig="380">
          <v:shape id="_x0000_i1038" type="#_x0000_t75" style="width:53.25pt;height:18.75pt" o:ole="">
            <v:imagedata r:id="rId36" o:title=""/>
          </v:shape>
          <o:OLEObject Type="Embed" ProgID="Equation.DSMT4" ShapeID="_x0000_i1038" DrawAspect="Content" ObjectID="_1589124863" r:id="rId37"/>
        </w:objec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  (1.21)</w:t>
      </w:r>
    </w:p>
    <w:p w:rsidR="00BE25C5" w:rsidRPr="00B07E85" w:rsidRDefault="00BE25C5" w:rsidP="00B07E85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Комб</w:t>
      </w:r>
      <w:r w:rsidR="004C0929">
        <w:rPr>
          <w:sz w:val="28"/>
          <w:szCs w:val="28"/>
        </w:rPr>
        <w:t xml:space="preserve">інуючи рівняння (1.21) і (1.8) </w:t>
      </w:r>
      <w:r w:rsidRPr="00BE25C5">
        <w:rPr>
          <w:sz w:val="28"/>
          <w:szCs w:val="28"/>
        </w:rPr>
        <w:t xml:space="preserve">отримуємо ще одне еталонне рівняння – </w:t>
      </w:r>
      <w:r w:rsidRPr="00BE25C5">
        <w:rPr>
          <w:i/>
          <w:sz w:val="28"/>
          <w:szCs w:val="28"/>
        </w:rPr>
        <w:t>рівняння Бюргерса</w:t>
      </w:r>
      <w:r w:rsidR="006D505C">
        <w:rPr>
          <w:sz w:val="28"/>
          <w:szCs w:val="28"/>
        </w:rPr>
        <w:t>, що описує нелінійні хвилі</w:t>
      </w:r>
      <w:r w:rsidRPr="00BE25C5">
        <w:rPr>
          <w:sz w:val="28"/>
          <w:szCs w:val="28"/>
        </w:rPr>
        <w:t xml:space="preserve"> в </w:t>
      </w:r>
      <w:r w:rsidR="004C0929" w:rsidRPr="00BE25C5">
        <w:rPr>
          <w:sz w:val="28"/>
          <w:szCs w:val="28"/>
        </w:rPr>
        <w:t>дисипативному</w:t>
      </w:r>
      <w:r w:rsidR="004C0929">
        <w:rPr>
          <w:sz w:val="28"/>
          <w:szCs w:val="28"/>
        </w:rPr>
        <w:t xml:space="preserve"> недиспергу</w:t>
      </w:r>
      <w:r w:rsidRPr="00BE25C5">
        <w:rPr>
          <w:sz w:val="28"/>
          <w:szCs w:val="28"/>
        </w:rPr>
        <w:t>ючому середовищі [22]:</w:t>
      </w:r>
    </w:p>
    <w:p w:rsidR="00BE25C5" w:rsidRPr="00CC4B8A" w:rsidRDefault="00A10831" w:rsidP="00B07E85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position w:val="-10"/>
          <w:sz w:val="28"/>
          <w:szCs w:val="28"/>
        </w:rPr>
        <w:t xml:space="preserve">                                             </w:t>
      </w:r>
      <w:r w:rsidRPr="00A10831">
        <w:rPr>
          <w:position w:val="-12"/>
          <w:sz w:val="28"/>
          <w:szCs w:val="28"/>
        </w:rPr>
        <w:object w:dxaOrig="1719" w:dyaOrig="380">
          <v:shape id="_x0000_i1039" type="#_x0000_t75" style="width:84.75pt;height:18.75pt" o:ole="">
            <v:imagedata r:id="rId38" o:title=""/>
          </v:shape>
          <o:OLEObject Type="Embed" ProgID="Equation.DSMT4" ShapeID="_x0000_i1039" DrawAspect="Content" ObjectID="_1589124864" r:id="rId39"/>
        </w:object>
      </w:r>
      <w:r w:rsidR="00BE25C5" w:rsidRPr="00BE25C5">
        <w:rPr>
          <w:sz w:val="28"/>
          <w:szCs w:val="28"/>
          <w:lang w:val="ru-RU"/>
        </w:rPr>
        <w:t xml:space="preserve"> </w:t>
      </w:r>
      <w:r w:rsidR="00BE25C5" w:rsidRPr="00BE25C5">
        <w:rPr>
          <w:sz w:val="28"/>
          <w:szCs w:val="28"/>
          <w:lang w:val="ru-RU"/>
        </w:rPr>
        <w:tab/>
      </w:r>
      <w:r w:rsidR="00BE25C5" w:rsidRPr="00BE25C5">
        <w:rPr>
          <w:sz w:val="28"/>
          <w:szCs w:val="28"/>
          <w:lang w:val="ru-RU"/>
        </w:rPr>
        <w:tab/>
      </w:r>
      <w:r w:rsidR="00BE25C5" w:rsidRPr="00BE25C5">
        <w:rPr>
          <w:sz w:val="28"/>
          <w:szCs w:val="28"/>
          <w:lang w:val="ru-RU"/>
        </w:rPr>
        <w:tab/>
      </w:r>
      <w:r w:rsidR="00BE25C5" w:rsidRPr="00BE25C5">
        <w:rPr>
          <w:sz w:val="28"/>
          <w:szCs w:val="28"/>
          <w:lang w:val="ru-RU"/>
        </w:rPr>
        <w:tab/>
      </w:r>
      <w:r w:rsidR="00BE25C5" w:rsidRPr="00BE25C5">
        <w:rPr>
          <w:sz w:val="28"/>
          <w:szCs w:val="28"/>
          <w:lang w:val="ru-RU"/>
        </w:rPr>
        <w:tab/>
        <w:t xml:space="preserve">        (1.22)</w:t>
      </w:r>
    </w:p>
    <w:p w:rsidR="00BE25C5" w:rsidRPr="00BE25C5" w:rsidRDefault="00BE25C5" w:rsidP="00A10831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8F9FA"/>
        </w:rPr>
      </w:pPr>
      <w:r w:rsidRPr="00BE25C5">
        <w:rPr>
          <w:sz w:val="28"/>
          <w:szCs w:val="28"/>
        </w:rPr>
        <w:t xml:space="preserve">Проаналізуємо як в цьому випадку проходить збагачення спектру хвилі гармоніками, подібно тому, як це було зроблено в </w:t>
      </w:r>
      <w:r w:rsidRPr="00A10831">
        <w:rPr>
          <w:color w:val="000000"/>
          <w:sz w:val="28"/>
          <w:szCs w:val="28"/>
          <w:shd w:val="clear" w:color="auto" w:fill="F8F9FA"/>
        </w:rPr>
        <w:t>§</w:t>
      </w:r>
      <w:r w:rsidRPr="00BE25C5">
        <w:rPr>
          <w:color w:val="000000"/>
          <w:sz w:val="28"/>
          <w:szCs w:val="28"/>
          <w:shd w:val="clear" w:color="auto" w:fill="F8F9FA"/>
        </w:rPr>
        <w:t>1.2 для рівняння простої хвилі. Підставивши в рівняння (1.22) розклад (1.15), знайдемо, що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12"/>
          <w:sz w:val="28"/>
          <w:szCs w:val="28"/>
        </w:rPr>
        <w:object w:dxaOrig="1260" w:dyaOrig="440">
          <v:shape id="_x0000_i1040" type="#_x0000_t75" style="width:62.25pt;height:22.5pt" o:ole="">
            <v:imagedata r:id="rId40" o:title=""/>
          </v:shape>
          <o:OLEObject Type="Embed" ProgID="Equation.DSMT4" ShapeID="_x0000_i1040" DrawAspect="Content" ObjectID="_1589124865" r:id="rId41"/>
        </w:object>
      </w:r>
    </w:p>
    <w:p w:rsidR="00BE25C5" w:rsidRPr="00B07E85" w:rsidRDefault="00BE25C5" w:rsidP="00B07E85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З урахуванням початкової умови (1.16) отримаємо в пер</w:t>
      </w:r>
      <w:r w:rsidR="004C0929">
        <w:rPr>
          <w:sz w:val="28"/>
          <w:szCs w:val="28"/>
        </w:rPr>
        <w:t>шому порядку розв’язок у вигляді експоненцій</w:t>
      </w:r>
      <w:r w:rsidRPr="00BE25C5">
        <w:rPr>
          <w:sz w:val="28"/>
          <w:szCs w:val="28"/>
        </w:rPr>
        <w:t>но затухаючої синусоїдальної хвилі</w:t>
      </w:r>
      <w:r w:rsidR="004C0929">
        <w:rPr>
          <w:sz w:val="28"/>
          <w:szCs w:val="28"/>
        </w:rPr>
        <w:t>: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>
        <w:rPr>
          <w:position w:val="-10"/>
          <w:sz w:val="28"/>
          <w:szCs w:val="28"/>
        </w:rPr>
        <w:t xml:space="preserve">                                               </w:t>
      </w:r>
      <w:r w:rsidR="00B07E85" w:rsidRPr="00A10831">
        <w:rPr>
          <w:position w:val="-12"/>
          <w:sz w:val="28"/>
          <w:szCs w:val="28"/>
        </w:rPr>
        <w:object w:dxaOrig="2240" w:dyaOrig="480">
          <v:shape id="_x0000_i1041" type="#_x0000_t75" style="width:108.75pt;height:22.5pt" o:ole="">
            <v:imagedata r:id="rId42" o:title=""/>
          </v:shape>
          <o:OLEObject Type="Embed" ProgID="Equation.DSMT4" ShapeID="_x0000_i1041" DrawAspect="Content" ObjectID="_1589124866" r:id="rId43"/>
        </w:objec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     (1.23)</w:t>
      </w:r>
    </w:p>
    <w:p w:rsidR="00BE25C5" w:rsidRPr="00BE25C5" w:rsidRDefault="00BE25C5" w:rsidP="00A1083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Члени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p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</m:t>
            </m:r>
          </m:sup>
        </m:sSup>
      </m:oMath>
      <w:r w:rsidRPr="00BE25C5">
        <w:rPr>
          <w:sz w:val="28"/>
          <w:szCs w:val="28"/>
        </w:rPr>
        <w:t xml:space="preserve"> в (1.22) дають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26"/>
          <w:sz w:val="28"/>
          <w:szCs w:val="28"/>
        </w:rPr>
        <w:object w:dxaOrig="5800" w:dyaOrig="740">
          <v:shape id="_x0000_i1042" type="#_x0000_t75" style="width:287.25pt;height:37.5pt" o:ole="">
            <v:imagedata r:id="rId44" o:title=""/>
          </v:shape>
          <o:OLEObject Type="Embed" ProgID="Equation.DSMT4" ShapeID="_x0000_i1042" DrawAspect="Content" ObjectID="_1589124867" r:id="rId45"/>
        </w:object>
      </w:r>
    </w:p>
    <w:p w:rsidR="00BE25C5" w:rsidRPr="00BE25C5" w:rsidRDefault="004C0929" w:rsidP="00BE25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Розв’язок </w:t>
      </w:r>
      <w:r w:rsidR="00BE25C5" w:rsidRPr="00BE25C5">
        <w:rPr>
          <w:sz w:val="28"/>
          <w:szCs w:val="28"/>
        </w:rPr>
        <w:t xml:space="preserve">цього рівняння шукаємо у вигляді </w:t>
      </w:r>
      <w:r w:rsidR="00BE25C5" w:rsidRPr="004C0929">
        <w:rPr>
          <w:position w:val="-10"/>
          <w:sz w:val="28"/>
          <w:szCs w:val="28"/>
        </w:rPr>
        <w:object w:dxaOrig="1560" w:dyaOrig="340">
          <v:shape id="_x0000_i1043" type="#_x0000_t75" style="width:77.25pt;height:16.5pt" o:ole="">
            <v:imagedata r:id="rId46" o:title=""/>
          </v:shape>
          <o:OLEObject Type="Embed" ProgID="Equation.DSMT4" ShapeID="_x0000_i1043" DrawAspect="Content" ObjectID="_1589124868" r:id="rId47"/>
        </w:object>
      </w:r>
      <w:r w:rsidR="00BE25C5" w:rsidRPr="00BE25C5">
        <w:rPr>
          <w:sz w:val="28"/>
          <w:szCs w:val="28"/>
        </w:rPr>
        <w:t>. Тоді</w:t>
      </w:r>
      <w:r>
        <w:rPr>
          <w:sz w:val="28"/>
          <w:szCs w:val="28"/>
        </w:rPr>
        <w:t>: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26"/>
          <w:sz w:val="28"/>
          <w:szCs w:val="28"/>
        </w:rPr>
        <w:object w:dxaOrig="2820" w:dyaOrig="740">
          <v:shape id="_x0000_i1044" type="#_x0000_t75" style="width:138pt;height:36.75pt" o:ole="">
            <v:imagedata r:id="rId48" o:title=""/>
          </v:shape>
          <o:OLEObject Type="Embed" ProgID="Equation.DSMT4" ShapeID="_x0000_i1044" DrawAspect="Content" ObjectID="_1589124869" r:id="rId49"/>
        </w:object>
      </w:r>
    </w:p>
    <w:p w:rsidR="00BE25C5" w:rsidRPr="00BE25C5" w:rsidRDefault="00BE25C5" w:rsidP="00A1083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Ми прийшли до лінійного звичайного неоднорідного диференціального рівняння першого порядку, рішення якого має вигляд </w:t>
      </w:r>
      <w:r w:rsidR="00A10831" w:rsidRPr="00A10831">
        <w:rPr>
          <w:position w:val="-12"/>
          <w:sz w:val="28"/>
          <w:szCs w:val="28"/>
        </w:rPr>
        <w:object w:dxaOrig="1219" w:dyaOrig="380">
          <v:shape id="_x0000_i1045" type="#_x0000_t75" style="width:60.75pt;height:18.75pt" o:ole="">
            <v:imagedata r:id="rId50" o:title=""/>
          </v:shape>
          <o:OLEObject Type="Embed" ProgID="Equation.DSMT4" ShapeID="_x0000_i1045" DrawAspect="Content" ObjectID="_1589124870" r:id="rId51"/>
        </w:object>
      </w:r>
      <w:r w:rsidRPr="00BE25C5">
        <w:rPr>
          <w:sz w:val="28"/>
          <w:szCs w:val="28"/>
        </w:rPr>
        <w:t xml:space="preserve">, де </w:t>
      </w:r>
      <w:r w:rsidR="00A10831" w:rsidRPr="00A10831">
        <w:rPr>
          <w:position w:val="-12"/>
          <w:sz w:val="28"/>
          <w:szCs w:val="28"/>
        </w:rPr>
        <w:object w:dxaOrig="279" w:dyaOrig="380">
          <v:shape id="_x0000_i1046" type="#_x0000_t75" style="width:14.25pt;height:18.75pt" o:ole="">
            <v:imagedata r:id="rId52" o:title=""/>
          </v:shape>
          <o:OLEObject Type="Embed" ProgID="Equation.DSMT4" ShapeID="_x0000_i1046" DrawAspect="Content" ObjectID="_1589124871" r:id="rId53"/>
        </w:object>
      </w:r>
      <w:r w:rsidR="004C0929">
        <w:rPr>
          <w:sz w:val="28"/>
          <w:szCs w:val="28"/>
        </w:rPr>
        <w:t>-</w:t>
      </w:r>
      <w:r w:rsidRPr="00BE25C5">
        <w:rPr>
          <w:sz w:val="28"/>
          <w:szCs w:val="28"/>
        </w:rPr>
        <w:t xml:space="preserve">частковий розв’язок неоднорідного рівняння, </w:t>
      </w:r>
      <w:r w:rsidR="00A10831" w:rsidRPr="00A10831">
        <w:rPr>
          <w:position w:val="-12"/>
          <w:sz w:val="28"/>
          <w:szCs w:val="28"/>
        </w:rPr>
        <w:object w:dxaOrig="300" w:dyaOrig="380">
          <v:shape id="_x0000_i1047" type="#_x0000_t75" style="width:15pt;height:18.75pt" o:ole="">
            <v:imagedata r:id="rId54" o:title=""/>
          </v:shape>
          <o:OLEObject Type="Embed" ProgID="Equation.DSMT4" ShapeID="_x0000_i1047" DrawAspect="Content" ObjectID="_1589124872" r:id="rId55"/>
        </w:object>
      </w:r>
      <w:r w:rsidR="004C0929">
        <w:rPr>
          <w:sz w:val="28"/>
          <w:szCs w:val="28"/>
        </w:rPr>
        <w:t xml:space="preserve"> - </w:t>
      </w:r>
      <w:r w:rsidRPr="00BE25C5">
        <w:rPr>
          <w:sz w:val="28"/>
          <w:szCs w:val="28"/>
        </w:rPr>
        <w:t xml:space="preserve">загальний розв’язок однорідного. Вважаючи </w:t>
      </w:r>
      <w:r w:rsidR="00A10831" w:rsidRPr="00A10831">
        <w:rPr>
          <w:position w:val="-12"/>
          <w:sz w:val="28"/>
          <w:szCs w:val="28"/>
        </w:rPr>
        <w:object w:dxaOrig="1920" w:dyaOrig="440">
          <v:shape id="_x0000_i1048" type="#_x0000_t75" style="width:96.75pt;height:21pt" o:ole="">
            <v:imagedata r:id="rId56" o:title=""/>
          </v:shape>
          <o:OLEObject Type="Embed" ProgID="Equation.DSMT4" ShapeID="_x0000_i1048" DrawAspect="Content" ObjectID="_1589124873" r:id="rId57"/>
        </w:object>
      </w:r>
      <w:r w:rsidRPr="00BE25C5">
        <w:rPr>
          <w:sz w:val="28"/>
          <w:szCs w:val="28"/>
        </w:rPr>
        <w:t>, знаходимо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28"/>
          <w:sz w:val="28"/>
          <w:szCs w:val="28"/>
        </w:rPr>
        <w:object w:dxaOrig="1960" w:dyaOrig="760">
          <v:shape id="_x0000_i1049" type="#_x0000_t75" style="width:93.75pt;height:38.25pt" o:ole="">
            <v:imagedata r:id="rId58" o:title=""/>
          </v:shape>
          <o:OLEObject Type="Embed" ProgID="Equation.DSMT4" ShapeID="_x0000_i1049" DrawAspect="Content" ObjectID="_1589124874" r:id="rId59"/>
        </w:object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noProof/>
          <w:sz w:val="28"/>
          <w:szCs w:val="28"/>
          <w:lang w:val="ru-RU"/>
        </w:rPr>
        <w:drawing>
          <wp:inline distT="0" distB="0" distL="0" distR="0" wp14:anchorId="5DA1FF3F" wp14:editId="2AC9F346">
            <wp:extent cx="2428875" cy="16002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sz w:val="28"/>
          <w:szCs w:val="28"/>
        </w:rPr>
        <w:t xml:space="preserve">Рис. 1.3. Залежність амплітуд першої і другої гармонік від часу в нелінійному середовищі з </w:t>
      </w:r>
      <w:r w:rsidR="00A10831">
        <w:rPr>
          <w:sz w:val="28"/>
          <w:szCs w:val="28"/>
        </w:rPr>
        <w:t>дисипацією</w:t>
      </w:r>
    </w:p>
    <w:p w:rsidR="00A10831" w:rsidRPr="00BE25C5" w:rsidRDefault="00A10831" w:rsidP="00A10831">
      <w:pPr>
        <w:spacing w:line="360" w:lineRule="auto"/>
        <w:jc w:val="center"/>
        <w:rPr>
          <w:sz w:val="28"/>
          <w:szCs w:val="28"/>
        </w:rPr>
      </w:pPr>
    </w:p>
    <w:p w:rsidR="00BE25C5" w:rsidRPr="00BE25C5" w:rsidRDefault="00BE25C5" w:rsidP="00A1083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Загальний розв’язок однорідного рівняння </w:t>
      </w:r>
      <w:r w:rsidRPr="00BE25C5">
        <w:rPr>
          <w:position w:val="-10"/>
          <w:sz w:val="28"/>
          <w:szCs w:val="28"/>
        </w:rPr>
        <w:object w:dxaOrig="240" w:dyaOrig="300">
          <v:shape id="_x0000_i1050" type="#_x0000_t75" style="width:12pt;height:15pt" o:ole="">
            <v:imagedata r:id="rId61" o:title=""/>
          </v:shape>
          <o:OLEObject Type="Embed" ProgID="Equation.DSMT4" ShapeID="_x0000_i1050" DrawAspect="Content" ObjectID="_1589124875" r:id="rId62"/>
        </w:object>
      </w:r>
      <w:r w:rsidRPr="00BE25C5">
        <w:rPr>
          <w:sz w:val="28"/>
          <w:szCs w:val="28"/>
        </w:rPr>
        <w:t xml:space="preserve"> має вигляд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12"/>
          <w:sz w:val="28"/>
          <w:szCs w:val="28"/>
        </w:rPr>
        <w:object w:dxaOrig="1460" w:dyaOrig="480">
          <v:shape id="_x0000_i1051" type="#_x0000_t75" style="width:72.75pt;height:24.75pt" o:ole="">
            <v:imagedata r:id="rId63" o:title=""/>
          </v:shape>
          <o:OLEObject Type="Embed" ProgID="Equation.DSMT4" ShapeID="_x0000_i1051" DrawAspect="Content" ObjectID="_1589124876" r:id="rId64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</w:rPr>
          <m:t>b</m:t>
        </m:r>
      </m:oMath>
      <w:r w:rsidR="004C0929">
        <w:rPr>
          <w:sz w:val="28"/>
          <w:szCs w:val="28"/>
        </w:rPr>
        <w:t xml:space="preserve"> -</w:t>
      </w:r>
      <w:r w:rsidRPr="00BE25C5">
        <w:rPr>
          <w:sz w:val="28"/>
          <w:szCs w:val="28"/>
        </w:rPr>
        <w:t xml:space="preserve"> постійна інтегрування. Враховуючи, що в силу початкових умов </w:t>
      </w:r>
      <w:r w:rsidR="00A10831" w:rsidRPr="00A10831">
        <w:rPr>
          <w:position w:val="-12"/>
          <w:sz w:val="28"/>
          <w:szCs w:val="28"/>
        </w:rPr>
        <w:object w:dxaOrig="1640" w:dyaOrig="440">
          <v:shape id="_x0000_i1052" type="#_x0000_t75" style="width:81pt;height:21pt" o:ole="">
            <v:imagedata r:id="rId65" o:title=""/>
          </v:shape>
          <o:OLEObject Type="Embed" ProgID="Equation.DSMT4" ShapeID="_x0000_i1052" DrawAspect="Content" ObjectID="_1589124877" r:id="rId66"/>
        </w:object>
      </w:r>
      <w:r w:rsidRPr="00BE25C5">
        <w:rPr>
          <w:sz w:val="28"/>
          <w:szCs w:val="28"/>
        </w:rPr>
        <w:t xml:space="preserve"> знаходимо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28"/>
          <w:sz w:val="28"/>
          <w:szCs w:val="28"/>
        </w:rPr>
        <w:object w:dxaOrig="999" w:dyaOrig="760">
          <v:shape id="_x0000_i1053" type="#_x0000_t75" style="width:49.5pt;height:38.25pt" o:ole="">
            <v:imagedata r:id="rId67" o:title=""/>
          </v:shape>
          <o:OLEObject Type="Embed" ProgID="Equation.DSMT4" ShapeID="_x0000_i1053" DrawAspect="Content" ObjectID="_1589124878" r:id="rId68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Таким чином, остаточно отримуємо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>
        <w:rPr>
          <w:position w:val="-22"/>
          <w:sz w:val="28"/>
          <w:szCs w:val="28"/>
        </w:rPr>
        <w:t xml:space="preserve">             </w:t>
      </w:r>
      <w:r w:rsidRPr="00A10831">
        <w:rPr>
          <w:position w:val="-28"/>
          <w:sz w:val="28"/>
          <w:szCs w:val="28"/>
        </w:rPr>
        <w:object w:dxaOrig="5360" w:dyaOrig="760">
          <v:shape id="_x0000_i1054" type="#_x0000_t75" style="width:267.75pt;height:38.25pt" o:ole="">
            <v:imagedata r:id="rId69" o:title=""/>
          </v:shape>
          <o:OLEObject Type="Embed" ProgID="Equation.DSMT4" ShapeID="_x0000_i1054" DrawAspect="Content" ObjectID="_1589124879" r:id="rId70"/>
        </w:objec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(1.24)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Залежності амплітуд першої і другої гармонік від часу відповідно до формул (1.23), (1.24) наведено на рис. 1.3.</w:t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noProof/>
          <w:sz w:val="28"/>
          <w:szCs w:val="28"/>
          <w:lang w:val="ru-RU"/>
        </w:rPr>
        <w:drawing>
          <wp:inline distT="0" distB="0" distL="0" distR="0" wp14:anchorId="208680AD" wp14:editId="630321D2">
            <wp:extent cx="5048250" cy="33528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sz w:val="28"/>
          <w:szCs w:val="28"/>
        </w:rPr>
        <w:t>Рис. 1.4. Еволюція початко</w:t>
      </w:r>
      <w:r w:rsidR="004C0929">
        <w:rPr>
          <w:sz w:val="28"/>
          <w:szCs w:val="28"/>
        </w:rPr>
        <w:t>вого обурення в нелінійному неди</w:t>
      </w:r>
      <w:r w:rsidRPr="00BE25C5">
        <w:rPr>
          <w:sz w:val="28"/>
          <w:szCs w:val="28"/>
        </w:rPr>
        <w:t>спергуючому середовищі з високочастотною диссипацією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Відсутність секулярного зростання дозволяє припустити, що в даному випадку перекидання хвилі не відбувається. На рис. 1.4 приведена картина еволюції початкового обурення, що показує, як дисипативні ефекти змінюють динаміку обурення але порівняно з консервативною середовищем (рис. 1.1). Оскільки </w:t>
      </w:r>
      <w:r w:rsidR="004C0929" w:rsidRPr="00BE25C5">
        <w:rPr>
          <w:sz w:val="28"/>
          <w:szCs w:val="28"/>
        </w:rPr>
        <w:t>дисипація</w:t>
      </w:r>
      <w:r w:rsidRPr="00BE25C5">
        <w:rPr>
          <w:sz w:val="28"/>
          <w:szCs w:val="28"/>
        </w:rPr>
        <w:t xml:space="preserve"> є </w:t>
      </w:r>
      <w:r w:rsidRPr="00BE25C5">
        <w:rPr>
          <w:i/>
          <w:sz w:val="28"/>
          <w:szCs w:val="28"/>
        </w:rPr>
        <w:t>високочастотною</w:t>
      </w:r>
      <w:r w:rsidRPr="00BE25C5">
        <w:rPr>
          <w:sz w:val="28"/>
          <w:szCs w:val="28"/>
        </w:rPr>
        <w:t xml:space="preserve"> </w:t>
      </w:r>
      <w:r w:rsidR="00A10831" w:rsidRPr="00A10831">
        <w:rPr>
          <w:position w:val="-12"/>
          <w:sz w:val="28"/>
          <w:szCs w:val="28"/>
        </w:rPr>
        <w:object w:dxaOrig="1140" w:dyaOrig="440">
          <v:shape id="_x0000_i1055" type="#_x0000_t75" style="width:57pt;height:21pt" o:ole="">
            <v:imagedata r:id="rId72" o:title=""/>
          </v:shape>
          <o:OLEObject Type="Embed" ProgID="Equation.DSMT4" ShapeID="_x0000_i1055" DrawAspect="Content" ObjectID="_1589124880" r:id="rId73"/>
        </w:object>
      </w:r>
      <w:r w:rsidRPr="00BE25C5">
        <w:rPr>
          <w:sz w:val="28"/>
          <w:szCs w:val="28"/>
        </w:rPr>
        <w:t xml:space="preserve"> її вплив найбільш сильно позначається там, де профіль хвилі змінюється найшвидше, тобто поблизу переднього фронту. Процес укручення зупиняється і формується крутий і тонкий хвильовий фронт - </w:t>
      </w:r>
      <w:r w:rsidRPr="00BE25C5">
        <w:rPr>
          <w:i/>
          <w:sz w:val="28"/>
          <w:szCs w:val="28"/>
        </w:rPr>
        <w:t>ударна хвиля</w:t>
      </w:r>
      <w:r w:rsidRPr="00BE25C5">
        <w:rPr>
          <w:sz w:val="28"/>
          <w:szCs w:val="28"/>
        </w:rPr>
        <w:t xml:space="preserve"> (рис. 1.4в). З плином часу вона розпливається і загасає (рис. 1.4г).</w:t>
      </w: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Конкуренція процесів нелінійності і дисипації може привести до появи </w:t>
      </w:r>
      <w:r w:rsidRPr="00BE25C5">
        <w:rPr>
          <w:i/>
          <w:sz w:val="28"/>
          <w:szCs w:val="28"/>
        </w:rPr>
        <w:t>стаціонарних</w:t>
      </w:r>
      <w:r w:rsidRPr="00BE25C5">
        <w:rPr>
          <w:sz w:val="28"/>
          <w:szCs w:val="28"/>
        </w:rPr>
        <w:t xml:space="preserve"> хвиль, які зберігають свою форму і швидкість в процесі поширення. Для рівняння Бюргерса з граничними умовами</w:t>
      </w: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36"/>
          <w:sz w:val="28"/>
          <w:szCs w:val="28"/>
        </w:rPr>
        <w:object w:dxaOrig="2500" w:dyaOrig="859">
          <v:shape id="_x0000_i1056" type="#_x0000_t75" style="width:122.25pt;height:42.75pt" o:ole="">
            <v:imagedata r:id="rId74" o:title=""/>
          </v:shape>
          <o:OLEObject Type="Embed" ProgID="Equation.DSMT4" ShapeID="_x0000_i1056" DrawAspect="Content" ObjectID="_1589124881" r:id="rId75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таким рішенням є </w:t>
      </w:r>
      <w:r w:rsidRPr="00BE25C5">
        <w:rPr>
          <w:i/>
          <w:sz w:val="28"/>
          <w:szCs w:val="28"/>
        </w:rPr>
        <w:t>стаціонарна ударна хвиля</w:t>
      </w:r>
      <w:r w:rsidRPr="00BE25C5">
        <w:rPr>
          <w:sz w:val="28"/>
          <w:szCs w:val="28"/>
        </w:rPr>
        <w:t xml:space="preserve"> (рис. 1.5). Профіль, що зображений на цьому рисунку, переміщується вздовж осі </w:t>
      </w:r>
      <m:oMath>
        <m:r>
          <w:rPr>
            <w:rFonts w:ascii="Cambria Math" w:eastAsiaTheme="minorEastAsia" w:hAnsi="Cambria Math"/>
            <w:sz w:val="28"/>
            <w:szCs w:val="28"/>
            <w:lang w:val="en-US" w:eastAsia="ja-JP"/>
          </w:rPr>
          <m:t>x</m:t>
        </m:r>
      </m:oMath>
      <w:r w:rsidR="004C0929">
        <w:rPr>
          <w:sz w:val="28"/>
          <w:szCs w:val="28"/>
        </w:rPr>
        <w:t xml:space="preserve"> з деякою постійною</w:t>
      </w:r>
      <w:r w:rsidRPr="00BE25C5">
        <w:rPr>
          <w:sz w:val="28"/>
          <w:szCs w:val="28"/>
        </w:rPr>
        <w:t xml:space="preserve"> швидкістю </w:t>
      </w:r>
      <w:r w:rsidRPr="00BE25C5">
        <w:rPr>
          <w:position w:val="-6"/>
          <w:sz w:val="28"/>
          <w:szCs w:val="28"/>
        </w:rPr>
        <w:object w:dxaOrig="240" w:dyaOrig="240">
          <v:shape id="_x0000_i1057" type="#_x0000_t75" style="width:12pt;height:12pt" o:ole="">
            <v:imagedata r:id="rId76" o:title=""/>
          </v:shape>
          <o:OLEObject Type="Embed" ProgID="Equation.DSMT4" ShapeID="_x0000_i1057" DrawAspect="Content" ObjectID="_1589124882" r:id="rId77"/>
        </w:object>
      </w:r>
      <w:r w:rsidRPr="00BE25C5">
        <w:rPr>
          <w:sz w:val="28"/>
          <w:szCs w:val="28"/>
        </w:rPr>
        <w:t xml:space="preserve">, тобто </w:t>
      </w:r>
      <w:r w:rsidRPr="00BE25C5">
        <w:rPr>
          <w:position w:val="-10"/>
          <w:sz w:val="28"/>
          <w:szCs w:val="28"/>
        </w:rPr>
        <w:object w:dxaOrig="1100" w:dyaOrig="300">
          <v:shape id="_x0000_i1058" type="#_x0000_t75" style="width:54.75pt;height:15pt" o:ole="">
            <v:imagedata r:id="rId78" o:title=""/>
          </v:shape>
          <o:OLEObject Type="Embed" ProgID="Equation.DSMT4" ShapeID="_x0000_i1058" DrawAspect="Content" ObjectID="_1589124883" r:id="rId79"/>
        </w:object>
      </w:r>
      <w:r w:rsidRPr="00BE25C5">
        <w:rPr>
          <w:sz w:val="28"/>
          <w:szCs w:val="28"/>
        </w:rPr>
        <w:t>.</w:t>
      </w:r>
    </w:p>
    <w:p w:rsid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Оцінимо характерні параметри ударної хвилі, враховуючи, що вона</w:t>
      </w:r>
    </w:p>
    <w:p w:rsidR="00ED2941" w:rsidRPr="00BE25C5" w:rsidRDefault="00ED2941" w:rsidP="00ED2941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утворюється в результаті взаємної компенсації ефектів нелінійності і дисипації.</w:t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noProof/>
          <w:sz w:val="28"/>
          <w:szCs w:val="28"/>
          <w:lang w:val="ru-RU"/>
        </w:rPr>
        <w:drawing>
          <wp:inline distT="0" distB="0" distL="0" distR="0" wp14:anchorId="0A355F3E" wp14:editId="3C937ADB">
            <wp:extent cx="2552700" cy="17811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5C5" w:rsidRPr="00BE25C5" w:rsidRDefault="00BE25C5" w:rsidP="00A10831">
      <w:pPr>
        <w:spacing w:line="360" w:lineRule="auto"/>
        <w:jc w:val="center"/>
        <w:rPr>
          <w:sz w:val="28"/>
          <w:szCs w:val="28"/>
        </w:rPr>
      </w:pPr>
      <w:r w:rsidRPr="00BE25C5">
        <w:rPr>
          <w:sz w:val="28"/>
          <w:szCs w:val="28"/>
        </w:rPr>
        <w:t>Рис. 1.5. Стаціонарна ударна хвиля рівняння Бюргерса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</w:p>
    <w:p w:rsidR="00BE25C5" w:rsidRPr="00BE25C5" w:rsidRDefault="00BE25C5" w:rsidP="00ED294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Тоді нелінійний і дисипативний члени в рівнянні (1.22) повинні бути одного порядку, тобто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>
        <w:rPr>
          <w:position w:val="-20"/>
          <w:sz w:val="28"/>
          <w:szCs w:val="28"/>
        </w:rPr>
        <w:t xml:space="preserve">                                                          </w:t>
      </w:r>
      <w:r w:rsidRPr="00A10831">
        <w:rPr>
          <w:position w:val="-26"/>
          <w:sz w:val="28"/>
          <w:szCs w:val="28"/>
        </w:rPr>
        <w:object w:dxaOrig="1080" w:dyaOrig="740">
          <v:shape id="_x0000_i1059" type="#_x0000_t75" style="width:54pt;height:36.75pt" o:ole="">
            <v:imagedata r:id="rId81" o:title=""/>
          </v:shape>
          <o:OLEObject Type="Embed" ProgID="Equation.DSMT4" ShapeID="_x0000_i1059" DrawAspect="Content" ObjectID="_1589124884" r:id="rId82"/>
        </w:object>
      </w:r>
      <w:r w:rsidR="00BE25C5" w:rsidRPr="00BE25C5">
        <w:rPr>
          <w:sz w:val="28"/>
          <w:szCs w:val="28"/>
        </w:rPr>
        <w:t xml:space="preserve"> </w: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(1.25)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Введемо амплітуду ударної хвилі </w:t>
      </w:r>
      <w:r w:rsidR="00A10831" w:rsidRPr="00A10831">
        <w:rPr>
          <w:position w:val="-12"/>
          <w:sz w:val="28"/>
          <w:szCs w:val="28"/>
        </w:rPr>
        <w:object w:dxaOrig="1200" w:dyaOrig="380">
          <v:shape id="_x0000_i1060" type="#_x0000_t75" style="width:60pt;height:18.75pt" o:ole="">
            <v:imagedata r:id="rId83" o:title=""/>
          </v:shape>
          <o:OLEObject Type="Embed" ProgID="Equation.DSMT4" ShapeID="_x0000_i1060" DrawAspect="Content" ObjectID="_1589124885" r:id="rId84"/>
        </w:object>
      </w:r>
      <w:r w:rsidRPr="00BE25C5">
        <w:rPr>
          <w:sz w:val="28"/>
          <w:szCs w:val="28"/>
        </w:rPr>
        <w:t xml:space="preserve"> і характерну ширину фронту </w:t>
      </w:r>
      <w:r w:rsidRPr="00BE25C5">
        <w:rPr>
          <w:position w:val="-4"/>
          <w:sz w:val="28"/>
          <w:szCs w:val="28"/>
        </w:rPr>
        <w:object w:dxaOrig="200" w:dyaOrig="220">
          <v:shape id="_x0000_i1061" type="#_x0000_t75" style="width:9.75pt;height:11.25pt" o:ole="">
            <v:imagedata r:id="rId85" o:title=""/>
          </v:shape>
          <o:OLEObject Type="Embed" ProgID="Equation.DSMT4" ShapeID="_x0000_i1061" DrawAspect="Content" ObjectID="_1589124886" r:id="rId86"/>
        </w:object>
      </w:r>
      <w:r w:rsidRPr="00BE25C5">
        <w:rPr>
          <w:sz w:val="28"/>
          <w:szCs w:val="28"/>
        </w:rPr>
        <w:t xml:space="preserve"> (рис. 1.5). Тоді зі співвідношення (1.25) випливає, що</w:t>
      </w:r>
    </w:p>
    <w:p w:rsidR="00BE25C5" w:rsidRPr="00BE25C5" w:rsidRDefault="00A10831" w:rsidP="00A10831">
      <w:pPr>
        <w:spacing w:line="360" w:lineRule="auto"/>
        <w:jc w:val="center"/>
        <w:rPr>
          <w:sz w:val="28"/>
          <w:szCs w:val="28"/>
        </w:rPr>
      </w:pPr>
      <w:r w:rsidRPr="00A10831">
        <w:rPr>
          <w:position w:val="-26"/>
          <w:sz w:val="28"/>
          <w:szCs w:val="28"/>
        </w:rPr>
        <w:object w:dxaOrig="1060" w:dyaOrig="740">
          <v:shape id="_x0000_i1062" type="#_x0000_t75" style="width:52.5pt;height:36.75pt" o:ole="">
            <v:imagedata r:id="rId87" o:title=""/>
          </v:shape>
          <o:OLEObject Type="Embed" ProgID="Equation.DSMT4" ShapeID="_x0000_i1062" DrawAspect="Content" ObjectID="_1589124887" r:id="rId88"/>
        </w:objec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звідки отримуємо наступну зв'язок </w:t>
      </w:r>
      <w:r w:rsidR="00ED2941">
        <w:rPr>
          <w:sz w:val="28"/>
          <w:szCs w:val="28"/>
        </w:rPr>
        <w:t>між параметрами ударної хвилі:</w:t>
      </w:r>
    </w:p>
    <w:p w:rsidR="00BE25C5" w:rsidRPr="00BE25C5" w:rsidRDefault="00ED2941" w:rsidP="00ED2941">
      <w:pPr>
        <w:spacing w:line="360" w:lineRule="auto"/>
        <w:jc w:val="center"/>
        <w:rPr>
          <w:sz w:val="28"/>
          <w:szCs w:val="28"/>
        </w:rPr>
      </w:pPr>
      <w:r>
        <w:rPr>
          <w:position w:val="-22"/>
          <w:sz w:val="28"/>
          <w:szCs w:val="28"/>
        </w:rPr>
        <w:t xml:space="preserve">                                           </w:t>
      </w:r>
      <w:r w:rsidRPr="00ED2941">
        <w:rPr>
          <w:position w:val="-28"/>
          <w:sz w:val="28"/>
          <w:szCs w:val="28"/>
        </w:rPr>
        <w:object w:dxaOrig="1359" w:dyaOrig="720">
          <v:shape id="_x0000_i1063" type="#_x0000_t75" style="width:68.25pt;height:36pt" o:ole="">
            <v:imagedata r:id="rId89" o:title=""/>
          </v:shape>
          <o:OLEObject Type="Embed" ProgID="Equation.DSMT4" ShapeID="_x0000_i1063" DrawAspect="Content" ObjectID="_1589124888" r:id="rId90"/>
        </w:object>
      </w:r>
      <w:r w:rsidR="00BE25C5" w:rsidRPr="00BE25C5">
        <w:rPr>
          <w:sz w:val="28"/>
          <w:szCs w:val="28"/>
        </w:rPr>
        <w:t xml:space="preserve"> </w: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(1.26)</w:t>
      </w:r>
    </w:p>
    <w:p w:rsidR="00BE25C5" w:rsidRDefault="00BE25C5" w:rsidP="00ED294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 xml:space="preserve">Зі співвідношення (1.26) видно, що ширина фронту тим більше, чим більше коефіцієнт </w:t>
      </w:r>
      <w:r w:rsidR="00ED2941" w:rsidRPr="00BE25C5">
        <w:rPr>
          <w:position w:val="-6"/>
          <w:sz w:val="28"/>
          <w:szCs w:val="28"/>
        </w:rPr>
        <w:object w:dxaOrig="200" w:dyaOrig="240">
          <v:shape id="_x0000_i1064" type="#_x0000_t75" style="width:10.5pt;height:12pt" o:ole="">
            <v:imagedata r:id="rId91" o:title=""/>
          </v:shape>
          <o:OLEObject Type="Embed" ProgID="Equation.DSMT4" ShapeID="_x0000_i1064" DrawAspect="Content" ObjectID="_1589124889" r:id="rId92"/>
        </w:object>
      </w:r>
      <w:r w:rsidR="004C0929">
        <w:rPr>
          <w:sz w:val="28"/>
          <w:szCs w:val="28"/>
        </w:rPr>
        <w:t xml:space="preserve"> </w:t>
      </w:r>
      <w:r w:rsidRPr="00BE25C5">
        <w:rPr>
          <w:sz w:val="28"/>
          <w:szCs w:val="28"/>
        </w:rPr>
        <w:t xml:space="preserve">і чим менше амплітуда </w:t>
      </w:r>
      <w:r w:rsidR="00ED2941" w:rsidRPr="00BE25C5">
        <w:rPr>
          <w:position w:val="-6"/>
          <w:sz w:val="28"/>
          <w:szCs w:val="28"/>
        </w:rPr>
        <w:object w:dxaOrig="220" w:dyaOrig="240">
          <v:shape id="_x0000_i1065" type="#_x0000_t75" style="width:11.25pt;height:12pt" o:ole="">
            <v:imagedata r:id="rId93" o:title=""/>
          </v:shape>
          <o:OLEObject Type="Embed" ProgID="Equation.DSMT4" ShapeID="_x0000_i1065" DrawAspect="Content" ObjectID="_1589124890" r:id="rId94"/>
        </w:object>
      </w:r>
      <w:r w:rsidRPr="00BE25C5">
        <w:rPr>
          <w:sz w:val="28"/>
          <w:szCs w:val="28"/>
        </w:rPr>
        <w:t xml:space="preserve"> . Вивчаючи рівняння Бюргерса в гл. 5, ми переконаємося в справедливості цієї оцінки.</w:t>
      </w:r>
    </w:p>
    <w:p w:rsidR="00ED2941" w:rsidRPr="00BE25C5" w:rsidRDefault="00ED2941" w:rsidP="00ED2941">
      <w:pPr>
        <w:spacing w:line="360" w:lineRule="auto"/>
        <w:ind w:firstLine="708"/>
        <w:jc w:val="both"/>
        <w:rPr>
          <w:sz w:val="28"/>
          <w:szCs w:val="28"/>
        </w:rPr>
      </w:pPr>
    </w:p>
    <w:p w:rsidR="00BE25C5" w:rsidRPr="00BE25C5" w:rsidRDefault="00BE25C5" w:rsidP="00BE25C5">
      <w:pPr>
        <w:spacing w:line="360" w:lineRule="auto"/>
        <w:ind w:firstLine="720"/>
        <w:jc w:val="both"/>
        <w:rPr>
          <w:sz w:val="28"/>
          <w:szCs w:val="28"/>
        </w:rPr>
      </w:pPr>
      <w:r w:rsidRPr="00BE25C5">
        <w:rPr>
          <w:b/>
          <w:sz w:val="28"/>
          <w:szCs w:val="28"/>
        </w:rPr>
        <w:t>Задача 1.1.</w:t>
      </w:r>
      <w:r w:rsidRPr="00BE25C5">
        <w:rPr>
          <w:sz w:val="28"/>
          <w:szCs w:val="28"/>
        </w:rPr>
        <w:t xml:space="preserve"> Отримайте дисипативний варіант рівняння (1.11) - узагальнення рівняння Бюргерса, яка допускає поширення хвилі в прямому і зустрічному напрямках</w:t>
      </w:r>
    </w:p>
    <w:p w:rsidR="00BE25C5" w:rsidRDefault="00ED2941" w:rsidP="00ED2941">
      <w:pPr>
        <w:spacing w:line="360" w:lineRule="auto"/>
        <w:jc w:val="center"/>
        <w:rPr>
          <w:position w:val="-10"/>
          <w:sz w:val="28"/>
          <w:szCs w:val="28"/>
        </w:rPr>
      </w:pPr>
      <w:r w:rsidRPr="00ED2941">
        <w:rPr>
          <w:position w:val="-12"/>
          <w:sz w:val="28"/>
          <w:szCs w:val="28"/>
        </w:rPr>
        <w:object w:dxaOrig="3660" w:dyaOrig="440">
          <v:shape id="_x0000_i1066" type="#_x0000_t75" style="width:177.75pt;height:21pt" o:ole="">
            <v:imagedata r:id="rId95" o:title=""/>
          </v:shape>
          <o:OLEObject Type="Embed" ProgID="Equation.DSMT4" ShapeID="_x0000_i1066" DrawAspect="Content" ObjectID="_1589124891" r:id="rId96"/>
        </w:object>
      </w:r>
    </w:p>
    <w:p w:rsidR="00BE25C5" w:rsidRPr="00B07E85" w:rsidRDefault="00BE25C5" w:rsidP="005035DD">
      <w:pPr>
        <w:spacing w:line="360" w:lineRule="auto"/>
        <w:ind w:left="708"/>
        <w:jc w:val="both"/>
        <w:rPr>
          <w:sz w:val="28"/>
          <w:szCs w:val="28"/>
          <w:lang w:val="en-US"/>
        </w:rPr>
      </w:pPr>
    </w:p>
    <w:p w:rsidR="00BE25C5" w:rsidRPr="00BE25C5" w:rsidRDefault="00BE25C5" w:rsidP="005035DD">
      <w:pPr>
        <w:spacing w:line="360" w:lineRule="auto"/>
        <w:ind w:left="708"/>
        <w:jc w:val="both"/>
        <w:outlineLvl w:val="1"/>
        <w:rPr>
          <w:b/>
          <w:sz w:val="28"/>
          <w:szCs w:val="28"/>
        </w:rPr>
      </w:pPr>
      <w:bookmarkStart w:id="5" w:name="_Toc514873348"/>
      <w:r w:rsidRPr="00BE25C5">
        <w:rPr>
          <w:b/>
          <w:sz w:val="28"/>
          <w:szCs w:val="28"/>
        </w:rPr>
        <w:t>1.4. Хвилі в нелі</w:t>
      </w:r>
      <w:r w:rsidR="00ED2941">
        <w:rPr>
          <w:b/>
          <w:sz w:val="28"/>
          <w:szCs w:val="28"/>
        </w:rPr>
        <w:t>нійних середовищах з дисперсією</w:t>
      </w:r>
      <w:bookmarkEnd w:id="5"/>
    </w:p>
    <w:p w:rsidR="00BE25C5" w:rsidRPr="00B07E85" w:rsidRDefault="00BE25C5" w:rsidP="005035DD">
      <w:pPr>
        <w:spacing w:line="360" w:lineRule="auto"/>
        <w:ind w:left="708"/>
        <w:jc w:val="both"/>
        <w:outlineLvl w:val="2"/>
        <w:rPr>
          <w:b/>
          <w:sz w:val="28"/>
          <w:szCs w:val="28"/>
          <w:lang w:val="ru-RU"/>
        </w:rPr>
      </w:pPr>
      <w:bookmarkStart w:id="6" w:name="_Toc514873349"/>
      <w:r w:rsidRPr="00BE25C5">
        <w:rPr>
          <w:b/>
          <w:sz w:val="28"/>
          <w:szCs w:val="28"/>
        </w:rPr>
        <w:t>1.4.1. Середовище з дисперсією в області високих частот</w:t>
      </w:r>
      <w:bookmarkEnd w:id="6"/>
    </w:p>
    <w:p w:rsidR="00B07E85" w:rsidRPr="00B07E85" w:rsidRDefault="00B07E85" w:rsidP="00E33E67">
      <w:pPr>
        <w:spacing w:line="360" w:lineRule="auto"/>
        <w:jc w:val="both"/>
        <w:rPr>
          <w:b/>
          <w:sz w:val="28"/>
          <w:szCs w:val="28"/>
          <w:lang w:val="ru-RU"/>
        </w:rPr>
      </w:pPr>
    </w:p>
    <w:p w:rsidR="00BE25C5" w:rsidRPr="00BE25C5" w:rsidRDefault="00BE25C5" w:rsidP="00ED2941">
      <w:pPr>
        <w:spacing w:line="360" w:lineRule="auto"/>
        <w:ind w:firstLine="708"/>
        <w:jc w:val="both"/>
        <w:rPr>
          <w:sz w:val="28"/>
          <w:szCs w:val="28"/>
        </w:rPr>
      </w:pPr>
      <w:r w:rsidRPr="00BE25C5">
        <w:rPr>
          <w:sz w:val="28"/>
          <w:szCs w:val="28"/>
        </w:rPr>
        <w:t>Розглянемо консервативне середовище з дисперсією в області високих частот. В довгохвильовій границі (</w:t>
      </w:r>
      <w:r w:rsidR="00ED2941" w:rsidRPr="00BE25C5">
        <w:rPr>
          <w:position w:val="-6"/>
          <w:sz w:val="28"/>
          <w:szCs w:val="28"/>
        </w:rPr>
        <w:object w:dxaOrig="220" w:dyaOrig="300">
          <v:shape id="_x0000_i1067" type="#_x0000_t75" style="width:11.25pt;height:15.75pt" o:ole="">
            <v:imagedata r:id="rId97" o:title=""/>
          </v:shape>
          <o:OLEObject Type="Embed" ProgID="Equation.DSMT4" ShapeID="_x0000_i1067" DrawAspect="Content" ObjectID="_1589124892" r:id="rId98"/>
        </w:object>
      </w:r>
      <w:r w:rsidRPr="00BE25C5">
        <w:rPr>
          <w:sz w:val="28"/>
          <w:szCs w:val="28"/>
        </w:rPr>
        <w:t xml:space="preserve"> мало) можна розкласти дисперсійне співвідношення </w:t>
      </w:r>
      <w:r w:rsidR="00ED2941" w:rsidRPr="00ED2941">
        <w:rPr>
          <w:position w:val="-12"/>
          <w:sz w:val="28"/>
          <w:szCs w:val="28"/>
        </w:rPr>
        <w:object w:dxaOrig="620" w:dyaOrig="360">
          <v:shape id="_x0000_i1068" type="#_x0000_t75" style="width:30pt;height:18pt" o:ole="">
            <v:imagedata r:id="rId99" o:title=""/>
          </v:shape>
          <o:OLEObject Type="Embed" ProgID="Equation.DSMT4" ShapeID="_x0000_i1068" DrawAspect="Content" ObjectID="_1589124893" r:id="rId100"/>
        </w:object>
      </w:r>
      <w:r w:rsidR="00CA4AEA">
        <w:rPr>
          <w:sz w:val="28"/>
          <w:szCs w:val="28"/>
        </w:rPr>
        <w:t xml:space="preserve"> </w:t>
      </w:r>
      <w:r w:rsidRPr="00BE25C5">
        <w:rPr>
          <w:sz w:val="28"/>
          <w:szCs w:val="28"/>
        </w:rPr>
        <w:t>в ряд Тейлора і, обмежуючись двома членами розкладання, отримати (див. рис. 1.6)</w:t>
      </w:r>
    </w:p>
    <w:p w:rsidR="00BE25C5" w:rsidRPr="00BE25C5" w:rsidRDefault="00BE25C5" w:rsidP="00BE25C5">
      <w:pPr>
        <w:spacing w:line="360" w:lineRule="auto"/>
        <w:jc w:val="both"/>
        <w:rPr>
          <w:sz w:val="28"/>
          <w:szCs w:val="28"/>
        </w:rPr>
      </w:pPr>
    </w:p>
    <w:p w:rsidR="00BE25C5" w:rsidRPr="00BE25C5" w:rsidRDefault="00ED2941" w:rsidP="00ED2941">
      <w:pPr>
        <w:spacing w:line="360" w:lineRule="auto"/>
        <w:jc w:val="center"/>
        <w:rPr>
          <w:sz w:val="28"/>
          <w:szCs w:val="28"/>
        </w:rPr>
      </w:pPr>
      <w:r>
        <w:rPr>
          <w:position w:val="-10"/>
          <w:sz w:val="28"/>
          <w:szCs w:val="28"/>
        </w:rPr>
        <w:t xml:space="preserve">                                               </w:t>
      </w:r>
      <w:r w:rsidRPr="00ED2941">
        <w:rPr>
          <w:position w:val="-12"/>
          <w:sz w:val="28"/>
          <w:szCs w:val="28"/>
        </w:rPr>
        <w:object w:dxaOrig="2160" w:dyaOrig="440">
          <v:shape id="_x0000_i1069" type="#_x0000_t75" style="width:108pt;height:21pt" o:ole="">
            <v:imagedata r:id="rId101" o:title=""/>
          </v:shape>
          <o:OLEObject Type="Embed" ProgID="Equation.DSMT4" ShapeID="_x0000_i1069" DrawAspect="Content" ObjectID="_1589124894" r:id="rId102"/>
        </w:object>
      </w:r>
      <w:r w:rsidR="00BE25C5" w:rsidRPr="00BE25C5">
        <w:rPr>
          <w:sz w:val="28"/>
          <w:szCs w:val="28"/>
        </w:rPr>
        <w:t xml:space="preserve">  </w:t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</w:r>
      <w:r w:rsidR="00BE25C5" w:rsidRPr="00BE25C5">
        <w:rPr>
          <w:sz w:val="28"/>
          <w:szCs w:val="28"/>
        </w:rPr>
        <w:tab/>
        <w:t xml:space="preserve">     (1.27)</w:t>
      </w:r>
    </w:p>
    <w:p w:rsidR="00E74B14" w:rsidRPr="00ED2941" w:rsidRDefault="00E74B14" w:rsidP="00ED2941">
      <w:pPr>
        <w:spacing w:line="360" w:lineRule="auto"/>
        <w:jc w:val="both"/>
        <w:rPr>
          <w:sz w:val="28"/>
          <w:szCs w:val="28"/>
        </w:rPr>
      </w:pPr>
    </w:p>
    <w:p w:rsidR="00ED2941" w:rsidRPr="00ED2941" w:rsidRDefault="00ED2941" w:rsidP="00ED2941">
      <w:pPr>
        <w:spacing w:after="200" w:line="360" w:lineRule="auto"/>
        <w:ind w:firstLine="567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Лінійне рівняння, яке відповідає закону дисперсії (1.27), має вигляд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2240" w:dyaOrig="380">
          <v:shape id="_x0000_i1070" type="#_x0000_t75" style="width:111.75pt;height:18.75pt" o:ole="">
            <v:imagedata r:id="rId103" o:title=""/>
          </v:shape>
          <o:OLEObject Type="Embed" ProgID="Equation.DSMT4" ShapeID="_x0000_i1070" DrawAspect="Content" ObjectID="_1589124895" r:id="rId104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     (1.28)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00DCF948" wp14:editId="3853EAD7">
            <wp:extent cx="3600450" cy="2289967"/>
            <wp:effectExtent l="0" t="0" r="0" b="0"/>
            <wp:docPr id="7" name="Рисунок 0" descr="Снимок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0" descr="Снимок.PNG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289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Рис. 1.6. Дисперсійна характеристика середовища з високочастотною дисперсією (суцільна крива) та її апроксимація (1.27) (суцільна лінія)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Переходячи в систему координат, яка рухається зі швидкістю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240" w:dyaOrig="360">
          <v:shape id="_x0000_i1071" type="#_x0000_t75" style="width:12pt;height:18pt" o:ole="">
            <v:imagedata r:id="rId106" o:title=""/>
          </v:shape>
          <o:OLEObject Type="Embed" ProgID="Equation.DSMT4" ShapeID="_x0000_i1071" DrawAspect="Content" ObjectID="_1589124896" r:id="rId107"/>
        </w:object>
      </w:r>
      <w:r w:rsidRPr="00ED2941">
        <w:rPr>
          <w:rFonts w:eastAsia="Calibri"/>
          <w:sz w:val="28"/>
          <w:szCs w:val="28"/>
          <w:lang w:eastAsia="en-US"/>
        </w:rPr>
        <w:t xml:space="preserve">та комбінуючи рівняння (1.28) з нелінійним рівнянням (1.8), отримаємо одне з найбільш відомих еталонних рівнянь – рівняння </w:t>
      </w:r>
      <w:r w:rsidR="00CA4AEA">
        <w:rPr>
          <w:rFonts w:eastAsia="Calibri"/>
          <w:i/>
          <w:sz w:val="28"/>
          <w:szCs w:val="28"/>
          <w:lang w:eastAsia="en-US"/>
        </w:rPr>
        <w:t>Кортевега</w:t>
      </w:r>
      <w:r w:rsidRPr="00ED2941">
        <w:rPr>
          <w:rFonts w:eastAsia="Calibri"/>
          <w:i/>
          <w:sz w:val="28"/>
          <w:szCs w:val="28"/>
          <w:lang w:eastAsia="en-US"/>
        </w:rPr>
        <w:t>-де Вріза</w:t>
      </w:r>
      <w:r w:rsidRPr="00ED2941">
        <w:rPr>
          <w:rFonts w:eastAsia="Calibri"/>
          <w:sz w:val="28"/>
          <w:szCs w:val="28"/>
          <w:lang w:eastAsia="en-US"/>
        </w:rPr>
        <w:t xml:space="preserve"> (КдВ) [4]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12"/>
          <w:sz w:val="28"/>
          <w:szCs w:val="28"/>
          <w:lang w:eastAsia="en-US"/>
        </w:rPr>
        <w:t xml:space="preserve">                                                  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2180" w:dyaOrig="380">
          <v:shape id="_x0000_i1072" type="#_x0000_t75" style="width:108.75pt;height:18.75pt" o:ole="">
            <v:imagedata r:id="rId108" o:title=""/>
          </v:shape>
          <o:OLEObject Type="Embed" ProgID="Equation.DSMT4" ShapeID="_x0000_i1072" DrawAspect="Content" ObjectID="_1589124897" r:id="rId109"/>
        </w:object>
      </w:r>
      <w:r w:rsidRPr="00ED2941">
        <w:rPr>
          <w:rFonts w:eastAsia="Calibri"/>
          <w:sz w:val="28"/>
          <w:szCs w:val="28"/>
          <w:lang w:eastAsia="en-US"/>
        </w:rPr>
        <w:t xml:space="preserve">,            </w:t>
      </w:r>
      <w:r>
        <w:rPr>
          <w:rFonts w:eastAsia="Calibri"/>
          <w:sz w:val="28"/>
          <w:szCs w:val="28"/>
          <w:lang w:eastAsia="en-US"/>
        </w:rPr>
        <w:t xml:space="preserve">      </w:t>
      </w:r>
      <w:r w:rsidRPr="00ED2941">
        <w:rPr>
          <w:rFonts w:eastAsia="Calibri"/>
          <w:sz w:val="28"/>
          <w:szCs w:val="28"/>
          <w:lang w:eastAsia="en-US"/>
        </w:rPr>
        <w:t xml:space="preserve">              (1.29)</w:t>
      </w:r>
    </w:p>
    <w:p w:rsidR="00ED2941" w:rsidRPr="00ED2941" w:rsidRDefault="00ED2941" w:rsidP="00ED2941">
      <w:pPr>
        <w:spacing w:after="200" w:line="360" w:lineRule="auto"/>
        <w:ind w:firstLine="567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яке описує еволюцію нелінійних довгохвильових збурень в середовищі з дисперсією в області високих частот. Рівняння КдВ виникає при дослідженні багатьох фізичних систем, таких як гравітаційні хвилі на мілкій воді, </w:t>
      </w:r>
      <w:r w:rsidR="00CA4AEA" w:rsidRPr="00ED2941">
        <w:rPr>
          <w:rFonts w:eastAsia="Calibri"/>
          <w:sz w:val="28"/>
          <w:szCs w:val="28"/>
          <w:lang w:eastAsia="en-US"/>
        </w:rPr>
        <w:t>іонно</w:t>
      </w:r>
      <w:r w:rsidRPr="00ED2941">
        <w:rPr>
          <w:rFonts w:eastAsia="Calibri"/>
          <w:sz w:val="28"/>
          <w:szCs w:val="28"/>
          <w:lang w:eastAsia="en-US"/>
        </w:rPr>
        <w:t>-акустичні хвилі в плазмі, хвилі Россбі в рідині яка обертається, хвилі в електричних колах, які містять нелінійні елементи, і т.д. (див. [15</w:t>
      </w:r>
      <w:r w:rsidRPr="00ED2941">
        <w:rPr>
          <w:rFonts w:eastAsia="Calibri"/>
          <w:sz w:val="28"/>
          <w:szCs w:val="28"/>
          <w:lang w:val="en-US" w:eastAsia="en-US"/>
        </w:rPr>
        <w:t>]</w:t>
      </w:r>
      <w:r w:rsidRPr="00ED2941">
        <w:rPr>
          <w:rFonts w:eastAsia="Calibri"/>
          <w:sz w:val="28"/>
          <w:szCs w:val="28"/>
          <w:lang w:eastAsia="en-US"/>
        </w:rPr>
        <w:t xml:space="preserve"> та гл. 9).</w:t>
      </w:r>
    </w:p>
    <w:p w:rsidR="00ED2941" w:rsidRPr="00ED2941" w:rsidRDefault="00ED2941" w:rsidP="00ED2941">
      <w:pPr>
        <w:spacing w:after="200" w:line="360" w:lineRule="auto"/>
        <w:ind w:firstLine="567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У випадку кубічної нелінійності </w:t>
      </w:r>
    </w:p>
    <w:p w:rsidR="00ED2941" w:rsidRPr="00ED2941" w:rsidRDefault="00ED2941" w:rsidP="00ED2941">
      <w:pPr>
        <w:spacing w:after="200" w:line="360" w:lineRule="auto"/>
        <w:ind w:firstLine="567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6"/>
          <w:sz w:val="28"/>
          <w:szCs w:val="28"/>
          <w:lang w:eastAsia="en-US"/>
        </w:rPr>
        <w:object w:dxaOrig="2780" w:dyaOrig="460">
          <v:shape id="_x0000_i1073" type="#_x0000_t75" style="width:138.75pt;height:23.25pt" o:ole="">
            <v:imagedata r:id="rId110" o:title=""/>
          </v:shape>
          <o:OLEObject Type="Embed" ProgID="Equation.DSMT4" ShapeID="_x0000_i1073" DrawAspect="Content" ObjectID="_1589124898" r:id="rId111"/>
        </w:object>
      </w:r>
    </w:p>
    <w:p w:rsidR="00ED2941" w:rsidRPr="00ED2941" w:rsidRDefault="00ED2941" w:rsidP="00B07E85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нелінійним аналогом (1.28) являється рівняння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4200" w:dyaOrig="420">
          <v:shape id="_x0000_i1074" type="#_x0000_t75" style="width:210pt;height:21pt" o:ole="">
            <v:imagedata r:id="rId112" o:title=""/>
          </v:shape>
          <o:OLEObject Type="Embed" ProgID="Equation.DSMT4" ShapeID="_x0000_i1074" DrawAspect="Content" ObjectID="_1589124899" r:id="rId113"/>
        </w:objec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Вводячи нову зміну </w:t>
      </w:r>
      <w:r w:rsidRPr="00ED2941">
        <w:rPr>
          <w:rFonts w:eastAsia="Calibri"/>
          <w:position w:val="-14"/>
          <w:sz w:val="28"/>
          <w:szCs w:val="28"/>
          <w:lang w:eastAsia="en-US"/>
        </w:rPr>
        <w:object w:dxaOrig="2560" w:dyaOrig="460">
          <v:shape id="_x0000_i1075" type="#_x0000_t75" style="width:128.25pt;height:23.25pt" o:ole="">
            <v:imagedata r:id="rId114" o:title=""/>
          </v:shape>
          <o:OLEObject Type="Embed" ProgID="Equation.DSMT4" ShapeID="_x0000_i1075" DrawAspect="Content" ObjectID="_1589124900" r:id="rId115"/>
        </w:object>
      </w:r>
      <w:r w:rsidRPr="00ED2941">
        <w:rPr>
          <w:rFonts w:eastAsia="Calibri"/>
          <w:sz w:val="28"/>
          <w:szCs w:val="28"/>
          <w:lang w:eastAsia="en-US"/>
        </w:rPr>
        <w:t>, отримаємо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36"/>
          <w:sz w:val="28"/>
          <w:szCs w:val="28"/>
          <w:lang w:eastAsia="en-US"/>
        </w:rPr>
        <w:object w:dxaOrig="4420" w:dyaOrig="859">
          <v:shape id="_x0000_i1076" type="#_x0000_t75" style="width:221.25pt;height:42.75pt" o:ole="">
            <v:imagedata r:id="rId116" o:title=""/>
          </v:shape>
          <o:OLEObject Type="Embed" ProgID="Equation.DSMT4" ShapeID="_x0000_i1076" DrawAspect="Content" ObjectID="_1589124901" r:id="rId117"/>
        </w:objec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Переходячи в систему відліку, яка рухається зі швидкістю </w:t>
      </w:r>
      <w:r w:rsidRPr="00ED2941">
        <w:rPr>
          <w:rFonts w:eastAsia="Calibri"/>
          <w:position w:val="-14"/>
          <w:sz w:val="28"/>
          <w:szCs w:val="28"/>
          <w:lang w:eastAsia="en-US"/>
        </w:rPr>
        <w:object w:dxaOrig="1640" w:dyaOrig="420">
          <v:shape id="_x0000_i1077" type="#_x0000_t75" style="width:81.75pt;height:21pt" o:ole="">
            <v:imagedata r:id="rId118" o:title=""/>
          </v:shape>
          <o:OLEObject Type="Embed" ProgID="Equation.DSMT4" ShapeID="_x0000_i1077" DrawAspect="Content" ObjectID="_1589124902" r:id="rId119"/>
        </w:object>
      </w:r>
      <w:r w:rsidRPr="00ED2941">
        <w:rPr>
          <w:rFonts w:eastAsia="Calibri"/>
          <w:sz w:val="28"/>
          <w:szCs w:val="28"/>
          <w:lang w:eastAsia="en-US"/>
        </w:rPr>
        <w:t xml:space="preserve">та опускаючи штрихи, приходимо до </w:t>
      </w:r>
      <w:r w:rsidR="00CA4AEA">
        <w:rPr>
          <w:rFonts w:eastAsia="Calibri"/>
          <w:i/>
          <w:sz w:val="28"/>
          <w:szCs w:val="28"/>
          <w:lang w:eastAsia="en-US"/>
        </w:rPr>
        <w:t>модифікованого рівняння</w:t>
      </w:r>
      <w:r w:rsidRPr="00ED2941">
        <w:rPr>
          <w:rFonts w:eastAsia="Calibri"/>
          <w:i/>
          <w:sz w:val="28"/>
          <w:szCs w:val="28"/>
          <w:lang w:eastAsia="en-US"/>
        </w:rPr>
        <w:t xml:space="preserve"> Кортевега-де Вріза</w:t>
      </w:r>
      <w:r w:rsidRPr="00ED2941">
        <w:rPr>
          <w:rFonts w:eastAsia="Calibri"/>
          <w:sz w:val="28"/>
          <w:szCs w:val="28"/>
          <w:lang w:eastAsia="en-US"/>
        </w:rPr>
        <w:t xml:space="preserve"> (мКдВ)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12"/>
          <w:sz w:val="28"/>
          <w:szCs w:val="28"/>
          <w:lang w:eastAsia="en-US"/>
        </w:rPr>
        <w:t xml:space="preserve">                                          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2340" w:dyaOrig="420">
          <v:shape id="_x0000_i1078" type="#_x0000_t75" style="width:117pt;height:21pt" o:ole="">
            <v:imagedata r:id="rId120" o:title=""/>
          </v:shape>
          <o:OLEObject Type="Embed" ProgID="Equation.DSMT4" ShapeID="_x0000_i1078" DrawAspect="Content" ObjectID="_1589124903" r:id="rId121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     </w:t>
      </w:r>
      <w:r>
        <w:rPr>
          <w:rFonts w:eastAsia="Calibri"/>
          <w:sz w:val="28"/>
          <w:szCs w:val="28"/>
          <w:lang w:eastAsia="en-US"/>
        </w:rPr>
        <w:t xml:space="preserve">            </w:t>
      </w:r>
      <w:r w:rsidRPr="00ED2941">
        <w:rPr>
          <w:rFonts w:eastAsia="Calibri"/>
          <w:sz w:val="28"/>
          <w:szCs w:val="28"/>
          <w:lang w:eastAsia="en-US"/>
        </w:rPr>
        <w:t xml:space="preserve">                      (1.30)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Узагальнимо рівняння КдВ на системи, які допускають розповсюдження в прямому і зустрічному напрямі. Піднесемо дисперсійне відношення (1.27) до квадрату:</w:t>
      </w:r>
    </w:p>
    <w:p w:rsidR="00ED2941" w:rsidRPr="00ED2941" w:rsidRDefault="00ED2941" w:rsidP="00ED2941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16"/>
          <w:sz w:val="28"/>
          <w:szCs w:val="28"/>
          <w:lang w:eastAsia="en-US"/>
        </w:rPr>
        <w:t xml:space="preserve">                  </w:t>
      </w:r>
      <w:r w:rsidRPr="00ED2941">
        <w:rPr>
          <w:rFonts w:eastAsia="Calibri"/>
          <w:position w:val="-18"/>
          <w:sz w:val="28"/>
          <w:szCs w:val="28"/>
          <w:lang w:eastAsia="en-US"/>
        </w:rPr>
        <w:object w:dxaOrig="4300" w:dyaOrig="560">
          <v:shape id="_x0000_i1079" type="#_x0000_t75" style="width:215.25pt;height:27.75pt" o:ole="">
            <v:imagedata r:id="rId122" o:title=""/>
          </v:shape>
          <o:OLEObject Type="Embed" ProgID="Equation.DSMT4" ShapeID="_x0000_i1079" DrawAspect="Content" ObjectID="_1589124904" r:id="rId123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.            </w:t>
      </w:r>
      <w:r>
        <w:rPr>
          <w:rFonts w:eastAsia="Calibri"/>
          <w:sz w:val="28"/>
          <w:szCs w:val="28"/>
          <w:lang w:eastAsia="en-US"/>
        </w:rPr>
        <w:t xml:space="preserve">            </w:t>
      </w:r>
      <w:r w:rsidRPr="00ED2941">
        <w:rPr>
          <w:rFonts w:eastAsia="Calibri"/>
          <w:sz w:val="28"/>
          <w:szCs w:val="28"/>
          <w:lang w:eastAsia="en-US"/>
        </w:rPr>
        <w:t>(1.31)</w:t>
      </w:r>
    </w:p>
    <w:p w:rsidR="00ED2941" w:rsidRPr="00ED2941" w:rsidRDefault="00CA4AEA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Лінійне рівняння, що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відповідає закону дисперсії (1.</w:t>
      </w:r>
      <w:r w:rsidR="00ED2941" w:rsidRPr="00ED2941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7</w:t>
      </w:r>
      <w:r w:rsidR="00ED2941" w:rsidRPr="00ED2941">
        <w:rPr>
          <w:rFonts w:eastAsia="Calibri"/>
          <w:sz w:val="28"/>
          <w:szCs w:val="28"/>
          <w:lang w:eastAsia="en-US"/>
        </w:rPr>
        <w:t>), є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2780" w:dyaOrig="420">
          <v:shape id="_x0000_i1080" type="#_x0000_t75" style="width:138.75pt;height:21pt" o:ole="">
            <v:imagedata r:id="rId124" o:title=""/>
          </v:shape>
          <o:OLEObject Type="Embed" ProgID="Equation.DSMT4" ShapeID="_x0000_i1080" DrawAspect="Content" ObjectID="_1589124905" r:id="rId125"/>
        </w:objec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Додаючи сюди нелінійний доданок з рівняння </w:t>
      </w:r>
      <w:r w:rsidR="006D505C">
        <w:rPr>
          <w:rFonts w:eastAsia="Calibri"/>
          <w:sz w:val="28"/>
          <w:szCs w:val="28"/>
          <w:lang w:eastAsia="en-US"/>
        </w:rPr>
        <w:t>(1.11), здійснюємо перетворення</w:t>
      </w:r>
      <w:r w:rsidRPr="00ED2941">
        <w:rPr>
          <w:rFonts w:eastAsia="Calibri"/>
          <w:sz w:val="28"/>
          <w:szCs w:val="28"/>
          <w:lang w:eastAsia="en-US"/>
        </w:rPr>
        <w:t xml:space="preserve">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1219" w:dyaOrig="380">
          <v:shape id="_x0000_i1081" type="#_x0000_t75" style="width:60.75pt;height:18.75pt" o:ole="">
            <v:imagedata r:id="rId126" o:title=""/>
          </v:shape>
          <o:OLEObject Type="Embed" ProgID="Equation.DSMT4" ShapeID="_x0000_i1081" DrawAspect="Content" ObjectID="_1589124906" r:id="rId127"/>
        </w:object>
      </w:r>
      <w:r w:rsidRPr="00ED2941">
        <w:rPr>
          <w:rFonts w:eastAsia="Calibri"/>
          <w:sz w:val="28"/>
          <w:szCs w:val="28"/>
          <w:lang w:eastAsia="en-US"/>
        </w:rPr>
        <w:t xml:space="preserve">,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1140" w:dyaOrig="380">
          <v:shape id="_x0000_i1082" type="#_x0000_t75" style="width:57pt;height:18.75pt" o:ole="">
            <v:imagedata r:id="rId128" o:title=""/>
          </v:shape>
          <o:OLEObject Type="Embed" ProgID="Equation.DSMT4" ShapeID="_x0000_i1082" DrawAspect="Content" ObjectID="_1589124907" r:id="rId129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та опускаючи штрихи, отримаємо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14"/>
          <w:sz w:val="28"/>
          <w:szCs w:val="28"/>
          <w:lang w:eastAsia="en-US"/>
        </w:rPr>
        <w:t xml:space="preserve">                       </w:t>
      </w:r>
      <w:r w:rsidRPr="00ED2941">
        <w:rPr>
          <w:rFonts w:eastAsia="Calibri"/>
          <w:position w:val="-16"/>
          <w:sz w:val="28"/>
          <w:szCs w:val="28"/>
          <w:lang w:eastAsia="en-US"/>
        </w:rPr>
        <w:object w:dxaOrig="3400" w:dyaOrig="460">
          <v:shape id="_x0000_i1083" type="#_x0000_t75" style="width:170.25pt;height:23.25pt" o:ole="">
            <v:imagedata r:id="rId130" o:title=""/>
          </v:shape>
          <o:OLEObject Type="Embed" ProgID="Equation.DSMT4" ShapeID="_x0000_i1083" DrawAspect="Content" ObjectID="_1589124908" r:id="rId131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          </w:t>
      </w:r>
      <w:r>
        <w:rPr>
          <w:rFonts w:eastAsia="Calibri"/>
          <w:sz w:val="28"/>
          <w:szCs w:val="28"/>
          <w:lang w:eastAsia="en-US"/>
        </w:rPr>
        <w:t xml:space="preserve">                           </w:t>
      </w:r>
      <w:r w:rsidRPr="00ED2941">
        <w:rPr>
          <w:rFonts w:eastAsia="Calibri"/>
          <w:sz w:val="28"/>
          <w:szCs w:val="28"/>
          <w:lang w:eastAsia="en-US"/>
        </w:rPr>
        <w:t xml:space="preserve">   (1.32)</w:t>
      </w:r>
    </w:p>
    <w:p w:rsidR="00ED2941" w:rsidRPr="00ED2941" w:rsidRDefault="00ED2941" w:rsidP="00ED2941">
      <w:pPr>
        <w:spacing w:after="200" w:line="360" w:lineRule="auto"/>
        <w:ind w:firstLine="708"/>
        <w:jc w:val="both"/>
        <w:rPr>
          <w:rFonts w:eastAsia="Calibri"/>
          <w:i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Це рівняння носить назву </w:t>
      </w:r>
      <w:r w:rsidR="00CA4AEA">
        <w:rPr>
          <w:rFonts w:eastAsia="Calibri"/>
          <w:i/>
          <w:sz w:val="28"/>
          <w:szCs w:val="28"/>
          <w:lang w:eastAsia="en-US"/>
        </w:rPr>
        <w:t>рівняння Бу</w:t>
      </w:r>
      <w:r w:rsidR="00B54264">
        <w:rPr>
          <w:rFonts w:eastAsia="Calibri"/>
          <w:i/>
          <w:sz w:val="28"/>
          <w:szCs w:val="28"/>
          <w:lang w:eastAsia="en-US"/>
        </w:rPr>
        <w:t>сі</w:t>
      </w:r>
      <w:r w:rsidRPr="00ED2941">
        <w:rPr>
          <w:rFonts w:eastAsia="Calibri"/>
          <w:i/>
          <w:sz w:val="28"/>
          <w:szCs w:val="28"/>
          <w:lang w:eastAsia="en-US"/>
        </w:rPr>
        <w:t>неска.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Дисперсія, як і дисипація, здатна перешкодити</w:t>
      </w:r>
      <w:r w:rsidR="00CA4AEA">
        <w:rPr>
          <w:rFonts w:eastAsia="Calibri"/>
          <w:sz w:val="28"/>
          <w:szCs w:val="28"/>
          <w:lang w:eastAsia="en-US"/>
        </w:rPr>
        <w:t xml:space="preserve"> перекиданню хвилі. Фізично це по</w:t>
      </w:r>
      <w:r w:rsidRPr="00ED2941">
        <w:rPr>
          <w:rFonts w:eastAsia="Calibri"/>
          <w:sz w:val="28"/>
          <w:szCs w:val="28"/>
          <w:lang w:eastAsia="en-US"/>
        </w:rPr>
        <w:t>в’язане з тим, що різні спектральні компоненти розповсюджуються з різними швидкостями, що обмежує накопиченню нелінійних ефектів, які приводять до появи нескінчених швидк</w:t>
      </w:r>
      <w:r w:rsidR="00CA4AEA">
        <w:rPr>
          <w:rFonts w:eastAsia="Calibri"/>
          <w:sz w:val="28"/>
          <w:szCs w:val="28"/>
          <w:lang w:eastAsia="en-US"/>
        </w:rPr>
        <w:t>их змін профілю. Пояснюється це за допомогою</w:t>
      </w:r>
      <w:r w:rsidRPr="00ED2941">
        <w:rPr>
          <w:rFonts w:eastAsia="Calibri"/>
          <w:sz w:val="28"/>
          <w:szCs w:val="28"/>
          <w:lang w:eastAsia="en-US"/>
        </w:rPr>
        <w:t xml:space="preserve"> </w:t>
      </w:r>
      <w:r w:rsidR="00CA4AEA">
        <w:rPr>
          <w:rFonts w:eastAsia="Calibri"/>
          <w:sz w:val="28"/>
          <w:szCs w:val="28"/>
          <w:lang w:eastAsia="en-US"/>
        </w:rPr>
        <w:t>спектрального підходу</w:t>
      </w:r>
      <w:r w:rsidRPr="00ED2941">
        <w:rPr>
          <w:rFonts w:eastAsia="Calibri"/>
          <w:sz w:val="28"/>
          <w:szCs w:val="28"/>
          <w:lang w:eastAsia="en-US"/>
        </w:rPr>
        <w:t xml:space="preserve">. Підставляючи в рівняння КдВ (1.29) розкладання (1.15), в порядку </w:t>
      </w:r>
      <w:r w:rsidRPr="00ED2941">
        <w:rPr>
          <w:rFonts w:eastAsia="Calibri"/>
          <w:position w:val="-6"/>
          <w:sz w:val="28"/>
          <w:szCs w:val="28"/>
          <w:lang w:eastAsia="en-US"/>
        </w:rPr>
        <w:object w:dxaOrig="195" w:dyaOrig="225">
          <v:shape id="_x0000_i1084" type="#_x0000_t75" style="width:9.75pt;height:11.25pt" o:ole="">
            <v:imagedata r:id="rId132" o:title=""/>
          </v:shape>
          <o:OLEObject Type="Embed" ProgID="Equation.DSMT4" ShapeID="_x0000_i1084" DrawAspect="Content" ObjectID="_1589124909" r:id="rId133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отримуємо</w:t>
      </w:r>
      <w:r w:rsidR="00CA4AEA">
        <w:rPr>
          <w:rFonts w:eastAsia="Calibri"/>
          <w:sz w:val="28"/>
          <w:szCs w:val="28"/>
          <w:lang w:eastAsia="en-US"/>
        </w:rPr>
        <w:t>:</w:t>
      </w:r>
    </w:p>
    <w:p w:rsidR="00ED2941" w:rsidRPr="00ED2941" w:rsidRDefault="00ED2941" w:rsidP="00ED2941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1740" w:dyaOrig="440">
          <v:shape id="_x0000_i1085" type="#_x0000_t75" style="width:87pt;height:21.75pt" o:ole="">
            <v:imagedata r:id="rId134" o:title=""/>
          </v:shape>
          <o:OLEObject Type="Embed" ProgID="Equation.DSMT4" ShapeID="_x0000_i1085" DrawAspect="Content" ObjectID="_1589124910" r:id="rId135"/>
        </w:object>
      </w:r>
    </w:p>
    <w:p w:rsidR="00ED2941" w:rsidRPr="00ED2941" w:rsidRDefault="00ED2941" w:rsidP="00ED2941">
      <w:pPr>
        <w:spacing w:after="200" w:line="360" w:lineRule="auto"/>
        <w:ind w:left="1"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Розв’язуючи це рівняння з початковими умовами (1.16), знаходимо</w:t>
      </w:r>
      <w:r w:rsidR="00CA4AEA">
        <w:rPr>
          <w:rFonts w:eastAsia="Calibri"/>
          <w:sz w:val="28"/>
          <w:szCs w:val="28"/>
          <w:lang w:eastAsia="en-US"/>
        </w:rPr>
        <w:t>: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8"/>
          <w:sz w:val="28"/>
          <w:szCs w:val="28"/>
          <w:lang w:eastAsia="en-US"/>
        </w:rPr>
        <w:object w:dxaOrig="2540" w:dyaOrig="499">
          <v:shape id="_x0000_i1086" type="#_x0000_t75" style="width:126.75pt;height:24.75pt" o:ole="">
            <v:imagedata r:id="rId136" o:title=""/>
          </v:shape>
          <o:OLEObject Type="Embed" ProgID="Equation.DSMT4" ShapeID="_x0000_i1086" DrawAspect="Content" ObjectID="_1589124911" r:id="rId137"/>
        </w:object>
      </w:r>
    </w:p>
    <w:p w:rsidR="00ED2941" w:rsidRPr="00ED2941" w:rsidRDefault="00ED2941" w:rsidP="00ED2941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Далі, виділяючи члени порядку </w:t>
      </w:r>
      <w:r w:rsidRPr="00ED2941">
        <w:rPr>
          <w:rFonts w:eastAsia="Calibri"/>
          <w:position w:val="-6"/>
          <w:sz w:val="28"/>
          <w:szCs w:val="28"/>
          <w:lang w:eastAsia="en-US"/>
        </w:rPr>
        <w:object w:dxaOrig="270" w:dyaOrig="315">
          <v:shape id="_x0000_i1087" type="#_x0000_t75" style="width:13.5pt;height:15.75pt" o:ole="">
            <v:imagedata r:id="rId138" o:title=""/>
          </v:shape>
          <o:OLEObject Type="Embed" ProgID="Equation.DSMT4" ShapeID="_x0000_i1087" DrawAspect="Content" ObjectID="_1589124912" r:id="rId139"/>
        </w:object>
      </w:r>
      <w:r w:rsidRPr="00ED2941">
        <w:rPr>
          <w:rFonts w:eastAsia="Calibri"/>
          <w:sz w:val="28"/>
          <w:szCs w:val="28"/>
          <w:lang w:eastAsia="en-US"/>
        </w:rPr>
        <w:t>, отримуємо</w:t>
      </w:r>
      <w:r w:rsidR="00CA4AEA">
        <w:rPr>
          <w:rFonts w:eastAsia="Calibri"/>
          <w:sz w:val="28"/>
          <w:szCs w:val="28"/>
          <w:lang w:eastAsia="en-US"/>
        </w:rPr>
        <w:t>: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24"/>
          <w:sz w:val="28"/>
          <w:szCs w:val="28"/>
          <w:lang w:eastAsia="en-US"/>
        </w:rPr>
        <w:t xml:space="preserve">             </w:t>
      </w:r>
      <w:r w:rsidRPr="00ED2941">
        <w:rPr>
          <w:rFonts w:eastAsia="Calibri"/>
          <w:position w:val="-26"/>
          <w:sz w:val="28"/>
          <w:szCs w:val="28"/>
          <w:lang w:eastAsia="en-US"/>
        </w:rPr>
        <w:object w:dxaOrig="6140" w:dyaOrig="740">
          <v:shape id="_x0000_i1088" type="#_x0000_t75" style="width:306.75pt;height:36.75pt" o:ole="">
            <v:imagedata r:id="rId140" o:title=""/>
          </v:shape>
          <o:OLEObject Type="Embed" ProgID="Equation.DSMT4" ShapeID="_x0000_i1088" DrawAspect="Content" ObjectID="_1589124913" r:id="rId141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      </w:t>
      </w:r>
      <w:r>
        <w:rPr>
          <w:rFonts w:eastAsia="Calibri"/>
          <w:sz w:val="28"/>
          <w:szCs w:val="28"/>
          <w:lang w:eastAsia="en-US"/>
        </w:rPr>
        <w:t xml:space="preserve">          </w:t>
      </w:r>
      <w:r w:rsidRPr="00ED2941">
        <w:rPr>
          <w:rFonts w:eastAsia="Calibri"/>
          <w:sz w:val="28"/>
          <w:szCs w:val="28"/>
          <w:lang w:eastAsia="en-US"/>
        </w:rPr>
        <w:t xml:space="preserve">   (1.33)</w:t>
      </w:r>
    </w:p>
    <w:p w:rsidR="00ED2941" w:rsidRPr="00CA4AEA" w:rsidRDefault="00ED2941" w:rsidP="00ED2941">
      <w:pPr>
        <w:spacing w:after="200" w:line="360" w:lineRule="auto"/>
        <w:ind w:firstLine="708"/>
        <w:jc w:val="both"/>
        <w:rPr>
          <w:rFonts w:eastAsiaTheme="minorEastAsia"/>
          <w:sz w:val="28"/>
          <w:szCs w:val="28"/>
          <w:lang w:val="ru-RU" w:eastAsia="ja-JP"/>
        </w:rPr>
      </w:pPr>
      <w:r w:rsidRPr="00ED2941">
        <w:rPr>
          <w:rFonts w:eastAsia="Calibri"/>
          <w:sz w:val="28"/>
          <w:szCs w:val="28"/>
          <w:lang w:eastAsia="en-US"/>
        </w:rPr>
        <w:t>Вирішуючи рівняння (1.3</w:t>
      </w:r>
      <w:r w:rsidR="00874D75">
        <w:rPr>
          <w:rFonts w:eastAsia="Calibri"/>
          <w:sz w:val="28"/>
          <w:szCs w:val="28"/>
          <w:lang w:eastAsia="en-US"/>
        </w:rPr>
        <w:t>3</w:t>
      </w:r>
      <w:r w:rsidRPr="00ED2941">
        <w:rPr>
          <w:rFonts w:eastAsia="Calibri"/>
          <w:sz w:val="28"/>
          <w:szCs w:val="28"/>
          <w:lang w:eastAsia="en-US"/>
        </w:rPr>
        <w:t xml:space="preserve">) шукаємо у вигляді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1420" w:dyaOrig="440">
          <v:shape id="_x0000_i1089" type="#_x0000_t75" style="width:71.25pt;height:21.75pt" o:ole="">
            <v:imagedata r:id="rId142" o:title=""/>
          </v:shape>
          <o:OLEObject Type="Embed" ProgID="Equation.DSMT4" ShapeID="_x0000_i1089" DrawAspect="Content" ObjectID="_1589124914" r:id="rId143"/>
        </w:object>
      </w:r>
      <w:r w:rsidRPr="00ED2941">
        <w:rPr>
          <w:rFonts w:eastAsia="Calibri"/>
          <w:sz w:val="28"/>
          <w:szCs w:val="28"/>
          <w:lang w:eastAsia="en-US"/>
        </w:rPr>
        <w:t xml:space="preserve">, де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240" w:dyaOrig="360">
          <v:shape id="_x0000_i1090" type="#_x0000_t75" style="width:12pt;height:18pt" o:ole="">
            <v:imagedata r:id="rId144" o:title=""/>
          </v:shape>
          <o:OLEObject Type="Embed" ProgID="Equation.DSMT4" ShapeID="_x0000_i1090" DrawAspect="Content" ObjectID="_1589124915" r:id="rId145"/>
        </w:object>
      </w:r>
      <w:r w:rsidRPr="00ED2941">
        <w:rPr>
          <w:rFonts w:eastAsia="Calibri"/>
          <w:sz w:val="28"/>
          <w:szCs w:val="28"/>
          <w:lang w:eastAsia="en-US"/>
        </w:rPr>
        <w:t xml:space="preserve">- часткове рішення неоднорідного рівняння, похідної </w:t>
      </w:r>
      <w:r w:rsidRPr="00ED2941">
        <w:rPr>
          <w:rFonts w:eastAsia="Calibri"/>
          <w:position w:val="-18"/>
          <w:sz w:val="28"/>
          <w:szCs w:val="28"/>
          <w:lang w:eastAsia="en-US"/>
        </w:rPr>
        <w:object w:dxaOrig="2000" w:dyaOrig="499">
          <v:shape id="_x0000_i1091" type="#_x0000_t75" style="width:99.75pt;height:24.75pt" o:ole="">
            <v:imagedata r:id="rId146" o:title=""/>
          </v:shape>
          <o:OLEObject Type="Embed" ProgID="Equation.DSMT4" ShapeID="_x0000_i1091" DrawAspect="Content" ObjectID="_1589124916" r:id="rId147"/>
        </w:object>
      </w:r>
      <w:r w:rsidR="00874D75">
        <w:rPr>
          <w:rFonts w:eastAsia="Calibri"/>
          <w:sz w:val="28"/>
          <w:szCs w:val="28"/>
          <w:lang w:eastAsia="en-US"/>
        </w:rPr>
        <w:t>. Підставимо в (1.33</w:t>
      </w:r>
      <w:r w:rsidRPr="00ED2941">
        <w:rPr>
          <w:rFonts w:eastAsia="Calibri"/>
          <w:sz w:val="28"/>
          <w:szCs w:val="28"/>
          <w:lang w:eastAsia="en-US"/>
        </w:rPr>
        <w:t>), знаходимо</w:t>
      </w:r>
      <w:r w:rsidR="00CA4AEA">
        <w:rPr>
          <w:rFonts w:eastAsiaTheme="minorEastAsia"/>
          <w:sz w:val="28"/>
          <w:szCs w:val="28"/>
          <w:lang w:eastAsia="ja-JP"/>
        </w:rPr>
        <w:t>: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32"/>
          <w:sz w:val="28"/>
          <w:szCs w:val="28"/>
          <w:lang w:eastAsia="en-US"/>
        </w:rPr>
        <w:object w:dxaOrig="3519" w:dyaOrig="800">
          <v:shape id="_x0000_i1092" type="#_x0000_t75" style="width:176.25pt;height:39.75pt" o:ole="">
            <v:imagedata r:id="rId148" o:title=""/>
          </v:shape>
          <o:OLEObject Type="Embed" ProgID="Equation.DSMT4" ShapeID="_x0000_i1092" DrawAspect="Content" ObjectID="_1589124917" r:id="rId149"/>
        </w:object>
      </w:r>
    </w:p>
    <w:p w:rsidR="00ED2941" w:rsidRPr="00ED2941" w:rsidRDefault="00ED2941" w:rsidP="00ED2941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Рішення однорідного рівняння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270" w:dyaOrig="360">
          <v:shape id="_x0000_i1093" type="#_x0000_t75" style="width:13.5pt;height:18pt" o:ole="">
            <v:imagedata r:id="rId150" o:title=""/>
          </v:shape>
          <o:OLEObject Type="Embed" ProgID="Equation.DSMT4" ShapeID="_x0000_i1093" DrawAspect="Content" ObjectID="_1589124918" r:id="rId151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виберемо так, що б задовольнити початкову умову </w:t>
      </w:r>
      <w:r w:rsidRPr="00ED2941">
        <w:rPr>
          <w:rFonts w:eastAsia="Calibri"/>
          <w:position w:val="-14"/>
          <w:sz w:val="28"/>
          <w:szCs w:val="28"/>
          <w:lang w:eastAsia="en-US"/>
        </w:rPr>
        <w:object w:dxaOrig="1460" w:dyaOrig="420">
          <v:shape id="_x0000_i1094" type="#_x0000_t75" style="width:72.75pt;height:21pt" o:ole="">
            <v:imagedata r:id="rId152" o:title=""/>
          </v:shape>
          <o:OLEObject Type="Embed" ProgID="Equation.DSMT4" ShapeID="_x0000_i1094" DrawAspect="Content" ObjectID="_1589124919" r:id="rId153"/>
        </w:object>
      </w:r>
      <w:r w:rsidRPr="00ED2941">
        <w:rPr>
          <w:rFonts w:eastAsia="Calibri"/>
          <w:sz w:val="28"/>
          <w:szCs w:val="28"/>
          <w:lang w:eastAsia="en-US"/>
        </w:rPr>
        <w:t>, що дає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32"/>
          <w:sz w:val="28"/>
          <w:szCs w:val="28"/>
          <w:lang w:eastAsia="en-US"/>
        </w:rPr>
        <w:object w:dxaOrig="3540" w:dyaOrig="800">
          <v:shape id="_x0000_i1095" type="#_x0000_t75" style="width:177pt;height:39.75pt" o:ole="">
            <v:imagedata r:id="rId154" o:title=""/>
          </v:shape>
          <o:OLEObject Type="Embed" ProgID="Equation.DSMT4" ShapeID="_x0000_i1095" DrawAspect="Content" ObjectID="_1589124920" r:id="rId155"/>
        </w:objec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06650FFA" wp14:editId="6E22AEE7">
            <wp:extent cx="3495675" cy="2376506"/>
            <wp:effectExtent l="0" t="0" r="0" b="5080"/>
            <wp:docPr id="8" name="Рисунок 1" descr="Снимок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нимок1.PNG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2376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941" w:rsidRPr="00ED2941" w:rsidRDefault="006E25B3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Рис. 1.7. Солітон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рівняння Ко</w:t>
      </w:r>
      <w:r>
        <w:rPr>
          <w:rFonts w:eastAsia="Calibri"/>
          <w:sz w:val="28"/>
          <w:szCs w:val="28"/>
          <w:lang w:eastAsia="en-US"/>
        </w:rPr>
        <w:t>ртевега-де Врі</w:t>
      </w:r>
      <w:r w:rsidR="00ED2941" w:rsidRPr="00ED2941">
        <w:rPr>
          <w:rFonts w:eastAsia="Calibri"/>
          <w:sz w:val="28"/>
          <w:szCs w:val="28"/>
          <w:lang w:eastAsia="en-US"/>
        </w:rPr>
        <w:t>за</w:t>
      </w:r>
    </w:p>
    <w:p w:rsidR="00ED2941" w:rsidRPr="00ED2941" w:rsidRDefault="00ED2941" w:rsidP="00ED2941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Таким чином, остаточно отримаємо</w:t>
      </w:r>
    </w:p>
    <w:p w:rsidR="00ED2941" w:rsidRPr="00ED2941" w:rsidRDefault="00ED2941" w:rsidP="00ED294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32"/>
          <w:sz w:val="28"/>
          <w:szCs w:val="28"/>
          <w:lang w:eastAsia="en-US"/>
        </w:rPr>
        <w:object w:dxaOrig="4700" w:dyaOrig="800">
          <v:shape id="_x0000_i1096" type="#_x0000_t75" style="width:234.75pt;height:39.75pt" o:ole="">
            <v:imagedata r:id="rId157" o:title=""/>
          </v:shape>
          <o:OLEObject Type="Embed" ProgID="Equation.DSMT4" ShapeID="_x0000_i1096" DrawAspect="Content" ObjectID="_1589124921" r:id="rId158"/>
        </w:object>
      </w:r>
      <w:r w:rsidRPr="00ED2941">
        <w:rPr>
          <w:rFonts w:eastAsia="Calibri"/>
          <w:sz w:val="28"/>
          <w:szCs w:val="28"/>
          <w:lang w:eastAsia="en-US"/>
        </w:rPr>
        <w:t>,</w: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Тобто амплітуда гармоніки залежить від часу періодично.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Відсутність секулярності знову засвідчує те, що перекидання хвилі не відбувається. Конкуренція нелінійності та дисперсії приводить до утворення стаціонарних хвиль, серед яких особливо важливу роль відіграють рішення в вигляді </w:t>
      </w:r>
      <w:r w:rsidRPr="00ED2941">
        <w:rPr>
          <w:rFonts w:eastAsia="Calibri"/>
          <w:i/>
          <w:sz w:val="28"/>
          <w:szCs w:val="28"/>
          <w:lang w:eastAsia="en-US"/>
        </w:rPr>
        <w:t>усамітнених хвиль</w:t>
      </w:r>
      <w:r w:rsidRPr="00ED2941">
        <w:rPr>
          <w:rFonts w:eastAsia="Calibri"/>
          <w:sz w:val="28"/>
          <w:szCs w:val="28"/>
          <w:lang w:eastAsia="en-US"/>
        </w:rPr>
        <w:t xml:space="preserve"> або </w:t>
      </w:r>
      <w:r w:rsidRPr="00ED2941">
        <w:rPr>
          <w:rFonts w:eastAsia="Calibri"/>
          <w:i/>
          <w:sz w:val="28"/>
          <w:szCs w:val="28"/>
          <w:lang w:eastAsia="en-US"/>
        </w:rPr>
        <w:t>солітонів</w:t>
      </w:r>
      <w:r w:rsidR="006E25B3">
        <w:rPr>
          <w:rFonts w:eastAsia="Calibri"/>
          <w:sz w:val="28"/>
          <w:szCs w:val="28"/>
          <w:lang w:eastAsia="en-US"/>
        </w:rPr>
        <w:t xml:space="preserve"> (між ци</w:t>
      </w:r>
      <w:r w:rsidRPr="00ED2941">
        <w:rPr>
          <w:rFonts w:eastAsia="Calibri"/>
          <w:sz w:val="28"/>
          <w:szCs w:val="28"/>
          <w:lang w:eastAsia="en-US"/>
        </w:rPr>
        <w:t>ми двома понят</w:t>
      </w:r>
      <w:r w:rsidR="006E25B3">
        <w:rPr>
          <w:rFonts w:eastAsia="Calibri"/>
          <w:sz w:val="28"/>
          <w:szCs w:val="28"/>
          <w:lang w:eastAsia="en-US"/>
        </w:rPr>
        <w:t>тями існує деяка різниця, яку роздивимось</w:t>
      </w:r>
      <w:r w:rsidRPr="00ED2941">
        <w:rPr>
          <w:rFonts w:eastAsia="Calibri"/>
          <w:sz w:val="28"/>
          <w:szCs w:val="28"/>
          <w:lang w:eastAsia="en-US"/>
        </w:rPr>
        <w:t xml:space="preserve"> в наступних </w:t>
      </w:r>
      <w:r w:rsidR="006E25B3">
        <w:rPr>
          <w:rFonts w:eastAsia="Calibri"/>
          <w:sz w:val="28"/>
          <w:szCs w:val="28"/>
          <w:lang w:eastAsia="en-US"/>
        </w:rPr>
        <w:t>главах). Вид солітона КдВ привед</w:t>
      </w:r>
      <w:r w:rsidRPr="00ED2941">
        <w:rPr>
          <w:rFonts w:eastAsia="Calibri"/>
          <w:sz w:val="28"/>
          <w:szCs w:val="28"/>
          <w:lang w:eastAsia="en-US"/>
        </w:rPr>
        <w:t>ений на рис. 1.7. Оцінимо його характерні параметри, вважаючи, що нелінійний член в рівнянні (1.29) повинен врівноважуватися дисперсійним: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24"/>
          <w:sz w:val="28"/>
          <w:szCs w:val="28"/>
          <w:lang w:eastAsia="en-US"/>
        </w:rPr>
        <w:t xml:space="preserve">                                        </w:t>
      </w:r>
      <w:r w:rsidRPr="00874D75">
        <w:rPr>
          <w:rFonts w:eastAsia="Calibri"/>
          <w:position w:val="-26"/>
          <w:sz w:val="28"/>
          <w:szCs w:val="28"/>
          <w:lang w:eastAsia="en-US"/>
        </w:rPr>
        <w:object w:dxaOrig="1300" w:dyaOrig="740">
          <v:shape id="_x0000_i1097" type="#_x0000_t75" style="width:65.25pt;height:36.75pt" o:ole="">
            <v:imagedata r:id="rId159" o:title=""/>
          </v:shape>
          <o:OLEObject Type="Embed" ProgID="Equation.DSMT4" ShapeID="_x0000_i1097" DrawAspect="Content" ObjectID="_1589124922" r:id="rId160"/>
        </w:object>
      </w:r>
      <w:r w:rsidR="00ED2941" w:rsidRPr="00ED2941">
        <w:rPr>
          <w:rFonts w:eastAsia="Calibri"/>
          <w:sz w:val="28"/>
          <w:szCs w:val="28"/>
          <w:lang w:eastAsia="en-US"/>
        </w:rPr>
        <w:t xml:space="preserve">.       </w:t>
      </w:r>
      <w:r>
        <w:rPr>
          <w:rFonts w:eastAsia="Calibri"/>
          <w:sz w:val="28"/>
          <w:szCs w:val="28"/>
          <w:lang w:eastAsia="en-US"/>
        </w:rPr>
        <w:t xml:space="preserve">   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</w:t>
      </w:r>
      <w:r>
        <w:rPr>
          <w:rFonts w:eastAsia="Calibri"/>
          <w:sz w:val="28"/>
          <w:szCs w:val="28"/>
          <w:lang w:eastAsia="en-US"/>
        </w:rPr>
        <w:t xml:space="preserve">               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    (1.34)</w:t>
      </w:r>
    </w:p>
    <w:p w:rsidR="00ED2941" w:rsidRPr="00ED2941" w:rsidRDefault="00ED2941" w:rsidP="00B07E8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Введемо амплітуду солі</w:t>
      </w:r>
      <w:r w:rsidR="006E25B3">
        <w:rPr>
          <w:rFonts w:eastAsia="Calibri"/>
          <w:sz w:val="28"/>
          <w:szCs w:val="28"/>
          <w:lang w:eastAsia="en-US"/>
        </w:rPr>
        <w:t>т</w:t>
      </w:r>
      <w:r w:rsidRPr="00ED2941">
        <w:rPr>
          <w:rFonts w:eastAsia="Calibri"/>
          <w:sz w:val="28"/>
          <w:szCs w:val="28"/>
          <w:lang w:eastAsia="en-US"/>
        </w:rPr>
        <w:t xml:space="preserve">она </w:t>
      </w:r>
      <w:r w:rsidRPr="00ED2941">
        <w:rPr>
          <w:rFonts w:eastAsia="Calibri"/>
          <w:i/>
          <w:sz w:val="28"/>
          <w:szCs w:val="28"/>
          <w:lang w:eastAsia="en-US"/>
        </w:rPr>
        <w:t>а</w:t>
      </w:r>
      <w:r w:rsidRPr="00ED2941">
        <w:rPr>
          <w:rFonts w:eastAsia="Calibri"/>
          <w:sz w:val="28"/>
          <w:szCs w:val="28"/>
          <w:lang w:eastAsia="en-US"/>
        </w:rPr>
        <w:t xml:space="preserve"> і характерну ширину </w:t>
      </w:r>
      <w:r w:rsidRPr="00ED2941">
        <w:rPr>
          <w:rFonts w:eastAsia="Calibri"/>
          <w:position w:val="-4"/>
          <w:sz w:val="28"/>
          <w:szCs w:val="28"/>
          <w:lang w:eastAsia="en-US"/>
        </w:rPr>
        <w:object w:dxaOrig="225" w:dyaOrig="270">
          <v:shape id="_x0000_i1098" type="#_x0000_t75" style="width:11.25pt;height:13.5pt" o:ole="">
            <v:imagedata r:id="rId161" o:title=""/>
          </v:shape>
          <o:OLEObject Type="Embed" ProgID="Equation.DSMT4" ShapeID="_x0000_i1098" DrawAspect="Content" ObjectID="_1589124923" r:id="rId162"/>
        </w:object>
      </w:r>
      <w:r w:rsidRPr="00ED2941">
        <w:rPr>
          <w:rFonts w:eastAsia="Calibri"/>
          <w:sz w:val="28"/>
          <w:szCs w:val="28"/>
          <w:lang w:eastAsia="en-US"/>
        </w:rPr>
        <w:t>. Тоді, випливає з відношення (1.36),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874D75">
        <w:rPr>
          <w:rFonts w:eastAsia="Calibri"/>
          <w:position w:val="-26"/>
          <w:sz w:val="28"/>
          <w:szCs w:val="28"/>
          <w:lang w:eastAsia="en-US"/>
        </w:rPr>
        <w:object w:dxaOrig="1080" w:dyaOrig="740">
          <v:shape id="_x0000_i1099" type="#_x0000_t75" style="width:54pt;height:36.75pt" o:ole="">
            <v:imagedata r:id="rId163" o:title=""/>
          </v:shape>
          <o:OLEObject Type="Embed" ProgID="Equation.DSMT4" ShapeID="_x0000_i1099" DrawAspect="Content" ObjectID="_1589124924" r:id="rId164"/>
        </w:object>
      </w:r>
      <w:r w:rsidR="00ED2941" w:rsidRPr="00ED2941">
        <w:rPr>
          <w:rFonts w:eastAsia="Calibri"/>
          <w:sz w:val="28"/>
          <w:szCs w:val="28"/>
          <w:lang w:eastAsia="en-US"/>
        </w:rPr>
        <w:t>,</w: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звідки отримуємо зв'язок між параметрами соліона</w:t>
      </w:r>
      <w:r w:rsidR="00874D75">
        <w:rPr>
          <w:rFonts w:eastAsia="Calibri"/>
          <w:sz w:val="28"/>
          <w:szCs w:val="28"/>
          <w:lang w:eastAsia="en-US"/>
        </w:rPr>
        <w:t>.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874D75">
        <w:rPr>
          <w:rFonts w:eastAsia="Calibri"/>
          <w:position w:val="-32"/>
          <w:sz w:val="28"/>
          <w:szCs w:val="28"/>
          <w:lang w:eastAsia="en-US"/>
        </w:rPr>
        <w:object w:dxaOrig="1480" w:dyaOrig="800">
          <v:shape id="_x0000_i1100" type="#_x0000_t75" style="width:74.25pt;height:39.75pt" o:ole="">
            <v:imagedata r:id="rId165" o:title=""/>
          </v:shape>
          <o:OLEObject Type="Embed" ProgID="Equation.DSMT4" ShapeID="_x0000_i1100" DrawAspect="Content" ObjectID="_1589124925" r:id="rId166"/>
        </w:object>
      </w:r>
    </w:p>
    <w:p w:rsidR="00ED2941" w:rsidRPr="00ED2941" w:rsidRDefault="00ED2941" w:rsidP="00874D7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З останньог</w:t>
      </w:r>
      <w:r w:rsidR="006E25B3">
        <w:rPr>
          <w:rFonts w:eastAsia="Calibri"/>
          <w:sz w:val="28"/>
          <w:szCs w:val="28"/>
          <w:lang w:eastAsia="en-US"/>
        </w:rPr>
        <w:t>о співвідношення випливає, що чи</w:t>
      </w:r>
      <w:r w:rsidRPr="00ED2941">
        <w:rPr>
          <w:rFonts w:eastAsia="Calibri"/>
          <w:sz w:val="28"/>
          <w:szCs w:val="28"/>
          <w:lang w:eastAsia="en-US"/>
        </w:rPr>
        <w:t>м вище солітон, тим він вужче. Аналіз точних стаціонарних рішень рівняння КдВ, яке буде представлене в гл. 8, дозволить впевнитися в справедливості отриманого співвідношення.</w:t>
      </w:r>
    </w:p>
    <w:p w:rsidR="006E25B3" w:rsidRDefault="00ED2941" w:rsidP="006E25B3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На рис. 1.8 показана еволюція початкового збурення в рамках рівняння КдВ. В даному випадку закручення зупиняться і відбувається утворення одного або декількох солітонів, число яких визначається початковими умовами.</w:t>
      </w:r>
    </w:p>
    <w:p w:rsidR="00ED2941" w:rsidRPr="00ED2941" w:rsidRDefault="00ED2941" w:rsidP="006E25B3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439CBFE4" wp14:editId="6F7A5DED">
            <wp:extent cx="5076825" cy="3276600"/>
            <wp:effectExtent l="0" t="0" r="9525" b="0"/>
            <wp:docPr id="9" name="Рисунок 2" descr="Снимок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нимок2.PNG"/>
                    <pic:cNvPicPr>
                      <a:picLocks noChangeAspect="1" noChangeArrowheads="1"/>
                    </pic:cNvPicPr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941" w:rsidRPr="00ED2941" w:rsidRDefault="00ED2941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Рис. 1.8. Еволюція початкового збурення в нелінійному середовищі з дисперсією, яка завершується утворенням солітонів</w:t>
      </w:r>
    </w:p>
    <w:p w:rsidR="00ED2941" w:rsidRPr="00ED2941" w:rsidRDefault="006D505C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b/>
          <w:sz w:val="28"/>
          <w:szCs w:val="28"/>
          <w:lang w:eastAsia="en-US"/>
        </w:rPr>
        <w:t>Задача 1.2.</w:t>
      </w:r>
      <w:r w:rsidR="00ED2941" w:rsidRPr="00ED2941">
        <w:rPr>
          <w:rFonts w:eastAsia="Calibri"/>
          <w:b/>
          <w:sz w:val="28"/>
          <w:szCs w:val="28"/>
          <w:lang w:eastAsia="en-US"/>
        </w:rPr>
        <w:t xml:space="preserve"> </w:t>
      </w:r>
      <w:r w:rsidR="00ED2941" w:rsidRPr="00ED2941">
        <w:rPr>
          <w:rFonts w:eastAsia="Calibri"/>
          <w:sz w:val="28"/>
          <w:szCs w:val="28"/>
          <w:lang w:eastAsia="en-US"/>
        </w:rPr>
        <w:t>Отримання хвильового рівняння, яке описує нелінійні процеси в середовищі з законом дисперсії</w:t>
      </w:r>
    </w:p>
    <w:p w:rsidR="00ED2941" w:rsidRPr="00ED2941" w:rsidRDefault="00874D75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28"/>
          <w:sz w:val="28"/>
          <w:szCs w:val="28"/>
          <w:lang w:eastAsia="en-US"/>
        </w:rPr>
        <w:t xml:space="preserve">                                        </w:t>
      </w:r>
      <w:r w:rsidRPr="00874D75">
        <w:rPr>
          <w:rFonts w:eastAsia="Calibri"/>
          <w:position w:val="-32"/>
          <w:sz w:val="28"/>
          <w:szCs w:val="28"/>
          <w:lang w:eastAsia="en-US"/>
        </w:rPr>
        <w:object w:dxaOrig="1460" w:dyaOrig="760">
          <v:shape id="_x0000_i1101" type="#_x0000_t75" style="width:72.75pt;height:38.25pt" o:ole="">
            <v:imagedata r:id="rId168" o:title=""/>
          </v:shape>
          <o:OLEObject Type="Embed" ProgID="Equation.DSMT4" ShapeID="_x0000_i1101" DrawAspect="Content" ObjectID="_1589124926" r:id="rId169"/>
        </w:objec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        </w:t>
      </w:r>
      <w:r>
        <w:rPr>
          <w:rFonts w:eastAsia="Calibri"/>
          <w:sz w:val="28"/>
          <w:szCs w:val="28"/>
          <w:lang w:eastAsia="en-US"/>
        </w:rPr>
        <w:t xml:space="preserve">                        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   (1.35)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i/>
          <w:sz w:val="28"/>
          <w:szCs w:val="28"/>
          <w:lang w:eastAsia="en-US"/>
        </w:rPr>
        <w:t xml:space="preserve">Рішення: </w:t>
      </w:r>
      <w:r w:rsidRPr="00ED2941">
        <w:rPr>
          <w:rFonts w:eastAsia="Calibri"/>
          <w:sz w:val="28"/>
          <w:szCs w:val="28"/>
          <w:lang w:eastAsia="en-US"/>
        </w:rPr>
        <w:t>Перетворимо співвідношення (1.31) до вигляду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1820" w:dyaOrig="420">
          <v:shape id="_x0000_i1102" type="#_x0000_t75" style="width:90.75pt;height:21pt" o:ole="">
            <v:imagedata r:id="rId170" o:title=""/>
          </v:shape>
          <o:OLEObject Type="Embed" ProgID="Equation.DSMT4" ShapeID="_x0000_i1102" DrawAspect="Content" ObjectID="_1589124927" r:id="rId171"/>
        </w:objec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Тоді за допомогою заміни (1.2) отримаємо лінійне рівняння 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2280" w:dyaOrig="380">
          <v:shape id="_x0000_i1103" type="#_x0000_t75" style="width:114pt;height:18.75pt" o:ole="">
            <v:imagedata r:id="rId172" o:title=""/>
          </v:shape>
          <o:OLEObject Type="Embed" ProgID="Equation.DSMT4" ShapeID="_x0000_i1103" DrawAspect="Content" ObjectID="_1589124928" r:id="rId173"/>
        </w:objec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Комбінуючи його з (1.8), отримуємо рівняння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2220" w:dyaOrig="380">
          <v:shape id="_x0000_i1104" type="#_x0000_t75" style="width:111pt;height:18.75pt" o:ole="">
            <v:imagedata r:id="rId174" o:title=""/>
          </v:shape>
          <o:OLEObject Type="Embed" ProgID="Equation.DSMT4" ShapeID="_x0000_i1104" DrawAspect="Content" ObjectID="_1589124929" r:id="rId175"/>
        </w:object>
      </w:r>
    </w:p>
    <w:p w:rsidR="006E25B3" w:rsidRDefault="006E25B3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b/>
          <w:sz w:val="28"/>
          <w:szCs w:val="28"/>
          <w:lang w:eastAsia="en-US"/>
        </w:rPr>
        <w:t>Задача 1.3</w:t>
      </w:r>
      <w:r w:rsidR="006E25B3">
        <w:rPr>
          <w:rFonts w:eastAsia="Calibri"/>
          <w:sz w:val="28"/>
          <w:szCs w:val="28"/>
          <w:lang w:eastAsia="en-US"/>
        </w:rPr>
        <w:t xml:space="preserve"> Основний недолік рівняння Бу</w:t>
      </w:r>
      <w:r w:rsidR="00B54264">
        <w:rPr>
          <w:rFonts w:eastAsia="Calibri"/>
          <w:sz w:val="28"/>
          <w:szCs w:val="28"/>
          <w:lang w:eastAsia="en-US"/>
        </w:rPr>
        <w:t>сі</w:t>
      </w:r>
      <w:r w:rsidRPr="00ED2941">
        <w:rPr>
          <w:rFonts w:eastAsia="Calibri"/>
          <w:sz w:val="28"/>
          <w:szCs w:val="28"/>
          <w:lang w:eastAsia="en-US"/>
        </w:rPr>
        <w:t xml:space="preserve">неска складається в тому, що при </w:t>
      </w:r>
      <w:r w:rsidR="00874D75" w:rsidRPr="00ED2941">
        <w:rPr>
          <w:rFonts w:eastAsia="Calibri"/>
          <w:position w:val="-12"/>
          <w:sz w:val="28"/>
          <w:szCs w:val="28"/>
          <w:lang w:eastAsia="en-US"/>
        </w:rPr>
        <w:object w:dxaOrig="1359" w:dyaOrig="420">
          <v:shape id="_x0000_i1105" type="#_x0000_t75" style="width:68.25pt;height:21pt" o:ole="">
            <v:imagedata r:id="rId176" o:title=""/>
          </v:shape>
          <o:OLEObject Type="Embed" ProgID="Equation.DSMT4" ShapeID="_x0000_i1105" DrawAspect="Content" ObjectID="_1589124930" r:id="rId177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частота </w:t>
      </w:r>
      <w:r w:rsidRPr="00ED2941">
        <w:rPr>
          <w:rFonts w:eastAsia="Calibri"/>
          <w:position w:val="-6"/>
          <w:sz w:val="28"/>
          <w:szCs w:val="28"/>
          <w:lang w:eastAsia="en-US"/>
        </w:rPr>
        <w:object w:dxaOrig="240" w:dyaOrig="225">
          <v:shape id="_x0000_i1106" type="#_x0000_t75" style="width:12pt;height:11.25pt" o:ole="">
            <v:imagedata r:id="rId178" o:title=""/>
          </v:shape>
          <o:OLEObject Type="Embed" ProgID="Equation.DSMT4" ShapeID="_x0000_i1106" DrawAspect="Content" ObjectID="_1589124931" r:id="rId179"/>
        </w:object>
      </w:r>
      <w:r w:rsidRPr="00ED2941">
        <w:rPr>
          <w:rFonts w:eastAsia="Calibri"/>
          <w:sz w:val="28"/>
          <w:szCs w:val="28"/>
          <w:lang w:eastAsia="en-US"/>
        </w:rPr>
        <w:t xml:space="preserve"> в (1.32) стає уявною, тобто виникає нестійкість. Ця нестійкість являється нефізичною, її причиною являється порушення довг</w:t>
      </w:r>
      <w:r w:rsidR="006E25B3">
        <w:rPr>
          <w:rFonts w:eastAsia="Calibri"/>
          <w:sz w:val="28"/>
          <w:szCs w:val="28"/>
          <w:lang w:eastAsia="en-US"/>
        </w:rPr>
        <w:t xml:space="preserve">охвильового наближення. Тому </w:t>
      </w:r>
      <w:r w:rsidR="006D505C">
        <w:rPr>
          <w:rFonts w:eastAsia="Calibri"/>
          <w:sz w:val="28"/>
          <w:szCs w:val="28"/>
          <w:lang w:eastAsia="en-US"/>
        </w:rPr>
        <w:t>Бусінеск</w:t>
      </w:r>
      <w:r w:rsidRPr="00ED2941">
        <w:rPr>
          <w:rFonts w:eastAsia="Calibri"/>
          <w:sz w:val="28"/>
          <w:szCs w:val="28"/>
          <w:lang w:eastAsia="en-US"/>
        </w:rPr>
        <w:t xml:space="preserve"> модифікував закон дисперсії (1.32)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30"/>
          <w:sz w:val="28"/>
          <w:szCs w:val="28"/>
          <w:lang w:eastAsia="en-US"/>
        </w:rPr>
        <w:t xml:space="preserve">                                   </w:t>
      </w:r>
      <w:r w:rsidRPr="00874D75">
        <w:rPr>
          <w:rFonts w:eastAsia="Calibri"/>
          <w:position w:val="-34"/>
          <w:sz w:val="28"/>
          <w:szCs w:val="28"/>
          <w:lang w:eastAsia="en-US"/>
        </w:rPr>
        <w:object w:dxaOrig="2060" w:dyaOrig="820">
          <v:shape id="_x0000_i1107" type="#_x0000_t75" style="width:102.75pt;height:41.25pt" o:ole="">
            <v:imagedata r:id="rId180" o:title=""/>
          </v:shape>
          <o:OLEObject Type="Embed" ProgID="Equation.DSMT4" ShapeID="_x0000_i1107" DrawAspect="Content" ObjectID="_1589124932" r:id="rId181"/>
        </w:object>
      </w:r>
      <w:r w:rsidR="00ED2941" w:rsidRPr="00ED2941">
        <w:rPr>
          <w:rFonts w:eastAsia="Calibri"/>
          <w:sz w:val="28"/>
          <w:szCs w:val="28"/>
          <w:lang w:eastAsia="en-US"/>
        </w:rPr>
        <w:t>,                                  (1.36)</w: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щоб той не допускав нестійкості. Очевидно, що область малих </w:t>
      </w:r>
      <w:r w:rsidRPr="00ED2941">
        <w:rPr>
          <w:rFonts w:eastAsia="Calibri"/>
          <w:i/>
          <w:sz w:val="28"/>
          <w:szCs w:val="28"/>
          <w:lang w:val="en-US" w:eastAsia="en-US"/>
        </w:rPr>
        <w:t>k</w:t>
      </w:r>
      <w:r w:rsidRPr="00ED2941">
        <w:rPr>
          <w:rFonts w:eastAsia="Calibri"/>
          <w:i/>
          <w:sz w:val="28"/>
          <w:szCs w:val="28"/>
          <w:lang w:val="ru-RU" w:eastAsia="en-US"/>
        </w:rPr>
        <w:t xml:space="preserve"> </w:t>
      </w:r>
      <w:r w:rsidRPr="00ED2941">
        <w:rPr>
          <w:rFonts w:eastAsia="Calibri"/>
          <w:sz w:val="28"/>
          <w:szCs w:val="28"/>
          <w:lang w:val="ru-RU" w:eastAsia="en-US"/>
        </w:rPr>
        <w:t>(1</w:t>
      </w:r>
      <w:r w:rsidRPr="00ED2941">
        <w:rPr>
          <w:rFonts w:eastAsia="Calibri"/>
          <w:sz w:val="28"/>
          <w:szCs w:val="28"/>
          <w:lang w:eastAsia="en-US"/>
        </w:rPr>
        <w:t>.32</w:t>
      </w:r>
      <w:r w:rsidRPr="00ED2941">
        <w:rPr>
          <w:rFonts w:eastAsia="Calibri"/>
          <w:sz w:val="28"/>
          <w:szCs w:val="28"/>
          <w:lang w:val="ru-RU" w:eastAsia="en-US"/>
        </w:rPr>
        <w:t>)</w:t>
      </w:r>
      <w:r w:rsidRPr="00ED2941">
        <w:rPr>
          <w:rFonts w:eastAsia="Calibri"/>
          <w:sz w:val="28"/>
          <w:szCs w:val="28"/>
          <w:lang w:eastAsia="en-US"/>
        </w:rPr>
        <w:t xml:space="preserve"> і (1.34) співпадають (рис. 1.9). Отримуємо аналог рівняння (1.33) для закону дисперсії (1.34).</w: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i/>
          <w:sz w:val="28"/>
          <w:szCs w:val="28"/>
          <w:lang w:eastAsia="en-US"/>
        </w:rPr>
        <w:t xml:space="preserve">Рішення: </w:t>
      </w:r>
      <w:r w:rsidRPr="00ED2941">
        <w:rPr>
          <w:rFonts w:eastAsia="Calibri"/>
          <w:sz w:val="28"/>
          <w:szCs w:val="28"/>
          <w:lang w:eastAsia="en-US"/>
        </w:rPr>
        <w:t xml:space="preserve">Перетворимо співвідношення (1.34) до вигляду 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874D75">
        <w:rPr>
          <w:rFonts w:eastAsia="Calibri"/>
          <w:position w:val="-34"/>
          <w:sz w:val="28"/>
          <w:szCs w:val="28"/>
          <w:lang w:eastAsia="en-US"/>
        </w:rPr>
        <w:object w:dxaOrig="2400" w:dyaOrig="820">
          <v:shape id="_x0000_i1108" type="#_x0000_t75" style="width:120pt;height:41.25pt" o:ole="">
            <v:imagedata r:id="rId182" o:title=""/>
          </v:shape>
          <o:OLEObject Type="Embed" ProgID="Equation.DSMT4" ShapeID="_x0000_i1108" DrawAspect="Content" ObjectID="_1589124933" r:id="rId183"/>
        </w:object>
      </w:r>
    </w:p>
    <w:p w:rsidR="00ED2941" w:rsidRPr="00ED2941" w:rsidRDefault="00ED2941" w:rsidP="00874D7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Тоді відповідне лінійне хвильове рівняння буде мати вигляд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30"/>
          <w:sz w:val="28"/>
          <w:szCs w:val="28"/>
          <w:lang w:eastAsia="en-US"/>
        </w:rPr>
        <w:object w:dxaOrig="2299" w:dyaOrig="680">
          <v:shape id="_x0000_i1109" type="#_x0000_t75" style="width:114.75pt;height:33.75pt" o:ole="">
            <v:imagedata r:id="rId184" o:title=""/>
          </v:shape>
          <o:OLEObject Type="Embed" ProgID="Equation.DSMT4" ShapeID="_x0000_i1109" DrawAspect="Content" ObjectID="_1589124934" r:id="rId185"/>
        </w:object>
      </w:r>
    </w:p>
    <w:p w:rsidR="00ED2941" w:rsidRPr="00ED2941" w:rsidRDefault="00ED2941" w:rsidP="00874D7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Комбінуючи його з рівнянням (1.11), отримаємо так зване </w:t>
      </w:r>
      <w:r w:rsidRPr="00ED2941">
        <w:rPr>
          <w:rFonts w:eastAsia="Calibri"/>
          <w:i/>
          <w:sz w:val="28"/>
          <w:szCs w:val="28"/>
          <w:lang w:eastAsia="en-US"/>
        </w:rPr>
        <w:t>покращене</w:t>
      </w:r>
      <w:r w:rsidRPr="00ED2941">
        <w:rPr>
          <w:rFonts w:eastAsia="Calibri"/>
          <w:sz w:val="28"/>
          <w:szCs w:val="28"/>
          <w:lang w:eastAsia="en-US"/>
        </w:rPr>
        <w:t xml:space="preserve"> (</w:t>
      </w:r>
      <w:r w:rsidRPr="00ED2941">
        <w:rPr>
          <w:rFonts w:eastAsia="Calibri"/>
          <w:sz w:val="28"/>
          <w:szCs w:val="28"/>
          <w:lang w:val="en-US" w:eastAsia="en-US"/>
        </w:rPr>
        <w:t>improved</w:t>
      </w:r>
      <w:r w:rsidR="006E25B3">
        <w:rPr>
          <w:rFonts w:eastAsia="Calibri"/>
          <w:sz w:val="28"/>
          <w:szCs w:val="28"/>
          <w:lang w:eastAsia="en-US"/>
        </w:rPr>
        <w:t>) рівняння Бу</w:t>
      </w:r>
      <w:r w:rsidR="006D505C">
        <w:rPr>
          <w:rFonts w:eastAsia="Calibri"/>
          <w:sz w:val="28"/>
          <w:szCs w:val="28"/>
          <w:lang w:eastAsia="en-US"/>
        </w:rPr>
        <w:t>сі</w:t>
      </w:r>
      <w:r w:rsidRPr="00ED2941">
        <w:rPr>
          <w:rFonts w:eastAsia="Calibri"/>
          <w:sz w:val="28"/>
          <w:szCs w:val="28"/>
          <w:lang w:eastAsia="en-US"/>
        </w:rPr>
        <w:t>неска</w:t>
      </w:r>
    </w:p>
    <w:p w:rsidR="00ED2941" w:rsidRPr="00ED2941" w:rsidRDefault="00874D75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874D75">
        <w:rPr>
          <w:rFonts w:eastAsia="Calibri"/>
          <w:position w:val="-16"/>
          <w:sz w:val="28"/>
          <w:szCs w:val="28"/>
          <w:lang w:eastAsia="en-US"/>
        </w:rPr>
        <w:object w:dxaOrig="3500" w:dyaOrig="460">
          <v:shape id="_x0000_i1110" type="#_x0000_t75" style="width:174.75pt;height:23.25pt" o:ole="">
            <v:imagedata r:id="rId186" o:title=""/>
          </v:shape>
          <o:OLEObject Type="Embed" ProgID="Equation.DSMT4" ShapeID="_x0000_i1110" DrawAspect="Content" ObjectID="_1589124935" r:id="rId187"/>
        </w:object>
      </w:r>
    </w:p>
    <w:p w:rsidR="00ED2941" w:rsidRPr="00ED2941" w:rsidRDefault="00ED2941" w:rsidP="00ED2941">
      <w:pPr>
        <w:spacing w:after="20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де </w:t>
      </w:r>
      <w:r w:rsidR="00874D75" w:rsidRPr="00ED2941">
        <w:rPr>
          <w:rFonts w:eastAsia="Calibri"/>
          <w:position w:val="-12"/>
          <w:sz w:val="28"/>
          <w:szCs w:val="28"/>
          <w:lang w:eastAsia="en-US"/>
        </w:rPr>
        <w:object w:dxaOrig="1340" w:dyaOrig="380">
          <v:shape id="_x0000_i1111" type="#_x0000_t75" style="width:66.75pt;height:18.75pt" o:ole="">
            <v:imagedata r:id="rId188" o:title=""/>
          </v:shape>
          <o:OLEObject Type="Embed" ProgID="Equation.DSMT4" ShapeID="_x0000_i1111" DrawAspect="Content" ObjectID="_1589124936" r:id="rId189"/>
        </w:object>
      </w:r>
      <w:r w:rsidRPr="00ED2941">
        <w:rPr>
          <w:rFonts w:eastAsia="Calibri"/>
          <w:sz w:val="28"/>
          <w:szCs w:val="28"/>
          <w:lang w:eastAsia="en-US"/>
        </w:rPr>
        <w:t>.</w:t>
      </w:r>
    </w:p>
    <w:p w:rsidR="00ED2941" w:rsidRPr="00ED2941" w:rsidRDefault="00ED2941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44722D9B" wp14:editId="6B4C6B59">
            <wp:extent cx="4095750" cy="2381250"/>
            <wp:effectExtent l="0" t="0" r="0" b="0"/>
            <wp:docPr id="10" name="Рисунок 3" descr="Снимок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нимок3.PNG"/>
                    <pic:cNvPicPr>
                      <a:picLocks noChangeAspect="1" noChangeArrowheads="1"/>
                    </pic:cNvPicPr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941" w:rsidRDefault="00ED2941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Рис. 1.</w:t>
      </w:r>
      <w:r w:rsidR="006E25B3">
        <w:rPr>
          <w:rFonts w:eastAsia="Calibri"/>
          <w:sz w:val="28"/>
          <w:szCs w:val="28"/>
          <w:lang w:eastAsia="en-US"/>
        </w:rPr>
        <w:t>9. Закони дисперсії рівняння Бу</w:t>
      </w:r>
      <w:r w:rsidR="00B54264">
        <w:rPr>
          <w:rFonts w:eastAsia="Calibri"/>
          <w:sz w:val="28"/>
          <w:szCs w:val="28"/>
          <w:lang w:eastAsia="en-US"/>
        </w:rPr>
        <w:t>сі</w:t>
      </w:r>
      <w:r w:rsidRPr="00ED2941">
        <w:rPr>
          <w:rFonts w:eastAsia="Calibri"/>
          <w:sz w:val="28"/>
          <w:szCs w:val="28"/>
          <w:lang w:eastAsia="en-US"/>
        </w:rPr>
        <w:t xml:space="preserve">неска (крива </w:t>
      </w:r>
      <w:r w:rsidRPr="00ED2941">
        <w:rPr>
          <w:rFonts w:eastAsia="Calibri"/>
          <w:i/>
          <w:sz w:val="28"/>
          <w:szCs w:val="28"/>
          <w:lang w:eastAsia="en-US"/>
        </w:rPr>
        <w:t>1</w:t>
      </w:r>
      <w:r w:rsidR="006E25B3">
        <w:rPr>
          <w:rFonts w:eastAsia="Calibri"/>
          <w:sz w:val="28"/>
          <w:szCs w:val="28"/>
          <w:lang w:eastAsia="en-US"/>
        </w:rPr>
        <w:t>) та покращеного рівняння Бу</w:t>
      </w:r>
      <w:r w:rsidR="00B54264">
        <w:rPr>
          <w:rFonts w:eastAsia="Calibri"/>
          <w:sz w:val="28"/>
          <w:szCs w:val="28"/>
          <w:lang w:eastAsia="en-US"/>
        </w:rPr>
        <w:t>сі</w:t>
      </w:r>
      <w:r w:rsidRPr="00ED2941">
        <w:rPr>
          <w:rFonts w:eastAsia="Calibri"/>
          <w:sz w:val="28"/>
          <w:szCs w:val="28"/>
          <w:lang w:eastAsia="en-US"/>
        </w:rPr>
        <w:t xml:space="preserve">неска (крива </w:t>
      </w:r>
      <w:r w:rsidRPr="00ED2941">
        <w:rPr>
          <w:rFonts w:eastAsia="Calibri"/>
          <w:i/>
          <w:sz w:val="28"/>
          <w:szCs w:val="28"/>
          <w:lang w:eastAsia="en-US"/>
        </w:rPr>
        <w:t>2</w:t>
      </w:r>
      <w:r w:rsidRPr="00ED2941">
        <w:rPr>
          <w:rFonts w:eastAsia="Calibri"/>
          <w:sz w:val="28"/>
          <w:szCs w:val="28"/>
          <w:lang w:eastAsia="en-US"/>
        </w:rPr>
        <w:t>)</w:t>
      </w:r>
    </w:p>
    <w:p w:rsidR="006E25B3" w:rsidRPr="00ED2941" w:rsidRDefault="006E25B3" w:rsidP="00874D75">
      <w:pPr>
        <w:spacing w:after="200" w:line="360" w:lineRule="auto"/>
        <w:ind w:firstLine="709"/>
        <w:jc w:val="center"/>
        <w:rPr>
          <w:rFonts w:eastAsia="Calibri"/>
          <w:sz w:val="28"/>
          <w:szCs w:val="28"/>
          <w:lang w:eastAsia="en-US"/>
        </w:rPr>
      </w:pPr>
    </w:p>
    <w:p w:rsidR="0087517B" w:rsidRPr="00ED2941" w:rsidRDefault="00ED2941" w:rsidP="00B07E85">
      <w:pPr>
        <w:spacing w:after="200" w:line="360" w:lineRule="auto"/>
        <w:jc w:val="both"/>
        <w:outlineLvl w:val="2"/>
        <w:rPr>
          <w:rFonts w:eastAsia="Calibri"/>
          <w:b/>
          <w:sz w:val="28"/>
          <w:szCs w:val="28"/>
          <w:lang w:eastAsia="en-US"/>
        </w:rPr>
      </w:pPr>
      <w:bookmarkStart w:id="7" w:name="_Toc514873350"/>
      <w:r w:rsidRPr="00ED2941">
        <w:rPr>
          <w:rFonts w:eastAsia="Calibri"/>
          <w:b/>
          <w:sz w:val="28"/>
          <w:szCs w:val="28"/>
          <w:lang w:eastAsia="en-US"/>
        </w:rPr>
        <w:t>1.4.2. Середовище з дисперсією в області низьких частот</w:t>
      </w:r>
      <w:bookmarkEnd w:id="7"/>
      <w:r w:rsidR="0087517B">
        <w:rPr>
          <w:rFonts w:eastAsia="Calibri"/>
          <w:b/>
          <w:sz w:val="28"/>
          <w:szCs w:val="28"/>
          <w:lang w:eastAsia="en-US"/>
        </w:rPr>
        <w:t xml:space="preserve"> </w:t>
      </w:r>
      <w:r w:rsidR="0087517B">
        <w:rPr>
          <w:rFonts w:eastAsia="Calibri"/>
          <w:b/>
          <w:sz w:val="28"/>
          <w:szCs w:val="28"/>
          <w:lang w:eastAsia="en-US"/>
        </w:rPr>
        <w:tab/>
      </w:r>
      <w:r w:rsidR="0087517B">
        <w:rPr>
          <w:rFonts w:eastAsia="Calibri"/>
          <w:b/>
          <w:sz w:val="28"/>
          <w:szCs w:val="28"/>
          <w:lang w:eastAsia="en-US"/>
        </w:rPr>
        <w:tab/>
      </w:r>
      <w:r w:rsidR="0087517B">
        <w:rPr>
          <w:rFonts w:eastAsia="Calibri"/>
          <w:b/>
          <w:sz w:val="28"/>
          <w:szCs w:val="28"/>
          <w:lang w:eastAsia="en-US"/>
        </w:rPr>
        <w:tab/>
      </w:r>
      <w:r w:rsidR="0087517B">
        <w:rPr>
          <w:rFonts w:eastAsia="Calibri"/>
          <w:b/>
          <w:sz w:val="28"/>
          <w:szCs w:val="28"/>
          <w:lang w:eastAsia="en-US"/>
        </w:rPr>
        <w:tab/>
      </w:r>
    </w:p>
    <w:p w:rsidR="00ED2941" w:rsidRPr="00ED2941" w:rsidRDefault="00ED2941" w:rsidP="00874D7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>Середовище з низькочастотною дисперсією можна описати, наприклад, дисперсійним співвідношенням (рис. 1.10)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position w:val="-12"/>
          <w:sz w:val="28"/>
          <w:szCs w:val="28"/>
          <w:lang w:eastAsia="en-US"/>
        </w:rPr>
        <w:t xml:space="preserve">                                                     </w:t>
      </w:r>
      <w:r w:rsidRPr="00ED2941">
        <w:rPr>
          <w:rFonts w:eastAsia="Calibri"/>
          <w:position w:val="-12"/>
          <w:sz w:val="28"/>
          <w:szCs w:val="28"/>
          <w:lang w:eastAsia="en-US"/>
        </w:rPr>
        <w:object w:dxaOrig="1760" w:dyaOrig="420">
          <v:shape id="_x0000_i1112" type="#_x0000_t75" style="width:87.75pt;height:21pt" o:ole="">
            <v:imagedata r:id="rId191" o:title=""/>
          </v:shape>
          <o:OLEObject Type="Embed" ProgID="Equation.DSMT4" ShapeID="_x0000_i1112" DrawAspect="Content" ObjectID="_1589124937" r:id="rId192"/>
        </w:objec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          </w:t>
      </w:r>
      <w:r>
        <w:rPr>
          <w:rFonts w:eastAsia="Calibri"/>
          <w:sz w:val="28"/>
          <w:szCs w:val="28"/>
          <w:lang w:eastAsia="en-US"/>
        </w:rPr>
        <w:t xml:space="preserve">           </w:t>
      </w:r>
      <w:r w:rsidR="00ED2941" w:rsidRPr="00ED2941">
        <w:rPr>
          <w:rFonts w:eastAsia="Calibri"/>
          <w:sz w:val="28"/>
          <w:szCs w:val="28"/>
          <w:lang w:eastAsia="en-US"/>
        </w:rPr>
        <w:t xml:space="preserve">          (1.37)</w:t>
      </w:r>
    </w:p>
    <w:p w:rsidR="00ED2941" w:rsidRPr="00ED2941" w:rsidRDefault="00ED2941" w:rsidP="00ED2941">
      <w:pPr>
        <w:spacing w:after="200" w:line="360" w:lineRule="auto"/>
        <w:jc w:val="both"/>
        <w:rPr>
          <w:rFonts w:eastAsia="Calibri"/>
          <w:i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Закону дисперсії (1.37), очевидно, відповідає </w:t>
      </w:r>
      <w:r w:rsidRPr="00ED2941">
        <w:rPr>
          <w:rFonts w:eastAsia="Calibri"/>
          <w:i/>
          <w:sz w:val="28"/>
          <w:szCs w:val="28"/>
          <w:lang w:eastAsia="en-US"/>
        </w:rPr>
        <w:t>рівняння Клейна-Гордона-Фока.</w:t>
      </w:r>
    </w:p>
    <w:p w:rsidR="00ED2941" w:rsidRPr="00ED2941" w:rsidRDefault="00874D75" w:rsidP="00874D75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position w:val="-12"/>
          <w:sz w:val="28"/>
          <w:szCs w:val="28"/>
          <w:lang w:eastAsia="en-US"/>
        </w:rPr>
        <w:object w:dxaOrig="2299" w:dyaOrig="420">
          <v:shape id="_x0000_i1113" type="#_x0000_t75" style="width:114.75pt;height:21pt" o:ole="">
            <v:imagedata r:id="rId193" o:title=""/>
          </v:shape>
          <o:OLEObject Type="Embed" ProgID="Equation.DSMT4" ShapeID="_x0000_i1113" DrawAspect="Content" ObjectID="_1589124938" r:id="rId194"/>
        </w:object>
      </w:r>
    </w:p>
    <w:p w:rsidR="00ED2941" w:rsidRDefault="00ED2941" w:rsidP="00874D75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ED2941">
        <w:rPr>
          <w:rFonts w:eastAsia="Calibri"/>
          <w:sz w:val="28"/>
          <w:szCs w:val="28"/>
          <w:lang w:eastAsia="en-US"/>
        </w:rPr>
        <w:t xml:space="preserve">Воно, зокрема, описує розповсюдження хвилі в середовищі-ланцюгу з лінійних осциляторів з власної частоти </w:t>
      </w:r>
      <w:r w:rsidR="00874D75" w:rsidRPr="00ED2941">
        <w:rPr>
          <w:rFonts w:eastAsia="Calibri"/>
          <w:position w:val="-12"/>
          <w:sz w:val="28"/>
          <w:szCs w:val="28"/>
          <w:lang w:eastAsia="en-US"/>
        </w:rPr>
        <w:object w:dxaOrig="340" w:dyaOrig="420">
          <v:shape id="_x0000_i1114" type="#_x0000_t75" style="width:17.25pt;height:21pt" o:ole="">
            <v:imagedata r:id="rId195" o:title=""/>
          </v:shape>
          <o:OLEObject Type="Embed" ProgID="Equation.DSMT4" ShapeID="_x0000_i1114" DrawAspect="Content" ObjectID="_1589124939" r:id="rId196"/>
        </w:object>
      </w:r>
      <w:r w:rsidRPr="00ED2941">
        <w:rPr>
          <w:rFonts w:eastAsia="Calibri"/>
          <w:sz w:val="28"/>
          <w:szCs w:val="28"/>
          <w:lang w:eastAsia="en-US"/>
        </w:rPr>
        <w:t>[1, 10].</w:t>
      </w:r>
    </w:p>
    <w:p w:rsidR="00BC7D0E" w:rsidRPr="006E25B3" w:rsidRDefault="00BC7D0E" w:rsidP="006E25B3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 xml:space="preserve">Нелінійний аналог цього рівняння </w:t>
      </w:r>
      <w:r w:rsidR="006E25B3">
        <w:rPr>
          <w:rFonts w:eastAsia="Calibri"/>
          <w:sz w:val="28"/>
          <w:szCs w:val="28"/>
          <w:lang w:eastAsia="en-US"/>
        </w:rPr>
        <w:t xml:space="preserve">можна отримати, вважаючи осцилятори нелінійними </w:t>
      </w:r>
      <w:r w:rsidRPr="00BC7D0E">
        <w:rPr>
          <w:rFonts w:eastAsia="Calibri"/>
          <w:i/>
          <w:iCs/>
          <w:sz w:val="28"/>
          <w:szCs w:val="28"/>
          <w:lang w:eastAsia="en-US"/>
        </w:rPr>
        <w:t>(</w:t>
      </w:r>
      <m:oMath>
        <m:sSub>
          <m:sSubPr>
            <m:ctrlPr>
              <w:rPr>
                <w:rFonts w:ascii="Cambria Math" w:eastAsia="Calibri" w:hAnsi="Cambria Math"/>
                <w:i/>
                <w:iCs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ω</m:t>
            </m:r>
          </m:e>
          <m:sub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0</m:t>
            </m:r>
          </m:sub>
        </m:sSub>
      </m:oMath>
      <w:r w:rsidR="006E25B3">
        <w:rPr>
          <w:rFonts w:eastAsia="Calibri"/>
          <w:sz w:val="28"/>
          <w:szCs w:val="28"/>
          <w:lang w:eastAsia="en-US"/>
        </w:rPr>
        <w:t>=</w:t>
      </w:r>
      <m:oMath>
        <m:sSub>
          <m:sSubPr>
            <m:ctrlPr>
              <w:rPr>
                <w:rFonts w:ascii="Cambria Math" w:eastAsia="Calibri" w:hAnsi="Cambria Math"/>
                <w:i/>
                <w:iCs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8"/>
                <w:lang w:eastAsia="en-US"/>
              </w:rPr>
              <m:t>0</m:t>
            </m:r>
          </m:sub>
        </m:sSub>
      </m:oMath>
      <w:r w:rsidRPr="00BC7D0E">
        <w:rPr>
          <w:rFonts w:eastAsia="Calibri"/>
          <w:i/>
          <w:iCs/>
          <w:sz w:val="28"/>
          <w:szCs w:val="28"/>
          <w:lang w:eastAsia="en-US"/>
        </w:rPr>
        <w:t>(u)).</w:t>
      </w:r>
      <w:r w:rsidR="006E25B3">
        <w:rPr>
          <w:rFonts w:eastAsia="Calibri"/>
          <w:sz w:val="28"/>
          <w:szCs w:val="28"/>
          <w:lang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У загальному випадку будемо мати так</w:t>
      </w:r>
      <w:r w:rsidRPr="00BC7D0E">
        <w:rPr>
          <w:rFonts w:eastAsia="Calibri"/>
          <w:sz w:val="28"/>
          <w:szCs w:val="28"/>
          <w:lang w:val="ru-RU"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зване </w:t>
      </w:r>
      <w:r w:rsidRPr="00BC7D0E">
        <w:rPr>
          <w:rFonts w:eastAsia="Calibri"/>
          <w:i/>
          <w:iCs/>
          <w:sz w:val="28"/>
          <w:szCs w:val="28"/>
          <w:lang w:eastAsia="en-US"/>
        </w:rPr>
        <w:t>нелінійне рівняння Клейна-Гордона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i/>
          <w:sz w:val="28"/>
          <w:szCs w:val="28"/>
          <w:lang w:eastAsia="en-US"/>
        </w:rPr>
      </w:pPr>
      <w:r w:rsidRPr="00BC7D0E">
        <w:rPr>
          <w:rFonts w:eastAsia="Calibri"/>
          <w:i/>
          <w:position w:val="-12"/>
          <w:sz w:val="28"/>
          <w:szCs w:val="28"/>
          <w:lang w:eastAsia="en-US"/>
        </w:rPr>
        <w:object w:dxaOrig="2280" w:dyaOrig="400">
          <v:shape id="_x0000_i1115" type="#_x0000_t75" style="width:114pt;height:19.5pt" o:ole="">
            <v:imagedata r:id="rId197" o:title=""/>
          </v:shape>
          <o:OLEObject Type="Embed" ProgID="Equation.DSMT4" ShapeID="_x0000_i1115" DrawAspect="Content" ObjectID="_1589124940" r:id="rId198"/>
        </w:object>
      </w:r>
      <w:r w:rsidRPr="00BC7D0E">
        <w:rPr>
          <w:rFonts w:eastAsia="Calibri"/>
          <w:i/>
          <w:sz w:val="28"/>
          <w:szCs w:val="28"/>
          <w:lang w:eastAsia="en-US"/>
        </w:rPr>
        <w:t>,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де </w:t>
      </w:r>
      <w:r w:rsidRPr="00BC7D0E">
        <w:rPr>
          <w:rFonts w:eastAsia="Calibri"/>
          <w:i/>
          <w:iCs/>
          <w:sz w:val="28"/>
          <w:szCs w:val="28"/>
          <w:lang w:eastAsia="en-US"/>
        </w:rPr>
        <w:t>F</w:t>
      </w:r>
      <w:r w:rsidRPr="00BC7D0E">
        <w:rPr>
          <w:rFonts w:eastAsia="Calibri"/>
          <w:sz w:val="28"/>
          <w:szCs w:val="28"/>
          <w:lang w:eastAsia="en-US"/>
        </w:rPr>
        <w:t> </w:t>
      </w:r>
      <w:r w:rsidRPr="00BC7D0E">
        <w:rPr>
          <w:rFonts w:eastAsia="Calibri"/>
          <w:i/>
          <w:iCs/>
          <w:sz w:val="28"/>
          <w:szCs w:val="28"/>
          <w:lang w:eastAsia="en-US"/>
        </w:rPr>
        <w:t xml:space="preserve">(u) - </w:t>
      </w:r>
      <w:r w:rsidRPr="00BC7D0E">
        <w:rPr>
          <w:rFonts w:eastAsia="Calibri"/>
          <w:sz w:val="28"/>
          <w:szCs w:val="28"/>
          <w:lang w:eastAsia="en-US"/>
        </w:rPr>
        <w:t>деяка нелінійна функція. Особливий інтерес представляє</w:t>
      </w:r>
      <w:r w:rsidRPr="00BC7D0E">
        <w:rPr>
          <w:rFonts w:eastAsia="Calibri"/>
          <w:sz w:val="28"/>
          <w:szCs w:val="28"/>
          <w:lang w:val="ru-RU"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випадок, коли </w:t>
      </w:r>
      <w:r w:rsidRPr="00BC7D0E">
        <w:rPr>
          <w:rFonts w:eastAsia="Calibri"/>
          <w:position w:val="-12"/>
          <w:sz w:val="28"/>
          <w:szCs w:val="28"/>
          <w:lang w:eastAsia="en-US"/>
        </w:rPr>
        <w:object w:dxaOrig="1760" w:dyaOrig="400">
          <v:shape id="_x0000_i1116" type="#_x0000_t75" style="width:86.25pt;height:19.5pt" o:ole="">
            <v:imagedata r:id="rId199" o:title=""/>
          </v:shape>
          <o:OLEObject Type="Embed" ProgID="Equation.DSMT4" ShapeID="_x0000_i1116" DrawAspect="Content" ObjectID="_1589124941" r:id="rId200"/>
        </w:objec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i/>
          <w:sz w:val="28"/>
          <w:szCs w:val="28"/>
          <w:lang w:eastAsia="en-US"/>
        </w:rPr>
        <w:t xml:space="preserve">                     </w:t>
      </w:r>
      <w:r w:rsidRPr="00BC7D0E">
        <w:rPr>
          <w:rFonts w:eastAsia="Calibri"/>
          <w:i/>
          <w:position w:val="-12"/>
          <w:sz w:val="28"/>
          <w:szCs w:val="28"/>
          <w:lang w:eastAsia="en-US"/>
        </w:rPr>
        <w:object w:dxaOrig="2640" w:dyaOrig="400">
          <v:shape id="_x0000_i1117" type="#_x0000_t75" style="width:131.25pt;height:19.5pt" o:ole="">
            <v:imagedata r:id="rId201" o:title=""/>
          </v:shape>
          <o:OLEObject Type="Embed" ProgID="Equation.DSMT4" ShapeID="_x0000_i1117" DrawAspect="Content" ObjectID="_1589124942" r:id="rId202"/>
        </w:object>
      </w:r>
      <w:r w:rsidRPr="00BC7D0E">
        <w:rPr>
          <w:rFonts w:eastAsia="Calibri"/>
          <w:i/>
          <w:sz w:val="28"/>
          <w:szCs w:val="28"/>
          <w:lang w:eastAsia="en-US"/>
        </w:rPr>
        <w:tab/>
      </w:r>
      <w:r w:rsidRPr="00BC7D0E">
        <w:rPr>
          <w:rFonts w:eastAsia="Calibri"/>
          <w:i/>
          <w:sz w:val="28"/>
          <w:szCs w:val="28"/>
          <w:lang w:eastAsia="en-US"/>
        </w:rPr>
        <w:tab/>
      </w:r>
      <w:r w:rsidRPr="00BC7D0E">
        <w:rPr>
          <w:rFonts w:eastAsia="Calibri"/>
          <w:i/>
          <w:sz w:val="28"/>
          <w:szCs w:val="28"/>
          <w:lang w:eastAsia="en-US"/>
        </w:rPr>
        <w:tab/>
      </w:r>
      <w:r>
        <w:rPr>
          <w:rFonts w:eastAsia="Calibri"/>
          <w:i/>
          <w:sz w:val="28"/>
          <w:szCs w:val="28"/>
          <w:lang w:eastAsia="en-US"/>
        </w:rPr>
        <w:t xml:space="preserve">                          </w:t>
      </w:r>
      <w:r w:rsidRPr="00BC7D0E">
        <w:rPr>
          <w:rFonts w:eastAsia="Calibri"/>
          <w:i/>
          <w:sz w:val="28"/>
          <w:szCs w:val="28"/>
          <w:lang w:eastAsia="en-US"/>
        </w:rPr>
        <w:tab/>
      </w:r>
      <w:r w:rsidRPr="00BC7D0E">
        <w:rPr>
          <w:rFonts w:eastAsia="Calibri"/>
          <w:sz w:val="28"/>
          <w:szCs w:val="28"/>
          <w:lang w:eastAsia="en-US"/>
        </w:rPr>
        <w:t>(1.38)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6DBF1F94" wp14:editId="582B6055">
            <wp:extent cx="1971675" cy="1466850"/>
            <wp:effectExtent l="0" t="0" r="952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D0E" w:rsidRDefault="00BC7D0E" w:rsidP="00BC7D0E">
      <w:pPr>
        <w:spacing w:after="200" w:line="360" w:lineRule="auto"/>
        <w:ind w:firstLine="708"/>
        <w:jc w:val="center"/>
        <w:rPr>
          <w:rFonts w:eastAsia="Calibri"/>
          <w:i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Рис</w:t>
      </w:r>
      <w:r w:rsidRPr="00BC7D0E">
        <w:rPr>
          <w:rFonts w:eastAsia="Calibri"/>
          <w:sz w:val="28"/>
          <w:szCs w:val="28"/>
          <w:lang w:eastAsia="en-US"/>
        </w:rPr>
        <w:t>. 1.10. Дисперсійна діаграма для середовища з дисперсією в області низьких частот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</w:p>
    <w:p w:rsidR="00BC7D0E" w:rsidRPr="00BC7D0E" w:rsidRDefault="0087517B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Рівняння (1.38) отримало назву </w:t>
      </w:r>
      <w:r w:rsidR="009B7328">
        <w:rPr>
          <w:rFonts w:eastAsia="Calibri"/>
          <w:i/>
          <w:iCs/>
          <w:sz w:val="28"/>
          <w:szCs w:val="28"/>
          <w:lang w:eastAsia="en-US"/>
        </w:rPr>
        <w:t>рівняння Сін</w:t>
      </w:r>
      <w:r w:rsidR="00BC7D0E" w:rsidRPr="00BC7D0E">
        <w:rPr>
          <w:rFonts w:eastAsia="Calibri"/>
          <w:i/>
          <w:iCs/>
          <w:sz w:val="28"/>
          <w:szCs w:val="28"/>
          <w:lang w:eastAsia="en-US"/>
        </w:rPr>
        <w:t>-Гордона.</w:t>
      </w:r>
      <w:r w:rsidR="006D505C">
        <w:rPr>
          <w:rFonts w:eastAsia="Calibri"/>
          <w:i/>
          <w:iCs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В</w:t>
      </w:r>
      <w:r w:rsidR="00BC7D0E" w:rsidRPr="00BC7D0E">
        <w:rPr>
          <w:rFonts w:eastAsia="Calibri"/>
          <w:sz w:val="28"/>
          <w:szCs w:val="28"/>
          <w:lang w:eastAsia="en-US"/>
        </w:rPr>
        <w:t>оно грає надзвичайно важливу роль у багатьох галузях фізики, так як описує динаміку дислокацій в крист</w:t>
      </w:r>
      <w:r w:rsidR="009B7328">
        <w:rPr>
          <w:rFonts w:eastAsia="Calibri"/>
          <w:sz w:val="28"/>
          <w:szCs w:val="28"/>
          <w:lang w:eastAsia="en-US"/>
        </w:rPr>
        <w:t>алах, рух доменних стінок в фер</w:t>
      </w:r>
      <w:r w:rsidR="00BC7D0E" w:rsidRPr="00BC7D0E">
        <w:rPr>
          <w:rFonts w:eastAsia="Calibri"/>
          <w:sz w:val="28"/>
          <w:szCs w:val="28"/>
          <w:lang w:eastAsia="en-US"/>
        </w:rPr>
        <w:t>омагнетику, хвилі в розподілених контактах Джозефсона, розповсюдження ультракоротких лазерних імпульсів в середовищі з дворівневих частинок і т.д. ([15] і гл. 8).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b/>
          <w:sz w:val="28"/>
          <w:szCs w:val="28"/>
          <w:lang w:eastAsia="en-US"/>
        </w:rPr>
        <w:t>Задача 1.4.</w:t>
      </w:r>
      <w:r w:rsidRPr="00BC7D0E">
        <w:rPr>
          <w:rFonts w:eastAsia="Calibri"/>
          <w:sz w:val="28"/>
          <w:szCs w:val="28"/>
          <w:lang w:eastAsia="en-US"/>
        </w:rPr>
        <w:t xml:space="preserve"> У квантовій механіці частинці ставиться у відповідність </w:t>
      </w:r>
      <w:r w:rsidRPr="00BC7D0E">
        <w:rPr>
          <w:rFonts w:eastAsia="Calibri"/>
          <w:i/>
          <w:iCs/>
          <w:sz w:val="28"/>
          <w:szCs w:val="28"/>
          <w:lang w:eastAsia="en-US"/>
        </w:rPr>
        <w:t>хвиля де Бройля,</w:t>
      </w:r>
      <w:r w:rsidRPr="00BC7D0E">
        <w:rPr>
          <w:rFonts w:eastAsia="Calibri"/>
          <w:sz w:val="28"/>
          <w:szCs w:val="28"/>
          <w:lang w:eastAsia="en-US"/>
        </w:rPr>
        <w:t xml:space="preserve"> частота і хвильове число якої пов'язані з енергією і імпульсом частинки співвідношеннями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                          </w:t>
      </w:r>
      <m:oMath>
        <m:r>
          <w:rPr>
            <w:rFonts w:ascii="Cambria Math" w:eastAsia="Calibri" w:hAnsi="Cambria Math"/>
            <w:sz w:val="28"/>
            <w:szCs w:val="28"/>
            <w:lang w:eastAsia="en-US"/>
          </w:rPr>
          <m:t>E</m:t>
        </m:r>
        <m:r>
          <m:rPr>
            <m:sty m:val="p"/>
          </m:rPr>
          <w:rPr>
            <w:rFonts w:ascii="Cambria Math" w:eastAsia="Calibri" w:hAnsi="Cambria Math"/>
            <w:sz w:val="28"/>
            <w:szCs w:val="28"/>
            <w:lang w:eastAsia="en-US"/>
          </w:rPr>
          <m:t>= ℏ</m:t>
        </m:r>
        <m:r>
          <w:rPr>
            <w:rFonts w:ascii="Cambria Math" w:eastAsia="Calibri" w:hAnsi="Cambria Math"/>
            <w:sz w:val="28"/>
            <w:szCs w:val="28"/>
            <w:lang w:eastAsia="en-US"/>
          </w:rPr>
          <m:t>ω,  p</m:t>
        </m:r>
        <m:r>
          <m:rPr>
            <m:sty m:val="p"/>
          </m:rPr>
          <w:rPr>
            <w:rFonts w:ascii="Cambria Math" w:eastAsia="Calibri" w:hAnsi="Cambria Math"/>
            <w:sz w:val="28"/>
            <w:szCs w:val="28"/>
            <w:lang w:eastAsia="en-US"/>
          </w:rPr>
          <m:t>=ℏ</m:t>
        </m:r>
        <m:r>
          <w:rPr>
            <w:rFonts w:ascii="Cambria Math" w:eastAsia="Calibri" w:hAnsi="Cambria Math"/>
            <w:sz w:val="28"/>
            <w:szCs w:val="28"/>
            <w:lang w:eastAsia="en-US"/>
          </w:rPr>
          <m:t>k,</m:t>
        </m:r>
      </m:oMath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iCs/>
          <w:sz w:val="28"/>
          <w:szCs w:val="28"/>
          <w:lang w:eastAsia="en-US"/>
        </w:rPr>
        <w:tab/>
      </w:r>
      <w:r w:rsidRPr="00BC7D0E">
        <w:rPr>
          <w:rFonts w:eastAsia="Calibri"/>
          <w:sz w:val="28"/>
          <w:szCs w:val="28"/>
          <w:lang w:eastAsia="en-US"/>
        </w:rPr>
        <w:t xml:space="preserve"> (1.39)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 xml:space="preserve">де </w:t>
      </w:r>
      <w:r w:rsidRPr="00BC7D0E">
        <w:rPr>
          <w:rFonts w:ascii="Cambria Math" w:eastAsia="Calibri" w:hAnsi="Cambria Math" w:cs="Cambria Math"/>
          <w:sz w:val="28"/>
          <w:szCs w:val="28"/>
          <w:lang w:eastAsia="en-US"/>
        </w:rPr>
        <w:t>ℏ</w:t>
      </w:r>
      <w:r w:rsidRPr="00BC7D0E">
        <w:rPr>
          <w:rFonts w:eastAsia="Calibri"/>
          <w:sz w:val="28"/>
          <w:szCs w:val="28"/>
          <w:lang w:eastAsia="en-US"/>
        </w:rPr>
        <w:t xml:space="preserve"> - постійна Планка, поділена на 2 </w:t>
      </w:r>
      <w:r w:rsidRPr="00BC7D0E">
        <w:rPr>
          <w:rFonts w:eastAsia="Calibri"/>
          <w:i/>
          <w:iCs/>
          <w:sz w:val="28"/>
          <w:szCs w:val="28"/>
          <w:lang w:eastAsia="en-US"/>
        </w:rPr>
        <w:t>π.</w:t>
      </w:r>
      <w:r w:rsidRPr="00BC7D0E">
        <w:rPr>
          <w:rFonts w:eastAsia="Calibri"/>
          <w:sz w:val="28"/>
          <w:szCs w:val="28"/>
          <w:lang w:eastAsia="en-US"/>
        </w:rPr>
        <w:t> Поширення хвилі де Бройля описується хвильової функцією </w:t>
      </w:r>
      <w:r w:rsidRPr="00BC7D0E">
        <w:rPr>
          <w:rFonts w:eastAsia="Calibri"/>
          <w:i/>
          <w:iCs/>
          <w:sz w:val="28"/>
          <w:szCs w:val="28"/>
          <w:lang w:eastAsia="en-US"/>
        </w:rPr>
        <w:t>ψ</w:t>
      </w:r>
      <w:r w:rsidRPr="00BC7D0E">
        <w:rPr>
          <w:rFonts w:eastAsia="Calibri"/>
          <w:sz w:val="28"/>
          <w:szCs w:val="28"/>
          <w:lang w:eastAsia="en-US"/>
        </w:rPr>
        <w:t> </w:t>
      </w:r>
      <w:r w:rsidRPr="00BC7D0E">
        <w:rPr>
          <w:rFonts w:eastAsia="Calibri"/>
          <w:i/>
          <w:iCs/>
          <w:sz w:val="28"/>
          <w:szCs w:val="28"/>
          <w:lang w:eastAsia="en-US"/>
        </w:rPr>
        <w:t>(x, t).</w:t>
      </w:r>
      <w:r w:rsidRPr="00BC7D0E">
        <w:rPr>
          <w:rFonts w:eastAsia="Calibri"/>
          <w:sz w:val="28"/>
          <w:szCs w:val="28"/>
          <w:lang w:eastAsia="en-US"/>
        </w:rPr>
        <w:t xml:space="preserve"> Отримайте рівняння Шредінгера, якому підпорядковується динаміка хвильової функції нерелятивістської частки, рухається в полі з потенційною енергією </w:t>
      </w:r>
      <w:r w:rsidRPr="00BC7D0E">
        <w:rPr>
          <w:rFonts w:eastAsia="Calibri"/>
          <w:i/>
          <w:iCs/>
          <w:sz w:val="28"/>
          <w:szCs w:val="28"/>
          <w:lang w:eastAsia="en-US"/>
        </w:rPr>
        <w:t>V.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i/>
          <w:iCs/>
          <w:sz w:val="28"/>
          <w:szCs w:val="28"/>
          <w:lang w:eastAsia="en-US"/>
        </w:rPr>
        <w:t>Рішення:</w:t>
      </w:r>
      <w:r w:rsidRPr="00BC7D0E">
        <w:rPr>
          <w:rFonts w:eastAsia="Calibri"/>
          <w:sz w:val="28"/>
          <w:szCs w:val="28"/>
          <w:lang w:eastAsia="en-US"/>
        </w:rPr>
        <w:t> Запишемо закон збереження енергії</w:t>
      </w:r>
    </w:p>
    <w:p w:rsidR="00BC7D0E" w:rsidRDefault="00BC7D0E" w:rsidP="00BC7D0E">
      <w:pPr>
        <w:spacing w:after="200" w:line="360" w:lineRule="auto"/>
        <w:jc w:val="center"/>
        <w:rPr>
          <w:rFonts w:eastAsia="Calibri"/>
          <w:i/>
          <w:iCs/>
          <w:sz w:val="28"/>
          <w:szCs w:val="28"/>
          <w:lang w:eastAsia="en-US"/>
        </w:rPr>
      </w:pPr>
      <w:r w:rsidRPr="00BC7D0E">
        <w:rPr>
          <w:rFonts w:eastAsia="Calibri"/>
          <w:position w:val="-26"/>
          <w:sz w:val="28"/>
          <w:szCs w:val="28"/>
          <w:lang w:eastAsia="en-US"/>
        </w:rPr>
        <w:object w:dxaOrig="1380" w:dyaOrig="720">
          <v:shape id="_x0000_i1118" type="#_x0000_t75" style="width:68.25pt;height:36pt" o:ole="">
            <v:imagedata r:id="rId204" o:title=""/>
          </v:shape>
          <o:OLEObject Type="Embed" ProgID="Equation.DSMT4" ShapeID="_x0000_i1118" DrawAspect="Content" ObjectID="_1589124943" r:id="rId205"/>
        </w:object>
      </w:r>
      <w:r w:rsidRPr="00BC7D0E">
        <w:rPr>
          <w:rFonts w:eastAsia="Calibri"/>
          <w:i/>
          <w:iCs/>
          <w:sz w:val="28"/>
          <w:szCs w:val="28"/>
          <w:lang w:eastAsia="en-US"/>
        </w:rPr>
        <w:t>,</w:t>
      </w:r>
    </w:p>
    <w:p w:rsidR="00BC7D0E" w:rsidRPr="00BC7D0E" w:rsidRDefault="00BC7D0E" w:rsidP="00BC7D0E">
      <w:pPr>
        <w:spacing w:after="200" w:line="360" w:lineRule="auto"/>
        <w:jc w:val="both"/>
        <w:rPr>
          <w:rFonts w:eastAsia="Calibri"/>
          <w:i/>
          <w:iCs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де </w:t>
      </w:r>
      <w:r w:rsidRPr="00BC7D0E">
        <w:rPr>
          <w:rFonts w:eastAsia="Calibri"/>
          <w:i/>
          <w:iCs/>
          <w:sz w:val="28"/>
          <w:szCs w:val="28"/>
          <w:lang w:eastAsia="en-US"/>
        </w:rPr>
        <w:t xml:space="preserve">m - </w:t>
      </w:r>
      <w:r w:rsidRPr="00BC7D0E">
        <w:rPr>
          <w:rFonts w:eastAsia="Calibri"/>
          <w:sz w:val="28"/>
          <w:szCs w:val="28"/>
          <w:lang w:eastAsia="en-US"/>
        </w:rPr>
        <w:t>маса частинки. За допомогою співвідношень (1.39) отримаємо звідси закон</w:t>
      </w:r>
      <w:r>
        <w:rPr>
          <w:rFonts w:eastAsia="Calibri"/>
          <w:i/>
          <w:iCs/>
          <w:sz w:val="28"/>
          <w:szCs w:val="28"/>
          <w:lang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дисперсії для хвиль де Бройля: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m:oMathPara>
        <m:oMath>
          <m:r>
            <m:rPr>
              <m:sty m:val="p"/>
            </m:rPr>
            <w:rPr>
              <w:rFonts w:ascii="Cambria Math" w:eastAsia="Calibri" w:hAnsi="Cambria Math"/>
              <w:sz w:val="28"/>
              <w:szCs w:val="28"/>
              <w:lang w:eastAsia="en-US"/>
            </w:rPr>
            <m:t>ℏ</m:t>
          </m:r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ω</m:t>
          </m:r>
          <m:r>
            <m:rPr>
              <m:sty m:val="p"/>
            </m:rPr>
            <w:rPr>
              <w:rFonts w:ascii="Cambria Math" w:eastAsia="Calibri" w:hAnsi="Cambria Math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/>
                      <w:i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 xml:space="preserve">ℏ </m:t>
                  </m:r>
                </m:e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="Calibri" w:hAnsi="Cambria Math"/>
                      <w:i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k</m:t>
                  </m:r>
                </m:e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2</m:t>
              </m:r>
              <m:r>
                <w:rPr>
                  <w:rFonts w:ascii="Cambria Math" w:eastAsia="Calibri" w:hAnsi="Cambria Math"/>
                  <w:sz w:val="28"/>
                  <w:szCs w:val="28"/>
                  <w:lang w:val="en-US" w:eastAsia="en-US"/>
                </w:rPr>
                <m:t>m</m:t>
              </m:r>
            </m:den>
          </m:f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+V</m:t>
          </m:r>
        </m:oMath>
      </m:oMathPara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 xml:space="preserve">Заміна (1.2) приводить до </w:t>
      </w:r>
      <w:r w:rsidRPr="00BC7D0E">
        <w:rPr>
          <w:rFonts w:eastAsia="Calibri"/>
          <w:i/>
          <w:iCs/>
          <w:sz w:val="28"/>
          <w:szCs w:val="28"/>
          <w:lang w:eastAsia="en-US"/>
        </w:rPr>
        <w:t xml:space="preserve">рівняння Шредінгера - </w:t>
      </w:r>
      <w:r w:rsidRPr="00BC7D0E">
        <w:rPr>
          <w:rFonts w:eastAsia="Calibri"/>
          <w:sz w:val="28"/>
          <w:szCs w:val="28"/>
          <w:lang w:eastAsia="en-US"/>
        </w:rPr>
        <w:t>основного рівняння нерелятивістської квантової механіки: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i/>
          <w:iCs/>
          <w:sz w:val="28"/>
          <w:szCs w:val="28"/>
          <w:lang w:eastAsia="en-US"/>
        </w:rPr>
      </w:pPr>
      <m:oMathPara>
        <m:oMath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i</m:t>
          </m:r>
          <m:r>
            <m:rPr>
              <m:sty m:val="p"/>
            </m:rPr>
            <w:rPr>
              <w:rFonts w:ascii="Cambria Math" w:eastAsia="Calibri" w:hAnsi="Cambria Math"/>
              <w:sz w:val="28"/>
              <w:szCs w:val="28"/>
              <w:lang w:eastAsia="en-US"/>
            </w:rPr>
            <m:t>ℏ</m:t>
          </m:r>
          <m:f>
            <m:fPr>
              <m:ctrlP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∂</m:t>
              </m:r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ψ</m:t>
              </m:r>
            </m:num>
            <m:den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∂t</m:t>
              </m:r>
            </m:den>
          </m:f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/>
                  <w:i/>
                  <w:sz w:val="28"/>
                  <w:szCs w:val="28"/>
                  <w:lang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/>
                      <w:i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ℏ</m:t>
                  </m:r>
                </m:e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2m</m:t>
              </m:r>
            </m:den>
          </m:f>
          <m:f>
            <m:fPr>
              <m:ctrlP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/>
                      <w:i/>
                      <w:iCs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∂</m:t>
                  </m:r>
                </m:e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2</m:t>
                  </m:r>
                </m:sup>
              </m:sSup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ψ</m:t>
              </m:r>
            </m:num>
            <m:den>
              <m:r>
                <w:rPr>
                  <w:rFonts w:ascii="Cambria Math" w:eastAsia="Calibri" w:hAnsi="Cambria Math"/>
                  <w:sz w:val="28"/>
                  <w:szCs w:val="28"/>
                  <w:lang w:eastAsia="en-US"/>
                </w:rPr>
                <m:t>∂</m:t>
              </m:r>
              <m:sSup>
                <m:sSupPr>
                  <m:ctrlPr>
                    <w:rPr>
                      <w:rFonts w:ascii="Cambria Math" w:eastAsia="Calibri" w:hAnsi="Cambria Math"/>
                      <w:i/>
                      <w:iCs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x</m:t>
                  </m:r>
                </m:e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2</m:t>
                  </m:r>
                </m:sup>
              </m:sSup>
            </m:den>
          </m:f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-Vψ</m:t>
          </m:r>
        </m:oMath>
      </m:oMathPara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 xml:space="preserve">Звернемо увагу, що рівняння вийшло комплексним, оскільки закон дисперсії містить як парні, так і непарні ступеня </w:t>
      </w:r>
      <w:r w:rsidRPr="00BC7D0E">
        <w:rPr>
          <w:rFonts w:eastAsia="Calibri"/>
          <w:i/>
          <w:iCs/>
          <w:sz w:val="28"/>
          <w:szCs w:val="28"/>
          <w:lang w:eastAsia="en-US"/>
        </w:rPr>
        <w:t>ω</w:t>
      </w:r>
      <w:r w:rsidRPr="00BC7D0E">
        <w:rPr>
          <w:rFonts w:eastAsia="Calibri"/>
          <w:sz w:val="28"/>
          <w:szCs w:val="28"/>
          <w:lang w:eastAsia="en-US"/>
        </w:rPr>
        <w:t xml:space="preserve"> і </w:t>
      </w:r>
      <w:r w:rsidRPr="00BC7D0E">
        <w:rPr>
          <w:rFonts w:eastAsia="Calibri"/>
          <w:i/>
          <w:iCs/>
          <w:sz w:val="28"/>
          <w:szCs w:val="28"/>
          <w:lang w:eastAsia="en-US"/>
        </w:rPr>
        <w:t>k.</w:t>
      </w:r>
    </w:p>
    <w:p w:rsidR="00BC7D0E" w:rsidRPr="00BC7D0E" w:rsidRDefault="00BC7D0E" w:rsidP="005035DD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Наведене вище міркування, звичайно, не є цілком строгим, так як потенці</w:t>
      </w:r>
      <w:r w:rsidR="0087517B">
        <w:rPr>
          <w:rFonts w:eastAsia="Calibri"/>
          <w:sz w:val="28"/>
          <w:szCs w:val="28"/>
          <w:lang w:eastAsia="en-US"/>
        </w:rPr>
        <w:t>аль</w:t>
      </w:r>
      <w:r w:rsidRPr="00BC7D0E">
        <w:rPr>
          <w:rFonts w:eastAsia="Calibri"/>
          <w:sz w:val="28"/>
          <w:szCs w:val="28"/>
          <w:lang w:eastAsia="en-US"/>
        </w:rPr>
        <w:t>на енергія, загалом, залежить від координат і часу, проте призво</w:t>
      </w:r>
      <w:r w:rsidR="005035DD">
        <w:rPr>
          <w:rFonts w:eastAsia="Calibri"/>
          <w:sz w:val="28"/>
          <w:szCs w:val="28"/>
          <w:lang w:eastAsia="en-US"/>
        </w:rPr>
        <w:t>дить до правильного результату.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b/>
          <w:sz w:val="28"/>
          <w:szCs w:val="28"/>
          <w:lang w:eastAsia="en-US"/>
        </w:rPr>
        <w:t>Задача 1.5</w:t>
      </w:r>
      <w:r w:rsidRPr="00BC7D0E">
        <w:rPr>
          <w:rFonts w:eastAsia="Calibri"/>
          <w:sz w:val="28"/>
          <w:szCs w:val="28"/>
          <w:lang w:eastAsia="en-US"/>
        </w:rPr>
        <w:t>. Закон збереження енергії для вільної релятивістської частинки має вигляд</w:t>
      </w:r>
    </w:p>
    <w:p w:rsid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position w:val="-12"/>
          <w:sz w:val="28"/>
          <w:szCs w:val="28"/>
          <w:lang w:eastAsia="en-US"/>
        </w:rPr>
        <w:object w:dxaOrig="2040" w:dyaOrig="400">
          <v:shape id="_x0000_i1119" type="#_x0000_t75" style="width:99.75pt;height:20.25pt" o:ole="">
            <v:imagedata r:id="rId206" o:title=""/>
          </v:shape>
          <o:OLEObject Type="Embed" ProgID="Equation.DSMT4" ShapeID="_x0000_i1119" DrawAspect="Content" ObjectID="_1589124944" r:id="rId207"/>
        </w:objec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де </w:t>
      </w:r>
      <w:r w:rsidRPr="00BC7D0E">
        <w:rPr>
          <w:rFonts w:eastAsia="Calibri"/>
          <w:i/>
          <w:iCs/>
          <w:sz w:val="28"/>
          <w:szCs w:val="28"/>
          <w:lang w:eastAsia="en-US"/>
        </w:rPr>
        <w:t>m</w:t>
      </w:r>
      <w:r w:rsidRPr="00BC7D0E">
        <w:rPr>
          <w:rFonts w:eastAsia="Calibri"/>
          <w:i/>
          <w:iCs/>
          <w:sz w:val="28"/>
          <w:szCs w:val="28"/>
          <w:lang w:val="ru-RU" w:eastAsia="en-US"/>
        </w:rPr>
        <w:t xml:space="preserve"> - </w:t>
      </w:r>
      <w:r w:rsidRPr="00BC7D0E">
        <w:rPr>
          <w:rFonts w:eastAsia="Calibri"/>
          <w:sz w:val="28"/>
          <w:szCs w:val="28"/>
          <w:lang w:eastAsia="en-US"/>
        </w:rPr>
        <w:t>маса спокою, </w:t>
      </w:r>
      <w:r w:rsidRPr="00BC7D0E">
        <w:rPr>
          <w:rFonts w:eastAsia="Calibri"/>
          <w:i/>
          <w:iCs/>
          <w:sz w:val="28"/>
          <w:szCs w:val="28"/>
          <w:lang w:eastAsia="en-US"/>
        </w:rPr>
        <w:t>c</w:t>
      </w:r>
      <w:r w:rsidRPr="00BC7D0E">
        <w:rPr>
          <w:rFonts w:eastAsia="Calibri"/>
          <w:i/>
          <w:iCs/>
          <w:sz w:val="28"/>
          <w:szCs w:val="28"/>
          <w:lang w:val="ru-RU" w:eastAsia="en-US"/>
        </w:rPr>
        <w:t xml:space="preserve"> - </w:t>
      </w:r>
      <w:r w:rsidRPr="00BC7D0E">
        <w:rPr>
          <w:rFonts w:eastAsia="Calibri"/>
          <w:sz w:val="28"/>
          <w:szCs w:val="28"/>
          <w:lang w:eastAsia="en-US"/>
        </w:rPr>
        <w:t>швидкість світла. Покажіть, що в цьому випадку хвильова функція підпорядковується рівнянню Клейна-Гордона-Фока</w:t>
      </w:r>
    </w:p>
    <w:p w:rsidR="00BC7D0E" w:rsidRPr="00BC7D0E" w:rsidRDefault="008F701D" w:rsidP="00BC7D0E">
      <w:pPr>
        <w:spacing w:after="200" w:line="360" w:lineRule="auto"/>
        <w:ind w:firstLine="708"/>
        <w:jc w:val="center"/>
        <w:rPr>
          <w:rFonts w:eastAsia="Calibri"/>
          <w:iCs/>
          <w:sz w:val="28"/>
          <w:szCs w:val="28"/>
          <w:lang w:eastAsia="en-US"/>
        </w:rPr>
      </w:pPr>
      <m:oMath>
        <m:sSup>
          <m:sSupPr>
            <m:ctrlPr>
              <w:rPr>
                <w:rFonts w:ascii="Cambria Math" w:eastAsia="Calibri" w:hAnsi="Cambria Math"/>
                <w:sz w:val="28"/>
                <w:szCs w:val="28"/>
                <w:lang w:eastAsia="en-US"/>
              </w:rPr>
            </m:ctrlPr>
          </m:sSup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8"/>
                <w:lang w:eastAsia="en-US"/>
              </w:rPr>
              <m:t>ℏ</m:t>
            </m:r>
          </m:e>
          <m: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2</m:t>
            </m:r>
          </m:sup>
        </m:sSup>
        <m:f>
          <m:fPr>
            <m:ctrlPr>
              <w:rPr>
                <w:rFonts w:ascii="Cambria Math" w:eastAsia="Calibri" w:hAnsi="Cambria Math"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∂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ψ</m:t>
            </m:r>
          </m:num>
          <m:den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∂</m:t>
            </m:r>
            <m:sSup>
              <m:sSupPr>
                <m:ctrlPr>
                  <w:rPr>
                    <w:rFonts w:ascii="Cambria Math" w:eastAsia="Calibri" w:hAnsi="Cambria Math"/>
                    <w:i/>
                    <w:iCs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t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2</m:t>
                </m:r>
              </m:sup>
            </m:sSup>
          </m:den>
        </m:f>
        <m:r>
          <w:rPr>
            <w:rFonts w:ascii="Cambria Math" w:eastAsia="Calibri" w:hAnsi="Cambria Math"/>
            <w:sz w:val="28"/>
            <w:szCs w:val="28"/>
            <w:lang w:eastAsia="en-US"/>
          </w:rPr>
          <m:t>-</m:t>
        </m:r>
        <m:sSup>
          <m:sSupPr>
            <m:ctrlPr>
              <w:rPr>
                <w:rFonts w:ascii="Cambria Math" w:eastAsia="Calibri" w:hAnsi="Cambria Math"/>
                <w:sz w:val="28"/>
                <w:szCs w:val="28"/>
                <w:lang w:eastAsia="en-US"/>
              </w:rPr>
            </m:ctrlPr>
          </m:sSupPr>
          <m:e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8"/>
                <w:lang w:eastAsia="en-US"/>
              </w:rPr>
              <m:t>ℏ</m:t>
            </m:r>
          </m:e>
          <m: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2</m:t>
            </m:r>
          </m:sup>
        </m:sSup>
        <m:sSup>
          <m:sSupPr>
            <m:ctrlPr>
              <w:rPr>
                <w:rFonts w:ascii="Cambria Math" w:eastAsia="Calibri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c</m:t>
            </m:r>
          </m:e>
          <m: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2</m:t>
            </m:r>
          </m:sup>
        </m:sSup>
        <m:f>
          <m:fPr>
            <m:ctrlPr>
              <w:rPr>
                <w:rFonts w:ascii="Cambria Math" w:eastAsia="Calibri" w:hAnsi="Cambria Math"/>
                <w:sz w:val="28"/>
                <w:szCs w:val="28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iCs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∂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ψ</m:t>
            </m:r>
          </m:num>
          <m:den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∂</m:t>
            </m:r>
            <m:sSup>
              <m:sSupPr>
                <m:ctrlPr>
                  <w:rPr>
                    <w:rFonts w:ascii="Cambria Math" w:eastAsia="Calibri" w:hAnsi="Cambria Math"/>
                    <w:i/>
                    <w:iCs/>
                    <w:sz w:val="28"/>
                    <w:szCs w:val="28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x</m:t>
                </m:r>
              </m:e>
              <m:sup>
                <m:r>
                  <w:rPr>
                    <w:rFonts w:ascii="Cambria Math" w:eastAsia="Calibri" w:hAnsi="Cambria Math"/>
                    <w:sz w:val="28"/>
                    <w:szCs w:val="28"/>
                    <w:lang w:eastAsia="en-US"/>
                  </w:rPr>
                  <m:t>2</m:t>
                </m:r>
              </m:sup>
            </m:sSup>
          </m:den>
        </m:f>
        <m:r>
          <w:rPr>
            <w:rFonts w:ascii="Cambria Math" w:eastAsia="Calibri" w:hAnsi="Cambria Math"/>
            <w:sz w:val="28"/>
            <w:szCs w:val="28"/>
            <w:lang w:eastAsia="en-US"/>
          </w:rPr>
          <m:t>+</m:t>
        </m:r>
        <m:sSup>
          <m:sSupPr>
            <m:ctrlPr>
              <w:rPr>
                <w:rFonts w:ascii="Cambria Math" w:eastAsia="Calibri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m</m:t>
            </m:r>
          </m:e>
          <m: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2</m:t>
            </m:r>
          </m:sup>
        </m:sSup>
        <m:sSup>
          <m:sSupPr>
            <m:ctrlPr>
              <w:rPr>
                <w:rFonts w:ascii="Cambria Math" w:eastAsia="Calibri" w:hAnsi="Cambria Math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c</m:t>
            </m:r>
          </m:e>
          <m:sup>
            <m:r>
              <w:rPr>
                <w:rFonts w:ascii="Cambria Math" w:eastAsia="Calibri" w:hAnsi="Cambria Math"/>
                <w:sz w:val="28"/>
                <w:szCs w:val="28"/>
                <w:lang w:eastAsia="en-US"/>
              </w:rPr>
              <m:t>2</m:t>
            </m:r>
          </m:sup>
        </m:sSup>
        <m:r>
          <w:rPr>
            <w:rFonts w:ascii="Cambria Math" w:eastAsia="Calibri" w:hAnsi="Cambria Math"/>
            <w:sz w:val="28"/>
            <w:szCs w:val="28"/>
            <w:lang w:eastAsia="en-US"/>
          </w:rPr>
          <m:t>ψ=0</m:t>
        </m:r>
      </m:oMath>
      <w:r w:rsidR="00BC7D0E" w:rsidRPr="00BC7D0E">
        <w:rPr>
          <w:rFonts w:eastAsia="Calibri"/>
          <w:iCs/>
          <w:sz w:val="28"/>
          <w:szCs w:val="28"/>
          <w:lang w:eastAsia="en-US"/>
        </w:rPr>
        <w:t>,</w:t>
      </w:r>
    </w:p>
    <w:p w:rsid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яке є релятивістським узагальненням рівняння Шредінгера.</w:t>
      </w:r>
    </w:p>
    <w:p w:rsidR="00E33E67" w:rsidRDefault="00E33E67" w:rsidP="009C6B1D">
      <w:pPr>
        <w:spacing w:after="200" w:line="360" w:lineRule="auto"/>
        <w:jc w:val="both"/>
        <w:rPr>
          <w:rFonts w:eastAsia="Calibri"/>
          <w:b/>
          <w:sz w:val="28"/>
          <w:szCs w:val="28"/>
          <w:lang w:eastAsia="en-US"/>
        </w:rPr>
      </w:pPr>
    </w:p>
    <w:p w:rsidR="00BC7D0E" w:rsidRDefault="009C6B1D" w:rsidP="00B07E85">
      <w:pPr>
        <w:spacing w:after="200" w:line="360" w:lineRule="auto"/>
        <w:ind w:firstLine="709"/>
        <w:jc w:val="both"/>
        <w:outlineLvl w:val="2"/>
        <w:rPr>
          <w:rFonts w:eastAsia="Calibri"/>
          <w:b/>
          <w:sz w:val="28"/>
          <w:szCs w:val="28"/>
          <w:lang w:eastAsia="en-US"/>
        </w:rPr>
      </w:pPr>
      <w:bookmarkStart w:id="8" w:name="_Toc514873351"/>
      <w:r>
        <w:rPr>
          <w:rFonts w:eastAsia="Calibri"/>
          <w:b/>
          <w:sz w:val="28"/>
          <w:szCs w:val="28"/>
          <w:lang w:eastAsia="en-US"/>
        </w:rPr>
        <w:t>1.4.3. Середовище</w:t>
      </w:r>
      <w:r w:rsidR="00BC7D0E" w:rsidRPr="00BC7D0E">
        <w:rPr>
          <w:rFonts w:eastAsia="Calibri"/>
          <w:b/>
          <w:sz w:val="28"/>
          <w:szCs w:val="28"/>
          <w:lang w:eastAsia="en-US"/>
        </w:rPr>
        <w:t xml:space="preserve"> з дисперсією та </w:t>
      </w:r>
      <w:r w:rsidR="00BC7D0E">
        <w:rPr>
          <w:rFonts w:eastAsia="Calibri"/>
          <w:b/>
          <w:sz w:val="28"/>
          <w:szCs w:val="28"/>
          <w:lang w:eastAsia="en-US"/>
        </w:rPr>
        <w:t>дисипацією</w:t>
      </w:r>
      <w:bookmarkEnd w:id="8"/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b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Об'єднавши рівняння (1.22) і (1.29), отримаємо еталонне рівняння для середовищ з диссипацією і дисперсією в області високих частот</w:t>
      </w:r>
    </w:p>
    <w:p w:rsidR="00BC7D0E" w:rsidRPr="00BC7D0E" w:rsidRDefault="00BC7D0E" w:rsidP="00BC7D0E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i/>
          <w:iCs/>
          <w:sz w:val="28"/>
          <w:szCs w:val="28"/>
          <w:lang w:eastAsia="en-US"/>
        </w:rPr>
        <w:t xml:space="preserve">             </w:t>
      </w:r>
      <w:r w:rsidRPr="00BC7D0E">
        <w:rPr>
          <w:rFonts w:eastAsia="Calibri"/>
          <w:i/>
          <w:iCs/>
          <w:sz w:val="28"/>
          <w:szCs w:val="28"/>
          <w:lang w:eastAsia="en-US"/>
        </w:rPr>
        <w:t>u</w:t>
      </w:r>
      <w:r w:rsidRPr="0087517B">
        <w:rPr>
          <w:rFonts w:eastAsia="Calibri"/>
          <w:i/>
          <w:iCs/>
          <w:sz w:val="28"/>
          <w:szCs w:val="28"/>
          <w:vertAlign w:val="subscript"/>
          <w:lang w:eastAsia="en-US"/>
        </w:rPr>
        <w:t>t</w:t>
      </w:r>
      <w:r w:rsidRPr="00BC7D0E">
        <w:rPr>
          <w:rFonts w:eastAsia="Calibri"/>
          <w:sz w:val="28"/>
          <w:szCs w:val="28"/>
          <w:lang w:eastAsia="en-US"/>
        </w:rPr>
        <w:t>  +  </w:t>
      </w:r>
      <w:r w:rsidRPr="00BC7D0E">
        <w:rPr>
          <w:rFonts w:eastAsia="Calibri"/>
          <w:i/>
          <w:iCs/>
          <w:sz w:val="28"/>
          <w:szCs w:val="28"/>
          <w:lang w:eastAsia="en-US"/>
        </w:rPr>
        <w:t>uu</w:t>
      </w:r>
      <w:r w:rsidRPr="0087517B">
        <w:rPr>
          <w:rFonts w:eastAsia="Calibri"/>
          <w:i/>
          <w:iCs/>
          <w:sz w:val="28"/>
          <w:szCs w:val="28"/>
          <w:vertAlign w:val="subscript"/>
          <w:lang w:eastAsia="en-US"/>
        </w:rPr>
        <w:t>x</w:t>
      </w:r>
      <w:r w:rsidRPr="00BC7D0E">
        <w:rPr>
          <w:rFonts w:eastAsia="Calibri"/>
          <w:sz w:val="28"/>
          <w:szCs w:val="28"/>
          <w:lang w:eastAsia="en-US"/>
        </w:rPr>
        <w:t xml:space="preserve">  +  </w:t>
      </w:r>
      <w:r w:rsidRPr="00BC7D0E">
        <w:rPr>
          <w:rFonts w:eastAsia="Calibri"/>
          <w:i/>
          <w:iCs/>
          <w:sz w:val="28"/>
          <w:szCs w:val="28"/>
          <w:lang w:eastAsia="en-US"/>
        </w:rPr>
        <w:t>βu</w:t>
      </w:r>
      <w:r w:rsidRPr="0087517B">
        <w:rPr>
          <w:rFonts w:eastAsia="Calibri"/>
          <w:i/>
          <w:iCs/>
          <w:sz w:val="28"/>
          <w:szCs w:val="28"/>
          <w:vertAlign w:val="subscript"/>
          <w:lang w:eastAsia="en-US"/>
        </w:rPr>
        <w:t>xxx</w:t>
      </w:r>
      <w:r w:rsidRPr="00BC7D0E">
        <w:rPr>
          <w:rFonts w:eastAsia="Calibri"/>
          <w:sz w:val="28"/>
          <w:szCs w:val="28"/>
          <w:lang w:eastAsia="en-US"/>
        </w:rPr>
        <w:t xml:space="preserve">  =  </w:t>
      </w:r>
      <w:r w:rsidRPr="00BC7D0E">
        <w:rPr>
          <w:rFonts w:eastAsia="Calibri"/>
          <w:i/>
          <w:iCs/>
          <w:sz w:val="28"/>
          <w:szCs w:val="28"/>
          <w:lang w:eastAsia="en-US"/>
        </w:rPr>
        <w:t>νu</w:t>
      </w:r>
      <w:r w:rsidRPr="0087517B">
        <w:rPr>
          <w:rFonts w:eastAsia="Calibri"/>
          <w:i/>
          <w:iCs/>
          <w:sz w:val="28"/>
          <w:szCs w:val="28"/>
          <w:vertAlign w:val="subscript"/>
          <w:lang w:eastAsia="en-US"/>
        </w:rPr>
        <w:t>xx</w:t>
      </w:r>
      <w:r w:rsidRPr="00BC7D0E">
        <w:rPr>
          <w:rFonts w:eastAsia="Calibri"/>
          <w:sz w:val="28"/>
          <w:szCs w:val="28"/>
          <w:lang w:eastAsia="en-US"/>
        </w:rPr>
        <w:t>,</w:t>
      </w:r>
      <w:r w:rsidRPr="00BC7D0E">
        <w:rPr>
          <w:rFonts w:eastAsia="Calibri"/>
          <w:sz w:val="28"/>
          <w:szCs w:val="28"/>
          <w:lang w:eastAsia="en-US"/>
        </w:rPr>
        <w:tab/>
      </w:r>
      <w:r w:rsidRPr="00BC7D0E">
        <w:rPr>
          <w:rFonts w:eastAsia="Calibri"/>
          <w:sz w:val="28"/>
          <w:szCs w:val="28"/>
          <w:lang w:eastAsia="en-US"/>
        </w:rPr>
        <w:tab/>
      </w:r>
      <w:r w:rsidRPr="00BC7D0E">
        <w:rPr>
          <w:rFonts w:eastAsia="Calibri"/>
          <w:sz w:val="28"/>
          <w:szCs w:val="28"/>
          <w:lang w:eastAsia="en-US"/>
        </w:rPr>
        <w:tab/>
        <w:t>(1.40)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зване </w:t>
      </w:r>
      <w:r w:rsidRPr="00BC7D0E">
        <w:rPr>
          <w:rFonts w:eastAsia="Calibri"/>
          <w:i/>
          <w:iCs/>
          <w:sz w:val="28"/>
          <w:szCs w:val="28"/>
          <w:lang w:eastAsia="en-US"/>
        </w:rPr>
        <w:t>рівнянням Кортевега-де Вріз-Бюргерса</w:t>
      </w:r>
      <w:r w:rsidRPr="00BC7D0E">
        <w:rPr>
          <w:rFonts w:eastAsia="Calibri"/>
          <w:sz w:val="28"/>
          <w:szCs w:val="28"/>
          <w:lang w:eastAsia="en-US"/>
        </w:rPr>
        <w:t xml:space="preserve"> (КдВБ). Рівняння (1.40) з граничними умовами</w:t>
      </w:r>
    </w:p>
    <w:p w:rsidR="00BC7D0E" w:rsidRPr="00BC7D0E" w:rsidRDefault="00BC7D0E" w:rsidP="00BC7D0E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</w:p>
    <w:p w:rsidR="00BC7D0E" w:rsidRPr="00BC7D0E" w:rsidRDefault="00BC7D0E" w:rsidP="00396E67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m:oMathPara>
        <m:oMath>
          <m:r>
            <w:rPr>
              <w:rFonts w:ascii="Cambria Math" w:eastAsia="Calibri" w:hAnsi="Cambria Math"/>
              <w:sz w:val="28"/>
              <w:szCs w:val="28"/>
              <w:lang w:eastAsia="en-US"/>
            </w:rPr>
            <m:t>u=</m:t>
          </m:r>
          <m:d>
            <m:dPr>
              <m:begChr m:val="{"/>
              <m:endChr m:val=""/>
              <m:ctrlPr>
                <w:rPr>
                  <w:rFonts w:ascii="Cambria Math" w:eastAsia="Calibri" w:hAnsi="Cambria Math"/>
                  <w:i/>
                  <w:sz w:val="28"/>
                  <w:szCs w:val="28"/>
                  <w:lang w:eastAsia="en-US"/>
                </w:rPr>
              </m:ctrlPr>
            </m:dPr>
            <m:e>
              <m:eqArr>
                <m:eqArrPr>
                  <m:ctrlPr>
                    <w:rPr>
                      <w:rFonts w:ascii="Cambria Math" w:eastAsia="Calibri" w:hAnsi="Cambria Math"/>
                      <w:i/>
                      <w:sz w:val="28"/>
                      <w:szCs w:val="28"/>
                      <w:lang w:eastAsia="en-US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,  x→∞,</m:t>
                  </m:r>
                </m:e>
                <m:e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2</m:t>
                      </m:r>
                    </m:sub>
                  </m:sSub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&gt;</m:t>
                  </m:r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eastAsia="en-US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/>
                      <w:sz w:val="28"/>
                      <w:szCs w:val="28"/>
                      <w:lang w:eastAsia="en-US"/>
                    </w:rPr>
                    <m:t>, x→-∞</m:t>
                  </m:r>
                </m:e>
              </m:eqArr>
            </m:e>
          </m:d>
        </m:oMath>
      </m:oMathPara>
    </w:p>
    <w:p w:rsidR="00BC7D0E" w:rsidRPr="00BC7D0E" w:rsidRDefault="00BC7D0E" w:rsidP="00396E67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sz w:val="28"/>
          <w:szCs w:val="28"/>
          <w:lang w:eastAsia="en-US"/>
        </w:rPr>
        <w:t>має рішення у вигляді стаціонарних ударних хвиль.</w:t>
      </w:r>
      <w:r w:rsidRPr="00BC7D0E">
        <w:rPr>
          <w:rFonts w:eastAsia="Calibri"/>
          <w:sz w:val="28"/>
          <w:szCs w:val="28"/>
          <w:lang w:val="ru-RU" w:eastAsia="en-US"/>
        </w:rPr>
        <w:t xml:space="preserve"> В</w:t>
      </w:r>
      <w:r w:rsidRPr="00BC7D0E">
        <w:rPr>
          <w:rFonts w:eastAsia="Calibri"/>
          <w:sz w:val="28"/>
          <w:szCs w:val="28"/>
          <w:lang w:eastAsia="en-US"/>
        </w:rPr>
        <w:t xml:space="preserve"> найбільш </w:t>
      </w:r>
      <w:r w:rsidR="0087517B">
        <w:rPr>
          <w:rFonts w:eastAsia="Calibri"/>
          <w:sz w:val="28"/>
          <w:szCs w:val="28"/>
          <w:lang w:eastAsia="en-US"/>
        </w:rPr>
        <w:t>цікавому випадку, коли дисперсійні і ди</w:t>
      </w:r>
      <w:r w:rsidRPr="00BC7D0E">
        <w:rPr>
          <w:rFonts w:eastAsia="Calibri"/>
          <w:sz w:val="28"/>
          <w:szCs w:val="28"/>
          <w:lang w:val="ru-RU" w:eastAsia="en-US"/>
        </w:rPr>
        <w:t>с</w:t>
      </w:r>
      <w:r w:rsidRPr="00BC7D0E">
        <w:rPr>
          <w:rFonts w:eastAsia="Calibri"/>
          <w:sz w:val="28"/>
          <w:szCs w:val="28"/>
          <w:lang w:eastAsia="en-US"/>
        </w:rPr>
        <w:t>ипативні ефекти одного</w:t>
      </w:r>
      <w:r w:rsidR="0087517B">
        <w:rPr>
          <w:rFonts w:eastAsia="Calibri"/>
          <w:sz w:val="28"/>
          <w:szCs w:val="28"/>
          <w:lang w:eastAsia="en-US"/>
        </w:rPr>
        <w:t xml:space="preserve"> порядку, ці хвилі мають осцилююч</w:t>
      </w:r>
      <w:r w:rsidRPr="00BC7D0E">
        <w:rPr>
          <w:rFonts w:eastAsia="Calibri"/>
          <w:sz w:val="28"/>
          <w:szCs w:val="28"/>
          <w:lang w:eastAsia="en-US"/>
        </w:rPr>
        <w:t>ий передній фронт, що нагадує</w:t>
      </w:r>
      <w:r w:rsidRPr="00BC7D0E">
        <w:rPr>
          <w:rFonts w:eastAsia="Calibri"/>
          <w:sz w:val="28"/>
          <w:szCs w:val="28"/>
          <w:lang w:val="ru-RU"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послідовність солітонів (рис.1.11).</w:t>
      </w:r>
      <w:r w:rsidRPr="00BC7D0E">
        <w:rPr>
          <w:rFonts w:eastAsia="Calibri"/>
          <w:sz w:val="28"/>
          <w:szCs w:val="28"/>
          <w:lang w:val="ru-RU"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До ударних хвиль такого типу</w:t>
      </w:r>
      <w:r w:rsidRPr="00BC7D0E">
        <w:rPr>
          <w:rFonts w:eastAsia="Calibri"/>
          <w:sz w:val="28"/>
          <w:szCs w:val="28"/>
          <w:lang w:val="ru-RU" w:eastAsia="en-US"/>
        </w:rPr>
        <w:t xml:space="preserve"> </w:t>
      </w:r>
      <w:r w:rsidRPr="00BC7D0E">
        <w:rPr>
          <w:rFonts w:eastAsia="Calibri"/>
          <w:sz w:val="28"/>
          <w:szCs w:val="28"/>
          <w:lang w:eastAsia="en-US"/>
        </w:rPr>
        <w:t>відносяться, зокрема, магнітозвукові і альфвенівс</w:t>
      </w:r>
      <w:r w:rsidR="00396E67">
        <w:rPr>
          <w:rFonts w:eastAsia="Calibri"/>
          <w:sz w:val="28"/>
          <w:szCs w:val="28"/>
          <w:lang w:eastAsia="en-US"/>
        </w:rPr>
        <w:t>ькі ударні хвилі в плазмі [11].</w:t>
      </w:r>
    </w:p>
    <w:p w:rsidR="00BC7D0E" w:rsidRPr="00BC7D0E" w:rsidRDefault="00BC7D0E" w:rsidP="00396E67">
      <w:pPr>
        <w:spacing w:after="200" w:line="360" w:lineRule="auto"/>
        <w:ind w:firstLine="708"/>
        <w:jc w:val="center"/>
        <w:rPr>
          <w:rFonts w:eastAsia="Calibri"/>
          <w:sz w:val="28"/>
          <w:szCs w:val="28"/>
          <w:lang w:eastAsia="en-US"/>
        </w:rPr>
      </w:pPr>
      <w:r w:rsidRPr="00BC7D0E">
        <w:rPr>
          <w:rFonts w:eastAsia="Calibri"/>
          <w:noProof/>
          <w:sz w:val="28"/>
          <w:szCs w:val="28"/>
          <w:lang w:val="ru-RU"/>
        </w:rPr>
        <w:drawing>
          <wp:inline distT="0" distB="0" distL="0" distR="0" wp14:anchorId="131B888E" wp14:editId="225263BD">
            <wp:extent cx="3552825" cy="2289598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22895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517B" w:rsidRDefault="00396E67" w:rsidP="0087517B">
      <w:pPr>
        <w:spacing w:after="200"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Рис</w:t>
      </w:r>
      <w:r w:rsidR="00BC7D0E" w:rsidRPr="00BC7D0E">
        <w:rPr>
          <w:rFonts w:eastAsia="Calibri"/>
          <w:sz w:val="28"/>
          <w:szCs w:val="28"/>
          <w:lang w:eastAsia="en-US"/>
        </w:rPr>
        <w:t>. 1.11. Стаціонарна уда</w:t>
      </w:r>
      <w:r>
        <w:rPr>
          <w:rFonts w:eastAsia="Calibri"/>
          <w:sz w:val="28"/>
          <w:szCs w:val="28"/>
          <w:lang w:eastAsia="en-US"/>
        </w:rPr>
        <w:t>рна хвиля рівняння КдВ-Бюргерса</w:t>
      </w:r>
    </w:p>
    <w:p w:rsidR="0087517B" w:rsidRPr="005035DD" w:rsidRDefault="0087517B" w:rsidP="0087517B">
      <w:pPr>
        <w:spacing w:after="200" w:line="276" w:lineRule="auto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br w:type="page"/>
      </w:r>
    </w:p>
    <w:p w:rsidR="00BC7D0E" w:rsidRDefault="00BC7D0E" w:rsidP="005035DD">
      <w:pPr>
        <w:spacing w:after="200" w:line="360" w:lineRule="auto"/>
        <w:ind w:firstLine="709"/>
        <w:jc w:val="both"/>
        <w:outlineLvl w:val="1"/>
        <w:rPr>
          <w:rFonts w:eastAsia="Calibri"/>
          <w:b/>
          <w:sz w:val="28"/>
          <w:szCs w:val="28"/>
          <w:lang w:eastAsia="en-US"/>
        </w:rPr>
      </w:pPr>
      <w:bookmarkStart w:id="9" w:name="_Toc514873352"/>
      <w:r w:rsidRPr="00BC7D0E">
        <w:rPr>
          <w:rFonts w:eastAsia="Calibri"/>
          <w:b/>
          <w:sz w:val="28"/>
          <w:szCs w:val="28"/>
          <w:lang w:eastAsia="en-US"/>
        </w:rPr>
        <w:t>1</w:t>
      </w:r>
      <w:r w:rsidR="00396E67">
        <w:rPr>
          <w:rFonts w:eastAsia="Calibri"/>
          <w:b/>
          <w:sz w:val="28"/>
          <w:szCs w:val="28"/>
          <w:lang w:eastAsia="en-US"/>
        </w:rPr>
        <w:t>.5. Поширення хвильових пакетів</w:t>
      </w:r>
      <w:bookmarkEnd w:id="9"/>
    </w:p>
    <w:p w:rsidR="00BC7D0E" w:rsidRDefault="00BC7D0E" w:rsidP="00B07E85">
      <w:pPr>
        <w:spacing w:after="200" w:line="360" w:lineRule="auto"/>
        <w:ind w:firstLine="709"/>
        <w:jc w:val="both"/>
        <w:outlineLvl w:val="1"/>
        <w:rPr>
          <w:rFonts w:eastAsia="Calibri"/>
          <w:b/>
          <w:sz w:val="28"/>
          <w:szCs w:val="28"/>
          <w:lang w:eastAsia="en-US"/>
        </w:rPr>
      </w:pPr>
      <w:bookmarkStart w:id="10" w:name="_Toc514873353"/>
      <w:r w:rsidRPr="00BC7D0E">
        <w:rPr>
          <w:rFonts w:eastAsia="Calibri"/>
          <w:b/>
          <w:sz w:val="28"/>
          <w:szCs w:val="28"/>
          <w:lang w:eastAsia="en-US"/>
        </w:rPr>
        <w:t>1.6. Нелінійні хв</w:t>
      </w:r>
      <w:r w:rsidR="00396E67">
        <w:rPr>
          <w:rFonts w:eastAsia="Calibri"/>
          <w:b/>
          <w:sz w:val="28"/>
          <w:szCs w:val="28"/>
          <w:lang w:eastAsia="en-US"/>
        </w:rPr>
        <w:t>илі в середовищах з нестійкістю</w:t>
      </w:r>
      <w:bookmarkEnd w:id="10"/>
    </w:p>
    <w:p w:rsidR="00396E67" w:rsidRDefault="00396E67" w:rsidP="0011277B">
      <w:pPr>
        <w:tabs>
          <w:tab w:val="left" w:pos="8789"/>
        </w:tabs>
        <w:spacing w:line="360" w:lineRule="auto"/>
        <w:ind w:firstLine="709"/>
        <w:jc w:val="both"/>
        <w:outlineLvl w:val="1"/>
        <w:rPr>
          <w:b/>
          <w:sz w:val="28"/>
          <w:szCs w:val="28"/>
        </w:rPr>
      </w:pPr>
      <w:bookmarkStart w:id="11" w:name="_Toc514873354"/>
      <w:r w:rsidRPr="00396E67">
        <w:rPr>
          <w:b/>
          <w:sz w:val="28"/>
          <w:szCs w:val="28"/>
        </w:rPr>
        <w:t>1.7. Узагальнення на неодномірний випадок</w:t>
      </w:r>
      <w:bookmarkEnd w:id="11"/>
    </w:p>
    <w:p w:rsidR="00396E67" w:rsidRPr="00396E67" w:rsidRDefault="00396E67" w:rsidP="00396E67">
      <w:pPr>
        <w:tabs>
          <w:tab w:val="left" w:pos="8789"/>
        </w:tabs>
        <w:spacing w:line="360" w:lineRule="auto"/>
        <w:jc w:val="both"/>
        <w:rPr>
          <w:b/>
          <w:sz w:val="28"/>
          <w:szCs w:val="28"/>
        </w:rPr>
      </w:pPr>
    </w:p>
    <w:p w:rsidR="00396E67" w:rsidRPr="00396E67" w:rsidRDefault="00396E67" w:rsidP="00396E67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ab/>
        <w:t>Евристичний підхід дозволяє узагальнити рівняння, отримані в попередніх параграфах, на випадок більшого числа просторових вимірів. Розглянемо, наприклад, закон дисперсії (1.27). У неодновимірному випадку він набуває вигляду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3686"/>
        <w:jc w:val="both"/>
        <w:rPr>
          <w:sz w:val="28"/>
          <w:szCs w:val="28"/>
          <w:lang w:val="ru-RU"/>
        </w:rPr>
      </w:pPr>
      <w:r w:rsidRPr="00396E67">
        <w:rPr>
          <w:position w:val="-10"/>
          <w:sz w:val="28"/>
          <w:szCs w:val="28"/>
          <w:lang w:val="en-US"/>
        </w:rPr>
        <w:object w:dxaOrig="940" w:dyaOrig="300">
          <v:shape id="_x0000_i1120" type="#_x0000_t75" style="width:87.75pt;height:28.5pt" o:ole="">
            <v:imagedata r:id="rId209" o:title=""/>
          </v:shape>
          <o:OLEObject Type="Embed" ProgID="Equation.DSMT4" ShapeID="_x0000_i1120" DrawAspect="Content" ObjectID="_1589124945" r:id="rId210"/>
        </w:object>
      </w:r>
      <w:r w:rsidR="00396E67">
        <w:rPr>
          <w:sz w:val="28"/>
          <w:szCs w:val="28"/>
          <w:lang w:val="ru-RU"/>
        </w:rPr>
        <w:t xml:space="preserve">.                                  </w:t>
      </w:r>
      <w:r w:rsidR="00396E67" w:rsidRPr="00396E67">
        <w:rPr>
          <w:sz w:val="28"/>
          <w:szCs w:val="28"/>
          <w:lang w:val="ru-RU"/>
        </w:rPr>
        <w:t>(1.51)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Припустимо, що вектори c</w:t>
      </w:r>
      <w:r w:rsidRPr="00396E67">
        <w:rPr>
          <w:sz w:val="28"/>
          <w:szCs w:val="28"/>
          <w:vertAlign w:val="subscript"/>
        </w:rPr>
        <w:t>0</w:t>
      </w:r>
      <w:r w:rsidRPr="00396E67">
        <w:rPr>
          <w:sz w:val="28"/>
          <w:szCs w:val="28"/>
        </w:rPr>
        <w:t xml:space="preserve"> і β мають тільки поздовжні складові, спрямовані вздовж осі x. Тоді рівняння (1.51) приймає вид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3686"/>
        <w:jc w:val="both"/>
        <w:rPr>
          <w:sz w:val="28"/>
          <w:szCs w:val="28"/>
        </w:rPr>
      </w:pPr>
      <w:r w:rsidRPr="0011277B">
        <w:rPr>
          <w:position w:val="-10"/>
          <w:sz w:val="28"/>
          <w:szCs w:val="28"/>
        </w:rPr>
        <w:object w:dxaOrig="1100" w:dyaOrig="300">
          <v:shape id="_x0000_i1121" type="#_x0000_t75" style="width:90.75pt;height:25.5pt" o:ole="">
            <v:imagedata r:id="rId211" o:title=""/>
          </v:shape>
          <o:OLEObject Type="Embed" ProgID="Equation.DSMT4" ShapeID="_x0000_i1121" DrawAspect="Content" ObjectID="_1589124946" r:id="rId212"/>
        </w:object>
      </w:r>
      <w:r w:rsidR="00396E67">
        <w:rPr>
          <w:sz w:val="28"/>
          <w:szCs w:val="28"/>
        </w:rPr>
        <w:t xml:space="preserve"> ,                               </w:t>
      </w:r>
      <w:r w:rsidR="00396E67" w:rsidRPr="00396E67">
        <w:rPr>
          <w:sz w:val="28"/>
          <w:szCs w:val="28"/>
        </w:rPr>
        <w:t>(1.52)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де k</w:t>
      </w:r>
      <w:r w:rsidRPr="00396E67">
        <w:rPr>
          <w:sz w:val="28"/>
          <w:szCs w:val="28"/>
          <w:vertAlign w:val="superscript"/>
        </w:rPr>
        <w:t>2</w:t>
      </w:r>
      <w:r w:rsidRPr="00396E67">
        <w:rPr>
          <w:sz w:val="28"/>
          <w:szCs w:val="28"/>
        </w:rPr>
        <w:t xml:space="preserve"> = k</w:t>
      </w:r>
      <w:r w:rsidRPr="00396E67">
        <w:rPr>
          <w:sz w:val="28"/>
          <w:szCs w:val="28"/>
          <w:vertAlign w:val="superscript"/>
        </w:rPr>
        <w:t>2</w:t>
      </w:r>
      <w:r w:rsidRPr="00396E67">
        <w:rPr>
          <w:rFonts w:ascii="Cambria Math" w:hAnsi="Cambria Math" w:cs="Cambria Math"/>
          <w:sz w:val="28"/>
          <w:szCs w:val="28"/>
          <w:vertAlign w:val="subscript"/>
        </w:rPr>
        <w:t>⊥</w:t>
      </w:r>
      <w:r w:rsidRPr="00396E67">
        <w:rPr>
          <w:sz w:val="28"/>
          <w:szCs w:val="28"/>
        </w:rPr>
        <w:t xml:space="preserve"> + k</w:t>
      </w:r>
      <w:r w:rsidRPr="00396E67">
        <w:rPr>
          <w:sz w:val="28"/>
          <w:szCs w:val="28"/>
          <w:vertAlign w:val="superscript"/>
        </w:rPr>
        <w:t>2</w:t>
      </w:r>
      <w:r w:rsidRPr="00396E67">
        <w:rPr>
          <w:sz w:val="28"/>
          <w:szCs w:val="28"/>
          <w:vertAlign w:val="subscript"/>
        </w:rPr>
        <w:t>||</w:t>
      </w:r>
      <w:r w:rsidRPr="00396E67">
        <w:rPr>
          <w:sz w:val="28"/>
          <w:szCs w:val="28"/>
        </w:rPr>
        <w:t>, k</w:t>
      </w:r>
      <w:r w:rsidRPr="00396E67">
        <w:rPr>
          <w:sz w:val="28"/>
          <w:szCs w:val="28"/>
          <w:vertAlign w:val="subscript"/>
        </w:rPr>
        <w:t>||</w:t>
      </w:r>
      <w:r w:rsidRPr="00396E67">
        <w:rPr>
          <w:sz w:val="28"/>
          <w:szCs w:val="28"/>
        </w:rPr>
        <w:t xml:space="preserve"> і k</w:t>
      </w:r>
      <w:r w:rsidRPr="00396E67">
        <w:rPr>
          <w:rFonts w:ascii="Cambria Math" w:hAnsi="Cambria Math" w:cs="Cambria Math"/>
          <w:sz w:val="28"/>
          <w:szCs w:val="28"/>
        </w:rPr>
        <w:t>⊥</w:t>
      </w:r>
      <w:r w:rsidRPr="00396E67">
        <w:rPr>
          <w:sz w:val="28"/>
          <w:szCs w:val="28"/>
        </w:rPr>
        <w:t xml:space="preserve"> - поздовжнє і поперечне хвильові числа, відповідно. Здійснюючи заміну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2127"/>
        <w:jc w:val="both"/>
        <w:rPr>
          <w:sz w:val="28"/>
          <w:szCs w:val="28"/>
        </w:rPr>
      </w:pPr>
      <w:r w:rsidRPr="0011277B">
        <w:rPr>
          <w:position w:val="-18"/>
          <w:sz w:val="28"/>
          <w:szCs w:val="28"/>
          <w:lang w:val="en-US"/>
        </w:rPr>
        <w:object w:dxaOrig="2220" w:dyaOrig="460">
          <v:shape id="_x0000_i1122" type="#_x0000_t75" style="width:188.25pt;height:39pt" o:ole="">
            <v:imagedata r:id="rId213" o:title=""/>
          </v:shape>
          <o:OLEObject Type="Embed" ProgID="Equation.DSMT4" ShapeID="_x0000_i1122" DrawAspect="Content" ObjectID="_1589124947" r:id="rId214"/>
        </w:object>
      </w:r>
      <w:r w:rsidR="00396E67">
        <w:rPr>
          <w:sz w:val="28"/>
          <w:szCs w:val="28"/>
        </w:rPr>
        <w:t xml:space="preserve">                      </w:t>
      </w:r>
      <w:r w:rsidR="00396E67" w:rsidRPr="00396E67">
        <w:rPr>
          <w:sz w:val="28"/>
          <w:szCs w:val="28"/>
        </w:rPr>
        <w:t>(1.53)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де Δ</w:t>
      </w:r>
      <w:r w:rsidRPr="00396E67">
        <w:rPr>
          <w:rFonts w:ascii="Cambria Math" w:hAnsi="Cambria Math" w:cs="Cambria Math"/>
          <w:sz w:val="28"/>
          <w:szCs w:val="28"/>
          <w:vertAlign w:val="subscript"/>
        </w:rPr>
        <w:t>⊥</w:t>
      </w:r>
      <w:r w:rsidRPr="00396E67">
        <w:rPr>
          <w:sz w:val="28"/>
          <w:szCs w:val="28"/>
        </w:rPr>
        <w:t xml:space="preserve"> - оператор Лапласа по поперечним координатам, отримуємо лінійне диференціальне рівняння, що відповідає закону дисперсії (1.52):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396E67">
        <w:rPr>
          <w:position w:val="-10"/>
          <w:sz w:val="28"/>
          <w:szCs w:val="28"/>
        </w:rPr>
        <w:object w:dxaOrig="1920" w:dyaOrig="279">
          <v:shape id="_x0000_i1123" type="#_x0000_t75" style="width:171pt;height:24.75pt" o:ole="">
            <v:imagedata r:id="rId215" o:title=""/>
          </v:shape>
          <o:OLEObject Type="Embed" ProgID="Equation.DSMT4" ShapeID="_x0000_i1123" DrawAspect="Content" ObjectID="_1589124948" r:id="rId216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Узагальнюючи його на нелінійний випадок, отримуємо найпростіший неодномірний аналог рівняння КдВ - рівняння Захарова-Кузнєцова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2268"/>
        <w:jc w:val="both"/>
        <w:rPr>
          <w:sz w:val="28"/>
          <w:szCs w:val="28"/>
        </w:rPr>
      </w:pPr>
      <w:r w:rsidRPr="00396E67">
        <w:rPr>
          <w:position w:val="-10"/>
          <w:sz w:val="28"/>
          <w:szCs w:val="28"/>
          <w:lang w:val="en-US"/>
        </w:rPr>
        <w:object w:dxaOrig="1900" w:dyaOrig="279">
          <v:shape id="_x0000_i1124" type="#_x0000_t75" style="width:174.75pt;height:25.5pt" o:ole="">
            <v:imagedata r:id="rId217" o:title=""/>
          </v:shape>
          <o:OLEObject Type="Embed" ProgID="Equation.DSMT4" ShapeID="_x0000_i1124" DrawAspect="Content" ObjectID="_1589124949" r:id="rId218"/>
        </w:object>
      </w:r>
      <w:r w:rsidR="00396E67">
        <w:rPr>
          <w:sz w:val="28"/>
          <w:szCs w:val="28"/>
        </w:rPr>
        <w:t xml:space="preserve">                         </w:t>
      </w:r>
      <w:r w:rsidR="00396E67" w:rsidRPr="00396E67">
        <w:rPr>
          <w:sz w:val="28"/>
          <w:szCs w:val="28"/>
        </w:rPr>
        <w:t>(1.54)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описує, наприклад, неодно</w:t>
      </w:r>
      <w:r w:rsidR="00B40697">
        <w:rPr>
          <w:sz w:val="28"/>
          <w:szCs w:val="28"/>
        </w:rPr>
        <w:t>вимірні іонно-звукові хвилі в на</w:t>
      </w:r>
      <w:r w:rsidRPr="00396E67">
        <w:rPr>
          <w:sz w:val="28"/>
          <w:szCs w:val="28"/>
        </w:rPr>
        <w:t>магніченій плазмі [32].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Особливий інтерес представляє ситуація, коли поперечні ефекти є слабкими, тобто k</w:t>
      </w:r>
      <w:r w:rsidRPr="00396E67">
        <w:rPr>
          <w:rFonts w:ascii="Cambria Math" w:hAnsi="Cambria Math" w:cs="Cambria Math"/>
          <w:sz w:val="28"/>
          <w:szCs w:val="28"/>
          <w:vertAlign w:val="subscript"/>
        </w:rPr>
        <w:t>⊥</w:t>
      </w:r>
      <w:r w:rsidRPr="00396E67">
        <w:rPr>
          <w:sz w:val="28"/>
          <w:szCs w:val="28"/>
        </w:rPr>
        <w:t xml:space="preserve"> </w:t>
      </w:r>
      <w:r w:rsidRPr="00396E67">
        <w:rPr>
          <w:sz w:val="28"/>
          <w:szCs w:val="28"/>
          <w:lang w:val="ru-RU"/>
        </w:rPr>
        <w:t xml:space="preserve">&lt;&lt; </w:t>
      </w:r>
      <w:r w:rsidRPr="00396E67">
        <w:rPr>
          <w:sz w:val="28"/>
          <w:szCs w:val="28"/>
        </w:rPr>
        <w:t>k</w:t>
      </w:r>
      <w:r w:rsidRPr="00396E67">
        <w:rPr>
          <w:sz w:val="28"/>
          <w:szCs w:val="28"/>
          <w:vertAlign w:val="subscript"/>
          <w:lang w:val="ru-RU"/>
        </w:rPr>
        <w:t>||</w:t>
      </w:r>
      <w:r w:rsidRPr="00396E67">
        <w:rPr>
          <w:sz w:val="28"/>
          <w:szCs w:val="28"/>
        </w:rPr>
        <w:t>. В цьому випадку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24"/>
          <w:sz w:val="28"/>
          <w:szCs w:val="28"/>
        </w:rPr>
        <w:object w:dxaOrig="2880" w:dyaOrig="540">
          <v:shape id="_x0000_i1125" type="#_x0000_t75" style="width:240.75pt;height:44.25pt" o:ole="">
            <v:imagedata r:id="rId219" o:title=""/>
          </v:shape>
          <o:OLEObject Type="Embed" ProgID="Equation.DSMT4" ShapeID="_x0000_i1125" DrawAspect="Content" ObjectID="_1589124950" r:id="rId220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Тоді закон дисперсії (1.51) приймає вигляд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10"/>
          <w:sz w:val="28"/>
          <w:szCs w:val="28"/>
        </w:rPr>
        <w:object w:dxaOrig="2079" w:dyaOrig="300">
          <v:shape id="_x0000_i1126" type="#_x0000_t75" style="width:183.75pt;height:27.75pt" o:ole="">
            <v:imagedata r:id="rId221" o:title=""/>
          </v:shape>
          <o:OLEObject Type="Embed" ProgID="Equation.DSMT4" ShapeID="_x0000_i1126" DrawAspect="Content" ObjectID="_1589124951" r:id="rId222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  <w:lang w:val="ru-RU"/>
        </w:rPr>
      </w:pPr>
      <w:r w:rsidRPr="00396E67">
        <w:rPr>
          <w:sz w:val="28"/>
          <w:szCs w:val="28"/>
        </w:rPr>
        <w:t>(Членами, що містять k</w:t>
      </w:r>
      <w:r w:rsidRPr="00396E67">
        <w:rPr>
          <w:sz w:val="28"/>
          <w:szCs w:val="28"/>
          <w:vertAlign w:val="superscript"/>
        </w:rPr>
        <w:t>2</w:t>
      </w:r>
      <w:r w:rsidRPr="00396E67">
        <w:rPr>
          <w:rFonts w:ascii="Cambria Math" w:hAnsi="Cambria Math" w:cs="Cambria Math"/>
          <w:sz w:val="28"/>
          <w:szCs w:val="28"/>
          <w:vertAlign w:val="subscript"/>
        </w:rPr>
        <w:t>⊥</w:t>
      </w:r>
      <w:r w:rsidRPr="00396E67">
        <w:rPr>
          <w:sz w:val="28"/>
          <w:szCs w:val="28"/>
        </w:rPr>
        <w:t>k</w:t>
      </w:r>
      <w:r w:rsidRPr="00396E67">
        <w:rPr>
          <w:sz w:val="28"/>
          <w:szCs w:val="28"/>
          <w:vertAlign w:val="subscript"/>
        </w:rPr>
        <w:t>||</w:t>
      </w:r>
      <w:r w:rsidRPr="00396E67">
        <w:rPr>
          <w:sz w:val="28"/>
          <w:szCs w:val="28"/>
        </w:rPr>
        <w:t xml:space="preserve"> і k</w:t>
      </w:r>
      <w:r w:rsidRPr="00396E67">
        <w:rPr>
          <w:sz w:val="28"/>
          <w:szCs w:val="28"/>
          <w:vertAlign w:val="superscript"/>
        </w:rPr>
        <w:t>4</w:t>
      </w:r>
      <w:r w:rsidRPr="00396E67">
        <w:rPr>
          <w:rFonts w:ascii="Cambria Math" w:hAnsi="Cambria Math" w:cs="Cambria Math"/>
          <w:sz w:val="28"/>
          <w:szCs w:val="28"/>
          <w:vertAlign w:val="subscript"/>
        </w:rPr>
        <w:t>⊥</w:t>
      </w:r>
      <w:r w:rsidRPr="00396E67">
        <w:rPr>
          <w:sz w:val="28"/>
          <w:szCs w:val="28"/>
        </w:rPr>
        <w:t>/k</w:t>
      </w:r>
      <w:r w:rsidRPr="00396E67">
        <w:rPr>
          <w:sz w:val="28"/>
          <w:szCs w:val="28"/>
          <w:vertAlign w:val="subscript"/>
        </w:rPr>
        <w:t>||</w:t>
      </w:r>
      <w:r w:rsidRPr="00396E67">
        <w:rPr>
          <w:sz w:val="28"/>
          <w:szCs w:val="28"/>
        </w:rPr>
        <w:t>, нехтуємо в силу їх малості). Приведемо це співвідношення до виду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ind w:firstLine="2268"/>
        <w:jc w:val="center"/>
        <w:rPr>
          <w:sz w:val="28"/>
          <w:szCs w:val="28"/>
          <w:lang w:val="ru-RU"/>
        </w:rPr>
      </w:pPr>
      <w:r>
        <w:rPr>
          <w:position w:val="-24"/>
          <w:sz w:val="28"/>
          <w:szCs w:val="28"/>
        </w:rPr>
        <w:t xml:space="preserve">      </w:t>
      </w:r>
      <w:r w:rsidR="0011277B" w:rsidRPr="0011277B">
        <w:rPr>
          <w:position w:val="-18"/>
          <w:sz w:val="28"/>
          <w:szCs w:val="28"/>
          <w:lang w:val="en-US"/>
        </w:rPr>
        <w:object w:dxaOrig="1820" w:dyaOrig="480">
          <v:shape id="_x0000_i1127" type="#_x0000_t75" style="width:156.75pt;height:41.25pt" o:ole="">
            <v:imagedata r:id="rId223" o:title=""/>
          </v:shape>
          <o:OLEObject Type="Embed" ProgID="Equation.DSMT4" ShapeID="_x0000_i1127" DrawAspect="Content" ObjectID="_1589124952" r:id="rId224"/>
        </w:object>
      </w:r>
      <w:r>
        <w:rPr>
          <w:sz w:val="28"/>
          <w:szCs w:val="28"/>
          <w:lang w:val="ru-RU"/>
        </w:rPr>
        <w:t xml:space="preserve">                           </w:t>
      </w:r>
      <w:r w:rsidRPr="00396E67">
        <w:rPr>
          <w:sz w:val="28"/>
          <w:szCs w:val="28"/>
          <w:lang w:val="ru-RU"/>
        </w:rPr>
        <w:t>(1.55)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За допомогою заміни (1.53) отримуємо лінійне рівняння, відповідне (1.55)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18"/>
          <w:sz w:val="28"/>
          <w:szCs w:val="28"/>
        </w:rPr>
        <w:object w:dxaOrig="2000" w:dyaOrig="460">
          <v:shape id="_x0000_i1128" type="#_x0000_t75" style="width:163.5pt;height:38.25pt" o:ole="">
            <v:imagedata r:id="rId225" o:title=""/>
          </v:shape>
          <o:OLEObject Type="Embed" ProgID="Equation.DSMT4" ShapeID="_x0000_i1128" DrawAspect="Content" ObjectID="_1589124953" r:id="rId226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Його нелінійне узагальнення, очевидно, має вигляд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2268"/>
        <w:jc w:val="both"/>
        <w:rPr>
          <w:sz w:val="28"/>
          <w:szCs w:val="28"/>
        </w:rPr>
      </w:pPr>
      <w:r w:rsidRPr="0011277B">
        <w:rPr>
          <w:position w:val="-18"/>
          <w:sz w:val="28"/>
          <w:szCs w:val="28"/>
        </w:rPr>
        <w:object w:dxaOrig="1960" w:dyaOrig="460">
          <v:shape id="_x0000_i1129" type="#_x0000_t75" style="width:171.75pt;height:40.5pt" o:ole="">
            <v:imagedata r:id="rId227" o:title=""/>
          </v:shape>
          <o:OLEObject Type="Embed" ProgID="Equation.DSMT4" ShapeID="_x0000_i1129" DrawAspect="Content" ObjectID="_1589124954" r:id="rId228"/>
        </w:object>
      </w:r>
      <w:r w:rsidR="00396E67">
        <w:rPr>
          <w:sz w:val="28"/>
          <w:szCs w:val="28"/>
        </w:rPr>
        <w:t xml:space="preserve">                             </w:t>
      </w:r>
      <w:r w:rsidR="00396E67" w:rsidRPr="00396E67">
        <w:rPr>
          <w:sz w:val="28"/>
          <w:szCs w:val="28"/>
        </w:rPr>
        <w:t>(1.56)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ind w:firstLine="709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Рівняння (1.56</w:t>
      </w:r>
      <w:r w:rsidR="00B40697">
        <w:rPr>
          <w:sz w:val="28"/>
          <w:szCs w:val="28"/>
        </w:rPr>
        <w:t xml:space="preserve">), що є </w:t>
      </w:r>
      <w:r w:rsidRPr="00396E67">
        <w:rPr>
          <w:sz w:val="28"/>
          <w:szCs w:val="28"/>
        </w:rPr>
        <w:t>неодномірним аналогом рівняння КдВ, носить назву рівняння Кадомцева-Петвіашвілі [33]. Воно зустрічається в ряді завдань гідродинаміки і фізики плазми (див., наприклад, [34]).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ind w:firstLine="709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Очевидно, що рівняння Кадомцева-Петвіашвілі має рішення у вигляді плоских одновимірних солітонів, які збігаються з відповідними рішеннями рівняння КдВ. Виявляється, що при аномальної дисперсії (β &lt;0) плоский солітон нестійкий і розпадається на двовимірні солітони, локалізовані як в x- так і в y-напрямку [33, 34].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ind w:firstLine="709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Для середовищ без дисперсії замість рівняння (1.56) можна записати узагальнення рівняння простої хвилі (1.8)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18"/>
          <w:sz w:val="28"/>
          <w:szCs w:val="28"/>
        </w:rPr>
        <w:object w:dxaOrig="1460" w:dyaOrig="460">
          <v:shape id="_x0000_i1130" type="#_x0000_t75" style="width:132.75pt;height:41.25pt" o:ole="">
            <v:imagedata r:id="rId229" o:title=""/>
          </v:shape>
          <o:OLEObject Type="Embed" ProgID="Equation.DSMT4" ShapeID="_x0000_i1130" DrawAspect="Content" ObjectID="_1589124955" r:id="rId230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- рівняння Хохлова-Заболотської [35] і не одномірне рівняння Бюргерса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18"/>
          <w:sz w:val="28"/>
          <w:szCs w:val="28"/>
        </w:rPr>
        <w:object w:dxaOrig="1900" w:dyaOrig="460">
          <v:shape id="_x0000_i1131" type="#_x0000_t75" style="width:176.25pt;height:42pt" o:ole="">
            <v:imagedata r:id="rId231" o:title=""/>
          </v:shape>
          <o:OLEObject Type="Embed" ProgID="Equation.DSMT4" ShapeID="_x0000_i1131" DrawAspect="Content" ObjectID="_1589124956" r:id="rId232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яке називають рівнянням Заболотської-Хохлова-Кузнєцова [36]. Ці рівняння застосовуються для опису нелінійної дифракції акустичних пучків.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</w:p>
    <w:p w:rsidR="00396E67" w:rsidRDefault="00396E67" w:rsidP="005035DD">
      <w:pPr>
        <w:tabs>
          <w:tab w:val="left" w:pos="426"/>
          <w:tab w:val="left" w:pos="8789"/>
        </w:tabs>
        <w:spacing w:line="360" w:lineRule="auto"/>
        <w:jc w:val="both"/>
        <w:outlineLvl w:val="1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bookmarkStart w:id="12" w:name="_Toc514873355"/>
      <w:r w:rsidRPr="00396E67">
        <w:rPr>
          <w:b/>
          <w:sz w:val="28"/>
          <w:szCs w:val="28"/>
        </w:rPr>
        <w:t>1.8. Неполіноміальні дисперсійні співвідношення</w:t>
      </w:r>
      <w:bookmarkEnd w:id="12"/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b/>
          <w:sz w:val="28"/>
          <w:szCs w:val="28"/>
        </w:rPr>
      </w:pP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  <w:lang w:val="ru-RU"/>
        </w:rPr>
      </w:pPr>
      <w:r w:rsidRPr="00396E67">
        <w:rPr>
          <w:sz w:val="28"/>
          <w:szCs w:val="28"/>
        </w:rPr>
        <w:tab/>
        <w:t>Насамкінець коротко обговоримо випадок, коли дисперсійне співвідношення є неполіноміальним. Така ситуація реалізується досить часто. Типовим прикладом є дисперсія гравітаційних хвиль на поверхні шару рідини глибини h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3544"/>
        <w:jc w:val="both"/>
        <w:rPr>
          <w:sz w:val="28"/>
          <w:szCs w:val="28"/>
          <w:lang w:val="ru-RU"/>
        </w:rPr>
      </w:pPr>
      <w:r w:rsidRPr="0011277B">
        <w:rPr>
          <w:position w:val="-8"/>
          <w:sz w:val="28"/>
          <w:szCs w:val="28"/>
          <w:lang w:val="en-US"/>
        </w:rPr>
        <w:object w:dxaOrig="999" w:dyaOrig="279">
          <v:shape id="_x0000_i1132" type="#_x0000_t75" style="width:87pt;height:24.75pt" o:ole="">
            <v:imagedata r:id="rId233" o:title=""/>
          </v:shape>
          <o:OLEObject Type="Embed" ProgID="Equation.DSMT4" ShapeID="_x0000_i1132" DrawAspect="Content" ObjectID="_1589124957" r:id="rId234"/>
        </w:object>
      </w:r>
      <w:r w:rsidR="00396E67">
        <w:rPr>
          <w:sz w:val="28"/>
          <w:szCs w:val="28"/>
          <w:lang w:val="ru-RU"/>
        </w:rPr>
        <w:t xml:space="preserve">                                      </w:t>
      </w:r>
      <w:r w:rsidR="00396E67" w:rsidRPr="00396E67">
        <w:rPr>
          <w:sz w:val="28"/>
          <w:szCs w:val="28"/>
          <w:lang w:val="ru-RU"/>
        </w:rPr>
        <w:t>(1.57)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В довгохвильовій межі, розкладаючи співвідношення (1.57) в ряд, отримуємо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2835"/>
        <w:jc w:val="both"/>
        <w:rPr>
          <w:sz w:val="28"/>
          <w:szCs w:val="28"/>
        </w:rPr>
      </w:pPr>
      <w:r w:rsidRPr="0011277B">
        <w:rPr>
          <w:position w:val="-20"/>
          <w:sz w:val="28"/>
          <w:szCs w:val="28"/>
          <w:lang w:val="en-US"/>
        </w:rPr>
        <w:object w:dxaOrig="1680" w:dyaOrig="480">
          <v:shape id="_x0000_i1133" type="#_x0000_t75" style="width:146.25pt;height:41.25pt" o:ole="">
            <v:imagedata r:id="rId235" o:title=""/>
          </v:shape>
          <o:OLEObject Type="Embed" ProgID="Equation.DSMT4" ShapeID="_x0000_i1133" DrawAspect="Content" ObjectID="_1589124958" r:id="rId236"/>
        </w:object>
      </w:r>
      <w:r w:rsidR="00396E67">
        <w:rPr>
          <w:sz w:val="28"/>
          <w:szCs w:val="28"/>
        </w:rPr>
        <w:t xml:space="preserve">                           </w:t>
      </w:r>
      <w:r w:rsidR="00396E67" w:rsidRPr="00396E67">
        <w:rPr>
          <w:sz w:val="28"/>
          <w:szCs w:val="28"/>
        </w:rPr>
        <w:t>(1.58)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Якщо обмежитися лише першим членом в цьому розкладі, тобто знехтувати дисперсією, то, очевидно, в якості моделі для опису нелінійних процесів отримаємо рівняння простої хвилі (1.8), рішення якого суть перекидні хвилі. З іншого боку, врахування двох членів в (1.58) приводить до рівняння КдВ (1.29), яке замість пер</w:t>
      </w:r>
      <w:r w:rsidR="008063A2">
        <w:rPr>
          <w:sz w:val="28"/>
          <w:szCs w:val="28"/>
        </w:rPr>
        <w:t>екидання утворює солітони</w:t>
      </w:r>
      <w:r w:rsidRPr="00396E67">
        <w:rPr>
          <w:sz w:val="28"/>
          <w:szCs w:val="28"/>
        </w:rPr>
        <w:t>. Можна очікувати, що більш точна апроксимація закону дисперсії (1.57) дозволить отримати рівняння, яке б мало рішення як у вигляді відокремлених, так і перекидних хвиль, що краще узгоджується з дійсністю.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ab/>
        <w:t>Розглянемо дисперсійне співвідношення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3686"/>
        <w:jc w:val="both"/>
        <w:rPr>
          <w:sz w:val="28"/>
          <w:szCs w:val="28"/>
        </w:rPr>
      </w:pPr>
      <w:r w:rsidRPr="0011277B">
        <w:rPr>
          <w:position w:val="-8"/>
          <w:sz w:val="28"/>
          <w:szCs w:val="28"/>
          <w:lang w:val="en-US"/>
        </w:rPr>
        <w:object w:dxaOrig="740" w:dyaOrig="240">
          <v:shape id="_x0000_i1134" type="#_x0000_t75" style="width:71.25pt;height:22.5pt" o:ole="">
            <v:imagedata r:id="rId237" o:title=""/>
          </v:shape>
          <o:OLEObject Type="Embed" ProgID="Equation.DSMT4" ShapeID="_x0000_i1134" DrawAspect="Content" ObjectID="_1589124959" r:id="rId238"/>
        </w:object>
      </w:r>
      <w:r w:rsidR="00396E67">
        <w:rPr>
          <w:sz w:val="28"/>
          <w:szCs w:val="28"/>
        </w:rPr>
        <w:t xml:space="preserve">                                          </w:t>
      </w:r>
      <w:r w:rsidR="00396E67" w:rsidRPr="00396E67">
        <w:rPr>
          <w:sz w:val="28"/>
          <w:szCs w:val="28"/>
        </w:rPr>
        <w:t>(1.59)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 xml:space="preserve">Розкладемо фазову швидкість </w:t>
      </w:r>
      <m:oMath>
        <m:r>
          <w:rPr>
            <w:rFonts w:ascii="Cambria Math" w:hAnsi="Cambria Math"/>
            <w:sz w:val="28"/>
            <w:szCs w:val="28"/>
          </w:rPr>
          <m:t>c (k)</m:t>
        </m:r>
      </m:oMath>
      <w:r w:rsidRPr="00396E67">
        <w:rPr>
          <w:sz w:val="28"/>
          <w:szCs w:val="28"/>
        </w:rPr>
        <w:t xml:space="preserve"> в інтеграл Фур'є: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11277B">
        <w:rPr>
          <w:position w:val="-22"/>
          <w:sz w:val="28"/>
          <w:szCs w:val="28"/>
        </w:rPr>
        <w:object w:dxaOrig="1460" w:dyaOrig="520">
          <v:shape id="_x0000_i1135" type="#_x0000_t75" style="width:123pt;height:44.25pt" o:ole="">
            <v:imagedata r:id="rId239" o:title=""/>
          </v:shape>
          <o:OLEObject Type="Embed" ProgID="Equation.DSMT4" ShapeID="_x0000_i1135" DrawAspect="Content" ObjectID="_1589124960" r:id="rId240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де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  <w:lang w:val="en-US"/>
        </w:rPr>
      </w:pPr>
      <w:r w:rsidRPr="0011277B">
        <w:rPr>
          <w:position w:val="-22"/>
          <w:sz w:val="28"/>
          <w:szCs w:val="28"/>
          <w:lang w:val="en-US"/>
        </w:rPr>
        <w:object w:dxaOrig="1640" w:dyaOrig="520">
          <v:shape id="_x0000_i1136" type="#_x0000_t75" style="width:140.25pt;height:45pt" o:ole="">
            <v:imagedata r:id="rId241" o:title=""/>
          </v:shape>
          <o:OLEObject Type="Embed" ProgID="Equation.DSMT4" ShapeID="_x0000_i1136" DrawAspect="Content" ObjectID="_1589124961" r:id="rId242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Підставляючи цей вираз в співвідношення (1.59) і виконуючи зворотнє перетворення Фур'є, приходимо до інтегродиференціальних рівняння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1985"/>
        <w:jc w:val="both"/>
        <w:rPr>
          <w:sz w:val="28"/>
          <w:szCs w:val="28"/>
          <w:lang w:val="ru-RU"/>
        </w:rPr>
      </w:pPr>
      <w:r w:rsidRPr="0011277B">
        <w:rPr>
          <w:position w:val="-22"/>
          <w:sz w:val="28"/>
          <w:szCs w:val="28"/>
          <w:lang w:val="en-US"/>
        </w:rPr>
        <w:object w:dxaOrig="1980" w:dyaOrig="520">
          <v:shape id="_x0000_i1137" type="#_x0000_t75" style="width:180.75pt;height:48pt" o:ole="">
            <v:imagedata r:id="rId243" o:title=""/>
          </v:shape>
          <o:OLEObject Type="Embed" ProgID="Equation.DSMT4" ShapeID="_x0000_i1137" DrawAspect="Content" ObjectID="_1589124962" r:id="rId244"/>
        </w:object>
      </w:r>
      <w:r w:rsidR="00396E67">
        <w:rPr>
          <w:sz w:val="28"/>
          <w:szCs w:val="28"/>
          <w:lang w:val="ru-RU"/>
        </w:rPr>
        <w:t xml:space="preserve">                         </w:t>
      </w:r>
      <w:r w:rsidRPr="00CC4B8A">
        <w:rPr>
          <w:sz w:val="28"/>
          <w:szCs w:val="28"/>
          <w:lang w:val="ru-RU"/>
        </w:rPr>
        <w:t xml:space="preserve">       </w:t>
      </w:r>
      <w:r w:rsidR="00396E67">
        <w:rPr>
          <w:sz w:val="28"/>
          <w:szCs w:val="28"/>
          <w:lang w:val="ru-RU"/>
        </w:rPr>
        <w:t xml:space="preserve">  </w:t>
      </w:r>
      <w:r w:rsidR="00396E67" w:rsidRPr="00396E67">
        <w:rPr>
          <w:sz w:val="28"/>
          <w:szCs w:val="28"/>
          <w:lang w:val="ru-RU"/>
        </w:rPr>
        <w:t>(1.60)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Доповнюючи його нелінійними членами, отримуємо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ind w:firstLine="1701"/>
        <w:jc w:val="both"/>
        <w:rPr>
          <w:sz w:val="28"/>
          <w:szCs w:val="28"/>
          <w:lang w:val="ru-RU"/>
        </w:rPr>
      </w:pPr>
      <w:r w:rsidRPr="0011277B">
        <w:rPr>
          <w:position w:val="-22"/>
          <w:sz w:val="28"/>
          <w:szCs w:val="28"/>
        </w:rPr>
        <w:object w:dxaOrig="2340" w:dyaOrig="520">
          <v:shape id="_x0000_i1138" type="#_x0000_t75" style="width:202.5pt;height:44.25pt" o:ole="">
            <v:imagedata r:id="rId245" o:title=""/>
          </v:shape>
          <o:OLEObject Type="Embed" ProgID="Equation.DSMT4" ShapeID="_x0000_i1138" DrawAspect="Content" ObjectID="_1589124963" r:id="rId246"/>
        </w:object>
      </w:r>
      <w:r w:rsidR="00396E67">
        <w:rPr>
          <w:sz w:val="28"/>
          <w:szCs w:val="28"/>
        </w:rPr>
        <w:t xml:space="preserve">            </w:t>
      </w:r>
      <w:r w:rsidRPr="00CC4B8A">
        <w:rPr>
          <w:sz w:val="28"/>
          <w:szCs w:val="28"/>
          <w:lang w:val="ru-RU"/>
        </w:rPr>
        <w:t xml:space="preserve">                   </w:t>
      </w:r>
      <w:r w:rsidR="00396E67">
        <w:rPr>
          <w:sz w:val="28"/>
          <w:szCs w:val="28"/>
        </w:rPr>
        <w:t xml:space="preserve"> </w:t>
      </w:r>
      <w:r w:rsidRPr="00CC4B8A">
        <w:rPr>
          <w:sz w:val="28"/>
          <w:szCs w:val="28"/>
          <w:lang w:val="ru-RU"/>
        </w:rPr>
        <w:t xml:space="preserve"> </w:t>
      </w:r>
      <w:r w:rsidR="00396E67" w:rsidRPr="00396E67">
        <w:rPr>
          <w:sz w:val="28"/>
          <w:szCs w:val="28"/>
          <w:lang w:val="ru-RU"/>
        </w:rPr>
        <w:t>(1.61)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Це рівняння отримало назву рівняння Уізема [8]. Відзначимо, що в разі, коли c (k) – поліном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  <w:lang w:val="en-US"/>
        </w:rPr>
      </w:pPr>
      <w:r w:rsidRPr="00396E67">
        <w:rPr>
          <w:position w:val="-10"/>
          <w:sz w:val="28"/>
          <w:szCs w:val="28"/>
          <w:lang w:val="en-US"/>
        </w:rPr>
        <w:object w:dxaOrig="1680" w:dyaOrig="300">
          <v:shape id="_x0000_i1139" type="#_x0000_t75" style="width:156pt;height:28.5pt" o:ole="">
            <v:imagedata r:id="rId247" o:title=""/>
          </v:shape>
          <o:OLEObject Type="Embed" ProgID="Equation.DSMT4" ShapeID="_x0000_i1139" DrawAspect="Content" ObjectID="_1589124964" r:id="rId248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 xml:space="preserve">очевидно, отримаємо </w:t>
      </w:r>
    </w:p>
    <w:p w:rsidR="00396E67" w:rsidRPr="00396E67" w:rsidRDefault="0011277B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396E67">
        <w:rPr>
          <w:position w:val="-10"/>
          <w:sz w:val="28"/>
          <w:szCs w:val="28"/>
        </w:rPr>
        <w:object w:dxaOrig="2960" w:dyaOrig="300">
          <v:shape id="_x0000_i1140" type="#_x0000_t75" style="width:251.25pt;height:25.5pt" o:ole="">
            <v:imagedata r:id="rId249" o:title=""/>
          </v:shape>
          <o:OLEObject Type="Embed" ProgID="Equation.DSMT4" ShapeID="_x0000_i1140" DrawAspect="Content" ObjectID="_1589124965" r:id="rId250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</w:rPr>
          <m:t>δ (x)</m:t>
        </m:r>
      </m:oMath>
      <w:r w:rsidRPr="00396E67">
        <w:rPr>
          <w:sz w:val="28"/>
          <w:szCs w:val="28"/>
        </w:rPr>
        <w:t xml:space="preserve"> - дельта-функція Дірака. Таким чином, рівняння (1.60) приймає вид чисто диференціального рівняння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center"/>
        <w:rPr>
          <w:sz w:val="28"/>
          <w:szCs w:val="28"/>
        </w:rPr>
      </w:pPr>
      <w:r w:rsidRPr="00396E67">
        <w:rPr>
          <w:position w:val="-22"/>
          <w:sz w:val="28"/>
          <w:szCs w:val="28"/>
        </w:rPr>
        <w:object w:dxaOrig="3400" w:dyaOrig="580">
          <v:shape id="_x0000_i1141" type="#_x0000_t75" style="width:291pt;height:49.5pt" o:ole="">
            <v:imagedata r:id="rId251" o:title=""/>
          </v:shape>
          <o:OLEObject Type="Embed" ProgID="Equation.DSMT4" ShapeID="_x0000_i1141" DrawAspect="Content" ObjectID="_1589124966" r:id="rId252"/>
        </w:objec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ab/>
        <w:t>Проблема полягає в тому, що загальному випадку (в тому числі і для закону дисперсії (1.57)) ядро K (x) не вдається обчислити в явному вигляді. Однак можна показати, що воно має такі властивості:</w:t>
      </w:r>
    </w:p>
    <w:p w:rsidR="00396E67" w:rsidRPr="00396E67" w:rsidRDefault="00396E67" w:rsidP="00396E67">
      <w:pPr>
        <w:tabs>
          <w:tab w:val="left" w:pos="426"/>
          <w:tab w:val="left" w:pos="8789"/>
        </w:tabs>
        <w:spacing w:line="360" w:lineRule="auto"/>
        <w:ind w:firstLine="2127"/>
        <w:jc w:val="both"/>
        <w:rPr>
          <w:sz w:val="28"/>
          <w:szCs w:val="28"/>
        </w:rPr>
      </w:pPr>
      <w:r w:rsidRPr="00396E67">
        <w:rPr>
          <w:position w:val="-10"/>
          <w:sz w:val="28"/>
          <w:szCs w:val="28"/>
        </w:rPr>
        <w:object w:dxaOrig="1260" w:dyaOrig="300">
          <v:shape id="_x0000_i1142" type="#_x0000_t75" style="width:86.25pt;height:21pt" o:ole="">
            <v:imagedata r:id="rId253" o:title=""/>
          </v:shape>
          <o:OLEObject Type="Embed" ProgID="Equation.DSMT4" ShapeID="_x0000_i1142" DrawAspect="Content" ObjectID="_1589124967" r:id="rId254"/>
        </w:object>
      </w:r>
    </w:p>
    <w:p w:rsidR="00396E67" w:rsidRPr="00396E67" w:rsidRDefault="00396E67" w:rsidP="00396E67">
      <w:pPr>
        <w:tabs>
          <w:tab w:val="left" w:pos="426"/>
        </w:tabs>
        <w:spacing w:line="360" w:lineRule="auto"/>
        <w:ind w:firstLine="2127"/>
        <w:jc w:val="both"/>
        <w:rPr>
          <w:sz w:val="28"/>
          <w:szCs w:val="28"/>
          <w:lang w:val="en-US"/>
        </w:rPr>
      </w:pPr>
      <w:r w:rsidRPr="00396E67">
        <w:rPr>
          <w:position w:val="-10"/>
          <w:sz w:val="28"/>
          <w:szCs w:val="28"/>
        </w:rPr>
        <w:object w:dxaOrig="1400" w:dyaOrig="320">
          <v:shape id="_x0000_i1143" type="#_x0000_t75" style="width:97.5pt;height:22.5pt" o:ole="">
            <v:imagedata r:id="rId255" o:title=""/>
          </v:shape>
          <o:OLEObject Type="Embed" ProgID="Equation.DSMT4" ShapeID="_x0000_i1143" DrawAspect="Content" ObjectID="_1589124968" r:id="rId256"/>
        </w:object>
      </w:r>
      <w:r w:rsidRPr="00396E67">
        <w:rPr>
          <w:sz w:val="28"/>
          <w:szCs w:val="28"/>
        </w:rPr>
        <w:tab/>
        <w:t xml:space="preserve">при </w:t>
      </w:r>
      <w:r w:rsidRPr="00396E67">
        <w:rPr>
          <w:sz w:val="28"/>
          <w:szCs w:val="28"/>
          <w:lang w:val="en-US"/>
        </w:rPr>
        <w:t>x→0,</w:t>
      </w:r>
    </w:p>
    <w:p w:rsidR="00396E67" w:rsidRPr="00396E67" w:rsidRDefault="00396E67" w:rsidP="00396E67">
      <w:pPr>
        <w:tabs>
          <w:tab w:val="left" w:pos="426"/>
        </w:tabs>
        <w:spacing w:line="360" w:lineRule="auto"/>
        <w:ind w:firstLine="2127"/>
        <w:jc w:val="both"/>
        <w:rPr>
          <w:sz w:val="28"/>
          <w:szCs w:val="28"/>
          <w:lang w:val="en-US"/>
        </w:rPr>
      </w:pPr>
      <w:r w:rsidRPr="00396E67">
        <w:rPr>
          <w:position w:val="-10"/>
          <w:sz w:val="28"/>
          <w:szCs w:val="28"/>
          <w:lang w:val="en-US"/>
        </w:rPr>
        <w:object w:dxaOrig="2659" w:dyaOrig="320">
          <v:shape id="_x0000_i1144" type="#_x0000_t75" style="width:192.75pt;height:23.25pt" o:ole="">
            <v:imagedata r:id="rId257" o:title=""/>
          </v:shape>
          <o:OLEObject Type="Embed" ProgID="Equation.DSMT4" ShapeID="_x0000_i1144" DrawAspect="Content" ObjectID="_1589124969" r:id="rId258"/>
        </w:object>
      </w:r>
      <w:r w:rsidRPr="00396E67">
        <w:rPr>
          <w:sz w:val="28"/>
          <w:szCs w:val="28"/>
          <w:lang w:val="en-US"/>
        </w:rPr>
        <w:tab/>
      </w:r>
      <w:r w:rsidRPr="00396E67">
        <w:rPr>
          <w:sz w:val="28"/>
          <w:szCs w:val="28"/>
        </w:rPr>
        <w:t xml:space="preserve">при </w:t>
      </w:r>
      <w:r w:rsidRPr="00396E67">
        <w:rPr>
          <w:sz w:val="28"/>
          <w:szCs w:val="28"/>
          <w:lang w:val="en-US"/>
        </w:rPr>
        <w:t>x→</w:t>
      </w:r>
      <w:r w:rsidRPr="00396E67">
        <w:rPr>
          <w:sz w:val="28"/>
          <w:szCs w:val="28"/>
        </w:rPr>
        <w:t xml:space="preserve"> </w:t>
      </w:r>
      <w:r w:rsidRPr="00396E67">
        <w:rPr>
          <w:sz w:val="28"/>
          <w:szCs w:val="28"/>
          <w:lang w:val="en-US"/>
        </w:rPr>
        <w:t>∞,</w:t>
      </w:r>
    </w:p>
    <w:p w:rsidR="00396E67" w:rsidRPr="00396E67" w:rsidRDefault="0011277B" w:rsidP="00396E67">
      <w:pPr>
        <w:tabs>
          <w:tab w:val="left" w:pos="426"/>
        </w:tabs>
        <w:spacing w:line="360" w:lineRule="auto"/>
        <w:ind w:firstLine="2127"/>
        <w:jc w:val="both"/>
        <w:rPr>
          <w:sz w:val="28"/>
          <w:szCs w:val="28"/>
        </w:rPr>
      </w:pPr>
      <w:r w:rsidRPr="0011277B">
        <w:rPr>
          <w:position w:val="-22"/>
          <w:sz w:val="28"/>
          <w:szCs w:val="28"/>
          <w:lang w:val="en-US"/>
        </w:rPr>
        <w:object w:dxaOrig="940" w:dyaOrig="520">
          <v:shape id="_x0000_i1145" type="#_x0000_t75" style="width:1in;height:41.25pt" o:ole="">
            <v:imagedata r:id="rId259" o:title=""/>
          </v:shape>
          <o:OLEObject Type="Embed" ProgID="Equation.DSMT4" ShapeID="_x0000_i1145" DrawAspect="Content" ObjectID="_1589124970" r:id="rId260"/>
        </w:object>
      </w:r>
    </w:p>
    <w:p w:rsidR="00396E67" w:rsidRPr="00396E67" w:rsidRDefault="00396E67" w:rsidP="00396E67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Уізем запропонував використовувати наступну апроксимацію ядра [8]</w:t>
      </w:r>
    </w:p>
    <w:p w:rsidR="00396E67" w:rsidRPr="00396E67" w:rsidRDefault="00396E67" w:rsidP="00396E67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  <w:r>
        <w:rPr>
          <w:position w:val="-30"/>
          <w:sz w:val="28"/>
          <w:szCs w:val="28"/>
        </w:rPr>
        <w:t xml:space="preserve">                               </w:t>
      </w:r>
      <w:r w:rsidR="0011277B" w:rsidRPr="0011277B">
        <w:rPr>
          <w:position w:val="-20"/>
          <w:sz w:val="28"/>
          <w:szCs w:val="28"/>
          <w:lang w:val="en-US"/>
        </w:rPr>
        <w:object w:dxaOrig="1640" w:dyaOrig="480">
          <v:shape id="_x0000_i1146" type="#_x0000_t75" style="width:126.75pt;height:37.5pt" o:ole="">
            <v:imagedata r:id="rId261" o:title=""/>
          </v:shape>
          <o:OLEObject Type="Embed" ProgID="Equation.DSMT4" ShapeID="_x0000_i1146" DrawAspect="Content" ObjectID="_1589124971" r:id="rId262"/>
        </w:object>
      </w:r>
      <w:r>
        <w:rPr>
          <w:position w:val="-30"/>
          <w:sz w:val="28"/>
          <w:szCs w:val="28"/>
        </w:rPr>
        <w:t xml:space="preserve">                                        </w:t>
      </w:r>
      <w:r w:rsidRPr="00396E67">
        <w:rPr>
          <w:sz w:val="28"/>
          <w:szCs w:val="28"/>
          <w:lang w:val="ru-RU"/>
        </w:rPr>
        <w:t>(1.62)</w:t>
      </w:r>
      <w:r w:rsidRPr="00396E67">
        <w:rPr>
          <w:sz w:val="28"/>
          <w:szCs w:val="28"/>
        </w:rPr>
        <w:br w:type="textWrapping" w:clear="all"/>
        <w:t>яка досить добре описує його поведінку при x → ∞. Рівняння (1.61) з ядром (1.62), дійсно, більш адекватно описує властивості хвиль на поверхні води, ніж рівняння простої хвилі і КдВ окремо. Зокрема, можна показати, що початкове обурення у вигляді одиничного горба перекидається при виконанні умови</w:t>
      </w:r>
    </w:p>
    <w:p w:rsidR="00396E67" w:rsidRPr="00396E67" w:rsidRDefault="00396E67" w:rsidP="00396E67">
      <w:pPr>
        <w:tabs>
          <w:tab w:val="center" w:pos="1377"/>
        </w:tabs>
        <w:spacing w:line="360" w:lineRule="auto"/>
        <w:rPr>
          <w:sz w:val="28"/>
          <w:szCs w:val="28"/>
          <w:lang w:val="ru-RU"/>
        </w:rPr>
      </w:pPr>
      <w:r>
        <w:rPr>
          <w:position w:val="-24"/>
          <w:sz w:val="28"/>
          <w:szCs w:val="28"/>
          <w:lang w:val="ru-RU"/>
        </w:rPr>
        <w:t xml:space="preserve">                                         </w:t>
      </w:r>
      <w:r w:rsidR="0011277B" w:rsidRPr="0011277B">
        <w:rPr>
          <w:position w:val="-18"/>
          <w:sz w:val="28"/>
          <w:szCs w:val="28"/>
          <w:lang w:val="ru-RU"/>
        </w:rPr>
        <w:object w:dxaOrig="1719" w:dyaOrig="460">
          <v:shape id="_x0000_i1147" type="#_x0000_t75" style="width:2in;height:38.25pt" o:ole="">
            <v:imagedata r:id="rId263" o:title=""/>
          </v:shape>
          <o:OLEObject Type="Embed" ProgID="Equation.DSMT4" ShapeID="_x0000_i1147" DrawAspect="Content" ObjectID="_1589124972" r:id="rId264"/>
        </w:object>
      </w:r>
    </w:p>
    <w:p w:rsidR="00396E67" w:rsidRPr="00396E67" w:rsidRDefault="00396E67" w:rsidP="00396E67">
      <w:pPr>
        <w:tabs>
          <w:tab w:val="center" w:pos="1377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      </w:t>
      </w:r>
      <w:r w:rsidRPr="00396E67">
        <w:rPr>
          <w:sz w:val="28"/>
          <w:szCs w:val="28"/>
        </w:rPr>
        <w:t>де m</w:t>
      </w:r>
      <w:r w:rsidRPr="00396E67">
        <w:rPr>
          <w:sz w:val="28"/>
          <w:szCs w:val="28"/>
          <w:vertAlign w:val="subscript"/>
        </w:rPr>
        <w:t>1</w:t>
      </w:r>
      <w:r w:rsidRPr="00396E67">
        <w:rPr>
          <w:sz w:val="28"/>
          <w:szCs w:val="28"/>
        </w:rPr>
        <w:t xml:space="preserve"> = min u</w:t>
      </w:r>
      <w:r w:rsidRPr="00396E67">
        <w:rPr>
          <w:sz w:val="28"/>
          <w:szCs w:val="28"/>
          <w:vertAlign w:val="subscript"/>
        </w:rPr>
        <w:t xml:space="preserve">x </w:t>
      </w:r>
      <w:r w:rsidRPr="00396E67">
        <w:rPr>
          <w:sz w:val="28"/>
          <w:szCs w:val="28"/>
        </w:rPr>
        <w:t>(t = 0), m</w:t>
      </w:r>
      <w:r w:rsidRPr="00396E67">
        <w:rPr>
          <w:sz w:val="28"/>
          <w:szCs w:val="28"/>
          <w:vertAlign w:val="subscript"/>
        </w:rPr>
        <w:t>2</w:t>
      </w:r>
      <w:r w:rsidRPr="00396E67">
        <w:rPr>
          <w:sz w:val="28"/>
          <w:szCs w:val="28"/>
        </w:rPr>
        <w:t xml:space="preserve"> = max u</w:t>
      </w:r>
      <w:r w:rsidRPr="00396E67">
        <w:rPr>
          <w:sz w:val="28"/>
          <w:szCs w:val="28"/>
          <w:vertAlign w:val="subscript"/>
        </w:rPr>
        <w:t>x</w:t>
      </w:r>
      <w:r w:rsidRPr="00396E67">
        <w:rPr>
          <w:sz w:val="28"/>
          <w:szCs w:val="28"/>
        </w:rPr>
        <w:t xml:space="preserve"> (t = 0). Таким чином, перекидаються лише досить асиметричні горби. Якщо ж умову (1.63) не виконано, то утворюються відокремлені хвилі.</w:t>
      </w:r>
    </w:p>
    <w:p w:rsidR="00396E67" w:rsidRPr="00396E67" w:rsidRDefault="00396E67" w:rsidP="00396E67">
      <w:pPr>
        <w:tabs>
          <w:tab w:val="left" w:pos="284"/>
          <w:tab w:val="center" w:pos="1377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ab/>
        <w:t>Рівняння Уізема пророкує і інше явище, характерне для поверхневих хвиль на воді: загострення хвиль, тобто утворення профілів, подібних зображеним на рис. 1.15. Більш того, значення кута в вершині загостреного профілю φ ≈ 110◦ близько до точного результату 120</w:t>
      </w:r>
      <w:r w:rsidRPr="00396E67">
        <w:rPr>
          <w:color w:val="222222"/>
          <w:sz w:val="28"/>
          <w:szCs w:val="28"/>
          <w:shd w:val="clear" w:color="auto" w:fill="FFFFFF"/>
        </w:rPr>
        <w:t>°</w:t>
      </w:r>
      <w:r w:rsidRPr="00396E67">
        <w:rPr>
          <w:sz w:val="28"/>
          <w:szCs w:val="28"/>
        </w:rPr>
        <w:t>, отриманого ще Стоксом.</w:t>
      </w:r>
    </w:p>
    <w:p w:rsidR="00396E67" w:rsidRPr="00396E67" w:rsidRDefault="00396E67" w:rsidP="00396E67">
      <w:pPr>
        <w:tabs>
          <w:tab w:val="center" w:pos="1377"/>
        </w:tabs>
        <w:spacing w:line="360" w:lineRule="auto"/>
        <w:jc w:val="center"/>
        <w:rPr>
          <w:sz w:val="28"/>
          <w:szCs w:val="28"/>
        </w:rPr>
      </w:pPr>
      <w:r w:rsidRPr="00396E67">
        <w:rPr>
          <w:noProof/>
          <w:sz w:val="28"/>
          <w:szCs w:val="28"/>
          <w:lang w:val="ru-RU"/>
        </w:rPr>
        <w:drawing>
          <wp:inline distT="0" distB="0" distL="0" distR="0" wp14:anchorId="3EE0BF6F" wp14:editId="4F1CE109">
            <wp:extent cx="3524250" cy="1962150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2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6E67" w:rsidRDefault="00396E67" w:rsidP="00396E67">
      <w:pPr>
        <w:tabs>
          <w:tab w:val="center" w:pos="1377"/>
        </w:tabs>
        <w:spacing w:line="360" w:lineRule="auto"/>
        <w:jc w:val="center"/>
        <w:rPr>
          <w:sz w:val="28"/>
          <w:szCs w:val="28"/>
        </w:rPr>
      </w:pPr>
      <w:r w:rsidRPr="00396E67">
        <w:rPr>
          <w:sz w:val="28"/>
          <w:szCs w:val="28"/>
        </w:rPr>
        <w:t>Рис. 1.15. Загострений профіль хвилі на поверхні води</w:t>
      </w:r>
    </w:p>
    <w:p w:rsidR="00396E67" w:rsidRPr="00396E67" w:rsidRDefault="00396E67" w:rsidP="00396E67">
      <w:pPr>
        <w:tabs>
          <w:tab w:val="center" w:pos="1377"/>
        </w:tabs>
        <w:spacing w:line="360" w:lineRule="auto"/>
        <w:jc w:val="center"/>
        <w:rPr>
          <w:sz w:val="28"/>
          <w:szCs w:val="28"/>
        </w:rPr>
      </w:pPr>
    </w:p>
    <w:p w:rsidR="00396E67" w:rsidRPr="00396E67" w:rsidRDefault="00396E67" w:rsidP="00396E67">
      <w:pPr>
        <w:tabs>
          <w:tab w:val="left" w:pos="284"/>
        </w:tabs>
        <w:spacing w:line="360" w:lineRule="auto"/>
        <w:jc w:val="both"/>
        <w:rPr>
          <w:sz w:val="28"/>
          <w:szCs w:val="28"/>
        </w:rPr>
      </w:pPr>
      <w:r w:rsidRPr="00396E67">
        <w:rPr>
          <w:sz w:val="28"/>
          <w:szCs w:val="28"/>
        </w:rPr>
        <w:tab/>
        <w:t>Аналогічні рівняння можна отримати і для дисипативних середовищ. Так, в роботі [37] було запропоновано узагальнення рівняння КдВБ (1.40)</w:t>
      </w:r>
    </w:p>
    <w:p w:rsidR="00396E67" w:rsidRPr="00396E67" w:rsidRDefault="00396E67" w:rsidP="00396E67">
      <w:pPr>
        <w:tabs>
          <w:tab w:val="left" w:pos="284"/>
        </w:tabs>
        <w:spacing w:line="360" w:lineRule="auto"/>
        <w:ind w:firstLine="567"/>
        <w:jc w:val="center"/>
        <w:rPr>
          <w:sz w:val="28"/>
          <w:szCs w:val="28"/>
        </w:rPr>
      </w:pPr>
      <w:r>
        <w:rPr>
          <w:position w:val="-30"/>
          <w:sz w:val="28"/>
          <w:szCs w:val="28"/>
        </w:rPr>
        <w:t xml:space="preserve">           </w:t>
      </w:r>
      <w:r w:rsidR="0011277B" w:rsidRPr="0011277B">
        <w:rPr>
          <w:position w:val="-22"/>
          <w:sz w:val="28"/>
          <w:szCs w:val="28"/>
          <w:lang w:val="en-US"/>
        </w:rPr>
        <w:object w:dxaOrig="2580" w:dyaOrig="520">
          <v:shape id="_x0000_i1148" type="#_x0000_t75" style="width:219pt;height:45pt" o:ole="">
            <v:imagedata r:id="rId266" o:title=""/>
          </v:shape>
          <o:OLEObject Type="Embed" ProgID="Equation.DSMT4" ShapeID="_x0000_i1148" DrawAspect="Content" ObjectID="_1589124973" r:id="rId267"/>
        </w:object>
      </w:r>
      <w:r w:rsidRPr="00396E67">
        <w:rPr>
          <w:sz w:val="28"/>
          <w:szCs w:val="28"/>
        </w:rPr>
        <w:tab/>
      </w:r>
      <w:r w:rsidRPr="00396E67">
        <w:rPr>
          <w:sz w:val="28"/>
          <w:szCs w:val="28"/>
        </w:rPr>
        <w:tab/>
      </w:r>
      <w:r w:rsidRPr="00396E67">
        <w:rPr>
          <w:sz w:val="28"/>
          <w:szCs w:val="28"/>
        </w:rPr>
        <w:tab/>
        <w:t>(1.64)</w:t>
      </w:r>
    </w:p>
    <w:p w:rsidR="00396E67" w:rsidRPr="00396E67" w:rsidRDefault="00396E67" w:rsidP="00396E67">
      <w:pPr>
        <w:tabs>
          <w:tab w:val="left" w:pos="284"/>
        </w:tabs>
        <w:spacing w:line="360" w:lineRule="auto"/>
        <w:ind w:firstLine="567"/>
        <w:jc w:val="both"/>
        <w:rPr>
          <w:sz w:val="28"/>
          <w:szCs w:val="28"/>
        </w:rPr>
      </w:pPr>
      <w:r w:rsidRPr="00396E67">
        <w:rPr>
          <w:sz w:val="28"/>
          <w:szCs w:val="28"/>
        </w:rPr>
        <w:t>Тут ядро L є Фур'є-образом уявної частини дисперсійного співвідношення ω = ω</w:t>
      </w:r>
      <w:r w:rsidRPr="00396E67">
        <w:rPr>
          <w:sz w:val="28"/>
          <w:szCs w:val="28"/>
          <w:vertAlign w:val="subscript"/>
        </w:rPr>
        <w:t>r</w:t>
      </w:r>
      <w:r w:rsidRPr="00396E67">
        <w:rPr>
          <w:sz w:val="28"/>
          <w:szCs w:val="28"/>
        </w:rPr>
        <w:t xml:space="preserve"> (k) + iω</w:t>
      </w:r>
      <w:r w:rsidRPr="00396E67">
        <w:rPr>
          <w:sz w:val="28"/>
          <w:szCs w:val="28"/>
          <w:vertAlign w:val="subscript"/>
        </w:rPr>
        <w:t xml:space="preserve">i </w:t>
      </w:r>
      <w:r w:rsidRPr="00396E67">
        <w:rPr>
          <w:sz w:val="28"/>
          <w:szCs w:val="28"/>
        </w:rPr>
        <w:t>(k):</w:t>
      </w:r>
    </w:p>
    <w:p w:rsidR="00396E67" w:rsidRPr="00396E67" w:rsidRDefault="0011277B" w:rsidP="00396E67">
      <w:pPr>
        <w:tabs>
          <w:tab w:val="left" w:pos="284"/>
        </w:tabs>
        <w:spacing w:line="360" w:lineRule="auto"/>
        <w:ind w:firstLine="567"/>
        <w:jc w:val="center"/>
        <w:rPr>
          <w:sz w:val="28"/>
          <w:szCs w:val="28"/>
        </w:rPr>
      </w:pPr>
      <w:r w:rsidRPr="0011277B">
        <w:rPr>
          <w:position w:val="-24"/>
          <w:sz w:val="28"/>
          <w:szCs w:val="28"/>
        </w:rPr>
        <w:object w:dxaOrig="1820" w:dyaOrig="580">
          <v:shape id="_x0000_i1149" type="#_x0000_t75" style="width:165pt;height:52.5pt" o:ole="">
            <v:imagedata r:id="rId268" o:title=""/>
          </v:shape>
          <o:OLEObject Type="Embed" ProgID="Equation.DSMT4" ShapeID="_x0000_i1149" DrawAspect="Content" ObjectID="_1589124974" r:id="rId269"/>
        </w:object>
      </w:r>
    </w:p>
    <w:p w:rsidR="008063A2" w:rsidRDefault="00396E67" w:rsidP="008063A2">
      <w:pPr>
        <w:tabs>
          <w:tab w:val="left" w:pos="284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96E67">
        <w:rPr>
          <w:sz w:val="28"/>
          <w:szCs w:val="28"/>
        </w:rPr>
        <w:t>У випадку, коли ω</w:t>
      </w:r>
      <w:r w:rsidRPr="00396E67">
        <w:rPr>
          <w:sz w:val="28"/>
          <w:szCs w:val="28"/>
          <w:vertAlign w:val="subscript"/>
        </w:rPr>
        <w:t>i</w:t>
      </w:r>
      <w:r w:rsidRPr="00396E67">
        <w:rPr>
          <w:sz w:val="28"/>
          <w:szCs w:val="28"/>
        </w:rPr>
        <w:t xml:space="preserve"> = νk</w:t>
      </w:r>
      <w:r w:rsidRPr="00396E67">
        <w:rPr>
          <w:sz w:val="28"/>
          <w:szCs w:val="28"/>
          <w:vertAlign w:val="superscript"/>
        </w:rPr>
        <w:t>2</w:t>
      </w:r>
      <w:r w:rsidRPr="00396E67">
        <w:rPr>
          <w:sz w:val="28"/>
          <w:szCs w:val="28"/>
        </w:rPr>
        <w:t xml:space="preserve"> рівняння (1.64) переходить в (1.40). Однак в ряді практично важливих випадків диси</w:t>
      </w:r>
      <w:r w:rsidR="008063A2">
        <w:rPr>
          <w:sz w:val="28"/>
          <w:szCs w:val="28"/>
        </w:rPr>
        <w:t>пацію можна вважати бюргерсівською</w:t>
      </w:r>
      <w:r w:rsidRPr="00396E67">
        <w:rPr>
          <w:sz w:val="28"/>
          <w:szCs w:val="28"/>
        </w:rPr>
        <w:t>. Наприклад, як зазначається в [37], для іонно-звукової хвилі в плазмі, коли дисипація визначається загасанням Ландау на електронах, ω</w:t>
      </w:r>
      <w:r w:rsidRPr="00396E67">
        <w:rPr>
          <w:sz w:val="28"/>
          <w:szCs w:val="28"/>
          <w:vertAlign w:val="subscript"/>
        </w:rPr>
        <w:t>i</w:t>
      </w:r>
      <w:r w:rsidRPr="00396E67">
        <w:rPr>
          <w:sz w:val="28"/>
          <w:szCs w:val="28"/>
        </w:rPr>
        <w:t xml:space="preserve"> = ν | k |.</w:t>
      </w:r>
      <w:bookmarkStart w:id="13" w:name="_Toc514873356"/>
    </w:p>
    <w:p w:rsidR="008063A2" w:rsidRDefault="008063A2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CC4B8A" w:rsidRPr="00CC4B8A" w:rsidRDefault="00CC4B8A" w:rsidP="008063A2">
      <w:pPr>
        <w:tabs>
          <w:tab w:val="left" w:pos="284"/>
        </w:tabs>
        <w:spacing w:line="360" w:lineRule="auto"/>
        <w:jc w:val="both"/>
        <w:rPr>
          <w:b/>
          <w:sz w:val="28"/>
          <w:szCs w:val="28"/>
        </w:rPr>
      </w:pPr>
      <w:r w:rsidRPr="00CC4B8A">
        <w:rPr>
          <w:b/>
          <w:sz w:val="28"/>
          <w:szCs w:val="28"/>
        </w:rPr>
        <w:t>2.ЛІНІЙНІ ХВИЛІ В СЕРЕВИЩАХ З ДИСПЕРСІЄЮ</w:t>
      </w:r>
      <w:bookmarkEnd w:id="13"/>
    </w:p>
    <w:p w:rsidR="00E33E67" w:rsidRPr="00CC4B8A" w:rsidRDefault="00E33E67" w:rsidP="008063A2">
      <w:pPr>
        <w:spacing w:line="360" w:lineRule="auto"/>
        <w:contextualSpacing/>
        <w:jc w:val="both"/>
        <w:rPr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Введення в теорію поширення хвиль </w:t>
      </w:r>
      <w:r w:rsidR="008063A2">
        <w:rPr>
          <w:sz w:val="28"/>
          <w:szCs w:val="28"/>
        </w:rPr>
        <w:t xml:space="preserve">часто починається з класичного </w:t>
      </w:r>
      <w:r w:rsidRPr="00CC4B8A">
        <w:rPr>
          <w:sz w:val="28"/>
          <w:szCs w:val="28"/>
        </w:rPr>
        <w:t>хвильового рівняння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center"/>
              <w:rPr>
                <w:sz w:val="28"/>
                <w:szCs w:val="28"/>
              </w:rPr>
            </w:pPr>
            <w:r w:rsidRPr="00CC4B8A">
              <w:rPr>
                <w:position w:val="-12"/>
                <w:sz w:val="28"/>
                <w:szCs w:val="28"/>
              </w:rPr>
              <w:object w:dxaOrig="1520" w:dyaOrig="420">
                <v:shape id="_x0000_i1150" type="#_x0000_t75" style="width:75.75pt;height:21pt" o:ole="">
                  <v:imagedata r:id="rId270" o:title=""/>
                </v:shape>
                <o:OLEObject Type="Embed" ProgID="Equation.DSMT4" ShapeID="_x0000_i1150" DrawAspect="Content" ObjectID="_1589124975" r:id="rId271"/>
              </w:object>
            </w:r>
            <w:r w:rsidRPr="00CC4B8A">
              <w:rPr>
                <w:sz w:val="28"/>
                <w:szCs w:val="28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</w:rPr>
            </w:pPr>
            <w:r w:rsidRPr="00CC4B8A"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</w:rPr>
              <w:t>2.</w:t>
            </w:r>
            <w:r w:rsidRPr="00CC4B8A">
              <w:rPr>
                <w:sz w:val="28"/>
                <w:szCs w:val="28"/>
              </w:rPr>
              <w:t>1)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в якому </w:t>
      </w:r>
      <w:r w:rsidRPr="00CC4B8A">
        <w:rPr>
          <w:position w:val="-12"/>
          <w:sz w:val="28"/>
          <w:szCs w:val="28"/>
        </w:rPr>
        <w:object w:dxaOrig="240" w:dyaOrig="360">
          <v:shape id="_x0000_i1151" type="#_x0000_t75" style="width:12pt;height:18pt" o:ole="">
            <v:imagedata r:id="rId272" o:title=""/>
          </v:shape>
          <o:OLEObject Type="Embed" ProgID="Equation.DSMT4" ShapeID="_x0000_i1151" DrawAspect="Content" ObjectID="_1589124976" r:id="rId273"/>
        </w:object>
      </w:r>
      <w:r w:rsidRPr="00CC4B8A">
        <w:rPr>
          <w:sz w:val="28"/>
          <w:szCs w:val="28"/>
        </w:rPr>
        <w:t xml:space="preserve"> має розмірність швидкості, а </w:t>
      </w:r>
      <w:r w:rsidRPr="00CC4B8A">
        <w:rPr>
          <w:position w:val="-10"/>
          <w:sz w:val="28"/>
          <w:szCs w:val="28"/>
        </w:rPr>
        <w:object w:dxaOrig="200" w:dyaOrig="320">
          <v:shape id="_x0000_i1152" type="#_x0000_t75" style="width:9.75pt;height:15.75pt" o:ole="">
            <v:imagedata r:id="rId274" o:title=""/>
          </v:shape>
          <o:OLEObject Type="Embed" ProgID="Equation.DSMT4" ShapeID="_x0000_i1152" DrawAspect="Content" ObjectID="_1589124977" r:id="rId275"/>
        </w:object>
      </w:r>
      <w:r w:rsidRPr="00CC4B8A">
        <w:rPr>
          <w:sz w:val="28"/>
          <w:szCs w:val="28"/>
        </w:rPr>
        <w:t xml:space="preserve"> є деяка фізична змінна, яка описує хвилю, що проходить через середовище. Добре відомими при</w:t>
      </w:r>
      <w:r w:rsidR="008063A2">
        <w:rPr>
          <w:sz w:val="28"/>
          <w:szCs w:val="28"/>
        </w:rPr>
        <w:t>кладами процесів, що описуються</w:t>
      </w:r>
      <w:r w:rsidRPr="00CC4B8A">
        <w:rPr>
          <w:sz w:val="28"/>
          <w:szCs w:val="28"/>
        </w:rPr>
        <w:t xml:space="preserve"> рівнянням (</w:t>
      </w:r>
      <w:r>
        <w:rPr>
          <w:sz w:val="28"/>
          <w:szCs w:val="28"/>
        </w:rPr>
        <w:t>2.</w:t>
      </w:r>
      <w:r w:rsidRPr="00CC4B8A">
        <w:rPr>
          <w:sz w:val="28"/>
          <w:szCs w:val="28"/>
        </w:rPr>
        <w:t>1), можуть слугувати поперечні хвилі вздовж пружньої струни, поздовжні хвилі в тонкому пружному стрижні, плоскі звукові хвилі в безмежно стиснутому середовищі, плоскі приливні хвилі на мілководді і електромагнітні хвилі в лініях передачі з дуже незначним опором.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Загальне рішення рівняння (</w:t>
      </w:r>
      <w:r>
        <w:rPr>
          <w:sz w:val="28"/>
          <w:szCs w:val="28"/>
        </w:rPr>
        <w:t>2.</w:t>
      </w:r>
      <w:r w:rsidR="008063A2">
        <w:rPr>
          <w:sz w:val="28"/>
          <w:szCs w:val="28"/>
        </w:rPr>
        <w:t>1) (див. розд. I</w:t>
      </w:r>
      <w:r w:rsidRPr="00CC4B8A">
        <w:rPr>
          <w:sz w:val="28"/>
          <w:szCs w:val="28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8063A2" w:rsidRDefault="00CC4B8A" w:rsidP="00CC4B8A">
            <w:pPr>
              <w:spacing w:line="360" w:lineRule="auto"/>
              <w:contextualSpacing/>
              <w:jc w:val="center"/>
              <w:rPr>
                <w:sz w:val="28"/>
                <w:szCs w:val="28"/>
              </w:rPr>
            </w:pPr>
            <w:r w:rsidRPr="00CC4B8A">
              <w:rPr>
                <w:position w:val="-12"/>
                <w:sz w:val="28"/>
                <w:szCs w:val="28"/>
                <w:lang w:val="ru-RU"/>
              </w:rPr>
              <w:object w:dxaOrig="2920" w:dyaOrig="380">
                <v:shape id="_x0000_i1153" type="#_x0000_t75" style="width:146.25pt;height:18.75pt" o:ole="">
                  <v:imagedata r:id="rId276" o:title=""/>
                </v:shape>
                <o:OLEObject Type="Embed" ProgID="Equation.DSMT4" ShapeID="_x0000_i1153" DrawAspect="Content" ObjectID="_1589124978" r:id="rId277"/>
              </w:object>
            </w:r>
          </w:p>
        </w:tc>
        <w:tc>
          <w:tcPr>
            <w:tcW w:w="674" w:type="dxa"/>
            <w:shd w:val="clear" w:color="auto" w:fill="auto"/>
          </w:tcPr>
          <w:p w:rsidR="00CC4B8A" w:rsidRPr="008063A2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</w:rPr>
            </w:pPr>
            <w:r w:rsidRPr="008063A2">
              <w:rPr>
                <w:sz w:val="28"/>
                <w:szCs w:val="28"/>
              </w:rPr>
              <w:t>(2.2)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показує, що </w:t>
      </w:r>
      <w:r w:rsidRPr="00CC4B8A">
        <w:rPr>
          <w:position w:val="-12"/>
          <w:sz w:val="28"/>
          <w:szCs w:val="28"/>
        </w:rPr>
        <w:object w:dxaOrig="279" w:dyaOrig="380">
          <v:shape id="_x0000_i1154" type="#_x0000_t75" style="width:14.25pt;height:18.75pt" o:ole="">
            <v:imagedata r:id="rId278" o:title=""/>
          </v:shape>
          <o:OLEObject Type="Embed" ProgID="Equation.DSMT4" ShapeID="_x0000_i1154" DrawAspect="Content" ObjectID="_1589124979" r:id="rId279"/>
        </w:object>
      </w:r>
      <w:r w:rsidRPr="00CC4B8A">
        <w:rPr>
          <w:sz w:val="28"/>
          <w:szCs w:val="28"/>
        </w:rPr>
        <w:t xml:space="preserve">- це швидкість, з якою профілі </w:t>
      </w:r>
      <w:r w:rsidRPr="00CC4B8A">
        <w:rPr>
          <w:position w:val="-12"/>
          <w:sz w:val="28"/>
          <w:szCs w:val="28"/>
        </w:rPr>
        <w:object w:dxaOrig="620" w:dyaOrig="360">
          <v:shape id="_x0000_i1155" type="#_x0000_t75" style="width:30.75pt;height:18pt" o:ole="">
            <v:imagedata r:id="rId280" o:title=""/>
          </v:shape>
          <o:OLEObject Type="Embed" ProgID="Equation.DSMT4" ShapeID="_x0000_i1155" DrawAspect="Content" ObjectID="_1589124980" r:id="rId281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12"/>
          <w:sz w:val="28"/>
          <w:szCs w:val="28"/>
        </w:rPr>
        <w:object w:dxaOrig="580" w:dyaOrig="360">
          <v:shape id="_x0000_i1156" type="#_x0000_t75" style="width:29.25pt;height:18pt" o:ole="">
            <v:imagedata r:id="rId282" o:title=""/>
          </v:shape>
          <o:OLEObject Type="Embed" ProgID="Equation.DSMT4" ShapeID="_x0000_i1156" DrawAspect="Content" ObjectID="_1589124981" r:id="rId283"/>
        </w:object>
      </w:r>
      <w:r w:rsidRPr="00CC4B8A">
        <w:rPr>
          <w:sz w:val="28"/>
          <w:szCs w:val="28"/>
        </w:rPr>
        <w:t xml:space="preserve">поширюються відповідно в позитивному і негативному напрямках осі </w:t>
      </w:r>
      <w:r w:rsidRPr="00CC4B8A">
        <w:rPr>
          <w:position w:val="-6"/>
          <w:sz w:val="28"/>
          <w:szCs w:val="28"/>
        </w:rPr>
        <w:object w:dxaOrig="220" w:dyaOrig="240">
          <v:shape id="_x0000_i1157" type="#_x0000_t75" style="width:10.5pt;height:12pt" o:ole="">
            <v:imagedata r:id="rId284" o:title=""/>
          </v:shape>
          <o:OLEObject Type="Embed" ProgID="Equation.DSMT4" ShapeID="_x0000_i1157" DrawAspect="Content" ObjectID="_1589124982" r:id="rId285"/>
        </w:object>
      </w:r>
      <w:r w:rsidRPr="00CC4B8A">
        <w:rPr>
          <w:sz w:val="28"/>
          <w:szCs w:val="28"/>
        </w:rPr>
        <w:t xml:space="preserve"> , причому ці профілі рухаються без зміни форми. Таким чином, по фізичному змісту </w:t>
      </w:r>
      <w:r w:rsidRPr="00CC4B8A">
        <w:rPr>
          <w:position w:val="-12"/>
          <w:sz w:val="28"/>
          <w:szCs w:val="28"/>
        </w:rPr>
        <w:object w:dxaOrig="279" w:dyaOrig="380">
          <v:shape id="_x0000_i1158" type="#_x0000_t75" style="width:14.25pt;height:18.75pt" o:ole="">
            <v:imagedata r:id="rId286" o:title=""/>
          </v:shape>
          <o:OLEObject Type="Embed" ProgID="Equation.DSMT4" ShapeID="_x0000_i1158" DrawAspect="Content" ObjectID="_1589124983" r:id="rId287"/>
        </w:object>
      </w:r>
      <w:r w:rsidRPr="00CC4B8A">
        <w:rPr>
          <w:sz w:val="28"/>
          <w:szCs w:val="28"/>
        </w:rPr>
        <w:t xml:space="preserve"> цілком відповідає поняттю швидкості хвилі.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З іншого боку, хвильове рівняння описує відносно невелике число процесів, а в деяких випадках воно дає тільки перше наближення, яке часто необхідно покращувати. Це віднос</w:t>
      </w:r>
      <w:r w:rsidR="00B54264">
        <w:rPr>
          <w:sz w:val="28"/>
          <w:szCs w:val="28"/>
        </w:rPr>
        <w:t xml:space="preserve">иться і до згаданих вище хвиль </w:t>
      </w:r>
      <w:r w:rsidRPr="00CC4B8A">
        <w:rPr>
          <w:sz w:val="28"/>
          <w:szCs w:val="28"/>
        </w:rPr>
        <w:t xml:space="preserve">в стержнях, на воді і до електромагнітних хвиль. Як було показано в розд. I, для великого класу хвильових рухів, відомих як </w:t>
      </w:r>
      <w:r w:rsidRPr="00CC4B8A">
        <w:rPr>
          <w:i/>
          <w:sz w:val="28"/>
          <w:szCs w:val="28"/>
        </w:rPr>
        <w:t>дисперсійні</w:t>
      </w:r>
      <w:r w:rsidRPr="00CC4B8A">
        <w:rPr>
          <w:sz w:val="28"/>
          <w:szCs w:val="28"/>
        </w:rPr>
        <w:t>, поширення хвиль описується більш складними, ніж (</w:t>
      </w:r>
      <w:r>
        <w:rPr>
          <w:sz w:val="28"/>
          <w:szCs w:val="28"/>
        </w:rPr>
        <w:t>2.</w:t>
      </w:r>
      <w:r w:rsidRPr="00CC4B8A">
        <w:rPr>
          <w:sz w:val="28"/>
          <w:szCs w:val="28"/>
        </w:rPr>
        <w:t>1), рівняннями, і рішення в вигляді (</w:t>
      </w:r>
      <w:r>
        <w:rPr>
          <w:sz w:val="28"/>
          <w:szCs w:val="28"/>
        </w:rPr>
        <w:t>2.</w:t>
      </w:r>
      <w:r w:rsidRPr="00CC4B8A">
        <w:rPr>
          <w:sz w:val="28"/>
          <w:szCs w:val="28"/>
        </w:rPr>
        <w:t>2) не мають місця. Навіть в рамках лінійних рівнянь для розповсюджених в одному напрямку хвиль в о</w:t>
      </w:r>
      <w:r w:rsidR="00B54264">
        <w:rPr>
          <w:sz w:val="28"/>
          <w:szCs w:val="28"/>
        </w:rPr>
        <w:t xml:space="preserve">днорідному середовищі, одним з </w:t>
      </w:r>
      <w:r w:rsidRPr="00CC4B8A">
        <w:rPr>
          <w:sz w:val="28"/>
          <w:szCs w:val="28"/>
        </w:rPr>
        <w:t>прикладів яких є (</w:t>
      </w:r>
      <w:r>
        <w:rPr>
          <w:sz w:val="28"/>
          <w:szCs w:val="28"/>
        </w:rPr>
        <w:t>2.</w:t>
      </w:r>
      <w:r w:rsidRPr="00CC4B8A">
        <w:rPr>
          <w:sz w:val="28"/>
          <w:szCs w:val="28"/>
        </w:rPr>
        <w:t>1), відомо, що в загальному випадку форма профілю хвилі схильна до помітних змін. Зазвичай початковий профіль хвилі розпливається, а висота її зменшується, і в остаточному рахунку хвиля перетворюється в осцилюючу послідовність гребнів і западин, схожу на синусоїдальний цуг. Крім того, для середовищ з дисперсією поняття швидкості хвилі стає біль</w:t>
      </w:r>
      <w:r w:rsidR="00B54264">
        <w:rPr>
          <w:sz w:val="28"/>
          <w:szCs w:val="28"/>
        </w:rPr>
        <w:t>ш складним і вимагає додаткових</w:t>
      </w:r>
      <w:r w:rsidRPr="00CC4B8A">
        <w:rPr>
          <w:sz w:val="28"/>
          <w:szCs w:val="28"/>
        </w:rPr>
        <w:t xml:space="preserve"> визначень. При дослідженні хвиль з дисперсією виявляється необхідним ввести поняття фазової швидкості, групової швидкості, швидкості сигналу, швидкості розповсюдження енергії і швидкості фронту, я</w:t>
      </w:r>
      <w:r w:rsidR="008063A2">
        <w:rPr>
          <w:sz w:val="28"/>
          <w:szCs w:val="28"/>
        </w:rPr>
        <w:t>кі і будуть обговорюватися в цьому розділі</w:t>
      </w:r>
      <w:r w:rsidRPr="00CC4B8A">
        <w:rPr>
          <w:sz w:val="28"/>
          <w:szCs w:val="28"/>
        </w:rPr>
        <w:t>.</w:t>
      </w:r>
    </w:p>
    <w:p w:rsidR="00CC4B8A" w:rsidRPr="00CC4B8A" w:rsidRDefault="00CC4B8A" w:rsidP="00E33E67">
      <w:pPr>
        <w:spacing w:line="360" w:lineRule="auto"/>
        <w:ind w:firstLine="709"/>
        <w:contextualSpacing/>
        <w:jc w:val="both"/>
        <w:rPr>
          <w:b/>
          <w:sz w:val="28"/>
          <w:szCs w:val="28"/>
        </w:rPr>
      </w:pPr>
    </w:p>
    <w:p w:rsidR="00E33E67" w:rsidRPr="00CC4B8A" w:rsidRDefault="00074A38" w:rsidP="00E33E67">
      <w:pPr>
        <w:spacing w:line="360" w:lineRule="auto"/>
        <w:ind w:firstLine="709"/>
        <w:contextualSpacing/>
        <w:jc w:val="both"/>
        <w:outlineLvl w:val="1"/>
        <w:rPr>
          <w:b/>
          <w:sz w:val="28"/>
          <w:szCs w:val="28"/>
        </w:rPr>
      </w:pPr>
      <w:bookmarkStart w:id="14" w:name="_Toc514873357"/>
      <w:r>
        <w:rPr>
          <w:b/>
          <w:sz w:val="28"/>
          <w:szCs w:val="28"/>
        </w:rPr>
        <w:t>2</w:t>
      </w:r>
      <w:r w:rsidR="00CC4B8A">
        <w:rPr>
          <w:b/>
          <w:sz w:val="28"/>
          <w:szCs w:val="28"/>
        </w:rPr>
        <w:t>.1</w:t>
      </w:r>
      <w:r w:rsidR="00CC4B8A" w:rsidRPr="00CC4B8A">
        <w:rPr>
          <w:b/>
          <w:sz w:val="28"/>
          <w:szCs w:val="28"/>
        </w:rPr>
        <w:t>.Приклади хвиль з дисперсією.</w:t>
      </w:r>
      <w:bookmarkEnd w:id="14"/>
    </w:p>
    <w:p w:rsidR="005035DD" w:rsidRPr="00CC4B8A" w:rsidRDefault="005035DD" w:rsidP="00E33E67">
      <w:pPr>
        <w:spacing w:line="360" w:lineRule="auto"/>
        <w:ind w:firstLine="709"/>
        <w:contextualSpacing/>
        <w:jc w:val="both"/>
        <w:rPr>
          <w:b/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Довгий список дисперсійних хвильових рухів включає багато добре відомих і важливих фізичних явищ. Звичними, хоча і математично складними прикладами являють світлові хвилі в заломлюючому середовищі, сейсмічні хвилі в земній корі і звукові хвилі в океані. Два інших приклади, які описуються більш простими рівняннями, ми наведемо нижче (в безрозмірній формі). Вони будуть вик</w:t>
      </w:r>
      <w:r w:rsidR="00B54264">
        <w:rPr>
          <w:sz w:val="28"/>
          <w:szCs w:val="28"/>
        </w:rPr>
        <w:t>ористані</w:t>
      </w:r>
      <w:r w:rsidRPr="00CC4B8A">
        <w:rPr>
          <w:sz w:val="28"/>
          <w:szCs w:val="28"/>
        </w:rPr>
        <w:t xml:space="preserve"> нижче в цій главі для ілюстрації теорії дисперсійних хвиль.</w:t>
      </w:r>
    </w:p>
    <w:p w:rsidR="00CC4B8A" w:rsidRPr="00CC4B8A" w:rsidRDefault="00CC4B8A" w:rsidP="00CC4B8A">
      <w:pPr>
        <w:pStyle w:val="a5"/>
        <w:numPr>
          <w:ilvl w:val="0"/>
          <w:numId w:val="4"/>
        </w:num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4B8A">
        <w:rPr>
          <w:rFonts w:ascii="Times New Roman" w:hAnsi="Times New Roman" w:cs="Times New Roman"/>
          <w:sz w:val="28"/>
          <w:szCs w:val="28"/>
        </w:rPr>
        <w:t>Поперечні хвилі, що поширюються уздовж натягнутої пружно закріпленої струни, описуються рівнянням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074A38" w:rsidP="00CC4B8A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12"/>
                <w:sz w:val="28"/>
                <w:szCs w:val="28"/>
                <w:lang w:val="ru-RU"/>
              </w:rPr>
              <w:object w:dxaOrig="1700" w:dyaOrig="380">
                <v:shape id="_x0000_i1159" type="#_x0000_t75" style="width:84.75pt;height:18.75pt" o:ole="">
                  <v:imagedata r:id="rId288" o:title=""/>
                </v:shape>
                <o:OLEObject Type="Embed" ProgID="Equation.DSMT4" ShapeID="_x0000_i1159" DrawAspect="Content" ObjectID="_1589124984" r:id="rId289"/>
              </w:object>
            </w:r>
            <w:r w:rsidR="00CC4B8A"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3)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Це рівняння, відоме під назвою рівняння Клейна - Гордона, зустрічається також в квантовій механіці.</w:t>
      </w:r>
    </w:p>
    <w:p w:rsidR="00CC4B8A" w:rsidRPr="00CC4B8A" w:rsidRDefault="00CC4B8A" w:rsidP="00CC4B8A">
      <w:pPr>
        <w:pStyle w:val="a5"/>
        <w:numPr>
          <w:ilvl w:val="0"/>
          <w:numId w:val="4"/>
        </w:num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4B8A">
        <w:rPr>
          <w:rFonts w:ascii="Times New Roman" w:hAnsi="Times New Roman" w:cs="Times New Roman"/>
          <w:sz w:val="28"/>
          <w:szCs w:val="28"/>
        </w:rPr>
        <w:t>Поздовжні хвилі в тонкому пружному</w:t>
      </w:r>
      <w:r w:rsidR="00B54264">
        <w:rPr>
          <w:rFonts w:ascii="Times New Roman" w:hAnsi="Times New Roman" w:cs="Times New Roman"/>
          <w:sz w:val="28"/>
          <w:szCs w:val="28"/>
        </w:rPr>
        <w:t xml:space="preserve"> стрижні з урахуванням ефектів </w:t>
      </w:r>
      <w:r w:rsidRPr="00CC4B8A">
        <w:rPr>
          <w:rFonts w:ascii="Times New Roman" w:hAnsi="Times New Roman" w:cs="Times New Roman"/>
          <w:sz w:val="28"/>
          <w:szCs w:val="28"/>
        </w:rPr>
        <w:t>поперечної інерції описуються рівнянням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12"/>
                <w:sz w:val="28"/>
                <w:szCs w:val="28"/>
                <w:lang w:val="ru-RU"/>
              </w:rPr>
              <w:object w:dxaOrig="1939" w:dyaOrig="380">
                <v:shape id="_x0000_i1160" type="#_x0000_t75" style="width:96.75pt;height:18.75pt" o:ole="">
                  <v:imagedata r:id="rId290" o:title=""/>
                </v:shape>
                <o:OLEObject Type="Embed" ProgID="Equation.DSMT4" ShapeID="_x0000_i1160" DrawAspect="Content" ObjectID="_1589124985" r:id="rId291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4)</w:t>
            </w:r>
          </w:p>
        </w:tc>
      </w:tr>
    </w:tbl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Рівняння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4) відоме також для хвиль на міл</w:t>
      </w:r>
      <w:r w:rsidR="0040464B">
        <w:rPr>
          <w:sz w:val="28"/>
          <w:szCs w:val="28"/>
        </w:rPr>
        <w:t>ководді як лінійне рівняння Бус</w:t>
      </w:r>
      <w:r w:rsidRPr="00CC4B8A">
        <w:rPr>
          <w:sz w:val="28"/>
          <w:szCs w:val="28"/>
        </w:rPr>
        <w:t>інеска. Аналогічне рівняння було отримано Лявом в його «Трактаті математичної теорії пружності.» (1927 г.), і для хвиль в стрижнях воно відоме як рівняння Лява.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Огляд теорії хвиль з диспер</w:t>
      </w:r>
      <w:r w:rsidR="0040464B">
        <w:rPr>
          <w:sz w:val="28"/>
          <w:szCs w:val="28"/>
        </w:rPr>
        <w:t>сією почнемо з частинного</w:t>
      </w:r>
      <w:r w:rsidRPr="00CC4B8A">
        <w:rPr>
          <w:sz w:val="28"/>
          <w:szCs w:val="28"/>
        </w:rPr>
        <w:t xml:space="preserve"> хвильового рішення, а саме з гармонійної хвилі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12"/>
                <w:sz w:val="28"/>
                <w:szCs w:val="28"/>
                <w:lang w:val="ru-RU"/>
              </w:rPr>
              <w:object w:dxaOrig="4459" w:dyaOrig="360">
                <v:shape id="_x0000_i1161" type="#_x0000_t75" style="width:222.75pt;height:18pt" o:ole="">
                  <v:imagedata r:id="rId292" o:title=""/>
                </v:shape>
                <o:OLEObject Type="Embed" ProgID="Equation.DSMT4" ShapeID="_x0000_i1161" DrawAspect="Content" ObjectID="_1589124986" r:id="rId293"/>
              </w:object>
            </w:r>
            <w:r w:rsidRPr="00CC4B8A">
              <w:rPr>
                <w:sz w:val="28"/>
                <w:szCs w:val="28"/>
                <w:lang w:val="ru-RU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5)</w:t>
            </w:r>
          </w:p>
        </w:tc>
      </w:tr>
    </w:tbl>
    <w:p w:rsidR="00CC4B8A" w:rsidRPr="00CC4B8A" w:rsidRDefault="00CC4B8A" w:rsidP="00CC4B8A">
      <w:pPr>
        <w:spacing w:line="360" w:lineRule="auto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яка задовольняє будь-яке лінійне рівняння руху з постійними коефіцієнтами в </w:t>
      </w:r>
      <w:r w:rsidRPr="00CC4B8A">
        <w:rPr>
          <w:position w:val="-10"/>
          <w:sz w:val="28"/>
          <w:szCs w:val="28"/>
        </w:rPr>
        <w:object w:dxaOrig="520" w:dyaOrig="320">
          <v:shape id="_x0000_i1162" type="#_x0000_t75" style="width:26.25pt;height:15.75pt" o:ole="">
            <v:imagedata r:id="rId294" o:title=""/>
          </v:shape>
          <o:OLEObject Type="Embed" ProgID="Equation.DSMT4" ShapeID="_x0000_i1162" DrawAspect="Content" ObjectID="_1589124987" r:id="rId295"/>
        </w:object>
      </w:r>
      <w:r w:rsidRPr="00CC4B8A">
        <w:rPr>
          <w:sz w:val="28"/>
          <w:szCs w:val="28"/>
        </w:rPr>
        <w:t xml:space="preserve"> - просторі, якщо обрані відповідні значення </w:t>
      </w:r>
      <w:r w:rsidRPr="00CC4B8A">
        <w:rPr>
          <w:position w:val="-6"/>
          <w:sz w:val="28"/>
          <w:szCs w:val="28"/>
        </w:rPr>
        <w:object w:dxaOrig="240" w:dyaOrig="220">
          <v:shape id="_x0000_i1163" type="#_x0000_t75" style="width:12pt;height:11.25pt" o:ole="">
            <v:imagedata r:id="rId296" o:title=""/>
          </v:shape>
          <o:OLEObject Type="Embed" ProgID="Equation.DSMT4" ShapeID="_x0000_i1163" DrawAspect="Content" ObjectID="_1589124988" r:id="rId297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6"/>
          <w:sz w:val="28"/>
          <w:szCs w:val="28"/>
        </w:rPr>
        <w:object w:dxaOrig="200" w:dyaOrig="279">
          <v:shape id="_x0000_i1164" type="#_x0000_t75" style="width:9.75pt;height:14.25pt" o:ole="">
            <v:imagedata r:id="rId298" o:title=""/>
          </v:shape>
          <o:OLEObject Type="Embed" ProgID="Equation.DSMT4" ShapeID="_x0000_i1164" DrawAspect="Content" ObjectID="_1589124989" r:id="rId299"/>
        </w:object>
      </w:r>
      <w:r w:rsidRPr="00CC4B8A">
        <w:rPr>
          <w:sz w:val="28"/>
          <w:szCs w:val="28"/>
        </w:rPr>
        <w:t xml:space="preserve">. Однак відмінна риса хвиль з дисперсією полягає в тому, що частота </w:t>
      </w:r>
      <w:r w:rsidRPr="00CC4B8A">
        <w:rPr>
          <w:position w:val="-6"/>
          <w:sz w:val="28"/>
          <w:szCs w:val="28"/>
        </w:rPr>
        <w:object w:dxaOrig="240" w:dyaOrig="220">
          <v:shape id="_x0000_i1165" type="#_x0000_t75" style="width:12pt;height:11.25pt" o:ole="">
            <v:imagedata r:id="rId296" o:title=""/>
          </v:shape>
          <o:OLEObject Type="Embed" ProgID="Equation.DSMT4" ShapeID="_x0000_i1165" DrawAspect="Content" ObjectID="_1589124990" r:id="rId300"/>
        </w:object>
      </w:r>
      <w:r w:rsidRPr="00CC4B8A">
        <w:rPr>
          <w:sz w:val="28"/>
          <w:szCs w:val="28"/>
        </w:rPr>
        <w:t xml:space="preserve"> є дійсною нелінійної функцією </w:t>
      </w:r>
      <w:r w:rsidRPr="00CC4B8A">
        <w:rPr>
          <w:position w:val="-6"/>
          <w:sz w:val="28"/>
          <w:szCs w:val="28"/>
        </w:rPr>
        <w:object w:dxaOrig="279" w:dyaOrig="279">
          <v:shape id="_x0000_i1166" type="#_x0000_t75" style="width:14.25pt;height:14.25pt" o:ole="">
            <v:imagedata r:id="rId301" o:title=""/>
          </v:shape>
          <o:OLEObject Type="Embed" ProgID="Equation.DSMT4" ShapeID="_x0000_i1166" DrawAspect="Content" ObjectID="_1589124991" r:id="rId302"/>
        </w:object>
      </w:r>
      <w:r w:rsidRPr="00CC4B8A">
        <w:rPr>
          <w:sz w:val="28"/>
          <w:szCs w:val="28"/>
        </w:rPr>
        <w:t xml:space="preserve"> хвильового числа </w:t>
      </w:r>
      <w:r w:rsidRPr="00CC4B8A">
        <w:rPr>
          <w:position w:val="-6"/>
          <w:sz w:val="28"/>
          <w:szCs w:val="28"/>
        </w:rPr>
        <w:object w:dxaOrig="200" w:dyaOrig="279">
          <v:shape id="_x0000_i1167" type="#_x0000_t75" style="width:9.75pt;height:14.25pt" o:ole="">
            <v:imagedata r:id="rId298" o:title=""/>
          </v:shape>
          <o:OLEObject Type="Embed" ProgID="Equation.DSMT4" ShapeID="_x0000_i1167" DrawAspect="Content" ObjectID="_1589124992" r:id="rId303"/>
        </w:object>
      </w:r>
      <w:r w:rsidRPr="00CC4B8A">
        <w:rPr>
          <w:sz w:val="28"/>
          <w:szCs w:val="28"/>
        </w:rPr>
        <w:t xml:space="preserve"> (для дійсних </w:t>
      </w:r>
      <w:r w:rsidRPr="00CC4B8A">
        <w:rPr>
          <w:position w:val="-6"/>
          <w:sz w:val="28"/>
          <w:szCs w:val="28"/>
        </w:rPr>
        <w:object w:dxaOrig="200" w:dyaOrig="279">
          <v:shape id="_x0000_i1168" type="#_x0000_t75" style="width:9.75pt;height:14.25pt" o:ole="">
            <v:imagedata r:id="rId298" o:title=""/>
          </v:shape>
          <o:OLEObject Type="Embed" ProgID="Equation.DSMT4" ShapeID="_x0000_i1168" DrawAspect="Content" ObjectID="_1589124993" r:id="rId304"/>
        </w:object>
      </w:r>
      <w:r w:rsidRPr="00CC4B8A">
        <w:rPr>
          <w:sz w:val="28"/>
          <w:szCs w:val="28"/>
        </w:rPr>
        <w:t>). Це властивість і визначає лінійні рівняння для хвиль в одновимірному просторі. Більш загальний розгляд дисперсійних хвиль проводився в гл. I, розд. 2. Нагадаємо тут деякі з положень гл. I стосовно окремого випадку одновимірного поширення.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У будь-якій даній задачі співвідношення між </w:t>
      </w:r>
      <w:r w:rsidRPr="00CC4B8A">
        <w:rPr>
          <w:position w:val="-6"/>
          <w:sz w:val="28"/>
          <w:szCs w:val="28"/>
        </w:rPr>
        <w:object w:dxaOrig="279" w:dyaOrig="279">
          <v:shape id="_x0000_i1169" type="#_x0000_t75" style="width:14.25pt;height:14.25pt" o:ole="">
            <v:imagedata r:id="rId301" o:title=""/>
          </v:shape>
          <o:OLEObject Type="Embed" ProgID="Equation.DSMT4" ShapeID="_x0000_i1169" DrawAspect="Content" ObjectID="_1589124994" r:id="rId305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6"/>
          <w:sz w:val="28"/>
          <w:szCs w:val="28"/>
        </w:rPr>
        <w:object w:dxaOrig="200" w:dyaOrig="279">
          <v:shape id="_x0000_i1170" type="#_x0000_t75" style="width:9.75pt;height:14.25pt" o:ole="">
            <v:imagedata r:id="rId298" o:title=""/>
          </v:shape>
          <o:OLEObject Type="Embed" ProgID="Equation.DSMT4" ShapeID="_x0000_i1170" DrawAspect="Content" ObjectID="_1589124995" r:id="rId306"/>
        </w:object>
      </w:r>
      <w:r w:rsidRPr="00CC4B8A">
        <w:rPr>
          <w:sz w:val="28"/>
          <w:szCs w:val="28"/>
        </w:rPr>
        <w:t>, так назване дисперсійне співвідношення для цього завдання</w:t>
      </w:r>
      <w:r w:rsidR="00B54264">
        <w:rPr>
          <w:sz w:val="28"/>
          <w:szCs w:val="28"/>
        </w:rPr>
        <w:t>, визначається  безпосередньою підстановкою однієї</w:t>
      </w:r>
      <w:r w:rsidRPr="00CC4B8A">
        <w:rPr>
          <w:sz w:val="28"/>
          <w:szCs w:val="28"/>
        </w:rPr>
        <w:t xml:space="preserve"> з гармонійних хвиль виду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5) в вихідні рівняння. У наведених вище прикладах дисперсійні співвідношення мають вигляд</w:t>
      </w:r>
    </w:p>
    <w:p w:rsidR="00CC4B8A" w:rsidRPr="00CC4B8A" w:rsidRDefault="00CC4B8A" w:rsidP="00CC4B8A">
      <w:pPr>
        <w:spacing w:line="360" w:lineRule="auto"/>
        <w:ind w:firstLine="709"/>
        <w:contextualSpacing/>
        <w:jc w:val="center"/>
        <w:rPr>
          <w:sz w:val="28"/>
          <w:szCs w:val="28"/>
        </w:rPr>
      </w:pPr>
      <w:r w:rsidRPr="00CC4B8A">
        <w:rPr>
          <w:position w:val="-12"/>
          <w:sz w:val="28"/>
          <w:szCs w:val="28"/>
        </w:rPr>
        <w:object w:dxaOrig="1600" w:dyaOrig="499">
          <v:shape id="_x0000_i1171" type="#_x0000_t75" style="width:80.25pt;height:24.75pt" o:ole="">
            <v:imagedata r:id="rId307" o:title=""/>
          </v:shape>
          <o:OLEObject Type="Embed" ProgID="Equation.DSMT4" ShapeID="_x0000_i1171" DrawAspect="Content" ObjectID="_1589124996" r:id="rId308"/>
        </w:object>
      </w:r>
      <w:r w:rsidRPr="00CC4B8A">
        <w:rPr>
          <w:sz w:val="28"/>
          <w:szCs w:val="28"/>
        </w:rPr>
        <w:t xml:space="preserve">       і       </w:t>
      </w:r>
      <w:r w:rsidRPr="00CC4B8A">
        <w:rPr>
          <w:position w:val="-40"/>
          <w:sz w:val="28"/>
          <w:szCs w:val="28"/>
        </w:rPr>
        <w:object w:dxaOrig="1680" w:dyaOrig="840">
          <v:shape id="_x0000_i1172" type="#_x0000_t75" style="width:84pt;height:42pt" o:ole="">
            <v:imagedata r:id="rId309" o:title=""/>
          </v:shape>
          <o:OLEObject Type="Embed" ProgID="Equation.DSMT4" ShapeID="_x0000_i1172" DrawAspect="Content" ObjectID="_1589124997" r:id="rId310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Зауважимо, що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5) задовольняє і хвильовому рівнянню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1), але з лінійним дисперсійним співвідношенням </w:t>
      </w:r>
      <w:r w:rsidRPr="00CC4B8A">
        <w:rPr>
          <w:position w:val="-12"/>
          <w:sz w:val="28"/>
          <w:szCs w:val="28"/>
        </w:rPr>
        <w:object w:dxaOrig="920" w:dyaOrig="380">
          <v:shape id="_x0000_i1173" type="#_x0000_t75" style="width:45.75pt;height:18.75pt" o:ole="">
            <v:imagedata r:id="rId311" o:title=""/>
          </v:shape>
          <o:OLEObject Type="Embed" ProgID="Equation.DSMT4" ShapeID="_x0000_i1173" DrawAspect="Content" ObjectID="_1589124998" r:id="rId312"/>
        </w:object>
      </w:r>
      <w:r w:rsidRPr="00CC4B8A">
        <w:rPr>
          <w:sz w:val="28"/>
          <w:szCs w:val="28"/>
        </w:rPr>
        <w:t xml:space="preserve">. Значить, згідно з визначенням, наведеним </w:t>
      </w:r>
      <w:r w:rsidR="0040464B">
        <w:rPr>
          <w:sz w:val="28"/>
          <w:szCs w:val="28"/>
        </w:rPr>
        <w:t>у гл. I, хвильове рівняння неди</w:t>
      </w:r>
      <w:r w:rsidRPr="00CC4B8A">
        <w:rPr>
          <w:sz w:val="28"/>
          <w:szCs w:val="28"/>
        </w:rPr>
        <w:t>сперсійне. Інший приклад - рівняння теплопровідності</w:t>
      </w:r>
    </w:p>
    <w:p w:rsidR="00CC4B8A" w:rsidRPr="00CC4B8A" w:rsidRDefault="00CC4B8A" w:rsidP="00CC4B8A">
      <w:pPr>
        <w:spacing w:line="360" w:lineRule="auto"/>
        <w:jc w:val="center"/>
        <w:rPr>
          <w:sz w:val="28"/>
          <w:szCs w:val="28"/>
        </w:rPr>
      </w:pPr>
      <w:r w:rsidRPr="00CC4B8A">
        <w:rPr>
          <w:position w:val="-12"/>
          <w:sz w:val="28"/>
          <w:szCs w:val="28"/>
        </w:rPr>
        <w:object w:dxaOrig="1240" w:dyaOrig="380">
          <v:shape id="_x0000_i1174" type="#_x0000_t75" style="width:62.25pt;height:18.75pt" o:ole="">
            <v:imagedata r:id="rId313" o:title=""/>
          </v:shape>
          <o:OLEObject Type="Embed" ProgID="Equation.DSMT4" ShapeID="_x0000_i1174" DrawAspect="Content" ObjectID="_1589124999" r:id="rId314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для якого </w:t>
      </w:r>
      <w:r w:rsidRPr="00CC4B8A">
        <w:rPr>
          <w:position w:val="-6"/>
          <w:sz w:val="28"/>
          <w:szCs w:val="28"/>
        </w:rPr>
        <w:object w:dxaOrig="279" w:dyaOrig="279">
          <v:shape id="_x0000_i1175" type="#_x0000_t75" style="width:14.25pt;height:14.25pt" o:ole="">
            <v:imagedata r:id="rId301" o:title=""/>
          </v:shape>
          <o:OLEObject Type="Embed" ProgID="Equation.DSMT4" ShapeID="_x0000_i1175" DrawAspect="Content" ObjectID="_1589125000" r:id="rId315"/>
        </w:object>
      </w:r>
      <w:r w:rsidRPr="00CC4B8A">
        <w:rPr>
          <w:sz w:val="28"/>
          <w:szCs w:val="28"/>
        </w:rPr>
        <w:t xml:space="preserve"> буде чисто уявною функцією </w:t>
      </w:r>
      <w:r w:rsidRPr="00CC4B8A">
        <w:rPr>
          <w:position w:val="-6"/>
          <w:sz w:val="28"/>
          <w:szCs w:val="28"/>
        </w:rPr>
        <w:object w:dxaOrig="200" w:dyaOrig="279">
          <v:shape id="_x0000_i1176" type="#_x0000_t75" style="width:9.75pt;height:14.25pt" o:ole="">
            <v:imagedata r:id="rId298" o:title=""/>
          </v:shape>
          <o:OLEObject Type="Embed" ProgID="Equation.DSMT4" ShapeID="_x0000_i1176" DrawAspect="Content" ObjectID="_1589125001" r:id="rId316"/>
        </w:object>
      </w:r>
      <w:r w:rsidRPr="00CC4B8A">
        <w:rPr>
          <w:sz w:val="28"/>
          <w:szCs w:val="28"/>
        </w:rPr>
        <w:t>; по цій причині воно також не опи</w:t>
      </w:r>
      <w:r w:rsidR="00B54264">
        <w:rPr>
          <w:sz w:val="28"/>
          <w:szCs w:val="28"/>
        </w:rPr>
        <w:t>сує дисперсійний</w:t>
      </w:r>
      <w:r w:rsidRPr="00CC4B8A">
        <w:rPr>
          <w:sz w:val="28"/>
          <w:szCs w:val="28"/>
        </w:rPr>
        <w:t xml:space="preserve"> хвильовий рух.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Для гармонійної хвилі з амплітудою </w:t>
      </w:r>
      <w:r w:rsidRPr="00CC4B8A">
        <w:rPr>
          <w:position w:val="-4"/>
          <w:sz w:val="28"/>
          <w:szCs w:val="28"/>
        </w:rPr>
        <w:object w:dxaOrig="240" w:dyaOrig="260">
          <v:shape id="_x0000_i1177" type="#_x0000_t75" style="width:12pt;height:12.75pt" o:ole="">
            <v:imagedata r:id="rId317" o:title=""/>
          </v:shape>
          <o:OLEObject Type="Embed" ProgID="Equation.DSMT4" ShapeID="_x0000_i1177" DrawAspect="Content" ObjectID="_1589125002" r:id="rId318"/>
        </w:object>
      </w:r>
      <w:r w:rsidRPr="00CC4B8A">
        <w:rPr>
          <w:sz w:val="28"/>
          <w:szCs w:val="28"/>
        </w:rPr>
        <w:t>, що входить в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5), значення показника експоненти, або фази, буде фіксоване, якщо рухатися в позитивному напрямку по </w:t>
      </w:r>
      <w:r w:rsidRPr="00CC4B8A">
        <w:rPr>
          <w:position w:val="-6"/>
          <w:sz w:val="28"/>
          <w:szCs w:val="28"/>
        </w:rPr>
        <w:object w:dxaOrig="200" w:dyaOrig="220">
          <v:shape id="_x0000_i1178" type="#_x0000_t75" style="width:9.75pt;height:11.25pt" o:ole="">
            <v:imagedata r:id="rId319" o:title=""/>
          </v:shape>
          <o:OLEObject Type="Embed" ProgID="Equation.DSMT4" ShapeID="_x0000_i1178" DrawAspect="Content" ObjectID="_1589125003" r:id="rId320"/>
        </w:object>
      </w:r>
      <w:r w:rsidRPr="00CC4B8A">
        <w:rPr>
          <w:sz w:val="28"/>
          <w:szCs w:val="28"/>
        </w:rPr>
        <w:t xml:space="preserve"> з фазової швидкістю (див. Гл. I, розд 2):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97"/>
        <w:gridCol w:w="674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074A38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28"/>
                <w:sz w:val="28"/>
                <w:szCs w:val="28"/>
                <w:lang w:val="ru-RU"/>
              </w:rPr>
              <w:object w:dxaOrig="1860" w:dyaOrig="720">
                <v:shape id="_x0000_i1179" type="#_x0000_t75" style="width:93pt;height:36pt" o:ole="">
                  <v:imagedata r:id="rId321" o:title=""/>
                </v:shape>
                <o:OLEObject Type="Embed" ProgID="Equation.DSMT4" ShapeID="_x0000_i1179" DrawAspect="Content" ObjectID="_1589125004" r:id="rId322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(6)</w:t>
            </w:r>
          </w:p>
        </w:tc>
      </w:tr>
    </w:tbl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Аналогічно хвиля з амплітудою </w:t>
      </w:r>
      <w:r w:rsidRPr="00CC4B8A">
        <w:rPr>
          <w:position w:val="-4"/>
          <w:sz w:val="28"/>
          <w:szCs w:val="28"/>
        </w:rPr>
        <w:object w:dxaOrig="240" w:dyaOrig="260">
          <v:shape id="_x0000_i1180" type="#_x0000_t75" style="width:12pt;height:12.75pt" o:ole="">
            <v:imagedata r:id="rId323" o:title=""/>
          </v:shape>
          <o:OLEObject Type="Embed" ProgID="Equation.DSMT4" ShapeID="_x0000_i1180" DrawAspect="Content" ObjectID="_1589125005" r:id="rId324"/>
        </w:object>
      </w:r>
      <w:r w:rsidRPr="00CC4B8A">
        <w:rPr>
          <w:sz w:val="28"/>
          <w:szCs w:val="28"/>
        </w:rPr>
        <w:t xml:space="preserve"> рухається в протилежному напрямку з тією ж самою фазовою швидкістю. Для хвильового рівняння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1) </w:t>
      </w:r>
      <w:r w:rsidRPr="00CC4B8A">
        <w:rPr>
          <w:position w:val="-12"/>
          <w:sz w:val="28"/>
          <w:szCs w:val="28"/>
        </w:rPr>
        <w:object w:dxaOrig="600" w:dyaOrig="360">
          <v:shape id="_x0000_i1181" type="#_x0000_t75" style="width:30pt;height:18pt" o:ole="">
            <v:imagedata r:id="rId325" o:title=""/>
          </v:shape>
          <o:OLEObject Type="Embed" ProgID="Equation.DSMT4" ShapeID="_x0000_i1181" DrawAspect="Content" ObjectID="_1589125006" r:id="rId326"/>
        </w:object>
      </w:r>
      <w:r w:rsidRPr="00CC4B8A">
        <w:rPr>
          <w:sz w:val="28"/>
          <w:szCs w:val="28"/>
        </w:rPr>
        <w:t xml:space="preserve"> не залежить від </w:t>
      </w:r>
      <w:r w:rsidRPr="00CC4B8A">
        <w:rPr>
          <w:position w:val="-6"/>
          <w:sz w:val="28"/>
          <w:szCs w:val="28"/>
        </w:rPr>
        <w:object w:dxaOrig="200" w:dyaOrig="279">
          <v:shape id="_x0000_i1182" type="#_x0000_t75" style="width:9.75pt;height:14.25pt" o:ole="">
            <v:imagedata r:id="rId298" o:title=""/>
          </v:shape>
          <o:OLEObject Type="Embed" ProgID="Equation.DSMT4" ShapeID="_x0000_i1182" DrawAspect="Content" ObjectID="_1589125007" r:id="rId327"/>
        </w:object>
      </w:r>
      <w:r w:rsidRPr="00CC4B8A">
        <w:rPr>
          <w:sz w:val="28"/>
          <w:szCs w:val="28"/>
        </w:rPr>
        <w:t>. Однак для дисперсійних хвиль співвідношення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6) означає, що гармонійні хвилі з різними частотами поширюються з різними швидкостями. Оскільки хвиля довільної форми може бути представлен</w:t>
      </w:r>
      <w:r w:rsidR="009D67D6">
        <w:rPr>
          <w:sz w:val="28"/>
          <w:szCs w:val="28"/>
        </w:rPr>
        <w:t xml:space="preserve">а </w:t>
      </w:r>
      <w:r w:rsidRPr="00CC4B8A">
        <w:rPr>
          <w:sz w:val="28"/>
          <w:szCs w:val="28"/>
        </w:rPr>
        <w:t>як суперпозиція гармонійних компонент, то стає зрозуміло, чому дисперсійні хвилі при русі змінюють свою форму: різні гармонійні компоненти, які складають профіль хвилі в даний момент часу, поширюючись з різними швидкостями в будь-який більш пізній момент часу складаються з іншими фазами, і їх комбінація дає інший хвильовий профіль. Фактично зміна форми хвилі обумовлена певними фізичними або геометричними властивостями середовища, в якій хвиля генерується і поширюється. Отже, замість «хвиль з дисперсією», можливо, більш правильно було б говорити про середовище з дисперсією або (там, де тільки геометричні властивості обумовлюють дисперсію) про дисперсі</w:t>
      </w:r>
      <w:r w:rsidR="009D67D6">
        <w:rPr>
          <w:sz w:val="28"/>
          <w:szCs w:val="28"/>
        </w:rPr>
        <w:t>йну геометрію (див. Гл. I, п. 2</w:t>
      </w:r>
      <w:r w:rsidRPr="00CC4B8A">
        <w:rPr>
          <w:sz w:val="28"/>
          <w:szCs w:val="28"/>
        </w:rPr>
        <w:t>). Однак, яка б не була термінологія, сенс явища визначається виразом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6).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Інша швидкість, пов'язана з гармонійними хвилями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5) в середовищі з дисперсією, - це групова швидкість </w:t>
      </w:r>
      <w:r w:rsidRPr="00CC4B8A">
        <w:rPr>
          <w:position w:val="-6"/>
          <w:sz w:val="28"/>
          <w:szCs w:val="28"/>
        </w:rPr>
        <w:object w:dxaOrig="240" w:dyaOrig="279">
          <v:shape id="_x0000_i1183" type="#_x0000_t75" style="width:12pt;height:14.25pt" o:ole="">
            <v:imagedata r:id="rId328" o:title=""/>
          </v:shape>
          <o:OLEObject Type="Embed" ProgID="Equation.DSMT4" ShapeID="_x0000_i1183" DrawAspect="Content" ObjectID="_1589125008" r:id="rId329"/>
        </w:object>
      </w:r>
      <w:r w:rsidRPr="00CC4B8A">
        <w:rPr>
          <w:sz w:val="28"/>
          <w:szCs w:val="28"/>
        </w:rPr>
        <w:t>, визначена в гл. I як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074A38" w:rsidP="00074A38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074A38">
              <w:rPr>
                <w:position w:val="-28"/>
                <w:sz w:val="28"/>
                <w:szCs w:val="28"/>
                <w:lang w:val="ru-RU"/>
              </w:rPr>
              <w:object w:dxaOrig="1340" w:dyaOrig="720">
                <v:shape id="_x0000_i1184" type="#_x0000_t75" style="width:67.5pt;height:36pt" o:ole="">
                  <v:imagedata r:id="rId330" o:title=""/>
                </v:shape>
                <o:OLEObject Type="Embed" ProgID="Equation.DSMT4" ShapeID="_x0000_i1184" DrawAspect="Content" ObjectID="_1589125009" r:id="rId331"/>
              </w:object>
            </w:r>
            <w:r w:rsidR="00CC4B8A"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7)</w:t>
            </w:r>
          </w:p>
        </w:tc>
      </w:tr>
    </w:tbl>
    <w:p w:rsidR="00CC4B8A" w:rsidRPr="00CC4B8A" w:rsidRDefault="00CC4B8A" w:rsidP="00CC4B8A">
      <w:pPr>
        <w:spacing w:line="360" w:lineRule="auto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Вона також залежить від хвильового числа </w:t>
      </w:r>
      <w:r w:rsidRPr="00CC4B8A">
        <w:rPr>
          <w:position w:val="-6"/>
          <w:sz w:val="28"/>
          <w:szCs w:val="28"/>
        </w:rPr>
        <w:object w:dxaOrig="200" w:dyaOrig="279">
          <v:shape id="_x0000_i1185" type="#_x0000_t75" style="width:9.75pt;height:14.25pt" o:ole="">
            <v:imagedata r:id="rId298" o:title=""/>
          </v:shape>
          <o:OLEObject Type="Embed" ProgID="Equation.DSMT4" ShapeID="_x0000_i1185" DrawAspect="Content" ObjectID="_1589125010" r:id="rId332"/>
        </w:object>
      </w:r>
      <w:r w:rsidRPr="00CC4B8A">
        <w:rPr>
          <w:sz w:val="28"/>
          <w:szCs w:val="28"/>
        </w:rPr>
        <w:t>. Насправді групова швидкість - це найбільш важлива швидкість, пов'язана з дисперсійними хвилями, так як вона визначає не тільки швидкість даної групи коливань в деякій хвилі, але також збігається зі швидкістю поширення енергії, яку переносять цією групою. Більш того, як буде показано пізніше, в середовищі з дисперсією будь-яке початкове збурення в кінці кінців розділяється на такі групи.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Застосовуючи формули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6) і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7</w:t>
      </w:r>
      <w:r w:rsidR="0040464B">
        <w:rPr>
          <w:sz w:val="28"/>
          <w:szCs w:val="28"/>
        </w:rPr>
        <w:t>) до дисперсійних співвідношень</w:t>
      </w:r>
      <w:r w:rsidRPr="00CC4B8A">
        <w:rPr>
          <w:sz w:val="28"/>
          <w:szCs w:val="28"/>
        </w:rPr>
        <w:t xml:space="preserve"> з попередніх прикладів, одержуємо наступні вирази для фазових і групових швидкостей:</w:t>
      </w:r>
    </w:p>
    <w:p w:rsidR="00CC4B8A" w:rsidRPr="00CC4B8A" w:rsidRDefault="00B54264" w:rsidP="00074A38">
      <w:pPr>
        <w:spacing w:line="360" w:lineRule="auto"/>
        <w:ind w:firstLine="709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(І) </w:t>
      </w:r>
      <w:r w:rsidR="00074A38" w:rsidRPr="00074A38">
        <w:rPr>
          <w:position w:val="-28"/>
          <w:sz w:val="28"/>
          <w:szCs w:val="28"/>
        </w:rPr>
        <w:object w:dxaOrig="1520" w:dyaOrig="720">
          <v:shape id="_x0000_i1186" type="#_x0000_t75" style="width:75.75pt;height:36pt" o:ole="">
            <v:imagedata r:id="rId333" o:title=""/>
          </v:shape>
          <o:OLEObject Type="Embed" ProgID="Equation.DSMT4" ShapeID="_x0000_i1186" DrawAspect="Content" ObjectID="_1589125011" r:id="rId334"/>
        </w:object>
      </w:r>
      <w:r w:rsidR="00CC4B8A" w:rsidRPr="00CC4B8A">
        <w:rPr>
          <w:sz w:val="28"/>
          <w:szCs w:val="28"/>
        </w:rPr>
        <w:t xml:space="preserve">,    </w:t>
      </w:r>
      <w:r w:rsidR="00074A38" w:rsidRPr="00074A38">
        <w:rPr>
          <w:position w:val="-40"/>
          <w:sz w:val="28"/>
          <w:szCs w:val="28"/>
        </w:rPr>
        <w:object w:dxaOrig="1620" w:dyaOrig="840">
          <v:shape id="_x0000_i1187" type="#_x0000_t75" style="width:81pt;height:42pt" o:ole="">
            <v:imagedata r:id="rId335" o:title=""/>
          </v:shape>
          <o:OLEObject Type="Embed" ProgID="Equation.DSMT4" ShapeID="_x0000_i1187" DrawAspect="Content" ObjectID="_1589125012" r:id="rId336"/>
        </w:object>
      </w:r>
      <w:r w:rsidR="00CC4B8A" w:rsidRPr="00CC4B8A">
        <w:rPr>
          <w:sz w:val="28"/>
          <w:szCs w:val="28"/>
        </w:rPr>
        <w:t>;</w:t>
      </w:r>
    </w:p>
    <w:p w:rsidR="00CC4B8A" w:rsidRPr="00CC4B8A" w:rsidRDefault="00CC4B8A" w:rsidP="00074A38">
      <w:pPr>
        <w:spacing w:line="360" w:lineRule="auto"/>
        <w:ind w:firstLine="709"/>
        <w:contextualSpacing/>
        <w:jc w:val="center"/>
        <w:rPr>
          <w:sz w:val="28"/>
          <w:szCs w:val="28"/>
        </w:rPr>
      </w:pPr>
      <w:r w:rsidRPr="00CC4B8A">
        <w:rPr>
          <w:sz w:val="28"/>
          <w:szCs w:val="28"/>
        </w:rPr>
        <w:t xml:space="preserve">(ІІ) </w:t>
      </w:r>
      <w:r w:rsidR="00074A38" w:rsidRPr="00074A38">
        <w:rPr>
          <w:position w:val="-40"/>
          <w:sz w:val="28"/>
          <w:szCs w:val="28"/>
        </w:rPr>
        <w:object w:dxaOrig="1540" w:dyaOrig="840">
          <v:shape id="_x0000_i1188" type="#_x0000_t75" style="width:76.5pt;height:42pt" o:ole="">
            <v:imagedata r:id="rId337" o:title=""/>
          </v:shape>
          <o:OLEObject Type="Embed" ProgID="Equation.DSMT4" ShapeID="_x0000_i1188" DrawAspect="Content" ObjectID="_1589125013" r:id="rId338"/>
        </w:object>
      </w:r>
      <w:r w:rsidRPr="00CC4B8A">
        <w:rPr>
          <w:sz w:val="28"/>
          <w:szCs w:val="28"/>
        </w:rPr>
        <w:t xml:space="preserve"> ,      </w:t>
      </w:r>
      <w:r w:rsidR="00074A38" w:rsidRPr="00074A38">
        <w:rPr>
          <w:position w:val="-40"/>
          <w:sz w:val="28"/>
          <w:szCs w:val="28"/>
        </w:rPr>
        <w:object w:dxaOrig="1620" w:dyaOrig="840">
          <v:shape id="_x0000_i1189" type="#_x0000_t75" style="width:81pt;height:42pt" o:ole="">
            <v:imagedata r:id="rId339" o:title=""/>
          </v:shape>
          <o:OLEObject Type="Embed" ProgID="Equation.DSMT4" ShapeID="_x0000_i1189" DrawAspect="Content" ObjectID="_1589125014" r:id="rId340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Раніше говорилося, що частота простих гармонійних хвиль в ідеальному середовищі з дисперсією може бути дійсною, звідки отримуємо, що енергія хвилі зберігається. Однак в будь-якій реальній системі завжди в якійсь мірі присутні механізми дисипації. Математичні втрати за рахунок дисипації проявляються в тому, що з дисперсійного співвідношення виходять комплексні або чисто уявні значення </w:t>
      </w:r>
      <w:r w:rsidRPr="00CC4B8A">
        <w:rPr>
          <w:position w:val="-6"/>
          <w:sz w:val="28"/>
          <w:szCs w:val="28"/>
        </w:rPr>
        <w:object w:dxaOrig="279" w:dyaOrig="279">
          <v:shape id="_x0000_i1190" type="#_x0000_t75" style="width:14.25pt;height:14.25pt" o:ole="">
            <v:imagedata r:id="rId301" o:title=""/>
          </v:shape>
          <o:OLEObject Type="Embed" ProgID="Equation.DSMT4" ShapeID="_x0000_i1190" DrawAspect="Content" ObjectID="_1589125015" r:id="rId341"/>
        </w:object>
      </w:r>
      <w:r w:rsidRPr="00CC4B8A">
        <w:rPr>
          <w:sz w:val="28"/>
          <w:szCs w:val="28"/>
        </w:rPr>
        <w:t xml:space="preserve">, відповідні дійсним значенням </w:t>
      </w:r>
      <w:r w:rsidRPr="00CC4B8A">
        <w:rPr>
          <w:position w:val="-6"/>
          <w:sz w:val="28"/>
          <w:szCs w:val="28"/>
        </w:rPr>
        <w:object w:dxaOrig="200" w:dyaOrig="279">
          <v:shape id="_x0000_i1191" type="#_x0000_t75" style="width:9.75pt;height:14.25pt" o:ole="">
            <v:imagedata r:id="rId298" o:title=""/>
          </v:shape>
          <o:OLEObject Type="Embed" ProgID="Equation.DSMT4" ShapeID="_x0000_i1191" DrawAspect="Content" ObjectID="_1589125016" r:id="rId342"/>
        </w:object>
      </w:r>
      <w:r w:rsidRPr="00CC4B8A">
        <w:rPr>
          <w:sz w:val="28"/>
          <w:szCs w:val="28"/>
        </w:rPr>
        <w:t>. Тоді амплітуда</w:t>
      </w:r>
      <w:r w:rsidR="0040464B">
        <w:rPr>
          <w:sz w:val="28"/>
          <w:szCs w:val="28"/>
        </w:rPr>
        <w:t xml:space="preserve"> гармонійної хвилі експоненцій</w:t>
      </w:r>
      <w:r w:rsidRPr="00CC4B8A">
        <w:rPr>
          <w:sz w:val="28"/>
          <w:szCs w:val="28"/>
        </w:rPr>
        <w:t xml:space="preserve">но зменшується з часом. У разі комплексної частоти з ненульовою дійсною частиною фазова і групова швидкості все ще можуть бути визначені через дійсні величини, однак, наприклад, групова швидкість може втратити свій фізичний зміст, якщо дисипація (т. Е. Уявна частина </w:t>
      </w:r>
      <w:r w:rsidRPr="00CC4B8A">
        <w:rPr>
          <w:position w:val="-6"/>
          <w:sz w:val="28"/>
          <w:szCs w:val="28"/>
        </w:rPr>
        <w:object w:dxaOrig="279" w:dyaOrig="279">
          <v:shape id="_x0000_i1192" type="#_x0000_t75" style="width:14.25pt;height:14.25pt" o:ole="">
            <v:imagedata r:id="rId301" o:title=""/>
          </v:shape>
          <o:OLEObject Type="Embed" ProgID="Equation.DSMT4" ShapeID="_x0000_i1192" DrawAspect="Content" ObjectID="_1589125017" r:id="rId343"/>
        </w:object>
      </w:r>
      <w:r w:rsidRPr="00CC4B8A">
        <w:rPr>
          <w:sz w:val="28"/>
          <w:szCs w:val="28"/>
        </w:rPr>
        <w:t>) перестає бути малою. Тоді теорія хвиль в середовищах з дисперсією потребує модифікації. Це питання ми обговоримо в розд. 5.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З іншого боку, комплексні значення </w:t>
      </w:r>
      <w:r w:rsidRPr="00CC4B8A">
        <w:rPr>
          <w:position w:val="-6"/>
          <w:sz w:val="28"/>
          <w:szCs w:val="28"/>
        </w:rPr>
        <w:object w:dxaOrig="200" w:dyaOrig="279">
          <v:shape id="_x0000_i1193" type="#_x0000_t75" style="width:9.75pt;height:14.25pt" o:ole="">
            <v:imagedata r:id="rId298" o:title=""/>
          </v:shape>
          <o:OLEObject Type="Embed" ProgID="Equation.DSMT4" ShapeID="_x0000_i1193" DrawAspect="Content" ObjectID="_1589125018" r:id="rId344"/>
        </w:object>
      </w:r>
      <w:r w:rsidRPr="00CC4B8A">
        <w:rPr>
          <w:sz w:val="28"/>
          <w:szCs w:val="28"/>
        </w:rPr>
        <w:t>, що відповідають дійсним частотам, можуть зустрічатися і в консервативних системах з дисперсією. Один клас таких задач включає в себе поширення декількох типів хвиль (мод), які можуть обмінюватися між собою енергією. В цьому випадку мода з комплексним хвильовим числом буде віддавати свою енергію іншим модам (або відбирати її з інших мод) в таких пропорціях, щоб зберегти сумарну енергію хвиль. Ця ситуація зустрічається при поширенні певних типів хвиль в пружних пластинах.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Крім того, в консервативній системі, в якій існує частота </w:t>
      </w:r>
      <w:r w:rsidRPr="00CC4B8A">
        <w:rPr>
          <w:color w:val="000000"/>
          <w:sz w:val="28"/>
          <w:szCs w:val="28"/>
        </w:rPr>
        <w:t xml:space="preserve">відсічки, </w:t>
      </w:r>
      <w:r w:rsidRPr="00CC4B8A">
        <w:rPr>
          <w:sz w:val="28"/>
          <w:szCs w:val="28"/>
        </w:rPr>
        <w:t xml:space="preserve">можливі чисто уявні хвильові числа при дійсних частотах. У прикладі I, наведеному вище, </w:t>
      </w:r>
      <w:r w:rsidRPr="00CC4B8A">
        <w:rPr>
          <w:position w:val="-6"/>
          <w:sz w:val="28"/>
          <w:szCs w:val="28"/>
        </w:rPr>
        <w:object w:dxaOrig="200" w:dyaOrig="279">
          <v:shape id="_x0000_i1194" type="#_x0000_t75" style="width:9.75pt;height:14.25pt" o:ole="">
            <v:imagedata r:id="rId298" o:title=""/>
          </v:shape>
          <o:OLEObject Type="Embed" ProgID="Equation.DSMT4" ShapeID="_x0000_i1194" DrawAspect="Content" ObjectID="_1589125019" r:id="rId345"/>
        </w:object>
      </w:r>
      <w:r w:rsidRPr="00CC4B8A">
        <w:rPr>
          <w:sz w:val="28"/>
          <w:szCs w:val="28"/>
        </w:rPr>
        <w:t xml:space="preserve"> стає уявним для частот нижче </w:t>
      </w:r>
      <w:r w:rsidRPr="00CC4B8A">
        <w:rPr>
          <w:position w:val="-6"/>
          <w:sz w:val="28"/>
          <w:szCs w:val="28"/>
        </w:rPr>
        <w:object w:dxaOrig="560" w:dyaOrig="279">
          <v:shape id="_x0000_i1195" type="#_x0000_t75" style="width:27.75pt;height:14.25pt" o:ole="">
            <v:imagedata r:id="rId346" o:title=""/>
          </v:shape>
          <o:OLEObject Type="Embed" ProgID="Equation.DSMT4" ShapeID="_x0000_i1195" DrawAspect="Content" ObjectID="_1589125020" r:id="rId347"/>
        </w:object>
      </w:r>
      <w:r w:rsidRPr="00CC4B8A">
        <w:rPr>
          <w:sz w:val="28"/>
          <w:szCs w:val="28"/>
        </w:rPr>
        <w:t xml:space="preserve">, в той час як в прикладі II </w:t>
      </w:r>
      <w:r w:rsidRPr="00CC4B8A">
        <w:rPr>
          <w:position w:val="-6"/>
          <w:sz w:val="28"/>
          <w:szCs w:val="28"/>
        </w:rPr>
        <w:object w:dxaOrig="200" w:dyaOrig="279">
          <v:shape id="_x0000_i1196" type="#_x0000_t75" style="width:9.75pt;height:14.25pt" o:ole="">
            <v:imagedata r:id="rId298" o:title=""/>
          </v:shape>
          <o:OLEObject Type="Embed" ProgID="Equation.DSMT4" ShapeID="_x0000_i1196" DrawAspect="Content" ObjectID="_1589125021" r:id="rId348"/>
        </w:object>
      </w:r>
      <w:r w:rsidRPr="00CC4B8A">
        <w:rPr>
          <w:sz w:val="28"/>
          <w:szCs w:val="28"/>
        </w:rPr>
        <w:t xml:space="preserve"> - уявне число для частот вище з</w:t>
      </w:r>
      <w:r w:rsidRPr="00CC4B8A">
        <w:rPr>
          <w:position w:val="-6"/>
          <w:sz w:val="28"/>
          <w:szCs w:val="28"/>
        </w:rPr>
        <w:object w:dxaOrig="560" w:dyaOrig="279">
          <v:shape id="_x0000_i1197" type="#_x0000_t75" style="width:27.75pt;height:14.25pt" o:ole="">
            <v:imagedata r:id="rId346" o:title=""/>
          </v:shape>
          <o:OLEObject Type="Embed" ProgID="Equation.DSMT4" ShapeID="_x0000_i1197" DrawAspect="Content" ObjectID="_1589125022" r:id="rId349"/>
        </w:object>
      </w:r>
      <w:r w:rsidRPr="00CC4B8A">
        <w:rPr>
          <w:sz w:val="28"/>
          <w:szCs w:val="28"/>
        </w:rPr>
        <w:t xml:space="preserve">. Такі частоти називаються частотами відсічки тому, що при уявному </w:t>
      </w:r>
      <w:r w:rsidRPr="00CC4B8A">
        <w:rPr>
          <w:position w:val="-6"/>
          <w:sz w:val="28"/>
          <w:szCs w:val="28"/>
        </w:rPr>
        <w:object w:dxaOrig="200" w:dyaOrig="279">
          <v:shape id="_x0000_i1198" type="#_x0000_t75" style="width:9.75pt;height:14.25pt" o:ole="">
            <v:imagedata r:id="rId298" o:title=""/>
          </v:shape>
          <o:OLEObject Type="Embed" ProgID="Equation.DSMT4" ShapeID="_x0000_i1198" DrawAspect="Content" ObjectID="_1589125023" r:id="rId350"/>
        </w:object>
      </w:r>
      <w:r w:rsidRPr="00CC4B8A">
        <w:rPr>
          <w:sz w:val="28"/>
          <w:szCs w:val="28"/>
        </w:rPr>
        <w:t xml:space="preserve"> гармонійні хвилі (</w:t>
      </w:r>
      <w:r w:rsidR="009D67D6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5) зникають, а </w:t>
      </w:r>
      <w:r w:rsidR="00B54264">
        <w:rPr>
          <w:sz w:val="28"/>
          <w:szCs w:val="28"/>
        </w:rPr>
        <w:t>з'являються непоширені</w:t>
      </w:r>
      <w:r w:rsidRPr="00CC4B8A">
        <w:rPr>
          <w:sz w:val="28"/>
          <w:szCs w:val="28"/>
        </w:rPr>
        <w:t xml:space="preserve"> хви</w:t>
      </w:r>
      <w:r w:rsidR="0040464B">
        <w:rPr>
          <w:sz w:val="28"/>
          <w:szCs w:val="28"/>
        </w:rPr>
        <w:t>лі, амплітуда яких експоненцій</w:t>
      </w:r>
      <w:r w:rsidRPr="00CC4B8A">
        <w:rPr>
          <w:sz w:val="28"/>
          <w:szCs w:val="28"/>
        </w:rPr>
        <w:t xml:space="preserve">но зменшується з відстанню. </w:t>
      </w:r>
      <w:r w:rsidRPr="006D07B6">
        <w:rPr>
          <w:sz w:val="28"/>
          <w:szCs w:val="28"/>
        </w:rPr>
        <w:t>Фізично ж квазігармонічне</w:t>
      </w:r>
      <w:r w:rsidR="006D07B6">
        <w:rPr>
          <w:sz w:val="28"/>
          <w:szCs w:val="28"/>
        </w:rPr>
        <w:t xml:space="preserve"> о</w:t>
      </w:r>
      <w:r w:rsidRPr="00CC4B8A">
        <w:rPr>
          <w:sz w:val="28"/>
          <w:szCs w:val="28"/>
        </w:rPr>
        <w:t xml:space="preserve">бурення з частотою, якій відповідає уявне значення </w:t>
      </w:r>
      <w:r w:rsidRPr="00CC4B8A">
        <w:rPr>
          <w:position w:val="-6"/>
          <w:sz w:val="28"/>
          <w:szCs w:val="28"/>
        </w:rPr>
        <w:object w:dxaOrig="200" w:dyaOrig="279">
          <v:shape id="_x0000_i1199" type="#_x0000_t75" style="width:9.75pt;height:14.25pt" o:ole="">
            <v:imagedata r:id="rId298" o:title=""/>
          </v:shape>
          <o:OLEObject Type="Embed" ProgID="Equation.DSMT4" ShapeID="_x0000_i1199" DrawAspect="Content" ObjectID="_1589125024" r:id="rId351"/>
        </w:object>
      </w:r>
      <w:r w:rsidRPr="00CC4B8A">
        <w:rPr>
          <w:sz w:val="28"/>
          <w:szCs w:val="28"/>
        </w:rPr>
        <w:t xml:space="preserve">, буде перетворюватися в розбіжні групи хвиль з частотами, на яких поширення можливе. Аперіодичне збурення (наприклад, сходинка) буде розпливатися аналогічним чином. Проте гармонійне обурення з частотою, що лежить в діапазоні, де </w:t>
      </w:r>
      <w:r w:rsidRPr="00CC4B8A">
        <w:rPr>
          <w:position w:val="-6"/>
          <w:sz w:val="28"/>
          <w:szCs w:val="28"/>
        </w:rPr>
        <w:object w:dxaOrig="200" w:dyaOrig="279">
          <v:shape id="_x0000_i1200" type="#_x0000_t75" style="width:9.75pt;height:14.25pt" o:ole="">
            <v:imagedata r:id="rId298" o:title=""/>
          </v:shape>
          <o:OLEObject Type="Embed" ProgID="Equation.DSMT4" ShapeID="_x0000_i1200" DrawAspect="Content" ObjectID="_1589125025" r:id="rId352"/>
        </w:object>
      </w:r>
      <w:r w:rsidRPr="00CC4B8A">
        <w:rPr>
          <w:sz w:val="28"/>
          <w:szCs w:val="28"/>
        </w:rPr>
        <w:t xml:space="preserve"> - дійсне число, передається через середовище без такого швидкого розпливання з власною груповою швидкістю. Ці результати ілюструються в</w:t>
      </w:r>
      <w:r w:rsidR="00B54264">
        <w:rPr>
          <w:sz w:val="28"/>
          <w:szCs w:val="28"/>
        </w:rPr>
        <w:t xml:space="preserve"> розд. 3. У всіх консервативних</w:t>
      </w:r>
      <w:r w:rsidRPr="00CC4B8A">
        <w:rPr>
          <w:sz w:val="28"/>
          <w:szCs w:val="28"/>
        </w:rPr>
        <w:t xml:space="preserve"> випадках поодинокі гребні, які утворюють певні групи хвиль, рухаються всередині групи з фазовою швидкістю , в той час як енергія, що переноситься</w:t>
      </w:r>
      <w:r w:rsidR="006D07B6">
        <w:rPr>
          <w:sz w:val="28"/>
          <w:szCs w:val="28"/>
        </w:rPr>
        <w:t xml:space="preserve"> цією групою, розповсюджується </w:t>
      </w:r>
      <w:r w:rsidRPr="00CC4B8A">
        <w:rPr>
          <w:sz w:val="28"/>
          <w:szCs w:val="28"/>
        </w:rPr>
        <w:t>з груповою швидкістю.</w:t>
      </w:r>
    </w:p>
    <w:p w:rsidR="00CC4B8A" w:rsidRPr="00CC4B8A" w:rsidRDefault="00CC4B8A" w:rsidP="00E33E67">
      <w:pPr>
        <w:pStyle w:val="a5"/>
        <w:spacing w:after="0" w:line="360" w:lineRule="auto"/>
        <w:ind w:left="1077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C4B8A" w:rsidRDefault="00CC4B8A" w:rsidP="005035DD">
      <w:pPr>
        <w:spacing w:line="360" w:lineRule="auto"/>
        <w:ind w:firstLine="709"/>
        <w:outlineLvl w:val="1"/>
        <w:rPr>
          <w:b/>
          <w:sz w:val="28"/>
          <w:szCs w:val="28"/>
        </w:rPr>
      </w:pPr>
      <w:r w:rsidRPr="00074A38">
        <w:rPr>
          <w:b/>
          <w:sz w:val="28"/>
          <w:szCs w:val="28"/>
        </w:rPr>
        <w:t xml:space="preserve"> </w:t>
      </w:r>
      <w:bookmarkStart w:id="15" w:name="_Toc514873359"/>
      <w:r w:rsidRPr="00074A38">
        <w:rPr>
          <w:b/>
          <w:sz w:val="28"/>
          <w:szCs w:val="28"/>
        </w:rPr>
        <w:t>2.</w:t>
      </w:r>
      <w:r w:rsidR="00074A38" w:rsidRPr="00074A38">
        <w:rPr>
          <w:b/>
          <w:sz w:val="28"/>
          <w:szCs w:val="28"/>
        </w:rPr>
        <w:t>2</w:t>
      </w:r>
      <w:r w:rsidRPr="00074A38">
        <w:rPr>
          <w:b/>
          <w:sz w:val="28"/>
          <w:szCs w:val="28"/>
        </w:rPr>
        <w:t xml:space="preserve"> Гармонійні хвилі в середовищах з дисперсією</w:t>
      </w:r>
      <w:bookmarkEnd w:id="15"/>
    </w:p>
    <w:p w:rsidR="005035DD" w:rsidRPr="00074A38" w:rsidRDefault="005035DD" w:rsidP="00E33E67">
      <w:pPr>
        <w:spacing w:line="360" w:lineRule="auto"/>
        <w:ind w:firstLine="709"/>
        <w:rPr>
          <w:b/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Найпростішо</w:t>
      </w:r>
      <w:r w:rsidR="006D07B6">
        <w:rPr>
          <w:sz w:val="28"/>
          <w:szCs w:val="28"/>
        </w:rPr>
        <w:t>ю ілюстрацією групи (пакету)</w:t>
      </w:r>
      <w:r w:rsidRPr="00CC4B8A">
        <w:rPr>
          <w:sz w:val="28"/>
          <w:szCs w:val="28"/>
        </w:rPr>
        <w:t xml:space="preserve"> коливань, яка рухається зі швидкістю, відмінною від швидкості окремих компонент, що складають групу, може с</w:t>
      </w:r>
      <w:r w:rsidR="006D07B6">
        <w:rPr>
          <w:sz w:val="28"/>
          <w:szCs w:val="28"/>
        </w:rPr>
        <w:t xml:space="preserve">лужити приклад, запропонований </w:t>
      </w:r>
      <w:r w:rsidRPr="00CC4B8A">
        <w:rPr>
          <w:sz w:val="28"/>
          <w:szCs w:val="28"/>
        </w:rPr>
        <w:t>Стоксом в 1876 р. Група складається з двох гармонійних хвиль, що</w:t>
      </w:r>
      <w:r w:rsidR="006D07B6">
        <w:rPr>
          <w:sz w:val="28"/>
          <w:szCs w:val="28"/>
        </w:rPr>
        <w:t xml:space="preserve"> рухаються в деякому напрямку з</w:t>
      </w:r>
      <w:r w:rsidRPr="00CC4B8A">
        <w:rPr>
          <w:sz w:val="28"/>
          <w:szCs w:val="28"/>
        </w:rPr>
        <w:t xml:space="preserve"> хвильовими </w:t>
      </w:r>
      <w:r w:rsidR="006D07B6">
        <w:rPr>
          <w:sz w:val="28"/>
          <w:szCs w:val="28"/>
        </w:rPr>
        <w:t xml:space="preserve">числами, що мало відрізняються </w:t>
      </w:r>
      <w:r w:rsidRPr="00CC4B8A">
        <w:rPr>
          <w:sz w:val="28"/>
          <w:szCs w:val="28"/>
        </w:rPr>
        <w:t xml:space="preserve">і частотами. Позначаючи ці різниці через </w:t>
      </w:r>
      <w:r w:rsidRPr="00CC4B8A">
        <w:rPr>
          <w:position w:val="-6"/>
          <w:sz w:val="28"/>
          <w:szCs w:val="28"/>
        </w:rPr>
        <w:object w:dxaOrig="480" w:dyaOrig="279">
          <v:shape id="_x0000_i1201" type="#_x0000_t75" style="width:24pt;height:14.25pt" o:ole="">
            <v:imagedata r:id="rId353" o:title=""/>
          </v:shape>
          <o:OLEObject Type="Embed" ProgID="Equation.DSMT4" ShapeID="_x0000_i1201" DrawAspect="Content" ObjectID="_1589125026" r:id="rId354"/>
        </w:object>
      </w:r>
      <w:r w:rsidRPr="00CC4B8A">
        <w:rPr>
          <w:sz w:val="28"/>
          <w:szCs w:val="28"/>
        </w:rPr>
        <w:t xml:space="preserve">і </w:t>
      </w:r>
      <w:r w:rsidRPr="00CC4B8A">
        <w:rPr>
          <w:position w:val="-6"/>
          <w:sz w:val="28"/>
          <w:szCs w:val="28"/>
        </w:rPr>
        <w:object w:dxaOrig="520" w:dyaOrig="279">
          <v:shape id="_x0000_i1202" type="#_x0000_t75" style="width:26.25pt;height:14.25pt" o:ole="">
            <v:imagedata r:id="rId355" o:title=""/>
          </v:shape>
          <o:OLEObject Type="Embed" ProgID="Equation.DSMT4" ShapeID="_x0000_i1202" DrawAspect="Content" ObjectID="_1589125027" r:id="rId356"/>
        </w:object>
      </w:r>
      <w:r w:rsidRPr="00CC4B8A">
        <w:rPr>
          <w:sz w:val="28"/>
          <w:szCs w:val="28"/>
        </w:rPr>
        <w:t>відповідно</w:t>
      </w:r>
      <w:r w:rsidR="006D07B6">
        <w:rPr>
          <w:sz w:val="28"/>
          <w:szCs w:val="28"/>
        </w:rPr>
        <w:t xml:space="preserve">, такі хвилі можна представити </w:t>
      </w:r>
      <w:r w:rsidRPr="00CC4B8A">
        <w:rPr>
          <w:sz w:val="28"/>
          <w:szCs w:val="28"/>
        </w:rPr>
        <w:t>у вигляді (див. Гл. I, п. 2в)</w:t>
      </w:r>
    </w:p>
    <w:p w:rsidR="00CC4B8A" w:rsidRPr="00CC4B8A" w:rsidRDefault="00074A38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074A38">
        <w:rPr>
          <w:position w:val="-12"/>
          <w:sz w:val="28"/>
          <w:szCs w:val="28"/>
        </w:rPr>
        <w:object w:dxaOrig="7820" w:dyaOrig="360">
          <v:shape id="_x0000_i1203" type="#_x0000_t75" style="width:390.75pt;height:18pt" o:ole="">
            <v:imagedata r:id="rId357" o:title=""/>
          </v:shape>
          <o:OLEObject Type="Embed" ProgID="Equation.DSMT4" ShapeID="_x0000_i1203" DrawAspect="Content" ObjectID="_1589125028" r:id="rId358"/>
        </w:object>
      </w:r>
      <w:r w:rsidR="00CC4B8A" w:rsidRPr="00CC4B8A">
        <w:rPr>
          <w:sz w:val="28"/>
          <w:szCs w:val="28"/>
        </w:rPr>
        <w:t xml:space="preserve">, 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або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074A38" w:rsidP="00074A38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074A38">
              <w:rPr>
                <w:position w:val="-12"/>
                <w:sz w:val="28"/>
                <w:szCs w:val="28"/>
                <w:lang w:val="ru-RU"/>
              </w:rPr>
              <w:object w:dxaOrig="4220" w:dyaOrig="360">
                <v:shape id="_x0000_i1204" type="#_x0000_t75" style="width:211.5pt;height:18pt" o:ole="">
                  <v:imagedata r:id="rId359" o:title=""/>
                </v:shape>
                <o:OLEObject Type="Embed" ProgID="Equation.DSMT4" ShapeID="_x0000_i1204" DrawAspect="Content" ObjectID="_1589125029" r:id="rId360"/>
              </w:object>
            </w:r>
            <w:r w:rsidR="00CC4B8A"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8)</w:t>
            </w:r>
          </w:p>
        </w:tc>
      </w:tr>
    </w:tbl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CC4B8A" w:rsidRPr="00CC4B8A" w:rsidRDefault="006D07B6" w:rsidP="00074A38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Цей вираз</w:t>
      </w:r>
      <w:r w:rsidR="00CC4B8A" w:rsidRPr="00CC4B8A">
        <w:rPr>
          <w:sz w:val="28"/>
          <w:szCs w:val="28"/>
        </w:rPr>
        <w:t xml:space="preserve"> описує гармонійну хвилю з хвильовим числом </w:t>
      </w:r>
      <w:r w:rsidR="00CC4B8A" w:rsidRPr="00CC4B8A">
        <w:rPr>
          <w:position w:val="-6"/>
          <w:sz w:val="28"/>
          <w:szCs w:val="28"/>
        </w:rPr>
        <w:object w:dxaOrig="200" w:dyaOrig="279">
          <v:shape id="_x0000_i1205" type="#_x0000_t75" style="width:9.75pt;height:14.25pt" o:ole="">
            <v:imagedata r:id="rId298" o:title=""/>
          </v:shape>
          <o:OLEObject Type="Embed" ProgID="Equation.DSMT4" ShapeID="_x0000_i1205" DrawAspect="Content" ObjectID="_1589125030" r:id="rId361"/>
        </w:object>
      </w:r>
      <w:r w:rsidR="00CC4B8A" w:rsidRPr="00CC4B8A">
        <w:rPr>
          <w:sz w:val="28"/>
          <w:szCs w:val="28"/>
        </w:rPr>
        <w:t xml:space="preserve"> і частотою </w:t>
      </w:r>
      <w:r w:rsidR="00CC4B8A" w:rsidRPr="00CC4B8A">
        <w:rPr>
          <w:position w:val="-6"/>
          <w:sz w:val="28"/>
          <w:szCs w:val="28"/>
        </w:rPr>
        <w:object w:dxaOrig="240" w:dyaOrig="220">
          <v:shape id="_x0000_i1206" type="#_x0000_t75" style="width:12pt;height:11.25pt" o:ole="">
            <v:imagedata r:id="rId362" o:title=""/>
          </v:shape>
          <o:OLEObject Type="Embed" ProgID="Equation.DSMT4" ShapeID="_x0000_i1206" DrawAspect="Content" ObjectID="_1589125031" r:id="rId363"/>
        </w:object>
      </w:r>
      <w:r w:rsidR="00CC4B8A" w:rsidRPr="00CC4B8A">
        <w:rPr>
          <w:sz w:val="28"/>
          <w:szCs w:val="28"/>
        </w:rPr>
        <w:t xml:space="preserve">, але з амплітудою, модульованою косинусоїдою. Оскільки за припущенням величини </w:t>
      </w:r>
      <w:r w:rsidR="00CC4B8A" w:rsidRPr="00CC4B8A">
        <w:rPr>
          <w:position w:val="-6"/>
          <w:sz w:val="28"/>
          <w:szCs w:val="28"/>
        </w:rPr>
        <w:object w:dxaOrig="639" w:dyaOrig="279">
          <v:shape id="_x0000_i1207" type="#_x0000_t75" style="width:32.25pt;height:14.25pt" o:ole="">
            <v:imagedata r:id="rId364" o:title=""/>
          </v:shape>
          <o:OLEObject Type="Embed" ProgID="Equation.DSMT4" ShapeID="_x0000_i1207" DrawAspect="Content" ObjectID="_1589125032" r:id="rId365"/>
        </w:object>
      </w:r>
      <w:r>
        <w:rPr>
          <w:sz w:val="28"/>
          <w:szCs w:val="28"/>
        </w:rPr>
        <w:t xml:space="preserve"> і </w:t>
      </w:r>
      <w:r w:rsidR="00CC4B8A" w:rsidRPr="00CC4B8A">
        <w:rPr>
          <w:position w:val="-6"/>
          <w:sz w:val="28"/>
          <w:szCs w:val="28"/>
        </w:rPr>
        <w:object w:dxaOrig="720" w:dyaOrig="279">
          <v:shape id="_x0000_i1208" type="#_x0000_t75" style="width:36pt;height:14.25pt" o:ole="">
            <v:imagedata r:id="rId366" o:title=""/>
          </v:shape>
          <o:OLEObject Type="Embed" ProgID="Equation.DSMT4" ShapeID="_x0000_i1208" DrawAspect="Content" ObjectID="_1589125033" r:id="rId367"/>
        </w:object>
      </w:r>
      <w:r w:rsidR="00CC4B8A" w:rsidRPr="00CC4B8A">
        <w:rPr>
          <w:sz w:val="28"/>
          <w:szCs w:val="28"/>
        </w:rPr>
        <w:t xml:space="preserve"> малі, зрозуміло, що</w:t>
      </w:r>
      <w:r>
        <w:rPr>
          <w:sz w:val="28"/>
          <w:szCs w:val="28"/>
        </w:rPr>
        <w:t xml:space="preserve"> амплітуда повільно змінюється </w:t>
      </w:r>
      <w:r w:rsidR="00CC4B8A" w:rsidRPr="00CC4B8A">
        <w:rPr>
          <w:sz w:val="28"/>
          <w:szCs w:val="28"/>
        </w:rPr>
        <w:t xml:space="preserve">як по </w:t>
      </w:r>
      <w:r w:rsidR="00CC4B8A" w:rsidRPr="00CC4B8A">
        <w:rPr>
          <w:position w:val="-6"/>
          <w:sz w:val="28"/>
          <w:szCs w:val="28"/>
        </w:rPr>
        <w:object w:dxaOrig="200" w:dyaOrig="220">
          <v:shape id="_x0000_i1209" type="#_x0000_t75" style="width:9.75pt;height:11.25pt" o:ole="">
            <v:imagedata r:id="rId368" o:title=""/>
          </v:shape>
          <o:OLEObject Type="Embed" ProgID="Equation.DSMT4" ShapeID="_x0000_i1209" DrawAspect="Content" ObjectID="_1589125034" r:id="rId369"/>
        </w:object>
      </w:r>
      <w:r w:rsidR="00CC4B8A" w:rsidRPr="00CC4B8A">
        <w:rPr>
          <w:sz w:val="28"/>
          <w:szCs w:val="28"/>
        </w:rPr>
        <w:t xml:space="preserve"> , так і по </w:t>
      </w:r>
      <w:r w:rsidR="00CC4B8A" w:rsidRPr="00CC4B8A">
        <w:rPr>
          <w:position w:val="-6"/>
          <w:sz w:val="28"/>
          <w:szCs w:val="28"/>
        </w:rPr>
        <w:object w:dxaOrig="139" w:dyaOrig="240">
          <v:shape id="_x0000_i1210" type="#_x0000_t75" style="width:3.75pt;height:12pt" o:ole="">
            <v:imagedata r:id="rId370" o:title=""/>
          </v:shape>
          <o:OLEObject Type="Embed" ProgID="Equation.DSMT4" ShapeID="_x0000_i1210" DrawAspect="Content" ObjectID="_1589125035" r:id="rId371"/>
        </w:object>
      </w:r>
      <w:r w:rsidR="00CC4B8A" w:rsidRPr="00CC4B8A">
        <w:rPr>
          <w:sz w:val="28"/>
          <w:szCs w:val="28"/>
        </w:rPr>
        <w:t xml:space="preserve"> функцію, що обгинає швидко осцилюючі пульсації. З г</w:t>
      </w:r>
      <w:r w:rsidR="00074A38">
        <w:rPr>
          <w:sz w:val="28"/>
          <w:szCs w:val="28"/>
        </w:rPr>
        <w:t>рафіка дійсної частини виразу (2.8</w:t>
      </w:r>
      <w:r w:rsidR="00CC4B8A" w:rsidRPr="00CC4B8A">
        <w:rPr>
          <w:sz w:val="28"/>
          <w:szCs w:val="28"/>
        </w:rPr>
        <w:t>), наведеного на рис. 1.3, очевидно, що хвильовий пакет може бути визначений як сукупність осциляцій, що містяться між</w:t>
      </w:r>
      <w:r>
        <w:rPr>
          <w:sz w:val="28"/>
          <w:szCs w:val="28"/>
        </w:rPr>
        <w:t xml:space="preserve"> двома послідовними вузлами огин</w:t>
      </w:r>
      <w:r w:rsidR="00CC4B8A" w:rsidRPr="00CC4B8A">
        <w:rPr>
          <w:sz w:val="28"/>
          <w:szCs w:val="28"/>
        </w:rPr>
        <w:t xml:space="preserve">аючої. Ці осциляції поширюються з фазовою  швидкістю </w:t>
      </w:r>
      <w:r w:rsidR="00074A38" w:rsidRPr="00CC4B8A">
        <w:rPr>
          <w:position w:val="-6"/>
          <w:sz w:val="28"/>
          <w:szCs w:val="28"/>
        </w:rPr>
        <w:object w:dxaOrig="600" w:dyaOrig="300">
          <v:shape id="_x0000_i1211" type="#_x0000_t75" style="width:30pt;height:15pt" o:ole="">
            <v:imagedata r:id="rId372" o:title=""/>
          </v:shape>
          <o:OLEObject Type="Embed" ProgID="Equation.DSMT4" ShapeID="_x0000_i1211" DrawAspect="Content" ObjectID="_1589125036" r:id="rId373"/>
        </w:object>
      </w:r>
      <w:r w:rsidR="00CC4B8A" w:rsidRPr="00CC4B8A">
        <w:rPr>
          <w:sz w:val="28"/>
          <w:szCs w:val="28"/>
        </w:rPr>
        <w:t>, в той час як швидкість ог</w:t>
      </w:r>
      <w:r>
        <w:rPr>
          <w:sz w:val="28"/>
          <w:szCs w:val="28"/>
        </w:rPr>
        <w:t>ин</w:t>
      </w:r>
      <w:r w:rsidR="00CC4B8A" w:rsidRPr="00CC4B8A">
        <w:rPr>
          <w:sz w:val="28"/>
          <w:szCs w:val="28"/>
        </w:rPr>
        <w:t>аюч</w:t>
      </w:r>
      <w:r w:rsidR="00B54264">
        <w:rPr>
          <w:sz w:val="28"/>
          <w:szCs w:val="28"/>
        </w:rPr>
        <w:t xml:space="preserve">ої дорівнює груповій швидкості </w:t>
      </w:r>
      <w:r w:rsidR="00074A38" w:rsidRPr="00CC4B8A">
        <w:rPr>
          <w:position w:val="-6"/>
          <w:sz w:val="28"/>
          <w:szCs w:val="28"/>
        </w:rPr>
        <w:object w:dxaOrig="1440" w:dyaOrig="300">
          <v:shape id="_x0000_i1212" type="#_x0000_t75" style="width:1in;height:15pt" o:ole="">
            <v:imagedata r:id="rId374" o:title=""/>
          </v:shape>
          <o:OLEObject Type="Embed" ProgID="Equation.DSMT4" ShapeID="_x0000_i1212" DrawAspect="Content" ObjectID="_1589125037" r:id="rId375"/>
        </w:object>
      </w:r>
      <w:r w:rsidR="00CC4B8A" w:rsidRPr="00CC4B8A">
        <w:rPr>
          <w:sz w:val="28"/>
          <w:szCs w:val="28"/>
        </w:rPr>
        <w:t xml:space="preserve">. При </w:t>
      </w:r>
      <w:r w:rsidR="00CC4B8A" w:rsidRPr="00CC4B8A">
        <w:rPr>
          <w:position w:val="-6"/>
          <w:sz w:val="28"/>
          <w:szCs w:val="28"/>
        </w:rPr>
        <w:object w:dxaOrig="800" w:dyaOrig="279">
          <v:shape id="_x0000_i1213" type="#_x0000_t75" style="width:39.75pt;height:14.25pt" o:ole="">
            <v:imagedata r:id="rId376" o:title=""/>
          </v:shape>
          <o:OLEObject Type="Embed" ProgID="Equation.DSMT4" ShapeID="_x0000_i1213" DrawAspect="Content" ObjectID="_1589125038" r:id="rId377"/>
        </w:object>
      </w:r>
      <w:r w:rsidR="00CC4B8A" w:rsidRPr="00CC4B8A">
        <w:rPr>
          <w:sz w:val="28"/>
          <w:szCs w:val="28"/>
        </w:rPr>
        <w:t xml:space="preserve"> вираз для </w:t>
      </w:r>
      <w:r w:rsidR="00CC4B8A" w:rsidRPr="00CC4B8A">
        <w:rPr>
          <w:position w:val="-6"/>
          <w:sz w:val="28"/>
          <w:szCs w:val="28"/>
        </w:rPr>
        <w:object w:dxaOrig="240" w:dyaOrig="279">
          <v:shape id="_x0000_i1214" type="#_x0000_t75" style="width:12pt;height:14.25pt" o:ole="">
            <v:imagedata r:id="rId378" o:title=""/>
          </v:shape>
          <o:OLEObject Type="Embed" ProgID="Equation.DSMT4" ShapeID="_x0000_i1214" DrawAspect="Content" ObjectID="_1589125039" r:id="rId379"/>
        </w:object>
      </w:r>
      <w:r w:rsidR="00CC4B8A" w:rsidRPr="00CC4B8A">
        <w:rPr>
          <w:sz w:val="28"/>
          <w:szCs w:val="28"/>
        </w:rPr>
        <w:t>збігається з виразом (</w:t>
      </w:r>
      <w:r w:rsidR="00074A38">
        <w:rPr>
          <w:sz w:val="28"/>
          <w:szCs w:val="28"/>
        </w:rPr>
        <w:t>2.</w:t>
      </w:r>
      <w:r w:rsidR="00CC4B8A" w:rsidRPr="00CC4B8A">
        <w:rPr>
          <w:sz w:val="28"/>
          <w:szCs w:val="28"/>
        </w:rPr>
        <w:t>7) для гр</w:t>
      </w:r>
      <w:r>
        <w:rPr>
          <w:sz w:val="28"/>
          <w:szCs w:val="28"/>
        </w:rPr>
        <w:t>упової швидкості. Однак в тій</w:t>
      </w:r>
      <w:r w:rsidR="00CC4B8A" w:rsidRPr="00CC4B8A">
        <w:rPr>
          <w:sz w:val="28"/>
          <w:szCs w:val="28"/>
        </w:rPr>
        <w:t xml:space="preserve"> самій межі відста</w:t>
      </w:r>
      <w:r>
        <w:rPr>
          <w:sz w:val="28"/>
          <w:szCs w:val="28"/>
        </w:rPr>
        <w:t>нь між послідовними вузлами огин</w:t>
      </w:r>
      <w:r w:rsidR="00CC4B8A" w:rsidRPr="00CC4B8A">
        <w:rPr>
          <w:sz w:val="28"/>
          <w:szCs w:val="28"/>
        </w:rPr>
        <w:t xml:space="preserve">аючої стає нескінченною, іншими словами, групи хвиль зникають і виходить проста гармонійна хвиля. Проте цю хвилю можна розглядати як нескінченну групу осциляцій, що мають групову швидкість </w:t>
      </w:r>
      <w:r w:rsidR="00074A38" w:rsidRPr="00CC4B8A">
        <w:rPr>
          <w:position w:val="-6"/>
          <w:sz w:val="28"/>
          <w:szCs w:val="28"/>
        </w:rPr>
        <w:object w:dxaOrig="980" w:dyaOrig="300">
          <v:shape id="_x0000_i1215" type="#_x0000_t75" style="width:48.75pt;height:15pt" o:ole="">
            <v:imagedata r:id="rId380" o:title=""/>
          </v:shape>
          <o:OLEObject Type="Embed" ProgID="Equation.DSMT4" ShapeID="_x0000_i1215" DrawAspect="Content" ObjectID="_1589125040" r:id="rId381"/>
        </w:object>
      </w:r>
      <w:r w:rsidR="00CC4B8A"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Суперпозиція більш ніж двох гармонійних хвиль з близькими хвильовими числами і частота</w:t>
      </w:r>
      <w:r w:rsidR="00B54264">
        <w:rPr>
          <w:sz w:val="28"/>
          <w:szCs w:val="28"/>
        </w:rPr>
        <w:t xml:space="preserve">ми складніша для математичного </w:t>
      </w:r>
      <w:r w:rsidRPr="00CC4B8A">
        <w:rPr>
          <w:sz w:val="28"/>
          <w:szCs w:val="28"/>
        </w:rPr>
        <w:t>аналізу, однак можна пока</w:t>
      </w:r>
      <w:r w:rsidR="00B54264">
        <w:rPr>
          <w:sz w:val="28"/>
          <w:szCs w:val="28"/>
        </w:rPr>
        <w:t>зати, що групова швидкість досі</w:t>
      </w:r>
      <w:r w:rsidRPr="00CC4B8A">
        <w:rPr>
          <w:sz w:val="28"/>
          <w:szCs w:val="28"/>
        </w:rPr>
        <w:t xml:space="preserve"> має сенс [1]. Розглянемо, напри</w:t>
      </w:r>
      <w:r w:rsidR="006D07B6">
        <w:rPr>
          <w:sz w:val="28"/>
          <w:szCs w:val="28"/>
        </w:rPr>
        <w:t>клад, нескінченне число таких ланцю</w:t>
      </w:r>
      <w:r w:rsidRPr="00CC4B8A">
        <w:rPr>
          <w:sz w:val="28"/>
          <w:szCs w:val="28"/>
        </w:rPr>
        <w:t xml:space="preserve">гів, що поширюються в позитивному напрямку вздовж осі </w:t>
      </w:r>
      <w:r w:rsidRPr="00CC4B8A">
        <w:rPr>
          <w:position w:val="-6"/>
          <w:sz w:val="28"/>
          <w:szCs w:val="28"/>
        </w:rPr>
        <w:object w:dxaOrig="200" w:dyaOrig="220">
          <v:shape id="_x0000_i1216" type="#_x0000_t75" style="width:15pt;height:12.75pt" o:ole="">
            <v:imagedata r:id="rId368" o:title=""/>
          </v:shape>
          <o:OLEObject Type="Embed" ProgID="Equation.DSMT4" ShapeID="_x0000_i1216" DrawAspect="Content" ObjectID="_1589125041" r:id="rId382"/>
        </w:object>
      </w:r>
      <w:r w:rsidRPr="00CC4B8A">
        <w:rPr>
          <w:sz w:val="28"/>
          <w:szCs w:val="28"/>
        </w:rPr>
        <w:t xml:space="preserve"> із середнім хвильовим числом </w:t>
      </w:r>
      <w:r w:rsidRPr="00CC4B8A">
        <w:rPr>
          <w:position w:val="-6"/>
          <w:sz w:val="28"/>
          <w:szCs w:val="28"/>
        </w:rPr>
        <w:object w:dxaOrig="220" w:dyaOrig="320">
          <v:shape id="_x0000_i1217" type="#_x0000_t75" style="width:11.25pt;height:15.75pt" o:ole="">
            <v:imagedata r:id="rId383" o:title=""/>
          </v:shape>
          <o:OLEObject Type="Embed" ProgID="Equation.DSMT4" ShapeID="_x0000_i1217" DrawAspect="Content" ObjectID="_1589125042" r:id="rId384"/>
        </w:object>
      </w:r>
      <w:r w:rsidRPr="00CC4B8A">
        <w:rPr>
          <w:sz w:val="28"/>
          <w:szCs w:val="28"/>
        </w:rPr>
        <w:t xml:space="preserve"> і середньою частотою </w:t>
      </w:r>
      <w:r w:rsidR="00074A38" w:rsidRPr="00074A38">
        <w:rPr>
          <w:position w:val="-12"/>
          <w:sz w:val="28"/>
          <w:szCs w:val="28"/>
        </w:rPr>
        <w:object w:dxaOrig="1219" w:dyaOrig="420">
          <v:shape id="_x0000_i1218" type="#_x0000_t75" style="width:61.5pt;height:21pt" o:ole="">
            <v:imagedata r:id="rId385" o:title=""/>
          </v:shape>
          <o:OLEObject Type="Embed" ProgID="Equation.DSMT4" ShapeID="_x0000_i1218" DrawAspect="Content" ObjectID="_1589125043" r:id="rId386"/>
        </w:object>
      </w:r>
      <w:r w:rsidRPr="00CC4B8A">
        <w:rPr>
          <w:sz w:val="28"/>
          <w:szCs w:val="28"/>
        </w:rPr>
        <w:t xml:space="preserve">. В цьому випадку </w:t>
      </w:r>
      <w:r w:rsidRPr="00CC4B8A">
        <w:rPr>
          <w:position w:val="-10"/>
          <w:sz w:val="28"/>
          <w:szCs w:val="28"/>
        </w:rPr>
        <w:object w:dxaOrig="200" w:dyaOrig="320">
          <v:shape id="_x0000_i1219" type="#_x0000_t75" style="width:9.75pt;height:15.75pt" o:ole="">
            <v:imagedata r:id="rId387" o:title=""/>
          </v:shape>
          <o:OLEObject Type="Embed" ProgID="Equation.DSMT4" ShapeID="_x0000_i1219" DrawAspect="Content" ObjectID="_1589125044" r:id="rId388"/>
        </w:object>
      </w:r>
      <w:r w:rsidR="00B54264">
        <w:rPr>
          <w:sz w:val="28"/>
          <w:szCs w:val="28"/>
        </w:rPr>
        <w:t xml:space="preserve"> можна представити</w:t>
      </w:r>
      <w:r w:rsidRPr="00CC4B8A">
        <w:rPr>
          <w:sz w:val="28"/>
          <w:szCs w:val="28"/>
        </w:rPr>
        <w:t xml:space="preserve"> у вигляді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18"/>
        <w:gridCol w:w="75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074A38" w:rsidP="00074A38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074A38">
              <w:rPr>
                <w:position w:val="-36"/>
                <w:sz w:val="28"/>
                <w:szCs w:val="28"/>
                <w:lang w:val="ru-RU"/>
              </w:rPr>
              <w:object w:dxaOrig="4220" w:dyaOrig="880">
                <v:shape id="_x0000_i1220" type="#_x0000_t75" style="width:211.5pt;height:44.25pt" o:ole="">
                  <v:imagedata r:id="rId389" o:title=""/>
                </v:shape>
                <o:OLEObject Type="Embed" ProgID="Equation.DSMT4" ShapeID="_x0000_i1220" DrawAspect="Content" ObjectID="_1589125045" r:id="rId390"/>
              </w:object>
            </w:r>
            <w:r w:rsidR="00CC4B8A" w:rsidRPr="00CC4B8A">
              <w:rPr>
                <w:sz w:val="28"/>
                <w:szCs w:val="28"/>
                <w:lang w:val="ru-RU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074A38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9)</w:t>
            </w:r>
          </w:p>
        </w:tc>
      </w:tr>
    </w:tbl>
    <w:p w:rsidR="00CC4B8A" w:rsidRPr="00CC4B8A" w:rsidRDefault="00CC4B8A" w:rsidP="00CC4B8A">
      <w:pPr>
        <w:spacing w:line="360" w:lineRule="auto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де амплітуда </w:t>
      </w:r>
      <w:r w:rsidRPr="00CC4B8A">
        <w:rPr>
          <w:position w:val="-4"/>
          <w:sz w:val="28"/>
          <w:szCs w:val="28"/>
        </w:rPr>
        <w:object w:dxaOrig="240" w:dyaOrig="260">
          <v:shape id="_x0000_i1221" type="#_x0000_t75" style="width:12pt;height:12.75pt" o:ole="">
            <v:imagedata r:id="rId391" o:title=""/>
          </v:shape>
          <o:OLEObject Type="Embed" ProgID="Equation.DSMT4" ShapeID="_x0000_i1221" DrawAspect="Content" ObjectID="_1589125046" r:id="rId392"/>
        </w:object>
      </w:r>
      <w:r w:rsidR="006D07B6">
        <w:rPr>
          <w:sz w:val="28"/>
          <w:szCs w:val="28"/>
        </w:rPr>
        <w:t xml:space="preserve">, що </w:t>
      </w:r>
      <w:r w:rsidRPr="00CC4B8A">
        <w:rPr>
          <w:sz w:val="28"/>
          <w:szCs w:val="28"/>
        </w:rPr>
        <w:t xml:space="preserve">вважається функцією </w:t>
      </w:r>
      <w:r w:rsidRPr="00CC4B8A">
        <w:rPr>
          <w:position w:val="-6"/>
          <w:sz w:val="28"/>
          <w:szCs w:val="28"/>
        </w:rPr>
        <w:object w:dxaOrig="200" w:dyaOrig="279">
          <v:shape id="_x0000_i1222" type="#_x0000_t75" style="width:9.75pt;height:14.25pt" o:ole="">
            <v:imagedata r:id="rId298" o:title=""/>
          </v:shape>
          <o:OLEObject Type="Embed" ProgID="Equation.DSMT4" ShapeID="_x0000_i1222" DrawAspect="Content" ObjectID="_1589125047" r:id="rId393"/>
        </w:object>
      </w:r>
      <w:r w:rsidRPr="00CC4B8A">
        <w:rPr>
          <w:sz w:val="28"/>
          <w:szCs w:val="28"/>
        </w:rPr>
        <w:t xml:space="preserve">, яка повільно змінюється, а множник </w:t>
      </w:r>
      <w:r w:rsidRPr="00CC4B8A">
        <w:rPr>
          <w:position w:val="-10"/>
          <w:sz w:val="28"/>
          <w:szCs w:val="28"/>
        </w:rPr>
        <w:object w:dxaOrig="660" w:dyaOrig="360">
          <v:shape id="_x0000_i1223" type="#_x0000_t75" style="width:33pt;height:18pt" o:ole="">
            <v:imagedata r:id="rId394" o:title=""/>
          </v:shape>
          <o:OLEObject Type="Embed" ProgID="Equation.DSMT4" ShapeID="_x0000_i1223" DrawAspect="Content" ObjectID="_1589125048" r:id="rId395"/>
        </w:object>
      </w:r>
      <w:r w:rsidRPr="00CC4B8A">
        <w:rPr>
          <w:sz w:val="28"/>
          <w:szCs w:val="28"/>
        </w:rPr>
        <w:t xml:space="preserve">вводиться так, щоб </w:t>
      </w:r>
      <w:r w:rsidRPr="00CC4B8A">
        <w:rPr>
          <w:position w:val="-10"/>
          <w:sz w:val="28"/>
          <w:szCs w:val="28"/>
        </w:rPr>
        <w:object w:dxaOrig="200" w:dyaOrig="320">
          <v:shape id="_x0000_i1224" type="#_x0000_t75" style="width:9.75pt;height:15.75pt" o:ole="">
            <v:imagedata r:id="rId387" o:title=""/>
          </v:shape>
          <o:OLEObject Type="Embed" ProgID="Equation.DSMT4" ShapeID="_x0000_i1224" DrawAspect="Content" ObjectID="_1589125049" r:id="rId396"/>
        </w:object>
      </w:r>
      <w:r w:rsidRPr="00CC4B8A">
        <w:rPr>
          <w:sz w:val="28"/>
          <w:szCs w:val="28"/>
        </w:rPr>
        <w:t xml:space="preserve"> не перетворювалась в нуль, коли </w:t>
      </w:r>
      <w:r w:rsidRPr="00CC4B8A">
        <w:rPr>
          <w:position w:val="-6"/>
          <w:sz w:val="28"/>
          <w:szCs w:val="28"/>
        </w:rPr>
        <w:object w:dxaOrig="800" w:dyaOrig="279">
          <v:shape id="_x0000_i1225" type="#_x0000_t75" style="width:39.75pt;height:14.25pt" o:ole="">
            <v:imagedata r:id="rId376" o:title=""/>
          </v:shape>
          <o:OLEObject Type="Embed" ProgID="Equation.DSMT4" ShapeID="_x0000_i1225" DrawAspect="Content" ObjectID="_1589125050" r:id="rId397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Цей інтеграл можна наближено обчислити, розкладаючи </w:t>
      </w:r>
      <w:r w:rsidRPr="00CC4B8A">
        <w:rPr>
          <w:position w:val="-6"/>
          <w:sz w:val="28"/>
          <w:szCs w:val="28"/>
        </w:rPr>
        <w:object w:dxaOrig="279" w:dyaOrig="279">
          <v:shape id="_x0000_i1226" type="#_x0000_t75" style="width:14.25pt;height:14.25pt" o:ole="">
            <v:imagedata r:id="rId398" o:title=""/>
          </v:shape>
          <o:OLEObject Type="Embed" ProgID="Equation.DSMT4" ShapeID="_x0000_i1226" DrawAspect="Content" ObjectID="_1589125051" r:id="rId399"/>
        </w:object>
      </w:r>
      <w:r w:rsidRPr="00CC4B8A">
        <w:rPr>
          <w:sz w:val="28"/>
          <w:szCs w:val="28"/>
        </w:rPr>
        <w:t xml:space="preserve"> в ряд по </w:t>
      </w:r>
      <w:r w:rsidRPr="00CC4B8A">
        <w:rPr>
          <w:position w:val="-6"/>
          <w:sz w:val="28"/>
          <w:szCs w:val="28"/>
        </w:rPr>
        <w:object w:dxaOrig="200" w:dyaOrig="279">
          <v:shape id="_x0000_i1227" type="#_x0000_t75" style="width:9.75pt;height:14.25pt" o:ole="">
            <v:imagedata r:id="rId298" o:title=""/>
          </v:shape>
          <o:OLEObject Type="Embed" ProgID="Equation.DSMT4" ShapeID="_x0000_i1227" DrawAspect="Content" ObjectID="_1589125052" r:id="rId400"/>
        </w:object>
      </w:r>
      <w:r w:rsidRPr="00CC4B8A">
        <w:rPr>
          <w:sz w:val="28"/>
          <w:szCs w:val="28"/>
        </w:rPr>
        <w:t xml:space="preserve"> і залишаючи тільки перші два члени, тобто</w:t>
      </w:r>
    </w:p>
    <w:p w:rsidR="00CC4B8A" w:rsidRPr="00CC4B8A" w:rsidRDefault="00074A38" w:rsidP="00074A38">
      <w:pPr>
        <w:spacing w:line="360" w:lineRule="auto"/>
        <w:jc w:val="center"/>
        <w:rPr>
          <w:sz w:val="28"/>
          <w:szCs w:val="28"/>
        </w:rPr>
      </w:pPr>
      <w:r w:rsidRPr="00074A38">
        <w:rPr>
          <w:position w:val="-12"/>
          <w:sz w:val="28"/>
          <w:szCs w:val="28"/>
        </w:rPr>
        <w:object w:dxaOrig="2079" w:dyaOrig="420">
          <v:shape id="_x0000_i1228" type="#_x0000_t75" style="width:104.25pt;height:21pt" o:ole="">
            <v:imagedata r:id="rId401" o:title=""/>
          </v:shape>
          <o:OLEObject Type="Embed" ProgID="Equation.DSMT4" ShapeID="_x0000_i1228" DrawAspect="Content" ObjectID="_1589125053" r:id="rId402"/>
        </w:object>
      </w:r>
      <w:r w:rsidR="00CC4B8A" w:rsidRPr="00CC4B8A">
        <w:rPr>
          <w:sz w:val="28"/>
          <w:szCs w:val="28"/>
        </w:rPr>
        <w:t>,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894"/>
      </w:tblGrid>
      <w:tr w:rsidR="00074A38" w:rsidRPr="00CC4B8A" w:rsidTr="00074A38">
        <w:tc>
          <w:tcPr>
            <w:tcW w:w="8894" w:type="dxa"/>
            <w:shd w:val="clear" w:color="auto" w:fill="auto"/>
          </w:tcPr>
          <w:p w:rsidR="006D07B6" w:rsidRDefault="00CC4B8A" w:rsidP="00074A38">
            <w:pPr>
              <w:spacing w:line="360" w:lineRule="auto"/>
              <w:contextualSpacing/>
              <w:jc w:val="both"/>
              <w:rPr>
                <w:color w:val="000000"/>
                <w:sz w:val="28"/>
                <w:szCs w:val="28"/>
              </w:rPr>
            </w:pPr>
            <w:r w:rsidRPr="00CC4B8A">
              <w:rPr>
                <w:sz w:val="28"/>
                <w:szCs w:val="28"/>
              </w:rPr>
              <w:t xml:space="preserve">де </w:t>
            </w:r>
            <w:r w:rsidR="00074A38" w:rsidRPr="00074A38">
              <w:rPr>
                <w:position w:val="-12"/>
                <w:sz w:val="28"/>
                <w:szCs w:val="28"/>
              </w:rPr>
              <w:object w:dxaOrig="1120" w:dyaOrig="420">
                <v:shape id="_x0000_i1229" type="#_x0000_t75" style="width:55.5pt;height:21pt" o:ole="">
                  <v:imagedata r:id="rId403" o:title=""/>
                </v:shape>
                <o:OLEObject Type="Embed" ProgID="Equation.DSMT4" ShapeID="_x0000_i1229" DrawAspect="Content" ObjectID="_1589125054" r:id="rId404"/>
              </w:object>
            </w:r>
            <w:r w:rsidRPr="00CC4B8A">
              <w:rPr>
                <w:sz w:val="28"/>
                <w:szCs w:val="28"/>
              </w:rPr>
              <w:t xml:space="preserve"> -групова швидкість, яка відповідає середньому значенню хвильового числа. Тоді, позначена </w:t>
            </w:r>
            <w:r w:rsidR="00074A38" w:rsidRPr="00CC4B8A">
              <w:rPr>
                <w:position w:val="-6"/>
                <w:sz w:val="28"/>
                <w:szCs w:val="28"/>
              </w:rPr>
              <w:object w:dxaOrig="660" w:dyaOrig="360">
                <v:shape id="_x0000_i1230" type="#_x0000_t75" style="width:33pt;height:18pt" o:ole="">
                  <v:imagedata r:id="rId405" o:title=""/>
                </v:shape>
                <o:OLEObject Type="Embed" ProgID="Equation.DSMT4" ShapeID="_x0000_i1230" DrawAspect="Content" ObjectID="_1589125055" r:id="rId406"/>
              </w:object>
            </w:r>
            <w:r w:rsidRPr="00CC4B8A">
              <w:rPr>
                <w:sz w:val="28"/>
                <w:szCs w:val="28"/>
              </w:rPr>
              <w:t xml:space="preserve"> через </w:t>
            </w:r>
            <w:r w:rsidRPr="00CC4B8A">
              <w:rPr>
                <w:position w:val="-6"/>
                <w:sz w:val="28"/>
                <w:szCs w:val="28"/>
              </w:rPr>
              <w:object w:dxaOrig="200" w:dyaOrig="220">
                <v:shape id="_x0000_i1231" type="#_x0000_t75" style="width:15pt;height:12.75pt" o:ole="">
                  <v:imagedata r:id="rId368" o:title=""/>
                </v:shape>
                <o:OLEObject Type="Embed" ProgID="Equation.DSMT4" ShapeID="_x0000_i1231" DrawAspect="Content" ObjectID="_1589125056" r:id="rId407"/>
              </w:object>
            </w:r>
            <w:r w:rsidR="006D07B6">
              <w:rPr>
                <w:sz w:val="28"/>
                <w:szCs w:val="28"/>
              </w:rPr>
              <w:t xml:space="preserve"> і замінюючи</w:t>
            </w:r>
            <w:r w:rsidRPr="00CC4B8A">
              <w:rPr>
                <w:sz w:val="28"/>
                <w:szCs w:val="28"/>
              </w:rPr>
              <w:t xml:space="preserve"> </w:t>
            </w:r>
            <w:r w:rsidRPr="00CC4B8A">
              <w:rPr>
                <w:position w:val="-10"/>
                <w:sz w:val="28"/>
                <w:szCs w:val="28"/>
              </w:rPr>
              <w:object w:dxaOrig="540" w:dyaOrig="320">
                <v:shape id="_x0000_i1232" type="#_x0000_t75" style="width:27pt;height:15.75pt" o:ole="">
                  <v:imagedata r:id="rId408" o:title=""/>
                </v:shape>
                <o:OLEObject Type="Embed" ProgID="Equation.DSMT4" ShapeID="_x0000_i1232" DrawAspect="Content" ObjectID="_1589125057" r:id="rId409"/>
              </w:object>
            </w:r>
            <w:r w:rsidRPr="00CC4B8A">
              <w:rPr>
                <w:sz w:val="28"/>
                <w:szCs w:val="28"/>
              </w:rPr>
              <w:t xml:space="preserve"> наближеним значенням </w:t>
            </w:r>
            <w:r w:rsidR="00074A38" w:rsidRPr="00074A38">
              <w:rPr>
                <w:position w:val="-12"/>
                <w:sz w:val="28"/>
                <w:szCs w:val="28"/>
              </w:rPr>
              <w:object w:dxaOrig="1100" w:dyaOrig="420">
                <v:shape id="_x0000_i1233" type="#_x0000_t75" style="width:54.75pt;height:21pt" o:ole="">
                  <v:imagedata r:id="rId410" o:title=""/>
                </v:shape>
                <o:OLEObject Type="Embed" ProgID="Equation.DSMT4" ShapeID="_x0000_i1233" DrawAspect="Content" ObjectID="_1589125058" r:id="rId411"/>
              </w:object>
            </w:r>
            <w:r w:rsidR="006D07B6">
              <w:rPr>
                <w:sz w:val="28"/>
                <w:szCs w:val="28"/>
              </w:rPr>
              <w:t xml:space="preserve"> </w:t>
            </w:r>
            <w:r w:rsidRPr="00CC4B8A">
              <w:rPr>
                <w:color w:val="000000"/>
                <w:sz w:val="28"/>
                <w:szCs w:val="28"/>
              </w:rPr>
              <w:t>отримуємо</w:t>
            </w:r>
          </w:p>
          <w:p w:rsidR="00074A38" w:rsidRPr="00CC4B8A" w:rsidRDefault="00074A38" w:rsidP="006D07B6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2"/>
                <w:sz w:val="28"/>
                <w:szCs w:val="28"/>
                <w:lang w:val="ru-RU"/>
              </w:rPr>
              <w:object w:dxaOrig="7500" w:dyaOrig="740">
                <v:shape id="_x0000_i1234" type="#_x0000_t75" style="width:375pt;height:36.75pt" o:ole="">
                  <v:imagedata r:id="rId412" o:title=""/>
                </v:shape>
                <o:OLEObject Type="Embed" ProgID="Equation.DSMT4" ShapeID="_x0000_i1234" DrawAspect="Content" ObjectID="_1589125059" r:id="rId413"/>
              </w:object>
            </w:r>
            <w:r w:rsidR="006D07B6">
              <w:rPr>
                <w:sz w:val="28"/>
                <w:szCs w:val="28"/>
                <w:lang w:val="ru-RU"/>
              </w:rPr>
              <w:t xml:space="preserve">         (2.10)</w:t>
            </w:r>
          </w:p>
        </w:tc>
      </w:tr>
    </w:tbl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noProof/>
          <w:sz w:val="28"/>
          <w:szCs w:val="28"/>
          <w:lang w:val="ru-RU"/>
        </w:rPr>
        <w:drawing>
          <wp:inline distT="0" distB="0" distL="0" distR="0" wp14:anchorId="21F1FCB3" wp14:editId="5B781E1E">
            <wp:extent cx="2933700" cy="4562475"/>
            <wp:effectExtent l="4762" t="0" r="4763" b="4762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3370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B8A" w:rsidRDefault="00CC4B8A" w:rsidP="00CC4B8A">
      <w:pPr>
        <w:spacing w:line="360" w:lineRule="auto"/>
        <w:jc w:val="both"/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</w:pPr>
      <w:r w:rsidRPr="00CC4B8A">
        <w:rPr>
          <w:rStyle w:val="88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            </w:t>
      </w:r>
      <w:r w:rsidRPr="00074A38"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  <w:t>Рис</w:t>
      </w:r>
      <w:r w:rsidR="00074A38"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  <w:t xml:space="preserve"> </w:t>
      </w:r>
      <w:r w:rsidR="00074A38"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2.1</w:t>
      </w:r>
      <w:r w:rsidRPr="00074A38"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  <w:t>. Хвильовий пакет (10) для помірних значень часу t.</w:t>
      </w:r>
    </w:p>
    <w:p w:rsidR="006D07B6" w:rsidRDefault="006D07B6" w:rsidP="00CC4B8A">
      <w:pPr>
        <w:spacing w:line="360" w:lineRule="auto"/>
        <w:jc w:val="both"/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</w:pPr>
    </w:p>
    <w:p w:rsidR="00241A4F" w:rsidRPr="00074A38" w:rsidRDefault="006D07B6" w:rsidP="00CC4B8A">
      <w:pPr>
        <w:spacing w:line="360" w:lineRule="auto"/>
        <w:jc w:val="both"/>
        <w:rPr>
          <w:rStyle w:val="88"/>
          <w:rFonts w:ascii="Times New Roman" w:hAnsi="Times New Roman" w:cs="Times New Roman"/>
          <w:i w:val="0"/>
          <w:color w:val="000000"/>
          <w:sz w:val="28"/>
          <w:szCs w:val="28"/>
          <w:lang w:val="ru-RU"/>
        </w:rPr>
      </w:pPr>
      <w:r w:rsidRPr="00CC4B8A">
        <w:rPr>
          <w:color w:val="000000"/>
          <w:sz w:val="28"/>
          <w:szCs w:val="28"/>
        </w:rPr>
        <w:t>У загал</w:t>
      </w:r>
      <w:r>
        <w:rPr>
          <w:color w:val="000000"/>
          <w:sz w:val="28"/>
          <w:szCs w:val="28"/>
        </w:rPr>
        <w:t>ьному випадку для отримання огин</w:t>
      </w:r>
      <w:r w:rsidRPr="00CC4B8A">
        <w:rPr>
          <w:color w:val="000000"/>
          <w:sz w:val="28"/>
          <w:szCs w:val="28"/>
        </w:rPr>
        <w:t xml:space="preserve">аючої, що розповсюджується з груповою швидкістю, не обов'язково вважати </w:t>
      </w:r>
      <w:r w:rsidRPr="00CC4B8A">
        <w:rPr>
          <w:color w:val="000000"/>
          <w:position w:val="-4"/>
          <w:sz w:val="28"/>
          <w:szCs w:val="28"/>
        </w:rPr>
        <w:object w:dxaOrig="240" w:dyaOrig="260">
          <v:shape id="_x0000_i1235" type="#_x0000_t75" style="width:12pt;height:12.75pt" o:ole="">
            <v:imagedata r:id="rId391" o:title=""/>
          </v:shape>
          <o:OLEObject Type="Embed" ProgID="Equation.DSMT4" ShapeID="_x0000_i1235" DrawAspect="Content" ObjectID="_1589125060" r:id="rId415"/>
        </w:object>
      </w:r>
      <w:r w:rsidRPr="00CC4B8A">
        <w:rPr>
          <w:color w:val="000000"/>
          <w:sz w:val="28"/>
          <w:szCs w:val="28"/>
        </w:rPr>
        <w:t xml:space="preserve"> постійною величиною в деякому інтервалі </w:t>
      </w:r>
      <w:r w:rsidRPr="00CC4B8A">
        <w:rPr>
          <w:color w:val="000000"/>
          <w:position w:val="-6"/>
          <w:sz w:val="28"/>
          <w:szCs w:val="28"/>
        </w:rPr>
        <w:object w:dxaOrig="480" w:dyaOrig="279">
          <v:shape id="_x0000_i1236" type="#_x0000_t75" style="width:24pt;height:14.25pt" o:ole="">
            <v:imagedata r:id="rId416" o:title=""/>
          </v:shape>
          <o:OLEObject Type="Embed" ProgID="Equation.DSMT4" ShapeID="_x0000_i1236" DrawAspect="Content" ObjectID="_1589125061" r:id="rId417"/>
        </w:object>
      </w:r>
      <w:r w:rsidRPr="00CC4B8A">
        <w:rPr>
          <w:color w:val="000000"/>
          <w:sz w:val="28"/>
          <w:szCs w:val="28"/>
        </w:rPr>
        <w:t xml:space="preserve">; потрібно лише, щоб величина </w:t>
      </w:r>
      <w:r w:rsidRPr="00CC4B8A">
        <w:rPr>
          <w:color w:val="000000"/>
          <w:position w:val="-10"/>
          <w:sz w:val="28"/>
          <w:szCs w:val="28"/>
        </w:rPr>
        <w:object w:dxaOrig="540" w:dyaOrig="320">
          <v:shape id="_x0000_i1237" type="#_x0000_t75" style="width:27pt;height:15.75pt" o:ole="">
            <v:imagedata r:id="rId408" o:title=""/>
          </v:shape>
          <o:OLEObject Type="Embed" ProgID="Equation.DSMT4" ShapeID="_x0000_i1237" DrawAspect="Content" ObjectID="_1589125062" r:id="rId418"/>
        </w:object>
      </w:r>
      <w:r w:rsidRPr="00CC4B8A">
        <w:rPr>
          <w:color w:val="000000"/>
          <w:sz w:val="28"/>
          <w:szCs w:val="28"/>
        </w:rPr>
        <w:t xml:space="preserve"> спадала достатньо  швидко з ростом </w:t>
      </w:r>
      <w:r w:rsidRPr="00CC4B8A">
        <w:rPr>
          <w:color w:val="000000"/>
          <w:position w:val="-6"/>
          <w:sz w:val="28"/>
          <w:szCs w:val="28"/>
        </w:rPr>
        <w:object w:dxaOrig="340" w:dyaOrig="279">
          <v:shape id="_x0000_i1238" type="#_x0000_t75" style="width:17.25pt;height:14.25pt" o:ole="">
            <v:imagedata r:id="rId419" o:title=""/>
          </v:shape>
          <o:OLEObject Type="Embed" ProgID="Equation.DSMT4" ShapeID="_x0000_i1238" DrawAspect="Content" ObjectID="_1589125063" r:id="rId420"/>
        </w:object>
      </w:r>
      <w:r>
        <w:rPr>
          <w:color w:val="000000"/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Як і в прикладі Стокса, в результаті знову вийшов хвильової цуг із середнім (за складовими його гармонічних хвиль) хвильовим числом і з а</w:t>
      </w:r>
      <w:r w:rsidR="006D07B6">
        <w:rPr>
          <w:sz w:val="28"/>
          <w:szCs w:val="28"/>
        </w:rPr>
        <w:t>мплітудою, яка модульована огин</w:t>
      </w:r>
      <w:r w:rsidRPr="00CC4B8A">
        <w:rPr>
          <w:sz w:val="28"/>
          <w:szCs w:val="28"/>
        </w:rPr>
        <w:t xml:space="preserve">аючою, що повільно змінюється , яка формує систему хвильових пакетів. Пакети поширюються з груповою швидкістю </w:t>
      </w:r>
      <w:r w:rsidRPr="00CC4B8A">
        <w:rPr>
          <w:position w:val="-6"/>
          <w:sz w:val="28"/>
          <w:szCs w:val="28"/>
        </w:rPr>
        <w:object w:dxaOrig="240" w:dyaOrig="320">
          <v:shape id="_x0000_i1239" type="#_x0000_t75" style="width:12pt;height:15.75pt" o:ole="">
            <v:imagedata r:id="rId421" o:title=""/>
          </v:shape>
          <o:OLEObject Type="Embed" ProgID="Equation.DSMT4" ShapeID="_x0000_i1239" DrawAspect="Content" ObjectID="_1589125064" r:id="rId422"/>
        </w:object>
      </w:r>
      <w:r w:rsidRPr="00CC4B8A">
        <w:rPr>
          <w:sz w:val="28"/>
          <w:szCs w:val="28"/>
        </w:rPr>
        <w:t xml:space="preserve">, в той час як складові їх осциляцій поширюються з фазової швидкістю </w:t>
      </w:r>
      <w:r w:rsidRPr="00CC4B8A">
        <w:rPr>
          <w:position w:val="-6"/>
          <w:sz w:val="28"/>
          <w:szCs w:val="28"/>
        </w:rPr>
        <w:object w:dxaOrig="600" w:dyaOrig="320">
          <v:shape id="_x0000_i1240" type="#_x0000_t75" style="width:30pt;height:15.75pt" o:ole="">
            <v:imagedata r:id="rId423" o:title=""/>
          </v:shape>
          <o:OLEObject Type="Embed" ProgID="Equation.DSMT4" ShapeID="_x0000_i1240" DrawAspect="Content" ObjectID="_1589125065" r:id="rId424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CC4B8A">
        <w:rPr>
          <w:color w:val="000000"/>
          <w:sz w:val="28"/>
          <w:szCs w:val="28"/>
        </w:rPr>
        <w:t xml:space="preserve">       У цьому прикладі амплітуда модуляції представляє собою функцію, яка для фіксованого моменту часу обернено пропорційна </w:t>
      </w:r>
      <w:r w:rsidRPr="00CC4B8A">
        <w:rPr>
          <w:color w:val="000000"/>
          <w:position w:val="-6"/>
          <w:sz w:val="28"/>
          <w:szCs w:val="28"/>
        </w:rPr>
        <w:object w:dxaOrig="200" w:dyaOrig="220">
          <v:shape id="_x0000_i1241" type="#_x0000_t75" style="width:9.75pt;height:11.25pt" o:ole="">
            <v:imagedata r:id="rId425" o:title=""/>
          </v:shape>
          <o:OLEObject Type="Embed" ProgID="Equation.DSMT4" ShapeID="_x0000_i1241" DrawAspect="Content" ObjectID="_1589125066" r:id="rId426"/>
        </w:object>
      </w:r>
      <w:r w:rsidRPr="00CC4B8A">
        <w:rPr>
          <w:color w:val="000000"/>
          <w:sz w:val="28"/>
          <w:szCs w:val="28"/>
        </w:rPr>
        <w:t xml:space="preserve">. Таким чином , існує одна </w:t>
      </w:r>
      <w:r w:rsidR="006D07B6">
        <w:rPr>
          <w:color w:val="000000"/>
          <w:sz w:val="28"/>
          <w:szCs w:val="28"/>
        </w:rPr>
        <w:t>головна група з центром в точці</w:t>
      </w:r>
      <w:r w:rsidRPr="00CC4B8A">
        <w:rPr>
          <w:color w:val="000000"/>
          <w:sz w:val="28"/>
          <w:szCs w:val="28"/>
        </w:rPr>
        <w:t xml:space="preserve"> </w:t>
      </w:r>
      <w:r w:rsidRPr="00CC4B8A">
        <w:rPr>
          <w:color w:val="000000"/>
          <w:position w:val="-6"/>
          <w:sz w:val="28"/>
          <w:szCs w:val="28"/>
        </w:rPr>
        <w:object w:dxaOrig="680" w:dyaOrig="320">
          <v:shape id="_x0000_i1242" type="#_x0000_t75" style="width:33.75pt;height:15.75pt" o:ole="">
            <v:imagedata r:id="rId427" o:title=""/>
          </v:shape>
          <o:OLEObject Type="Embed" ProgID="Equation.DSMT4" ShapeID="_x0000_i1242" DrawAspect="Content" ObjectID="_1589125067" r:id="rId428"/>
        </w:object>
      </w:r>
      <w:r w:rsidRPr="00CC4B8A">
        <w:rPr>
          <w:color w:val="000000"/>
          <w:sz w:val="28"/>
          <w:szCs w:val="28"/>
        </w:rPr>
        <w:t xml:space="preserve">,амплітуда якої дорівнює </w:t>
      </w:r>
      <w:r w:rsidRPr="00CC4B8A">
        <w:rPr>
          <w:color w:val="000000"/>
          <w:position w:val="-4"/>
          <w:sz w:val="28"/>
          <w:szCs w:val="28"/>
        </w:rPr>
        <w:object w:dxaOrig="360" w:dyaOrig="300">
          <v:shape id="_x0000_i1243" type="#_x0000_t75" style="width:18pt;height:15pt" o:ole="">
            <v:imagedata r:id="rId429" o:title=""/>
          </v:shape>
          <o:OLEObject Type="Embed" ProgID="Equation.DSMT4" ShapeID="_x0000_i1243" DrawAspect="Content" ObjectID="_1589125068" r:id="rId430"/>
        </w:object>
      </w:r>
      <w:r w:rsidRPr="00CC4B8A">
        <w:rPr>
          <w:color w:val="000000"/>
          <w:sz w:val="28"/>
          <w:szCs w:val="28"/>
        </w:rPr>
        <w:t>.</w:t>
      </w:r>
      <w:r w:rsidR="00074A38">
        <w:rPr>
          <w:color w:val="000000"/>
          <w:sz w:val="28"/>
          <w:szCs w:val="28"/>
        </w:rPr>
        <w:t xml:space="preserve"> </w:t>
      </w:r>
      <w:r w:rsidRPr="00CC4B8A">
        <w:rPr>
          <w:color w:val="000000"/>
          <w:sz w:val="28"/>
          <w:szCs w:val="28"/>
        </w:rPr>
        <w:t>Графік функції (</w:t>
      </w:r>
      <w:r w:rsidR="00074A38">
        <w:rPr>
          <w:color w:val="000000"/>
          <w:sz w:val="28"/>
          <w:szCs w:val="28"/>
        </w:rPr>
        <w:t>2.</w:t>
      </w:r>
      <w:r w:rsidR="00241A4F">
        <w:rPr>
          <w:color w:val="000000"/>
          <w:sz w:val="28"/>
          <w:szCs w:val="28"/>
        </w:rPr>
        <w:t>10) представлений на рис</w:t>
      </w:r>
      <w:r w:rsidRPr="00CC4B8A">
        <w:rPr>
          <w:color w:val="000000"/>
          <w:sz w:val="28"/>
          <w:szCs w:val="28"/>
        </w:rPr>
        <w:t>.</w:t>
      </w:r>
      <w:r w:rsidR="00241A4F">
        <w:rPr>
          <w:color w:val="000000"/>
          <w:sz w:val="28"/>
          <w:szCs w:val="28"/>
        </w:rPr>
        <w:t>2.1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Через великий проміжок часу вираз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10) стане</w:t>
      </w:r>
      <w:r w:rsidR="00B54264">
        <w:rPr>
          <w:sz w:val="28"/>
          <w:szCs w:val="28"/>
        </w:rPr>
        <w:t xml:space="preserve"> не застосовним </w:t>
      </w:r>
      <w:r w:rsidR="006D07B6">
        <w:rPr>
          <w:sz w:val="28"/>
          <w:szCs w:val="28"/>
        </w:rPr>
        <w:t>через ті члени</w:t>
      </w:r>
      <w:r w:rsidRPr="00CC4B8A">
        <w:rPr>
          <w:sz w:val="28"/>
          <w:szCs w:val="28"/>
        </w:rPr>
        <w:t xml:space="preserve"> в розкладі </w:t>
      </w:r>
      <w:r w:rsidRPr="00CC4B8A">
        <w:rPr>
          <w:position w:val="-6"/>
          <w:sz w:val="28"/>
          <w:szCs w:val="28"/>
        </w:rPr>
        <w:object w:dxaOrig="279" w:dyaOrig="279">
          <v:shape id="_x0000_i1244" type="#_x0000_t75" style="width:14.25pt;height:14.25pt" o:ole="">
            <v:imagedata r:id="rId431" o:title=""/>
          </v:shape>
          <o:OLEObject Type="Embed" ProgID="Equation.DSMT4" ShapeID="_x0000_i1244" DrawAspect="Content" ObjectID="_1589125069" r:id="rId432"/>
        </w:object>
      </w:r>
      <w:r w:rsidRPr="00CC4B8A">
        <w:rPr>
          <w:sz w:val="28"/>
          <w:szCs w:val="28"/>
        </w:rPr>
        <w:t xml:space="preserve">, якими знехтували вище. Хоча вони і пропорційні </w:t>
      </w:r>
      <w:r w:rsidRPr="00CC4B8A">
        <w:rPr>
          <w:position w:val="-10"/>
          <w:sz w:val="28"/>
          <w:szCs w:val="28"/>
        </w:rPr>
        <w:object w:dxaOrig="600" w:dyaOrig="360">
          <v:shape id="_x0000_i1245" type="#_x0000_t75" style="width:30pt;height:18pt" o:ole="">
            <v:imagedata r:id="rId433" o:title=""/>
          </v:shape>
          <o:OLEObject Type="Embed" ProgID="Equation.DSMT4" ShapeID="_x0000_i1245" DrawAspect="Content" ObjectID="_1589125070" r:id="rId434"/>
        </w:object>
      </w:r>
      <w:r w:rsidRPr="00CC4B8A">
        <w:rPr>
          <w:sz w:val="28"/>
          <w:szCs w:val="28"/>
        </w:rPr>
        <w:t xml:space="preserve">, але їх внесок виявляється не малим через множення на </w:t>
      </w:r>
      <w:r w:rsidRPr="00CC4B8A">
        <w:rPr>
          <w:position w:val="-6"/>
          <w:sz w:val="28"/>
          <w:szCs w:val="28"/>
        </w:rPr>
        <w:object w:dxaOrig="139" w:dyaOrig="240">
          <v:shape id="_x0000_i1246" type="#_x0000_t75" style="width:6.75pt;height:12pt" o:ole="">
            <v:imagedata r:id="rId435" o:title=""/>
          </v:shape>
          <o:OLEObject Type="Embed" ProgID="Equation.DSMT4" ShapeID="_x0000_i1246" DrawAspect="Content" ObjectID="_1589125071" r:id="rId436"/>
        </w:object>
      </w:r>
      <w:r w:rsidRPr="00CC4B8A">
        <w:rPr>
          <w:sz w:val="28"/>
          <w:szCs w:val="28"/>
        </w:rPr>
        <w:t>. Після цього інтеграл в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>9) можна обчислити іншим способом, відомим як метод стаціонарної фази і найбільш обговорюваним в розд. 3. Цей метод показує, що серія хвильових пакетів, відповідних виразу (</w:t>
      </w:r>
      <w:r w:rsidR="00074A38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10), буде розпливатися (диспергувати),створюючи складнішу систему груп хвиль, амплітуди яких зменшуються за величиною пропорційно </w:t>
      </w:r>
      <w:r w:rsidRPr="00CC4B8A">
        <w:rPr>
          <w:position w:val="-6"/>
          <w:sz w:val="28"/>
          <w:szCs w:val="28"/>
        </w:rPr>
        <w:object w:dxaOrig="300" w:dyaOrig="320">
          <v:shape id="_x0000_i1247" type="#_x0000_t75" style="width:15pt;height:15.75pt" o:ole="">
            <v:imagedata r:id="rId437" o:title=""/>
          </v:shape>
          <o:OLEObject Type="Embed" ProgID="Equation.DSMT4" ShapeID="_x0000_i1247" DrawAspect="Content" ObjectID="_1589125072" r:id="rId438"/>
        </w:object>
      </w:r>
      <w:r w:rsidRPr="00CC4B8A">
        <w:rPr>
          <w:sz w:val="28"/>
          <w:szCs w:val="28"/>
        </w:rPr>
        <w:t xml:space="preserve">, але з одним виключенням. Як і слід було очікувати, виняток становить група, розташована при </w:t>
      </w:r>
      <w:r w:rsidR="00241A4F" w:rsidRPr="00CC4B8A">
        <w:rPr>
          <w:position w:val="-6"/>
          <w:sz w:val="28"/>
          <w:szCs w:val="28"/>
        </w:rPr>
        <w:object w:dxaOrig="760" w:dyaOrig="360">
          <v:shape id="_x0000_i1248" type="#_x0000_t75" style="width:37.5pt;height:18pt" o:ole="">
            <v:imagedata r:id="rId439" o:title=""/>
          </v:shape>
          <o:OLEObject Type="Embed" ProgID="Equation.DSMT4" ShapeID="_x0000_i1248" DrawAspect="Content" ObjectID="_1589125073" r:id="rId440"/>
        </w:object>
      </w:r>
      <w:r w:rsidRPr="00CC4B8A">
        <w:rPr>
          <w:sz w:val="28"/>
          <w:szCs w:val="28"/>
        </w:rPr>
        <w:t xml:space="preserve">: її амплітуда виявляється пропорційною </w:t>
      </w:r>
      <w:r w:rsidRPr="00CC4B8A">
        <w:rPr>
          <w:position w:val="-6"/>
          <w:sz w:val="28"/>
          <w:szCs w:val="28"/>
        </w:rPr>
        <w:object w:dxaOrig="380" w:dyaOrig="400">
          <v:shape id="_x0000_i1249" type="#_x0000_t75" style="width:18.75pt;height:20.25pt" o:ole="">
            <v:imagedata r:id="rId441" o:title=""/>
          </v:shape>
          <o:OLEObject Type="Embed" ProgID="Equation.DSMT4" ShapeID="_x0000_i1249" DrawAspect="Content" ObjectID="_1589125074" r:id="rId442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E33E67">
      <w:pPr>
        <w:pStyle w:val="a5"/>
        <w:spacing w:line="360" w:lineRule="auto"/>
        <w:ind w:left="1418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C4B8A" w:rsidRDefault="00241A4F" w:rsidP="005035DD">
      <w:pPr>
        <w:spacing w:line="360" w:lineRule="auto"/>
        <w:ind w:left="336"/>
        <w:jc w:val="both"/>
        <w:outlineLvl w:val="1"/>
        <w:rPr>
          <w:b/>
          <w:sz w:val="28"/>
          <w:szCs w:val="28"/>
        </w:rPr>
      </w:pPr>
      <w:bookmarkStart w:id="16" w:name="_Toc514873360"/>
      <w:r w:rsidRPr="00241A4F">
        <w:rPr>
          <w:b/>
          <w:sz w:val="28"/>
          <w:szCs w:val="28"/>
        </w:rPr>
        <w:t>2.</w:t>
      </w:r>
      <w:r w:rsidR="00CC4B8A" w:rsidRPr="00241A4F">
        <w:rPr>
          <w:b/>
          <w:sz w:val="28"/>
          <w:szCs w:val="28"/>
        </w:rPr>
        <w:t>3.Перехідні хвильові процеси в середовищах з дисперсією</w:t>
      </w:r>
      <w:bookmarkEnd w:id="16"/>
    </w:p>
    <w:p w:rsidR="005035DD" w:rsidRPr="00241A4F" w:rsidRDefault="005035DD" w:rsidP="00E33E67">
      <w:pPr>
        <w:spacing w:line="360" w:lineRule="auto"/>
        <w:jc w:val="both"/>
        <w:rPr>
          <w:b/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Поширення гармонійних хвиль практично не ілюструє повністю явище дисперсії. Як прості гармонійні хвилі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5), так і квазігармонічні хвильові пакети типу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8), складені з кінцевого числа різних компонент, поширюються через середовище без зміни форми. Це стаціонарні відгуки на набір гармонійних джерел, які були «включені» при </w:t>
      </w:r>
      <w:r w:rsidRPr="00CC4B8A">
        <w:rPr>
          <w:position w:val="-6"/>
          <w:sz w:val="28"/>
          <w:szCs w:val="28"/>
        </w:rPr>
        <w:object w:dxaOrig="700" w:dyaOrig="240">
          <v:shape id="_x0000_i1250" type="#_x0000_t75" style="width:35.25pt;height:12pt" o:ole="">
            <v:imagedata r:id="rId443" o:title=""/>
          </v:shape>
          <o:OLEObject Type="Embed" ProgID="Equation.DSMT4" ShapeID="_x0000_i1250" DrawAspect="Content" ObjectID="_1589125075" r:id="rId444"/>
        </w:object>
      </w:r>
      <w:r w:rsidRPr="00CC4B8A">
        <w:rPr>
          <w:sz w:val="28"/>
          <w:szCs w:val="28"/>
        </w:rPr>
        <w:t>, так що перехідний сигнал, обумовлений «включенням», вже зник до моменту спостереження. З іншого боку, як буде показано надалі, суперпозиція нескінченного числа гармонік типу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9) пов'язана із завданням початкового негармонічного збурення при </w:t>
      </w:r>
      <w:r w:rsidRPr="00CC4B8A">
        <w:rPr>
          <w:position w:val="-6"/>
          <w:sz w:val="28"/>
          <w:szCs w:val="28"/>
        </w:rPr>
        <w:object w:dxaOrig="499" w:dyaOrig="279">
          <v:shape id="_x0000_i1251" type="#_x0000_t75" style="width:24.75pt;height:14.25pt" o:ole="">
            <v:imagedata r:id="rId445" o:title=""/>
          </v:shape>
          <o:OLEObject Type="Embed" ProgID="Equation.DSMT4" ShapeID="_x0000_i1251" DrawAspect="Content" ObjectID="_1589125076" r:id="rId446"/>
        </w:object>
      </w:r>
      <w:r w:rsidRPr="00CC4B8A">
        <w:rPr>
          <w:sz w:val="28"/>
          <w:szCs w:val="28"/>
        </w:rPr>
        <w:t>. Для невеликих інтервалів часу цей початковий розподіл диспергує, перетворюючись в хвильові пакети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10 ), в той час як при великих часах [як уже зазначалося після формули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10)] ці пакети в свою чергу будуть перетворюватися в більш складні групи коливань з</w:t>
      </w:r>
      <w:r w:rsidR="00B54264">
        <w:rPr>
          <w:sz w:val="28"/>
          <w:szCs w:val="28"/>
        </w:rPr>
        <w:t>і</w:t>
      </w:r>
      <w:r w:rsidRPr="00CC4B8A">
        <w:rPr>
          <w:sz w:val="28"/>
          <w:szCs w:val="28"/>
        </w:rPr>
        <w:t xml:space="preserve"> спадаючою амплітудою.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У цьому розділі ми більш детально розглянемо дисперсію довільного початкового розподілу хвиль. У зв'язку з цим ми обговоримо також початкову задачу про хвильовий рух, що генерується джерелом, який починає діяти при  </w:t>
      </w:r>
      <w:r w:rsidRPr="00CC4B8A">
        <w:rPr>
          <w:position w:val="-6"/>
          <w:sz w:val="28"/>
          <w:szCs w:val="28"/>
        </w:rPr>
        <w:object w:dxaOrig="499" w:dyaOrig="279">
          <v:shape id="_x0000_i1252" type="#_x0000_t75" style="width:24.75pt;height:14.25pt" o:ole="">
            <v:imagedata r:id="rId445" o:title=""/>
          </v:shape>
          <o:OLEObject Type="Embed" ProgID="Equation.DSMT4" ShapeID="_x0000_i1252" DrawAspect="Content" ObjectID="_1589125077" r:id="rId447"/>
        </w:object>
      </w:r>
      <w:r w:rsidR="006D07B6">
        <w:rPr>
          <w:sz w:val="28"/>
          <w:szCs w:val="28"/>
        </w:rPr>
        <w:t xml:space="preserve"> </w:t>
      </w:r>
      <w:r w:rsidRPr="00CC4B8A">
        <w:rPr>
          <w:sz w:val="28"/>
          <w:szCs w:val="28"/>
        </w:rPr>
        <w:t xml:space="preserve">в незбуреному середовищі. Розглядаючи випадок гармонічного в часі (при </w:t>
      </w:r>
      <w:r w:rsidRPr="00CC4B8A">
        <w:rPr>
          <w:position w:val="-6"/>
          <w:sz w:val="28"/>
          <w:szCs w:val="28"/>
        </w:rPr>
        <w:object w:dxaOrig="499" w:dyaOrig="279">
          <v:shape id="_x0000_i1253" type="#_x0000_t75" style="width:24.75pt;height:14.25pt" o:ole="">
            <v:imagedata r:id="rId448" o:title=""/>
          </v:shape>
          <o:OLEObject Type="Embed" ProgID="Equation.DSMT4" ShapeID="_x0000_i1253" DrawAspect="Content" ObjectID="_1589125078" r:id="rId449"/>
        </w:object>
      </w:r>
      <w:r w:rsidRPr="00CC4B8A">
        <w:rPr>
          <w:sz w:val="28"/>
          <w:szCs w:val="28"/>
        </w:rPr>
        <w:t>) джерела, ми покажемо, як насправді розвивається стаціонарна хвиля слідом за нестаціонарним передвісником в середовищі з дисперсією. Методи, які використовуються тут для аналізу дисперсійних хвильових задач, включають перетворення Фур'є, перетворення Лапласа і комбінований кінематико-енергетичний підхід, розвинений Уіземом (див. Гл. V). Перетво</w:t>
      </w:r>
      <w:r w:rsidR="00B54264">
        <w:rPr>
          <w:sz w:val="28"/>
          <w:szCs w:val="28"/>
        </w:rPr>
        <w:t>рення Фур'є і Лапласа приводять</w:t>
      </w:r>
      <w:r w:rsidRPr="00CC4B8A">
        <w:rPr>
          <w:sz w:val="28"/>
          <w:szCs w:val="28"/>
        </w:rPr>
        <w:t xml:space="preserve"> до інтегральних представлень рішення, яке потім знаходиться за допомогою асимптотичного методу стаціонарної фази або методу «найшвидшого спуску»; з іншого боку, кінематико-енергетичний підхід дозволяє отримати ті ж результати безпосередньо з двох простих рівнянь збереження.</w:t>
      </w:r>
    </w:p>
    <w:p w:rsidR="00CC4B8A" w:rsidRPr="00241A4F" w:rsidRDefault="00CC4B8A" w:rsidP="00E33E67">
      <w:pPr>
        <w:pStyle w:val="a5"/>
        <w:spacing w:line="360" w:lineRule="auto"/>
        <w:ind w:left="1077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C4B8A" w:rsidRDefault="00241A4F" w:rsidP="005035DD">
      <w:pPr>
        <w:spacing w:line="360" w:lineRule="auto"/>
        <w:jc w:val="both"/>
        <w:outlineLvl w:val="2"/>
        <w:rPr>
          <w:b/>
          <w:sz w:val="28"/>
          <w:szCs w:val="28"/>
        </w:rPr>
      </w:pPr>
      <w:bookmarkStart w:id="17" w:name="_Toc514873361"/>
      <w:r w:rsidRPr="00241A4F">
        <w:rPr>
          <w:b/>
          <w:sz w:val="28"/>
          <w:szCs w:val="28"/>
        </w:rPr>
        <w:t>2.</w:t>
      </w:r>
      <w:r w:rsidR="00CC4B8A" w:rsidRPr="00241A4F">
        <w:rPr>
          <w:b/>
          <w:sz w:val="28"/>
          <w:szCs w:val="28"/>
        </w:rPr>
        <w:t>3.1. Перетворення Фур'є і метод стаціонарної фази</w:t>
      </w:r>
      <w:bookmarkEnd w:id="17"/>
    </w:p>
    <w:p w:rsidR="005035DD" w:rsidRPr="00241A4F" w:rsidRDefault="005035DD" w:rsidP="00E33E67">
      <w:pPr>
        <w:spacing w:line="360" w:lineRule="auto"/>
        <w:jc w:val="both"/>
        <w:rPr>
          <w:b/>
          <w:i/>
          <w:sz w:val="28"/>
          <w:szCs w:val="28"/>
        </w:rPr>
      </w:pP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Розглянемо поширення початкового збурення в середовищі з дисперсією, що займає весь простір</w:t>
      </w:r>
      <w:r w:rsidRPr="00CC4B8A">
        <w:rPr>
          <w:position w:val="-6"/>
          <w:sz w:val="28"/>
          <w:szCs w:val="28"/>
        </w:rPr>
        <w:object w:dxaOrig="1160" w:dyaOrig="220">
          <v:shape id="_x0000_i1254" type="#_x0000_t75" style="width:57.75pt;height:11.25pt" o:ole="">
            <v:imagedata r:id="rId450" o:title=""/>
          </v:shape>
          <o:OLEObject Type="Embed" ProgID="Equation.DSMT4" ShapeID="_x0000_i1254" DrawAspect="Content" ObjectID="_1589125079" r:id="rId451"/>
        </w:object>
      </w:r>
      <w:r w:rsidR="006D07B6">
        <w:rPr>
          <w:sz w:val="28"/>
          <w:szCs w:val="28"/>
        </w:rPr>
        <w:t>. Загальне рішення, яке описує довільний</w:t>
      </w:r>
      <w:r w:rsidRPr="00CC4B8A">
        <w:rPr>
          <w:sz w:val="28"/>
          <w:szCs w:val="28"/>
        </w:rPr>
        <w:t xml:space="preserve"> хвильовий рух, може бути представлено у вигляді суперпозиції простих гармонічних хвиль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5) з усіма можливими хвильовими числами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241A4F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241A4F">
              <w:rPr>
                <w:position w:val="-36"/>
                <w:sz w:val="28"/>
                <w:szCs w:val="28"/>
                <w:lang w:val="ru-RU"/>
              </w:rPr>
              <w:object w:dxaOrig="6420" w:dyaOrig="859">
                <v:shape id="_x0000_i1255" type="#_x0000_t75" style="width:321pt;height:42.75pt" o:ole="">
                  <v:imagedata r:id="rId452" o:title=""/>
                </v:shape>
                <o:OLEObject Type="Embed" ProgID="Equation.DSMT4" ShapeID="_x0000_i1255" DrawAspect="Content" ObjectID="_1589125080" r:id="rId453"/>
              </w:object>
            </w:r>
            <w:r w:rsidR="00CC4B8A" w:rsidRPr="00CC4B8A">
              <w:rPr>
                <w:sz w:val="28"/>
                <w:szCs w:val="28"/>
                <w:lang w:val="ru-RU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11)</w:t>
            </w:r>
          </w:p>
        </w:tc>
      </w:tr>
    </w:tbl>
    <w:p w:rsidR="00CC4B8A" w:rsidRPr="00CC4B8A" w:rsidRDefault="00CC4B8A" w:rsidP="00241A4F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де частота </w:t>
      </w:r>
      <w:r w:rsidRPr="00CC4B8A">
        <w:rPr>
          <w:position w:val="-6"/>
          <w:sz w:val="28"/>
          <w:szCs w:val="28"/>
        </w:rPr>
        <w:object w:dxaOrig="240" w:dyaOrig="220">
          <v:shape id="_x0000_i1256" type="#_x0000_t75" style="width:12pt;height:11.25pt" o:ole="">
            <v:imagedata r:id="rId454" o:title=""/>
          </v:shape>
          <o:OLEObject Type="Embed" ProgID="Equation.DSMT4" ShapeID="_x0000_i1256" DrawAspect="Content" ObjectID="_1589125081" r:id="rId455"/>
        </w:object>
      </w:r>
      <w:r w:rsidRPr="00CC4B8A">
        <w:rPr>
          <w:sz w:val="28"/>
          <w:szCs w:val="28"/>
        </w:rPr>
        <w:t xml:space="preserve"> - відома з дисперсійного співвідношення для даного середовища функція </w:t>
      </w:r>
      <w:r w:rsidRPr="00CC4B8A">
        <w:rPr>
          <w:position w:val="-10"/>
          <w:sz w:val="28"/>
          <w:szCs w:val="28"/>
        </w:rPr>
        <w:object w:dxaOrig="580" w:dyaOrig="320">
          <v:shape id="_x0000_i1257" type="#_x0000_t75" style="width:29.25pt;height:15.75pt" o:ole="">
            <v:imagedata r:id="rId456" o:title=""/>
          </v:shape>
          <o:OLEObject Type="Embed" ProgID="Equation.DSMT4" ShapeID="_x0000_i1257" DrawAspect="Content" ObjectID="_1589125082" r:id="rId457"/>
        </w:object>
      </w:r>
      <w:r w:rsidRPr="00CC4B8A">
        <w:rPr>
          <w:sz w:val="28"/>
          <w:szCs w:val="28"/>
        </w:rPr>
        <w:t xml:space="preserve"> , а амплітуди </w:t>
      </w:r>
      <w:r w:rsidRPr="00CC4B8A">
        <w:rPr>
          <w:position w:val="-4"/>
          <w:sz w:val="28"/>
          <w:szCs w:val="28"/>
        </w:rPr>
        <w:object w:dxaOrig="240" w:dyaOrig="260">
          <v:shape id="_x0000_i1258" type="#_x0000_t75" style="width:12pt;height:12.75pt" o:ole="">
            <v:imagedata r:id="rId458" o:title=""/>
          </v:shape>
          <o:OLEObject Type="Embed" ProgID="Equation.DSMT4" ShapeID="_x0000_i1258" DrawAspect="Content" ObjectID="_1589125083" r:id="rId459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4"/>
          <w:sz w:val="28"/>
          <w:szCs w:val="28"/>
        </w:rPr>
        <w:object w:dxaOrig="240" w:dyaOrig="260">
          <v:shape id="_x0000_i1259" type="#_x0000_t75" style="width:12pt;height:12.75pt" o:ole="">
            <v:imagedata r:id="rId460" o:title=""/>
          </v:shape>
          <o:OLEObject Type="Embed" ProgID="Equation.DSMT4" ShapeID="_x0000_i1259" DrawAspect="Content" ObjectID="_1589125084" r:id="rId461"/>
        </w:object>
      </w:r>
      <w:r w:rsidRPr="00CC4B8A">
        <w:rPr>
          <w:sz w:val="28"/>
          <w:szCs w:val="28"/>
        </w:rPr>
        <w:t xml:space="preserve"> можна визначити з початкових умов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10"/>
          <w:sz w:val="28"/>
          <w:szCs w:val="28"/>
        </w:rPr>
        <w:object w:dxaOrig="1400" w:dyaOrig="320">
          <v:shape id="_x0000_i1260" type="#_x0000_t75" style="width:69.75pt;height:15.75pt" o:ole="">
            <v:imagedata r:id="rId462" o:title=""/>
          </v:shape>
          <o:OLEObject Type="Embed" ProgID="Equation.DSMT4" ShapeID="_x0000_i1260" DrawAspect="Content" ObjectID="_1589125085" r:id="rId463"/>
        </w:object>
      </w:r>
      <w:r w:rsidRPr="00CC4B8A">
        <w:rPr>
          <w:sz w:val="28"/>
          <w:szCs w:val="28"/>
        </w:rPr>
        <w:t xml:space="preserve">     і     </w:t>
      </w:r>
      <w:r w:rsidRPr="00CC4B8A">
        <w:rPr>
          <w:position w:val="-12"/>
          <w:sz w:val="28"/>
          <w:szCs w:val="28"/>
        </w:rPr>
        <w:object w:dxaOrig="1420" w:dyaOrig="360">
          <v:shape id="_x0000_i1261" type="#_x0000_t75" style="width:71.25pt;height:18pt" o:ole="">
            <v:imagedata r:id="rId464" o:title=""/>
          </v:shape>
          <o:OLEObject Type="Embed" ProgID="Equation.DSMT4" ShapeID="_x0000_i1261" DrawAspect="Content" ObjectID="_1589125086" r:id="rId465"/>
        </w:object>
      </w:r>
      <w:r w:rsidRPr="00CC4B8A">
        <w:rPr>
          <w:sz w:val="28"/>
          <w:szCs w:val="28"/>
        </w:rPr>
        <w:t>.</w:t>
      </w:r>
    </w:p>
    <w:p w:rsidR="00CC4B8A" w:rsidRPr="00CC4B8A" w:rsidRDefault="006D07B6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Позначимо Фур’є</w:t>
      </w:r>
      <w:r w:rsidR="00CC4B8A" w:rsidRPr="00CC4B8A">
        <w:rPr>
          <w:sz w:val="28"/>
          <w:szCs w:val="28"/>
        </w:rPr>
        <w:t>-</w:t>
      </w:r>
      <w:r w:rsidR="00CC4B8A" w:rsidRPr="00CC4B8A">
        <w:rPr>
          <w:color w:val="000000"/>
          <w:sz w:val="28"/>
          <w:szCs w:val="28"/>
        </w:rPr>
        <w:t xml:space="preserve">спряжені </w:t>
      </w:r>
      <w:r w:rsidR="00CC4B8A" w:rsidRPr="00CC4B8A">
        <w:rPr>
          <w:sz w:val="28"/>
          <w:szCs w:val="28"/>
        </w:rPr>
        <w:t xml:space="preserve">початкового розподілу функції через </w:t>
      </w:r>
      <w:r w:rsidR="00CC4B8A" w:rsidRPr="00CC4B8A">
        <w:rPr>
          <w:position w:val="-10"/>
          <w:sz w:val="28"/>
          <w:szCs w:val="28"/>
        </w:rPr>
        <w:object w:dxaOrig="540" w:dyaOrig="360">
          <v:shape id="_x0000_i1262" type="#_x0000_t75" style="width:27pt;height:18pt" o:ole="">
            <v:imagedata r:id="rId466" o:title=""/>
          </v:shape>
          <o:OLEObject Type="Embed" ProgID="Equation.DSMT4" ShapeID="_x0000_i1262" DrawAspect="Content" ObjectID="_1589125087" r:id="rId467"/>
        </w:object>
      </w:r>
      <w:r w:rsidR="00CC4B8A" w:rsidRPr="00CC4B8A">
        <w:rPr>
          <w:sz w:val="28"/>
          <w:szCs w:val="28"/>
        </w:rPr>
        <w:t xml:space="preserve"> і </w:t>
      </w:r>
      <w:r w:rsidR="00CC4B8A" w:rsidRPr="00CC4B8A">
        <w:rPr>
          <w:position w:val="-10"/>
          <w:sz w:val="28"/>
          <w:szCs w:val="28"/>
        </w:rPr>
        <w:object w:dxaOrig="520" w:dyaOrig="320">
          <v:shape id="_x0000_i1263" type="#_x0000_t75" style="width:26.25pt;height:15.75pt" o:ole="">
            <v:imagedata r:id="rId468" o:title=""/>
          </v:shape>
          <o:OLEObject Type="Embed" ProgID="Equation.DSMT4" ShapeID="_x0000_i1263" DrawAspect="Content" ObjectID="_1589125088" r:id="rId469"/>
        </w:object>
      </w:r>
      <w:r w:rsidR="00CC4B8A" w:rsidRPr="00CC4B8A">
        <w:rPr>
          <w:sz w:val="28"/>
          <w:szCs w:val="28"/>
        </w:rPr>
        <w:t xml:space="preserve"> відповідно, де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0"/>
                <w:sz w:val="28"/>
                <w:szCs w:val="28"/>
                <w:lang w:val="ru-RU"/>
              </w:rPr>
              <w:object w:dxaOrig="2659" w:dyaOrig="720">
                <v:shape id="_x0000_i1264" type="#_x0000_t75" style="width:132.75pt;height:36pt" o:ole="">
                  <v:imagedata r:id="rId470" o:title=""/>
                </v:shape>
                <o:OLEObject Type="Embed" ProgID="Equation.DSMT4" ShapeID="_x0000_i1264" DrawAspect="Content" ObjectID="_1589125089" r:id="rId471"/>
              </w:objec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12)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[аналогічне вираз визначає </w:t>
      </w:r>
      <w:r w:rsidRPr="00CC4B8A">
        <w:rPr>
          <w:position w:val="-10"/>
          <w:sz w:val="28"/>
          <w:szCs w:val="28"/>
        </w:rPr>
        <w:object w:dxaOrig="520" w:dyaOrig="320">
          <v:shape id="_x0000_i1265" type="#_x0000_t75" style="width:26.25pt;height:15.75pt" o:ole="">
            <v:imagedata r:id="rId468" o:title=""/>
          </v:shape>
          <o:OLEObject Type="Embed" ProgID="Equation.DSMT4" ShapeID="_x0000_i1265" DrawAspect="Content" ObjectID="_1589125090" r:id="rId472"/>
        </w:object>
      </w:r>
      <w:r w:rsidRPr="00CC4B8A">
        <w:rPr>
          <w:sz w:val="28"/>
          <w:szCs w:val="28"/>
        </w:rPr>
        <w:t>]. Тоді початкові умови можна записати за допомогою зворотних перетворень Фур'є: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554"/>
        <w:gridCol w:w="1017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0"/>
                <w:sz w:val="28"/>
                <w:szCs w:val="28"/>
                <w:lang w:val="ru-RU"/>
              </w:rPr>
              <w:object w:dxaOrig="3040" w:dyaOrig="720">
                <v:shape id="_x0000_i1266" type="#_x0000_t75" style="width:152.25pt;height:36pt" o:ole="">
                  <v:imagedata r:id="rId473" o:title=""/>
                </v:shape>
                <o:OLEObject Type="Embed" ProgID="Equation.DSMT4" ShapeID="_x0000_i1266" DrawAspect="Content" ObjectID="_1589125091" r:id="rId474"/>
              </w:object>
            </w:r>
            <w:r w:rsidRPr="00CC4B8A">
              <w:rPr>
                <w:sz w:val="28"/>
                <w:szCs w:val="28"/>
                <w:lang w:val="ru-RU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13а)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536"/>
        <w:gridCol w:w="1035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0"/>
                <w:sz w:val="28"/>
                <w:szCs w:val="28"/>
                <w:lang w:val="ru-RU"/>
              </w:rPr>
              <w:object w:dxaOrig="3060" w:dyaOrig="720">
                <v:shape id="_x0000_i1267" type="#_x0000_t75" style="width:153pt;height:36pt" o:ole="">
                  <v:imagedata r:id="rId475" o:title=""/>
                </v:shape>
                <o:OLEObject Type="Embed" ProgID="Equation.DSMT4" ShapeID="_x0000_i1267" DrawAspect="Content" ObjectID="_1589125092" r:id="rId476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13б)</w:t>
            </w:r>
          </w:p>
        </w:tc>
      </w:tr>
    </w:tbl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Вважаючи в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11) </w:t>
      </w:r>
      <w:r w:rsidRPr="00CC4B8A">
        <w:rPr>
          <w:position w:val="-6"/>
          <w:sz w:val="28"/>
          <w:szCs w:val="28"/>
        </w:rPr>
        <w:object w:dxaOrig="499" w:dyaOrig="279">
          <v:shape id="_x0000_i1268" type="#_x0000_t75" style="width:24.75pt;height:14.25pt" o:ole="">
            <v:imagedata r:id="rId477" o:title=""/>
          </v:shape>
          <o:OLEObject Type="Embed" ProgID="Equation.DSMT4" ShapeID="_x0000_i1268" DrawAspect="Content" ObjectID="_1589125093" r:id="rId478"/>
        </w:object>
      </w:r>
      <w:r w:rsidRPr="00CC4B8A">
        <w:rPr>
          <w:sz w:val="28"/>
          <w:szCs w:val="28"/>
        </w:rPr>
        <w:t xml:space="preserve"> і порівнюючи результат з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13а), отримуємо </w:t>
      </w:r>
      <w:r w:rsidRPr="00CC4B8A">
        <w:rPr>
          <w:position w:val="-10"/>
          <w:sz w:val="28"/>
          <w:szCs w:val="28"/>
        </w:rPr>
        <w:object w:dxaOrig="1460" w:dyaOrig="360">
          <v:shape id="_x0000_i1269" type="#_x0000_t75" style="width:72.75pt;height:18pt" o:ole="">
            <v:imagedata r:id="rId479" o:title=""/>
          </v:shape>
          <o:OLEObject Type="Embed" ProgID="Equation.DSMT4" ShapeID="_x0000_i1269" DrawAspect="Content" ObjectID="_1589125094" r:id="rId480"/>
        </w:object>
      </w:r>
      <w:r w:rsidRPr="00CC4B8A">
        <w:rPr>
          <w:sz w:val="28"/>
          <w:szCs w:val="28"/>
        </w:rPr>
        <w:t>.Аналогічно, диференціюючи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11) за часом, вважаючи </w:t>
      </w:r>
      <w:r w:rsidRPr="00CC4B8A">
        <w:rPr>
          <w:position w:val="-6"/>
          <w:sz w:val="28"/>
          <w:szCs w:val="28"/>
        </w:rPr>
        <w:object w:dxaOrig="499" w:dyaOrig="279">
          <v:shape id="_x0000_i1270" type="#_x0000_t75" style="width:24.75pt;height:14.25pt" o:ole="">
            <v:imagedata r:id="rId477" o:title=""/>
          </v:shape>
          <o:OLEObject Type="Embed" ProgID="Equation.DSMT4" ShapeID="_x0000_i1270" DrawAspect="Content" ObjectID="_1589125095" r:id="rId481"/>
        </w:object>
      </w:r>
      <w:r w:rsidRPr="00CC4B8A">
        <w:rPr>
          <w:sz w:val="28"/>
          <w:szCs w:val="28"/>
        </w:rPr>
        <w:t xml:space="preserve"> і використовуючи (</w:t>
      </w:r>
      <w:r w:rsidR="005035DD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136), знаходимо, що </w:t>
      </w:r>
      <w:r w:rsidRPr="00CC4B8A">
        <w:rPr>
          <w:position w:val="-10"/>
          <w:sz w:val="28"/>
          <w:szCs w:val="28"/>
        </w:rPr>
        <w:object w:dxaOrig="1440" w:dyaOrig="320">
          <v:shape id="_x0000_i1271" type="#_x0000_t75" style="width:1in;height:15.75pt" o:ole="">
            <v:imagedata r:id="rId482" o:title=""/>
          </v:shape>
          <o:OLEObject Type="Embed" ProgID="Equation.DSMT4" ShapeID="_x0000_i1271" DrawAspect="Content" ObjectID="_1589125096" r:id="rId483"/>
        </w:object>
      </w:r>
      <w:r w:rsidRPr="00CC4B8A">
        <w:rPr>
          <w:sz w:val="28"/>
          <w:szCs w:val="28"/>
        </w:rPr>
        <w:t>. Отже,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24"/>
          <w:sz w:val="28"/>
          <w:szCs w:val="28"/>
        </w:rPr>
        <w:object w:dxaOrig="1400" w:dyaOrig="620">
          <v:shape id="_x0000_i1272" type="#_x0000_t75" style="width:69.75pt;height:30.75pt" o:ole="">
            <v:imagedata r:id="rId484" o:title=""/>
          </v:shape>
          <o:OLEObject Type="Embed" ProgID="Equation.DSMT4" ShapeID="_x0000_i1272" DrawAspect="Content" ObjectID="_1589125097" r:id="rId485"/>
        </w:object>
      </w:r>
      <w:r w:rsidRPr="00CC4B8A">
        <w:rPr>
          <w:sz w:val="28"/>
          <w:szCs w:val="28"/>
        </w:rPr>
        <w:t xml:space="preserve">     і      </w:t>
      </w:r>
      <w:r w:rsidRPr="00CC4B8A">
        <w:rPr>
          <w:position w:val="-24"/>
          <w:sz w:val="28"/>
          <w:szCs w:val="28"/>
        </w:rPr>
        <w:object w:dxaOrig="1400" w:dyaOrig="620">
          <v:shape id="_x0000_i1273" type="#_x0000_t75" style="width:69.75pt;height:30.75pt" o:ole="">
            <v:imagedata r:id="rId486" o:title=""/>
          </v:shape>
          <o:OLEObject Type="Embed" ProgID="Equation.DSMT4" ShapeID="_x0000_i1273" DrawAspect="Content" ObjectID="_1589125098" r:id="rId487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що після підстановки в (II) завершує формальне рішення задачі.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При подальшому обговоренні рішення початкове значення </w:t>
      </w:r>
      <w:r w:rsidRPr="00CC4B8A">
        <w:rPr>
          <w:position w:val="-12"/>
          <w:sz w:val="28"/>
          <w:szCs w:val="28"/>
        </w:rPr>
        <w:object w:dxaOrig="220" w:dyaOrig="360">
          <v:shape id="_x0000_i1274" type="#_x0000_t75" style="width:11.25pt;height:18pt" o:ole="">
            <v:imagedata r:id="rId488" o:title=""/>
          </v:shape>
          <o:OLEObject Type="Embed" ProgID="Equation.DSMT4" ShapeID="_x0000_i1274" DrawAspect="Content" ObjectID="_1589125099" r:id="rId489"/>
        </w:object>
      </w:r>
      <w:r w:rsidRPr="00CC4B8A">
        <w:rPr>
          <w:sz w:val="28"/>
          <w:szCs w:val="28"/>
        </w:rPr>
        <w:t xml:space="preserve">  приймається рівним нулю, так що </w:t>
      </w:r>
      <w:r w:rsidRPr="00CC4B8A">
        <w:rPr>
          <w:position w:val="-10"/>
          <w:sz w:val="28"/>
          <w:szCs w:val="28"/>
        </w:rPr>
        <w:object w:dxaOrig="580" w:dyaOrig="320">
          <v:shape id="_x0000_i1275" type="#_x0000_t75" style="width:29.25pt;height:15.75pt" o:ole="">
            <v:imagedata r:id="rId490" o:title=""/>
          </v:shape>
          <o:OLEObject Type="Embed" ProgID="Equation.DSMT4" ShapeID="_x0000_i1275" DrawAspect="Content" ObjectID="_1589125100" r:id="rId491"/>
        </w:object>
      </w:r>
      <w:r w:rsidRPr="00CC4B8A">
        <w:rPr>
          <w:sz w:val="28"/>
          <w:szCs w:val="28"/>
        </w:rPr>
        <w:t xml:space="preserve">, і </w:t>
      </w:r>
      <w:r w:rsidRPr="00CC4B8A">
        <w:rPr>
          <w:position w:val="-10"/>
          <w:sz w:val="28"/>
          <w:szCs w:val="28"/>
        </w:rPr>
        <w:object w:dxaOrig="200" w:dyaOrig="320">
          <v:shape id="_x0000_i1276" type="#_x0000_t75" style="width:9.75pt;height:15.75pt" o:ole="">
            <v:imagedata r:id="rId492" o:title=""/>
          </v:shape>
          <o:OLEObject Type="Embed" ProgID="Equation.DSMT4" ShapeID="_x0000_i1276" DrawAspect="Content" ObjectID="_1589125101" r:id="rId493"/>
        </w:object>
      </w:r>
      <w:r w:rsidRPr="00CC4B8A">
        <w:rPr>
          <w:sz w:val="28"/>
          <w:szCs w:val="28"/>
        </w:rPr>
        <w:t xml:space="preserve"> має вигляд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0"/>
                <w:sz w:val="28"/>
                <w:szCs w:val="28"/>
                <w:lang w:val="ru-RU"/>
              </w:rPr>
              <w:object w:dxaOrig="5280" w:dyaOrig="720">
                <v:shape id="_x0000_i1277" type="#_x0000_t75" style="width:264pt;height:36pt" o:ole="">
                  <v:imagedata r:id="rId494" o:title=""/>
                </v:shape>
                <o:OLEObject Type="Embed" ProgID="Equation.DSMT4" ShapeID="_x0000_i1277" DrawAspect="Content" ObjectID="_1589125102" r:id="rId495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14)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Якщо </w:t>
      </w:r>
      <w:r w:rsidRPr="00CC4B8A">
        <w:rPr>
          <w:position w:val="-10"/>
          <w:sz w:val="28"/>
          <w:szCs w:val="28"/>
        </w:rPr>
        <w:object w:dxaOrig="200" w:dyaOrig="320">
          <v:shape id="_x0000_i1278" type="#_x0000_t75" style="width:9.75pt;height:15.75pt" o:ole="">
            <v:imagedata r:id="rId492" o:title=""/>
          </v:shape>
          <o:OLEObject Type="Embed" ProgID="Equation.DSMT4" ShapeID="_x0000_i1278" DrawAspect="Content" ObjectID="_1589125103" r:id="rId496"/>
        </w:object>
      </w:r>
      <w:r w:rsidRPr="00CC4B8A">
        <w:rPr>
          <w:sz w:val="28"/>
          <w:szCs w:val="28"/>
        </w:rPr>
        <w:t xml:space="preserve"> задовольняє хвильовому рівнянню, то </w:t>
      </w:r>
      <w:r w:rsidRPr="00CC4B8A">
        <w:rPr>
          <w:position w:val="-6"/>
          <w:sz w:val="28"/>
          <w:szCs w:val="28"/>
        </w:rPr>
        <w:object w:dxaOrig="700" w:dyaOrig="279">
          <v:shape id="_x0000_i1279" type="#_x0000_t75" style="width:35.25pt;height:14.25pt" o:ole="">
            <v:imagedata r:id="rId497" o:title=""/>
          </v:shape>
          <o:OLEObject Type="Embed" ProgID="Equation.DSMT4" ShapeID="_x0000_i1279" DrawAspect="Content" ObjectID="_1589125104" r:id="rId498"/>
        </w:object>
      </w:r>
      <w:r w:rsidR="00B54264">
        <w:rPr>
          <w:sz w:val="28"/>
          <w:szCs w:val="28"/>
        </w:rPr>
        <w:t xml:space="preserve">, а інтеграл </w:t>
      </w:r>
      <w:r w:rsidRPr="00CC4B8A">
        <w:rPr>
          <w:sz w:val="28"/>
          <w:szCs w:val="28"/>
        </w:rPr>
        <w:t>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14) являє собою суму двох зворотних перетворень Фур'є від </w:t>
      </w:r>
      <w:r w:rsidRPr="00CC4B8A">
        <w:rPr>
          <w:position w:val="-10"/>
          <w:sz w:val="28"/>
          <w:szCs w:val="28"/>
        </w:rPr>
        <w:object w:dxaOrig="520" w:dyaOrig="360">
          <v:shape id="_x0000_i1280" type="#_x0000_t75" style="width:26.25pt;height:18pt" o:ole="">
            <v:imagedata r:id="rId499" o:title=""/>
          </v:shape>
          <o:OLEObject Type="Embed" ProgID="Equation.DSMT4" ShapeID="_x0000_i1280" DrawAspect="Content" ObjectID="_1589125105" r:id="rId500"/>
        </w:object>
      </w:r>
      <w:r w:rsidRPr="00CC4B8A">
        <w:rPr>
          <w:sz w:val="28"/>
          <w:szCs w:val="28"/>
        </w:rPr>
        <w:t xml:space="preserve"> з аргументами </w:t>
      </w:r>
      <w:r w:rsidRPr="00CC4B8A">
        <w:rPr>
          <w:position w:val="-6"/>
          <w:sz w:val="28"/>
          <w:szCs w:val="28"/>
        </w:rPr>
        <w:object w:dxaOrig="600" w:dyaOrig="240">
          <v:shape id="_x0000_i1281" type="#_x0000_t75" style="width:30pt;height:12pt" o:ole="">
            <v:imagedata r:id="rId501" o:title=""/>
          </v:shape>
          <o:OLEObject Type="Embed" ProgID="Equation.DSMT4" ShapeID="_x0000_i1281" DrawAspect="Content" ObjectID="_1589125106" r:id="rId502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6"/>
          <w:sz w:val="28"/>
          <w:szCs w:val="28"/>
        </w:rPr>
        <w:object w:dxaOrig="600" w:dyaOrig="240">
          <v:shape id="_x0000_i1282" type="#_x0000_t75" style="width:30pt;height:12pt" o:ole="">
            <v:imagedata r:id="rId503" o:title=""/>
          </v:shape>
          <o:OLEObject Type="Embed" ProgID="Equation.DSMT4" ShapeID="_x0000_i1282" DrawAspect="Content" ObjectID="_1589125107" r:id="rId504"/>
        </w:object>
      </w:r>
      <w:r w:rsidRPr="00CC4B8A">
        <w:rPr>
          <w:sz w:val="28"/>
          <w:szCs w:val="28"/>
        </w:rPr>
        <w:t xml:space="preserve"> відповідно. Отже,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24"/>
          <w:sz w:val="28"/>
          <w:szCs w:val="28"/>
        </w:rPr>
        <w:object w:dxaOrig="3140" w:dyaOrig="620">
          <v:shape id="_x0000_i1283" type="#_x0000_t75" style="width:156.75pt;height:30.75pt" o:ole="">
            <v:imagedata r:id="rId505" o:title=""/>
          </v:shape>
          <o:OLEObject Type="Embed" ProgID="Equation.DSMT4" ShapeID="_x0000_i1283" DrawAspect="Content" ObjectID="_1589125108" r:id="rId506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що збігається з відомим рішенням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2) хвильового рівняння, що задовольняє дані початкові умови.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Якщо середовище має дисперсією, то </w:t>
      </w:r>
      <w:r w:rsidRPr="00CC4B8A">
        <w:rPr>
          <w:position w:val="-6"/>
          <w:sz w:val="28"/>
          <w:szCs w:val="28"/>
        </w:rPr>
        <w:object w:dxaOrig="240" w:dyaOrig="220">
          <v:shape id="_x0000_i1284" type="#_x0000_t75" style="width:12pt;height:11.25pt" o:ole="">
            <v:imagedata r:id="rId507" o:title=""/>
          </v:shape>
          <o:OLEObject Type="Embed" ProgID="Equation.DSMT4" ShapeID="_x0000_i1284" DrawAspect="Content" ObjectID="_1589125109" r:id="rId508"/>
        </w:object>
      </w:r>
      <w:r w:rsidRPr="00CC4B8A">
        <w:rPr>
          <w:sz w:val="28"/>
          <w:szCs w:val="28"/>
        </w:rPr>
        <w:t xml:space="preserve"> є нелінійної функцією </w:t>
      </w:r>
      <w:r w:rsidRPr="00CC4B8A">
        <w:rPr>
          <w:position w:val="-6"/>
          <w:sz w:val="28"/>
          <w:szCs w:val="28"/>
        </w:rPr>
        <w:object w:dxaOrig="200" w:dyaOrig="279">
          <v:shape id="_x0000_i1285" type="#_x0000_t75" style="width:9.75pt;height:14.25pt" o:ole="">
            <v:imagedata r:id="rId509" o:title=""/>
          </v:shape>
          <o:OLEObject Type="Embed" ProgID="Equation.DSMT4" ShapeID="_x0000_i1285" DrawAspect="Content" ObjectID="_1589125110" r:id="rId510"/>
        </w:object>
      </w:r>
      <w:r w:rsidRPr="00CC4B8A">
        <w:rPr>
          <w:sz w:val="28"/>
          <w:szCs w:val="28"/>
        </w:rPr>
        <w:t xml:space="preserve">; при цьому інтеграл, наведений вище, як правило, не може бути точно обчислений. Однак для великих значень часу можна отримати асимптотичне наближення для </w:t>
      </w:r>
      <w:r w:rsidRPr="00CC4B8A">
        <w:rPr>
          <w:i/>
          <w:sz w:val="28"/>
          <w:szCs w:val="28"/>
          <w:lang w:val="en-US"/>
        </w:rPr>
        <w:t>f</w:t>
      </w:r>
      <w:r w:rsidRPr="00CC4B8A">
        <w:rPr>
          <w:sz w:val="28"/>
          <w:szCs w:val="28"/>
        </w:rPr>
        <w:t>, використовуючи метод стаціонарної фази. Цей метод був розвинений Кельвіном в 1887 р. якраз для інтегралу виду (</w:t>
      </w:r>
      <w:r w:rsidR="00241A4F">
        <w:rPr>
          <w:sz w:val="28"/>
          <w:szCs w:val="28"/>
        </w:rPr>
        <w:t>2.</w:t>
      </w:r>
      <w:r w:rsidR="006D07B6">
        <w:rPr>
          <w:sz w:val="28"/>
          <w:szCs w:val="28"/>
        </w:rPr>
        <w:t xml:space="preserve">14); він дозволяє </w:t>
      </w:r>
      <w:r w:rsidRPr="00CC4B8A">
        <w:rPr>
          <w:sz w:val="28"/>
          <w:szCs w:val="28"/>
        </w:rPr>
        <w:t>детально описати структуру «хвилі, що повністю розпливлася».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Основна ідея Кельвіна полягає в тому, що головний внесок в інтеграл дають малі </w:t>
      </w:r>
      <w:r w:rsidR="00B54264">
        <w:rPr>
          <w:sz w:val="28"/>
          <w:szCs w:val="28"/>
        </w:rPr>
        <w:t>інтервали поблизу таких значень</w:t>
      </w:r>
      <w:r w:rsidRPr="00CC4B8A">
        <w:rPr>
          <w:sz w:val="28"/>
          <w:szCs w:val="28"/>
        </w:rPr>
        <w:t xml:space="preserve"> </w:t>
      </w:r>
      <w:r w:rsidRPr="00CC4B8A">
        <w:rPr>
          <w:position w:val="-6"/>
          <w:sz w:val="28"/>
          <w:szCs w:val="28"/>
        </w:rPr>
        <w:object w:dxaOrig="200" w:dyaOrig="279">
          <v:shape id="_x0000_i1286" type="#_x0000_t75" style="width:9.75pt;height:14.25pt" o:ole="">
            <v:imagedata r:id="rId509" o:title=""/>
          </v:shape>
          <o:OLEObject Type="Embed" ProgID="Equation.DSMT4" ShapeID="_x0000_i1286" DrawAspect="Content" ObjectID="_1589125111" r:id="rId511"/>
        </w:object>
      </w:r>
      <w:r w:rsidRPr="00CC4B8A">
        <w:rPr>
          <w:sz w:val="28"/>
          <w:szCs w:val="28"/>
        </w:rPr>
        <w:t xml:space="preserve">, для яких фази експонент постійні. Коли </w:t>
      </w:r>
      <w:r w:rsidRPr="00CC4B8A">
        <w:rPr>
          <w:position w:val="-6"/>
          <w:sz w:val="28"/>
          <w:szCs w:val="28"/>
        </w:rPr>
        <w:object w:dxaOrig="139" w:dyaOrig="240">
          <v:shape id="_x0000_i1287" type="#_x0000_t75" style="width:3.75pt;height:12pt" o:ole="">
            <v:imagedata r:id="rId370" o:title=""/>
          </v:shape>
          <o:OLEObject Type="Embed" ProgID="Equation.DSMT4" ShapeID="_x0000_i1287" DrawAspect="Content" ObjectID="_1589125112" r:id="rId512"/>
        </w:object>
      </w:r>
      <w:r w:rsidRPr="00CC4B8A">
        <w:rPr>
          <w:sz w:val="28"/>
          <w:szCs w:val="28"/>
        </w:rPr>
        <w:t xml:space="preserve"> велике, дійсні та уявні частини експонент є швидко осцилюючими функціями </w:t>
      </w:r>
      <w:r w:rsidRPr="00CC4B8A">
        <w:rPr>
          <w:position w:val="-6"/>
          <w:sz w:val="28"/>
          <w:szCs w:val="28"/>
        </w:rPr>
        <w:object w:dxaOrig="200" w:dyaOrig="279">
          <v:shape id="_x0000_i1288" type="#_x0000_t75" style="width:9.75pt;height:14.25pt" o:ole="">
            <v:imagedata r:id="rId509" o:title=""/>
          </v:shape>
          <o:OLEObject Type="Embed" ProgID="Equation.DSMT4" ShapeID="_x0000_i1288" DrawAspect="Content" ObjectID="_1589125113" r:id="rId513"/>
        </w:object>
      </w:r>
      <w:r w:rsidRPr="00CC4B8A">
        <w:rPr>
          <w:sz w:val="28"/>
          <w:szCs w:val="28"/>
        </w:rPr>
        <w:t xml:space="preserve"> всюди, за винятком тих значень </w:t>
      </w:r>
      <w:r w:rsidRPr="00CC4B8A">
        <w:rPr>
          <w:position w:val="-6"/>
          <w:sz w:val="28"/>
          <w:szCs w:val="28"/>
        </w:rPr>
        <w:object w:dxaOrig="200" w:dyaOrig="279">
          <v:shape id="_x0000_i1289" type="#_x0000_t75" style="width:9.75pt;height:14.25pt" o:ole="">
            <v:imagedata r:id="rId509" o:title=""/>
          </v:shape>
          <o:OLEObject Type="Embed" ProgID="Equation.DSMT4" ShapeID="_x0000_i1289" DrawAspect="Content" ObjectID="_1589125114" r:id="rId514"/>
        </w:object>
      </w:r>
      <w:r w:rsidRPr="00CC4B8A">
        <w:rPr>
          <w:sz w:val="28"/>
          <w:szCs w:val="28"/>
        </w:rPr>
        <w:t xml:space="preserve">, для яких фаза постійна або майже постійна, що і відбувається поблизу стаціонарних точок. Дійсно, в більшій частині області інтегрування, де гребні і западини </w:t>
      </w:r>
      <w:r w:rsidR="006D07B6">
        <w:rPr>
          <w:sz w:val="28"/>
          <w:szCs w:val="28"/>
        </w:rPr>
        <w:t>знаходяться</w:t>
      </w:r>
      <w:r w:rsidRPr="00CC4B8A">
        <w:rPr>
          <w:sz w:val="28"/>
          <w:szCs w:val="28"/>
        </w:rPr>
        <w:t xml:space="preserve"> близько один до одного, позитивний і негативний вклади в інтеграл майже повністю взаємно компенсуються. З іншого боку, в областях, де фаза стаціонарна, коливання відбуваються набагато повільніше і тому повний ефект набагато більш істотний. З інш</w:t>
      </w:r>
      <w:r w:rsidR="006D07B6">
        <w:rPr>
          <w:sz w:val="28"/>
          <w:szCs w:val="28"/>
        </w:rPr>
        <w:t>ої точки зору, інтеграл Фур'є п</w:t>
      </w:r>
      <w:r w:rsidRPr="00CC4B8A">
        <w:rPr>
          <w:sz w:val="28"/>
          <w:szCs w:val="28"/>
        </w:rPr>
        <w:t xml:space="preserve">редставляє собою суперпозицію нескінченного числа гармонійних хвиль, що складаю в початковий момент часу в функцію </w:t>
      </w:r>
      <w:r w:rsidRPr="00CC4B8A">
        <w:rPr>
          <w:position w:val="-10"/>
          <w:sz w:val="28"/>
          <w:szCs w:val="28"/>
        </w:rPr>
        <w:object w:dxaOrig="540" w:dyaOrig="320">
          <v:shape id="_x0000_i1290" type="#_x0000_t75" style="width:27pt;height:15.75pt" o:ole="">
            <v:imagedata r:id="rId515" o:title=""/>
          </v:shape>
          <o:OLEObject Type="Embed" ProgID="Equation.DSMT4" ShapeID="_x0000_i1290" DrawAspect="Content" ObjectID="_1589125115" r:id="rId516"/>
        </w:object>
      </w:r>
      <w:r w:rsidRPr="00CC4B8A">
        <w:rPr>
          <w:sz w:val="28"/>
          <w:szCs w:val="28"/>
        </w:rPr>
        <w:t>. Через короткий проміжок часу ці хвилі змінюють своє положення відносно один одного, так як кожна поширюється з власною швидкістю. З фізичних міркувань можна очікувати, щ</w:t>
      </w:r>
      <w:r w:rsidR="00B54264">
        <w:rPr>
          <w:sz w:val="28"/>
          <w:szCs w:val="28"/>
        </w:rPr>
        <w:t xml:space="preserve">о спочатку більшість складових зберігають </w:t>
      </w:r>
      <w:r w:rsidRPr="00CC4B8A">
        <w:rPr>
          <w:sz w:val="28"/>
          <w:szCs w:val="28"/>
        </w:rPr>
        <w:t xml:space="preserve">взаємний зсув фаз настільки, щоб відтворити рухомий хвильової пакет, схожий на </w:t>
      </w:r>
      <w:r w:rsidRPr="00CC4B8A">
        <w:rPr>
          <w:position w:val="-10"/>
          <w:sz w:val="28"/>
          <w:szCs w:val="28"/>
        </w:rPr>
        <w:object w:dxaOrig="540" w:dyaOrig="320">
          <v:shape id="_x0000_i1291" type="#_x0000_t75" style="width:27pt;height:15.75pt" o:ole="">
            <v:imagedata r:id="rId515" o:title=""/>
          </v:shape>
          <o:OLEObject Type="Embed" ProgID="Equation.DSMT4" ShapeID="_x0000_i1291" DrawAspect="Content" ObjectID="_1589125116" r:id="rId517"/>
        </w:object>
      </w:r>
      <w:r w:rsidRPr="00CC4B8A">
        <w:rPr>
          <w:sz w:val="28"/>
          <w:szCs w:val="28"/>
        </w:rPr>
        <w:t>, але при пр</w:t>
      </w:r>
      <w:r w:rsidR="006D07B6">
        <w:rPr>
          <w:sz w:val="28"/>
          <w:szCs w:val="28"/>
        </w:rPr>
        <w:t>оходженні тривалого часу фази в</w:t>
      </w:r>
      <w:r w:rsidRPr="00CC4B8A">
        <w:rPr>
          <w:sz w:val="28"/>
          <w:szCs w:val="28"/>
        </w:rPr>
        <w:t xml:space="preserve"> більшості точок </w:t>
      </w:r>
      <w:r w:rsidRPr="00CC4B8A">
        <w:rPr>
          <w:position w:val="-6"/>
          <w:sz w:val="28"/>
          <w:szCs w:val="28"/>
        </w:rPr>
        <w:object w:dxaOrig="200" w:dyaOrig="220">
          <v:shape id="_x0000_i1292" type="#_x0000_t75" style="width:9.75pt;height:11.25pt" o:ole="">
            <v:imagedata r:id="rId518" o:title=""/>
          </v:shape>
          <o:OLEObject Type="Embed" ProgID="Equation.DSMT4" ShapeID="_x0000_i1292" DrawAspect="Content" ObjectID="_1589125117" r:id="rId519"/>
        </w:object>
      </w:r>
      <w:r w:rsidRPr="00CC4B8A">
        <w:rPr>
          <w:sz w:val="28"/>
          <w:szCs w:val="28"/>
        </w:rPr>
        <w:t xml:space="preserve"> стають майже зовсім непов'язаними. По суті, є однакове число хвиль, які перебувають у фазі і протифазі один з одним, так що їх сума близька до нуля</w:t>
      </w:r>
      <w:r w:rsidR="00B54264">
        <w:rPr>
          <w:sz w:val="28"/>
          <w:szCs w:val="28"/>
        </w:rPr>
        <w:t xml:space="preserve">. Повторимо, однак, що існують </w:t>
      </w:r>
      <w:r w:rsidRPr="00CC4B8A">
        <w:rPr>
          <w:sz w:val="28"/>
          <w:szCs w:val="28"/>
        </w:rPr>
        <w:t xml:space="preserve">виключення - при деяких </w:t>
      </w:r>
      <w:r w:rsidRPr="00CC4B8A">
        <w:rPr>
          <w:position w:val="-6"/>
          <w:sz w:val="28"/>
          <w:szCs w:val="28"/>
        </w:rPr>
        <w:object w:dxaOrig="200" w:dyaOrig="220">
          <v:shape id="_x0000_i1293" type="#_x0000_t75" style="width:9.75pt;height:11.25pt" o:ole="">
            <v:imagedata r:id="rId520" o:title=""/>
          </v:shape>
          <o:OLEObject Type="Embed" ProgID="Equation.DSMT4" ShapeID="_x0000_i1293" DrawAspect="Content" ObjectID="_1589125118" r:id="rId521"/>
        </w:object>
      </w:r>
      <w:r w:rsidRPr="00CC4B8A">
        <w:rPr>
          <w:sz w:val="28"/>
          <w:szCs w:val="28"/>
        </w:rPr>
        <w:t xml:space="preserve"> переважають хвилі з близькими фазами, і вони, складаючись, генерують досить істотне збурення. Це відбувається в тих місцях, де фази експонент стаціонарні.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Попередні евристичні аргументи можуть бути підтвердженими математично, оскільки було строго показано, що метод стаціонарної фази дає головний член асимптотичного розкладання інтегралів Фур'є для великих </w:t>
      </w:r>
      <w:r w:rsidRPr="00CC4B8A">
        <w:rPr>
          <w:position w:val="-6"/>
          <w:sz w:val="28"/>
          <w:szCs w:val="28"/>
        </w:rPr>
        <w:object w:dxaOrig="139" w:dyaOrig="240">
          <v:shape id="_x0000_i1294" type="#_x0000_t75" style="width:6.75pt;height:12pt" o:ole="">
            <v:imagedata r:id="rId522" o:title=""/>
          </v:shape>
          <o:OLEObject Type="Embed" ProgID="Equation.DSMT4" ShapeID="_x0000_i1294" DrawAspect="Content" ObjectID="_1589125119" r:id="rId523"/>
        </w:object>
      </w:r>
      <w:r w:rsidRPr="00CC4B8A">
        <w:rPr>
          <w:sz w:val="28"/>
          <w:szCs w:val="28"/>
        </w:rPr>
        <w:t xml:space="preserve"> (</w:t>
      </w:r>
      <w:r w:rsidR="006D07B6">
        <w:rPr>
          <w:sz w:val="28"/>
          <w:szCs w:val="28"/>
        </w:rPr>
        <w:t>див., П</w:t>
      </w:r>
      <w:r w:rsidRPr="00CC4B8A">
        <w:rPr>
          <w:sz w:val="28"/>
          <w:szCs w:val="28"/>
        </w:rPr>
        <w:t>риклад, [2]). Далі ми коротко викладемо спосіб отримання головного члена в розкладанні узагальненого інтеграла Фур'є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2"/>
                <w:sz w:val="28"/>
                <w:szCs w:val="28"/>
                <w:lang w:val="ru-RU"/>
              </w:rPr>
              <w:object w:dxaOrig="2720" w:dyaOrig="740">
                <v:shape id="_x0000_i1295" type="#_x0000_t75" style="width:135.75pt;height:36.75pt" o:ole="">
                  <v:imagedata r:id="rId524" o:title=""/>
                </v:shape>
                <o:OLEObject Type="Embed" ProgID="Equation.DSMT4" ShapeID="_x0000_i1295" DrawAspect="Content" ObjectID="_1589125120" r:id="rId525"/>
              </w:objec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5035DD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15)</w:t>
            </w:r>
          </w:p>
        </w:tc>
      </w:tr>
    </w:tbl>
    <w:p w:rsidR="00CC4B8A" w:rsidRPr="00CC4B8A" w:rsidRDefault="00241A4F" w:rsidP="00CC4B8A">
      <w:pPr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C4B8A" w:rsidRPr="00CC4B8A">
        <w:rPr>
          <w:sz w:val="28"/>
          <w:szCs w:val="28"/>
        </w:rPr>
        <w:t xml:space="preserve">для великих позитивних значень </w:t>
      </w:r>
      <w:r w:rsidR="00CC4B8A" w:rsidRPr="00CC4B8A">
        <w:rPr>
          <w:position w:val="-6"/>
          <w:sz w:val="28"/>
          <w:szCs w:val="28"/>
        </w:rPr>
        <w:object w:dxaOrig="139" w:dyaOrig="240">
          <v:shape id="_x0000_i1296" type="#_x0000_t75" style="width:6.75pt;height:12pt" o:ole="">
            <v:imagedata r:id="rId526" o:title=""/>
          </v:shape>
          <o:OLEObject Type="Embed" ProgID="Equation.DSMT4" ShapeID="_x0000_i1296" DrawAspect="Content" ObjectID="_1589125121" r:id="rId527"/>
        </w:object>
      </w:r>
      <w:r w:rsidR="00CC4B8A" w:rsidRPr="00CC4B8A">
        <w:rPr>
          <w:sz w:val="28"/>
          <w:szCs w:val="28"/>
        </w:rPr>
        <w:t xml:space="preserve">. Припустимо, що амплітудна функція </w:t>
      </w:r>
      <w:r w:rsidR="00CC4B8A" w:rsidRPr="00CC4B8A">
        <w:rPr>
          <w:position w:val="-6"/>
          <w:sz w:val="28"/>
          <w:szCs w:val="28"/>
        </w:rPr>
        <w:object w:dxaOrig="240" w:dyaOrig="279">
          <v:shape id="_x0000_i1297" type="#_x0000_t75" style="width:12pt;height:14.25pt" o:ole="">
            <v:imagedata r:id="rId528" o:title=""/>
          </v:shape>
          <o:OLEObject Type="Embed" ProgID="Equation.DSMT4" ShapeID="_x0000_i1297" DrawAspect="Content" ObjectID="_1589125122" r:id="rId529"/>
        </w:object>
      </w:r>
      <w:r w:rsidR="00CC4B8A" w:rsidRPr="00CC4B8A">
        <w:rPr>
          <w:sz w:val="28"/>
          <w:szCs w:val="28"/>
        </w:rPr>
        <w:t xml:space="preserve"> скінченна і диференційована на всьому інтервалі інтегрування.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Спочатку розглянемо випадок, коли точки стаціонарної фази відсутні, тобто </w:t>
      </w:r>
      <w:r w:rsidRPr="00CC4B8A">
        <w:rPr>
          <w:position w:val="-6"/>
          <w:sz w:val="28"/>
          <w:szCs w:val="28"/>
        </w:rPr>
        <w:object w:dxaOrig="1180" w:dyaOrig="279">
          <v:shape id="_x0000_i1298" type="#_x0000_t75" style="width:59.25pt;height:14.25pt" o:ole="">
            <v:imagedata r:id="rId530" o:title=""/>
          </v:shape>
          <o:OLEObject Type="Embed" ProgID="Equation.DSMT4" ShapeID="_x0000_i1298" DrawAspect="Content" ObjectID="_1589125123" r:id="rId531"/>
        </w:object>
      </w:r>
      <w:r w:rsidRPr="00CC4B8A">
        <w:rPr>
          <w:sz w:val="28"/>
          <w:szCs w:val="28"/>
        </w:rPr>
        <w:t xml:space="preserve"> для </w:t>
      </w:r>
      <w:r w:rsidRPr="00CC4B8A">
        <w:rPr>
          <w:position w:val="-6"/>
          <w:sz w:val="28"/>
          <w:szCs w:val="28"/>
        </w:rPr>
        <w:object w:dxaOrig="1060" w:dyaOrig="279">
          <v:shape id="_x0000_i1299" type="#_x0000_t75" style="width:53.25pt;height:14.25pt" o:ole="">
            <v:imagedata r:id="rId532" o:title=""/>
          </v:shape>
          <o:OLEObject Type="Embed" ProgID="Equation.DSMT4" ShapeID="_x0000_i1299" DrawAspect="Content" ObjectID="_1589125124" r:id="rId533"/>
        </w:object>
      </w:r>
      <w:r w:rsidRPr="00CC4B8A">
        <w:rPr>
          <w:sz w:val="28"/>
          <w:szCs w:val="28"/>
        </w:rPr>
        <w:t>. Інтегруючи рівняння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15) по частинах, отримуємо 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32"/>
          <w:sz w:val="28"/>
          <w:szCs w:val="28"/>
        </w:rPr>
        <w:object w:dxaOrig="4760" w:dyaOrig="740">
          <v:shape id="_x0000_i1300" type="#_x0000_t75" style="width:237.75pt;height:36.75pt" o:ole="">
            <v:imagedata r:id="rId534" o:title=""/>
          </v:shape>
          <o:OLEObject Type="Embed" ProgID="Equation.DSMT4" ShapeID="_x0000_i1300" DrawAspect="Content" ObjectID="_1589125125" r:id="rId535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де штрихи позначають </w:t>
      </w:r>
      <w:r w:rsidRPr="00CC4B8A">
        <w:rPr>
          <w:position w:val="-6"/>
          <w:sz w:val="28"/>
          <w:szCs w:val="28"/>
        </w:rPr>
        <w:object w:dxaOrig="620" w:dyaOrig="279">
          <v:shape id="_x0000_i1301" type="#_x0000_t75" style="width:30.75pt;height:14.25pt" o:ole="">
            <v:imagedata r:id="rId536" o:title=""/>
          </v:shape>
          <o:OLEObject Type="Embed" ProgID="Equation.DSMT4" ShapeID="_x0000_i1301" DrawAspect="Content" ObjectID="_1589125126" r:id="rId537"/>
        </w:object>
      </w:r>
      <w:r w:rsidRPr="00CC4B8A">
        <w:rPr>
          <w:sz w:val="28"/>
          <w:szCs w:val="28"/>
        </w:rPr>
        <w:t xml:space="preserve">, a </w:t>
      </w:r>
      <w:r w:rsidRPr="00CC4B8A">
        <w:rPr>
          <w:position w:val="-6"/>
          <w:sz w:val="28"/>
          <w:szCs w:val="28"/>
        </w:rPr>
        <w:object w:dxaOrig="1080" w:dyaOrig="279">
          <v:shape id="_x0000_i1302" type="#_x0000_t75" style="width:54pt;height:14.25pt" o:ole="">
            <v:imagedata r:id="rId538" o:title=""/>
          </v:shape>
          <o:OLEObject Type="Embed" ProgID="Equation.DSMT4" ShapeID="_x0000_i1302" DrawAspect="Content" ObjectID="_1589125127" r:id="rId539"/>
        </w:object>
      </w:r>
      <w:r w:rsidRPr="00CC4B8A">
        <w:rPr>
          <w:sz w:val="28"/>
          <w:szCs w:val="28"/>
        </w:rPr>
        <w:t xml:space="preserve">. Абсолютне значення виразу в квадратних дужках скінчене, отже, </w:t>
      </w:r>
      <w:r w:rsidRPr="00CC4B8A">
        <w:rPr>
          <w:position w:val="-14"/>
          <w:sz w:val="28"/>
          <w:szCs w:val="28"/>
        </w:rPr>
        <w:object w:dxaOrig="520" w:dyaOrig="400">
          <v:shape id="_x0000_i1303" type="#_x0000_t75" style="width:26.25pt;height:20.25pt" o:ole="">
            <v:imagedata r:id="rId540" o:title=""/>
          </v:shape>
          <o:OLEObject Type="Embed" ProgID="Equation.DSMT4" ShapeID="_x0000_i1303" DrawAspect="Content" ObjectID="_1589125128" r:id="rId541"/>
        </w:object>
      </w:r>
      <w:r w:rsidRPr="00CC4B8A">
        <w:rPr>
          <w:sz w:val="28"/>
          <w:szCs w:val="28"/>
        </w:rPr>
        <w:t xml:space="preserve"> є величина порядку </w:t>
      </w:r>
      <w:r w:rsidRPr="00CC4B8A">
        <w:rPr>
          <w:position w:val="-6"/>
          <w:sz w:val="28"/>
          <w:szCs w:val="28"/>
        </w:rPr>
        <w:object w:dxaOrig="380" w:dyaOrig="279">
          <v:shape id="_x0000_i1304" type="#_x0000_t75" style="width:18.75pt;height:14.25pt" o:ole="">
            <v:imagedata r:id="rId542" o:title=""/>
          </v:shape>
          <o:OLEObject Type="Embed" ProgID="Equation.DSMT4" ShapeID="_x0000_i1304" DrawAspect="Content" ObjectID="_1589125129" r:id="rId543"/>
        </w:object>
      </w:r>
      <w:r w:rsidRPr="00CC4B8A">
        <w:rPr>
          <w:sz w:val="28"/>
          <w:szCs w:val="28"/>
        </w:rPr>
        <w:t xml:space="preserve">. Цей результат відомий як лема Рімана. Він залишається в силі, коли </w:t>
      </w:r>
      <w:r w:rsidRPr="00CC4B8A">
        <w:rPr>
          <w:position w:val="-6"/>
          <w:sz w:val="28"/>
          <w:szCs w:val="28"/>
        </w:rPr>
        <w:object w:dxaOrig="200" w:dyaOrig="220">
          <v:shape id="_x0000_i1305" type="#_x0000_t75" style="width:9.75pt;height:11.25pt" o:ole="">
            <v:imagedata r:id="rId544" o:title=""/>
          </v:shape>
          <o:OLEObject Type="Embed" ProgID="Equation.DSMT4" ShapeID="_x0000_i1305" DrawAspect="Content" ObjectID="_1589125130" r:id="rId545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6"/>
          <w:sz w:val="28"/>
          <w:szCs w:val="28"/>
        </w:rPr>
        <w:object w:dxaOrig="200" w:dyaOrig="279">
          <v:shape id="_x0000_i1306" type="#_x0000_t75" style="width:9.75pt;height:14.25pt" o:ole="">
            <v:imagedata r:id="rId546" o:title=""/>
          </v:shape>
          <o:OLEObject Type="Embed" ProgID="Equation.DSMT4" ShapeID="_x0000_i1306" DrawAspect="Content" ObjectID="_1589125131" r:id="rId547"/>
        </w:object>
      </w:r>
      <w:r w:rsidRPr="00CC4B8A">
        <w:rPr>
          <w:sz w:val="28"/>
          <w:szCs w:val="28"/>
        </w:rPr>
        <w:t xml:space="preserve"> стають нескінченно великим</w:t>
      </w:r>
      <w:r w:rsidR="00B54264">
        <w:rPr>
          <w:sz w:val="28"/>
          <w:szCs w:val="28"/>
        </w:rPr>
        <w:t xml:space="preserve">и, як </w:t>
      </w:r>
      <w:r w:rsidRPr="00CC4B8A">
        <w:rPr>
          <w:sz w:val="28"/>
          <w:szCs w:val="28"/>
        </w:rPr>
        <w:t>в (</w:t>
      </w:r>
      <w:r w:rsidR="00241A4F">
        <w:rPr>
          <w:sz w:val="28"/>
          <w:szCs w:val="28"/>
        </w:rPr>
        <w:t>2.</w:t>
      </w:r>
      <w:r w:rsidR="006D07B6">
        <w:rPr>
          <w:sz w:val="28"/>
          <w:szCs w:val="28"/>
        </w:rPr>
        <w:t xml:space="preserve">14), якщо припустити, що </w:t>
      </w:r>
      <w:r w:rsidRPr="00CC4B8A">
        <w:rPr>
          <w:position w:val="-4"/>
          <w:sz w:val="28"/>
          <w:szCs w:val="28"/>
        </w:rPr>
        <w:object w:dxaOrig="320" w:dyaOrig="260">
          <v:shape id="_x0000_i1307" type="#_x0000_t75" style="width:15.75pt;height:12.75pt" o:ole="">
            <v:imagedata r:id="rId548" o:title=""/>
          </v:shape>
          <o:OLEObject Type="Embed" ProgID="Equation.DSMT4" ShapeID="_x0000_i1307" DrawAspect="Content" ObjectID="_1589125132" r:id="rId549"/>
        </w:object>
      </w:r>
      <w:r w:rsidRPr="00CC4B8A">
        <w:rPr>
          <w:sz w:val="28"/>
          <w:szCs w:val="28"/>
        </w:rPr>
        <w:t xml:space="preserve"> не звертається в нуль ні при яких кінцевих значеннях </w:t>
      </w:r>
      <w:r w:rsidRPr="00CC4B8A">
        <w:rPr>
          <w:position w:val="-6"/>
          <w:sz w:val="28"/>
          <w:szCs w:val="28"/>
        </w:rPr>
        <w:object w:dxaOrig="200" w:dyaOrig="279">
          <v:shape id="_x0000_i1308" type="#_x0000_t75" style="width:9.75pt;height:14.25pt" o:ole="">
            <v:imagedata r:id="rId550" o:title=""/>
          </v:shape>
          <o:OLEObject Type="Embed" ProgID="Equation.DSMT4" ShapeID="_x0000_i1308" DrawAspect="Content" ObjectID="_1589125133" r:id="rId551"/>
        </w:object>
      </w:r>
      <w:r w:rsidRPr="00CC4B8A">
        <w:rPr>
          <w:sz w:val="28"/>
          <w:szCs w:val="28"/>
        </w:rPr>
        <w:t xml:space="preserve">, а також при </w:t>
      </w:r>
      <w:r w:rsidRPr="00CC4B8A">
        <w:rPr>
          <w:position w:val="-6"/>
          <w:sz w:val="28"/>
          <w:szCs w:val="28"/>
        </w:rPr>
        <w:object w:dxaOrig="840" w:dyaOrig="279">
          <v:shape id="_x0000_i1309" type="#_x0000_t75" style="width:42pt;height:14.25pt" o:ole="">
            <v:imagedata r:id="rId552" o:title=""/>
          </v:shape>
          <o:OLEObject Type="Embed" ProgID="Equation.DSMT4" ShapeID="_x0000_i1309" DrawAspect="Content" ObjectID="_1589125134" r:id="rId553"/>
        </w:object>
      </w:r>
      <w:r w:rsidRPr="00CC4B8A">
        <w:rPr>
          <w:sz w:val="28"/>
          <w:szCs w:val="28"/>
        </w:rPr>
        <w:t xml:space="preserve">. Це означає, що </w:t>
      </w:r>
      <w:r w:rsidRPr="00CC4B8A">
        <w:rPr>
          <w:position w:val="-10"/>
          <w:sz w:val="28"/>
          <w:szCs w:val="28"/>
        </w:rPr>
        <w:object w:dxaOrig="580" w:dyaOrig="320">
          <v:shape id="_x0000_i1310" type="#_x0000_t75" style="width:29.25pt;height:15.75pt" o:ole="">
            <v:imagedata r:id="rId554" o:title=""/>
          </v:shape>
          <o:OLEObject Type="Embed" ProgID="Equation.DSMT4" ShapeID="_x0000_i1310" DrawAspect="Content" ObjectID="_1589125135" r:id="rId555"/>
        </w:object>
      </w:r>
      <w:r w:rsidRPr="00CC4B8A">
        <w:rPr>
          <w:sz w:val="28"/>
          <w:szCs w:val="28"/>
        </w:rPr>
        <w:t xml:space="preserve"> є монотонно зростаючою або монотонно спадною функцією, яка прямує відповідно до </w:t>
      </w:r>
      <w:r w:rsidRPr="00CC4B8A">
        <w:rPr>
          <w:position w:val="-4"/>
          <w:sz w:val="28"/>
          <w:szCs w:val="28"/>
        </w:rPr>
        <w:object w:dxaOrig="380" w:dyaOrig="240">
          <v:shape id="_x0000_i1311" type="#_x0000_t75" style="width:18.75pt;height:12pt" o:ole="">
            <v:imagedata r:id="rId556" o:title=""/>
          </v:shape>
          <o:OLEObject Type="Embed" ProgID="Equation.DSMT4" ShapeID="_x0000_i1311" DrawAspect="Content" ObjectID="_1589125136" r:id="rId557"/>
        </w:object>
      </w:r>
      <w:r w:rsidRPr="00CC4B8A">
        <w:rPr>
          <w:sz w:val="28"/>
          <w:szCs w:val="28"/>
        </w:rPr>
        <w:t xml:space="preserve"> або до </w:t>
      </w:r>
      <w:r w:rsidRPr="00CC4B8A">
        <w:rPr>
          <w:position w:val="-8"/>
          <w:sz w:val="28"/>
          <w:szCs w:val="28"/>
        </w:rPr>
        <w:object w:dxaOrig="400" w:dyaOrig="260">
          <v:shape id="_x0000_i1312" type="#_x0000_t75" style="width:20.25pt;height:12.75pt" o:ole="">
            <v:imagedata r:id="rId558" o:title=""/>
          </v:shape>
          <o:OLEObject Type="Embed" ProgID="Equation.DSMT4" ShapeID="_x0000_i1312" DrawAspect="Content" ObjectID="_1589125137" r:id="rId559"/>
        </w:object>
      </w:r>
      <w:r w:rsidRPr="00CC4B8A">
        <w:rPr>
          <w:sz w:val="28"/>
          <w:szCs w:val="28"/>
        </w:rPr>
        <w:t xml:space="preserve">, коли </w:t>
      </w:r>
      <w:r w:rsidRPr="00CC4B8A">
        <w:rPr>
          <w:position w:val="-6"/>
          <w:sz w:val="28"/>
          <w:szCs w:val="28"/>
        </w:rPr>
        <w:object w:dxaOrig="840" w:dyaOrig="279">
          <v:shape id="_x0000_i1313" type="#_x0000_t75" style="width:42pt;height:14.25pt" o:ole="">
            <v:imagedata r:id="rId552" o:title=""/>
          </v:shape>
          <o:OLEObject Type="Embed" ProgID="Equation.DSMT4" ShapeID="_x0000_i1313" DrawAspect="Content" ObjectID="_1589125138" r:id="rId560"/>
        </w:object>
      </w:r>
      <w:r w:rsidRPr="00CC4B8A">
        <w:rPr>
          <w:sz w:val="28"/>
          <w:szCs w:val="28"/>
        </w:rPr>
        <w:t xml:space="preserve">. Однак у такій ситуації </w:t>
      </w:r>
      <w:r w:rsidRPr="00CC4B8A">
        <w:rPr>
          <w:position w:val="-14"/>
          <w:sz w:val="28"/>
          <w:szCs w:val="28"/>
        </w:rPr>
        <w:object w:dxaOrig="260" w:dyaOrig="400">
          <v:shape id="_x0000_i1314" type="#_x0000_t75" style="width:12.75pt;height:20.25pt" o:ole="">
            <v:imagedata r:id="rId561" o:title=""/>
          </v:shape>
          <o:OLEObject Type="Embed" ProgID="Equation.DSMT4" ShapeID="_x0000_i1314" DrawAspect="Content" ObjectID="_1589125139" r:id="rId562"/>
        </w:object>
      </w:r>
      <w:r w:rsidRPr="00CC4B8A">
        <w:rPr>
          <w:sz w:val="28"/>
          <w:szCs w:val="28"/>
        </w:rPr>
        <w:t xml:space="preserve"> стає багато менше, ніж </w:t>
      </w:r>
      <w:r w:rsidRPr="00CC4B8A">
        <w:rPr>
          <w:position w:val="-6"/>
          <w:sz w:val="28"/>
          <w:szCs w:val="28"/>
        </w:rPr>
        <w:object w:dxaOrig="380" w:dyaOrig="279">
          <v:shape id="_x0000_i1315" type="#_x0000_t75" style="width:18.75pt;height:14.25pt" o:ole="">
            <v:imagedata r:id="rId563" o:title=""/>
          </v:shape>
          <o:OLEObject Type="Embed" ProgID="Equation.DSMT4" ShapeID="_x0000_i1315" DrawAspect="Content" ObjectID="_1589125140" r:id="rId564"/>
        </w:object>
      </w:r>
      <w:r w:rsidRPr="00CC4B8A">
        <w:rPr>
          <w:sz w:val="28"/>
          <w:szCs w:val="28"/>
        </w:rPr>
        <w:t>; це можна показати за допомогою заміни змінної інтегрування в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15) на </w:t>
      </w:r>
      <w:r w:rsidRPr="00CC4B8A">
        <w:rPr>
          <w:position w:val="-6"/>
          <w:sz w:val="28"/>
          <w:szCs w:val="28"/>
        </w:rPr>
        <w:object w:dxaOrig="220" w:dyaOrig="279">
          <v:shape id="_x0000_i1316" type="#_x0000_t75" style="width:11.25pt;height:14.25pt" o:ole="">
            <v:imagedata r:id="rId565" o:title=""/>
          </v:shape>
          <o:OLEObject Type="Embed" ProgID="Equation.DSMT4" ShapeID="_x0000_i1316" DrawAspect="Content" ObjectID="_1589125141" r:id="rId566"/>
        </w:object>
      </w:r>
      <w:r w:rsidRPr="00CC4B8A">
        <w:rPr>
          <w:sz w:val="28"/>
          <w:szCs w:val="28"/>
        </w:rPr>
        <w:t xml:space="preserve">, де </w:t>
      </w:r>
      <w:r w:rsidRPr="00CC4B8A">
        <w:rPr>
          <w:position w:val="-10"/>
          <w:sz w:val="28"/>
          <w:szCs w:val="28"/>
        </w:rPr>
        <w:object w:dxaOrig="960" w:dyaOrig="320">
          <v:shape id="_x0000_i1317" type="#_x0000_t75" style="width:48pt;height:15.75pt" o:ole="">
            <v:imagedata r:id="rId567" o:title=""/>
          </v:shape>
          <o:OLEObject Type="Embed" ProgID="Equation.DSMT4" ShapeID="_x0000_i1317" DrawAspect="Content" ObjectID="_1589125142" r:id="rId568"/>
        </w:object>
      </w:r>
      <w:r w:rsidRPr="00CC4B8A">
        <w:rPr>
          <w:sz w:val="28"/>
          <w:szCs w:val="28"/>
        </w:rPr>
        <w:t>. Тоді отримаємо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30"/>
          <w:sz w:val="28"/>
          <w:szCs w:val="28"/>
        </w:rPr>
        <w:object w:dxaOrig="2500" w:dyaOrig="720">
          <v:shape id="_x0000_i1318" type="#_x0000_t75" style="width:125.25pt;height:36pt" o:ole="">
            <v:imagedata r:id="rId569" o:title=""/>
          </v:shape>
          <o:OLEObject Type="Embed" ProgID="Equation.DSMT4" ShapeID="_x0000_i1318" DrawAspect="Content" ObjectID="_1589125143" r:id="rId570"/>
        </w:object>
      </w:r>
      <w:r w:rsidRPr="00CC4B8A">
        <w:rPr>
          <w:sz w:val="28"/>
          <w:szCs w:val="28"/>
        </w:rPr>
        <w:t>,</w:t>
      </w:r>
    </w:p>
    <w:p w:rsidR="00CC4B8A" w:rsidRPr="00CC4B8A" w:rsidRDefault="00B54264" w:rsidP="00CC4B8A">
      <w:pPr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де функція</w:t>
      </w:r>
      <w:r w:rsidR="00CC4B8A" w:rsidRPr="00CC4B8A">
        <w:rPr>
          <w:sz w:val="28"/>
          <w:szCs w:val="28"/>
        </w:rPr>
        <w:t xml:space="preserve"> </w:t>
      </w:r>
      <w:r w:rsidR="00CC4B8A" w:rsidRPr="00CC4B8A">
        <w:rPr>
          <w:position w:val="-10"/>
          <w:sz w:val="28"/>
          <w:szCs w:val="28"/>
        </w:rPr>
        <w:object w:dxaOrig="1600" w:dyaOrig="320">
          <v:shape id="_x0000_i1319" type="#_x0000_t75" style="width:80.25pt;height:15.75pt" o:ole="">
            <v:imagedata r:id="rId571" o:title=""/>
          </v:shape>
          <o:OLEObject Type="Embed" ProgID="Equation.DSMT4" ShapeID="_x0000_i1319" DrawAspect="Content" ObjectID="_1589125144" r:id="rId572"/>
        </w:object>
      </w:r>
      <w:r w:rsidR="00CC4B8A" w:rsidRPr="00CC4B8A">
        <w:rPr>
          <w:sz w:val="28"/>
          <w:szCs w:val="28"/>
        </w:rPr>
        <w:t xml:space="preserve"> кінцева для дійсних </w:t>
      </w:r>
      <w:r w:rsidR="00CC4B8A" w:rsidRPr="00CC4B8A">
        <w:rPr>
          <w:position w:val="-6"/>
          <w:sz w:val="28"/>
          <w:szCs w:val="28"/>
        </w:rPr>
        <w:object w:dxaOrig="220" w:dyaOrig="279">
          <v:shape id="_x0000_i1320" type="#_x0000_t75" style="width:11.25pt;height:14.25pt" o:ole="">
            <v:imagedata r:id="rId565" o:title=""/>
          </v:shape>
          <o:OLEObject Type="Embed" ProgID="Equation.DSMT4" ShapeID="_x0000_i1320" DrawAspect="Content" ObjectID="_1589125145" r:id="rId573"/>
        </w:object>
      </w:r>
      <w:r w:rsidR="00CC4B8A" w:rsidRPr="00CC4B8A">
        <w:rPr>
          <w:sz w:val="28"/>
          <w:szCs w:val="28"/>
        </w:rPr>
        <w:t xml:space="preserve">, причому </w:t>
      </w:r>
      <w:r w:rsidR="00CC4B8A" w:rsidRPr="00CC4B8A">
        <w:rPr>
          <w:position w:val="-14"/>
          <w:sz w:val="28"/>
          <w:szCs w:val="28"/>
        </w:rPr>
        <w:object w:dxaOrig="780" w:dyaOrig="400">
          <v:shape id="_x0000_i1321" type="#_x0000_t75" style="width:39pt;height:20.25pt" o:ole="">
            <v:imagedata r:id="rId574" o:title=""/>
          </v:shape>
          <o:OLEObject Type="Embed" ProgID="Equation.DSMT4" ShapeID="_x0000_i1321" DrawAspect="Content" ObjectID="_1589125146" r:id="rId575"/>
        </w:object>
      </w:r>
      <w:r w:rsidR="00CC4B8A" w:rsidRPr="00CC4B8A">
        <w:rPr>
          <w:sz w:val="28"/>
          <w:szCs w:val="28"/>
        </w:rPr>
        <w:t xml:space="preserve">, коли </w:t>
      </w:r>
      <w:r w:rsidR="00CC4B8A" w:rsidRPr="00CC4B8A">
        <w:rPr>
          <w:position w:val="-14"/>
          <w:sz w:val="28"/>
          <w:szCs w:val="28"/>
        </w:rPr>
        <w:object w:dxaOrig="760" w:dyaOrig="400">
          <v:shape id="_x0000_i1322" type="#_x0000_t75" style="width:38.25pt;height:20.25pt" o:ole="">
            <v:imagedata r:id="rId576" o:title=""/>
          </v:shape>
          <o:OLEObject Type="Embed" ProgID="Equation.DSMT4" ShapeID="_x0000_i1322" DrawAspect="Content" ObjectID="_1589125147" r:id="rId577"/>
        </w:object>
      </w:r>
      <w:r w:rsidR="00CC4B8A" w:rsidRPr="00CC4B8A">
        <w:rPr>
          <w:sz w:val="28"/>
          <w:szCs w:val="28"/>
        </w:rPr>
        <w:t xml:space="preserve"> (щоб інтеграл сходився). Згідно з лемою Жордана і формулою Коші, функція </w:t>
      </w:r>
      <w:r w:rsidR="00CC4B8A" w:rsidRPr="00CC4B8A">
        <w:rPr>
          <w:position w:val="-10"/>
          <w:sz w:val="28"/>
          <w:szCs w:val="28"/>
        </w:rPr>
        <w:object w:dxaOrig="440" w:dyaOrig="320">
          <v:shape id="_x0000_i1323" type="#_x0000_t75" style="width:21.75pt;height:15.75pt" o:ole="">
            <v:imagedata r:id="rId578" o:title=""/>
          </v:shape>
          <o:OLEObject Type="Embed" ProgID="Equation.DSMT4" ShapeID="_x0000_i1323" DrawAspect="Content" ObjectID="_1589125148" r:id="rId579"/>
        </w:object>
      </w:r>
      <w:r w:rsidR="00CC4B8A" w:rsidRPr="00CC4B8A">
        <w:rPr>
          <w:sz w:val="28"/>
          <w:szCs w:val="28"/>
        </w:rPr>
        <w:t xml:space="preserve"> може бути знайдена як сума відрахувань, взятих в полюсах функції </w:t>
      </w:r>
      <w:r w:rsidR="00CC4B8A" w:rsidRPr="00CC4B8A">
        <w:rPr>
          <w:position w:val="-6"/>
          <w:sz w:val="28"/>
          <w:szCs w:val="28"/>
        </w:rPr>
        <w:object w:dxaOrig="260" w:dyaOrig="279">
          <v:shape id="_x0000_i1324" type="#_x0000_t75" style="width:12.75pt;height:14.25pt" o:ole="">
            <v:imagedata r:id="rId580" o:title=""/>
          </v:shape>
          <o:OLEObject Type="Embed" ProgID="Equation.DSMT4" ShapeID="_x0000_i1324" DrawAspect="Content" ObjectID="_1589125149" r:id="rId581"/>
        </w:object>
      </w:r>
      <w:r w:rsidR="00CC4B8A" w:rsidRPr="00CC4B8A">
        <w:rPr>
          <w:sz w:val="28"/>
          <w:szCs w:val="28"/>
        </w:rPr>
        <w:t xml:space="preserve">, що лежать у верхній півплощині комплексної </w:t>
      </w:r>
      <w:r w:rsidR="00CC4B8A" w:rsidRPr="00CC4B8A">
        <w:rPr>
          <w:position w:val="-6"/>
          <w:sz w:val="28"/>
          <w:szCs w:val="28"/>
        </w:rPr>
        <w:object w:dxaOrig="220" w:dyaOrig="279">
          <v:shape id="_x0000_i1325" type="#_x0000_t75" style="width:11.25pt;height:14.25pt" o:ole="">
            <v:imagedata r:id="rId565" o:title=""/>
          </v:shape>
          <o:OLEObject Type="Embed" ProgID="Equation.DSMT4" ShapeID="_x0000_i1325" DrawAspect="Content" ObjectID="_1589125150" r:id="rId582"/>
        </w:object>
      </w:r>
      <w:r w:rsidR="00CC4B8A" w:rsidRPr="00CC4B8A">
        <w:rPr>
          <w:sz w:val="28"/>
          <w:szCs w:val="28"/>
        </w:rPr>
        <w:t xml:space="preserve">-площини, плюс сума інтегралів вздовж ліній розрізу, які йдуть від точок розгалуження </w:t>
      </w:r>
      <w:r w:rsidR="00CC4B8A" w:rsidRPr="00CC4B8A">
        <w:rPr>
          <w:position w:val="-6"/>
          <w:sz w:val="28"/>
          <w:szCs w:val="28"/>
        </w:rPr>
        <w:object w:dxaOrig="260" w:dyaOrig="279">
          <v:shape id="_x0000_i1326" type="#_x0000_t75" style="width:12.75pt;height:14.25pt" o:ole="">
            <v:imagedata r:id="rId580" o:title=""/>
          </v:shape>
          <o:OLEObject Type="Embed" ProgID="Equation.DSMT4" ShapeID="_x0000_i1326" DrawAspect="Content" ObjectID="_1589125151" r:id="rId583"/>
        </w:object>
      </w:r>
      <w:r w:rsidR="00CC4B8A" w:rsidRPr="00CC4B8A">
        <w:rPr>
          <w:sz w:val="28"/>
          <w:szCs w:val="28"/>
        </w:rPr>
        <w:t xml:space="preserve"> в</w:t>
      </w:r>
      <w:r>
        <w:rPr>
          <w:sz w:val="28"/>
          <w:szCs w:val="28"/>
        </w:rPr>
        <w:t xml:space="preserve"> верхній півплощині. Далі, при </w:t>
      </w:r>
      <w:r w:rsidR="00CC4B8A" w:rsidRPr="00CC4B8A">
        <w:rPr>
          <w:position w:val="-6"/>
          <w:sz w:val="28"/>
          <w:szCs w:val="28"/>
        </w:rPr>
        <w:object w:dxaOrig="540" w:dyaOrig="279">
          <v:shape id="_x0000_i1327" type="#_x0000_t75" style="width:27pt;height:14.25pt" o:ole="">
            <v:imagedata r:id="rId584" o:title=""/>
          </v:shape>
          <o:OLEObject Type="Embed" ProgID="Equation.DSMT4" ShapeID="_x0000_i1327" DrawAspect="Content" ObjectID="_1589125152" r:id="rId585"/>
        </w:object>
      </w:r>
      <w:r w:rsidR="00CC4B8A" w:rsidRPr="00CC4B8A">
        <w:rPr>
          <w:sz w:val="28"/>
          <w:szCs w:val="28"/>
        </w:rPr>
        <w:t xml:space="preserve">основний внесок дає сингулярність, найближча до дійсної осі інтегрування; позначимо цю точку </w:t>
      </w:r>
      <w:r w:rsidR="00CC4B8A" w:rsidRPr="00CC4B8A">
        <w:rPr>
          <w:position w:val="-12"/>
          <w:sz w:val="28"/>
          <w:szCs w:val="28"/>
        </w:rPr>
        <w:object w:dxaOrig="1520" w:dyaOrig="360">
          <v:shape id="_x0000_i1328" type="#_x0000_t75" style="width:75.75pt;height:18pt" o:ole="">
            <v:imagedata r:id="rId586" o:title=""/>
          </v:shape>
          <o:OLEObject Type="Embed" ProgID="Equation.DSMT4" ShapeID="_x0000_i1328" DrawAspect="Content" ObjectID="_1589125153" r:id="rId587"/>
        </w:object>
      </w:r>
      <w:r w:rsidR="00CC4B8A" w:rsidRPr="00CC4B8A">
        <w:rPr>
          <w:sz w:val="28"/>
          <w:szCs w:val="28"/>
        </w:rPr>
        <w:t xml:space="preserve"> з </w:t>
      </w:r>
      <w:r w:rsidR="00CC4B8A" w:rsidRPr="00CC4B8A">
        <w:rPr>
          <w:position w:val="-10"/>
          <w:sz w:val="28"/>
          <w:szCs w:val="28"/>
        </w:rPr>
        <w:object w:dxaOrig="600" w:dyaOrig="320">
          <v:shape id="_x0000_i1329" type="#_x0000_t75" style="width:30pt;height:15.75pt" o:ole="">
            <v:imagedata r:id="rId588" o:title=""/>
          </v:shape>
          <o:OLEObject Type="Embed" ProgID="Equation.DSMT4" ShapeID="_x0000_i1329" DrawAspect="Content" ObjectID="_1589125154" r:id="rId589"/>
        </w:object>
      </w:r>
      <w:r w:rsidR="00CC4B8A" w:rsidRPr="00CC4B8A">
        <w:rPr>
          <w:sz w:val="28"/>
          <w:szCs w:val="28"/>
        </w:rPr>
        <w:t xml:space="preserve"> . Якщо ця сингулярність є простим полюсом, то </w:t>
      </w:r>
      <w:r w:rsidR="00CC4B8A" w:rsidRPr="00CC4B8A">
        <w:rPr>
          <w:position w:val="-4"/>
          <w:sz w:val="28"/>
          <w:szCs w:val="28"/>
        </w:rPr>
        <w:object w:dxaOrig="200" w:dyaOrig="260">
          <v:shape id="_x0000_i1330" type="#_x0000_t75" style="width:9.75pt;height:12.75pt" o:ole="">
            <v:imagedata r:id="rId590" o:title=""/>
          </v:shape>
          <o:OLEObject Type="Embed" ProgID="Equation.DSMT4" ShapeID="_x0000_i1330" DrawAspect="Content" ObjectID="_1589125155" r:id="rId591"/>
        </w:object>
      </w:r>
      <w:r w:rsidR="00CC4B8A" w:rsidRPr="00CC4B8A">
        <w:rPr>
          <w:sz w:val="28"/>
          <w:szCs w:val="28"/>
        </w:rPr>
        <w:t xml:space="preserve"> визначається виразом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554"/>
        <w:gridCol w:w="1017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22"/>
                <w:sz w:val="28"/>
                <w:szCs w:val="28"/>
                <w:lang w:val="ru-RU"/>
              </w:rPr>
              <w:object w:dxaOrig="4180" w:dyaOrig="460">
                <v:shape id="_x0000_i1331" type="#_x0000_t75" style="width:209.25pt;height:23.25pt" o:ole="">
                  <v:imagedata r:id="rId592" o:title=""/>
                </v:shape>
                <o:OLEObject Type="Embed" ProgID="Equation.DSMT4" ShapeID="_x0000_i1331" DrawAspect="Content" ObjectID="_1589125156" r:id="rId593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16а)</w:t>
            </w:r>
          </w:p>
        </w:tc>
      </w:tr>
    </w:tbl>
    <w:p w:rsidR="00CC4B8A" w:rsidRPr="00CC4B8A" w:rsidRDefault="00CC4B8A" w:rsidP="00241A4F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Якщо </w:t>
      </w:r>
      <w:r w:rsidRPr="00CC4B8A">
        <w:rPr>
          <w:position w:val="-12"/>
          <w:sz w:val="28"/>
          <w:szCs w:val="28"/>
        </w:rPr>
        <w:object w:dxaOrig="279" w:dyaOrig="360">
          <v:shape id="_x0000_i1332" type="#_x0000_t75" style="width:14.25pt;height:18pt" o:ole="">
            <v:imagedata r:id="rId594" o:title=""/>
          </v:shape>
          <o:OLEObject Type="Embed" ProgID="Equation.DSMT4" ShapeID="_x0000_i1332" DrawAspect="Content" ObjectID="_1589125157" r:id="rId595"/>
        </w:object>
      </w:r>
      <w:r w:rsidRPr="00CC4B8A">
        <w:rPr>
          <w:sz w:val="28"/>
          <w:szCs w:val="28"/>
        </w:rPr>
        <w:t>- точка розгалуження з</w:t>
      </w:r>
      <w:r w:rsidRPr="00CC4B8A">
        <w:rPr>
          <w:position w:val="-12"/>
          <w:sz w:val="28"/>
          <w:szCs w:val="28"/>
        </w:rPr>
        <w:object w:dxaOrig="2240" w:dyaOrig="380">
          <v:shape id="_x0000_i1333" type="#_x0000_t75" style="width:111.75pt;height:18.75pt" o:ole="">
            <v:imagedata r:id="rId596" o:title=""/>
          </v:shape>
          <o:OLEObject Type="Embed" ProgID="Equation.DSMT4" ShapeID="_x0000_i1333" DrawAspect="Content" ObjectID="_1589125158" r:id="rId597"/>
        </w:object>
      </w:r>
      <w:r w:rsidRPr="00CC4B8A">
        <w:rPr>
          <w:sz w:val="28"/>
          <w:szCs w:val="28"/>
        </w:rPr>
        <w:t xml:space="preserve">, де функція </w:t>
      </w:r>
      <w:r w:rsidRPr="00CC4B8A">
        <w:rPr>
          <w:position w:val="-4"/>
          <w:sz w:val="28"/>
          <w:szCs w:val="28"/>
        </w:rPr>
        <w:object w:dxaOrig="240" w:dyaOrig="260">
          <v:shape id="_x0000_i1334" type="#_x0000_t75" style="width:12pt;height:12.75pt" o:ole="">
            <v:imagedata r:id="rId598" o:title=""/>
          </v:shape>
          <o:OLEObject Type="Embed" ProgID="Equation.DSMT4" ShapeID="_x0000_i1334" DrawAspect="Content" ObjectID="_1589125159" r:id="rId599"/>
        </w:object>
      </w:r>
      <w:r w:rsidRPr="00CC4B8A">
        <w:rPr>
          <w:sz w:val="28"/>
          <w:szCs w:val="28"/>
        </w:rPr>
        <w:t xml:space="preserve"> аналітична в точці </w:t>
      </w:r>
      <w:r w:rsidRPr="00CC4B8A">
        <w:rPr>
          <w:position w:val="-12"/>
          <w:sz w:val="28"/>
          <w:szCs w:val="28"/>
        </w:rPr>
        <w:object w:dxaOrig="279" w:dyaOrig="360">
          <v:shape id="_x0000_i1335" type="#_x0000_t75" style="width:14.25pt;height:18pt" o:ole="">
            <v:imagedata r:id="rId594" o:title=""/>
          </v:shape>
          <o:OLEObject Type="Embed" ProgID="Equation.DSMT4" ShapeID="_x0000_i1335" DrawAspect="Content" ObjectID="_1589125160" r:id="rId600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6"/>
          <w:sz w:val="28"/>
          <w:szCs w:val="28"/>
        </w:rPr>
        <w:object w:dxaOrig="880" w:dyaOrig="279">
          <v:shape id="_x0000_i1336" type="#_x0000_t75" style="width:44.25pt;height:14.25pt" o:ole="">
            <v:imagedata r:id="rId601" o:title=""/>
          </v:shape>
          <o:OLEObject Type="Embed" ProgID="Equation.DSMT4" ShapeID="_x0000_i1336" DrawAspect="Content" ObjectID="_1589125161" r:id="rId602"/>
        </w:object>
      </w:r>
      <w:r w:rsidRPr="00CC4B8A">
        <w:rPr>
          <w:sz w:val="28"/>
          <w:szCs w:val="28"/>
        </w:rPr>
        <w:t>, то інтеграл по берегам розрізу зводиться до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536"/>
        <w:gridCol w:w="1035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28"/>
                <w:sz w:val="28"/>
                <w:szCs w:val="28"/>
                <w:lang w:val="ru-RU"/>
              </w:rPr>
              <w:object w:dxaOrig="3980" w:dyaOrig="700">
                <v:shape id="_x0000_i1337" type="#_x0000_t75" style="width:198.75pt;height:35.25pt" o:ole="">
                  <v:imagedata r:id="rId603" o:title=""/>
                </v:shape>
                <o:OLEObject Type="Embed" ProgID="Equation.DSMT4" ShapeID="_x0000_i1337" DrawAspect="Content" ObjectID="_1589125162" r:id="rId604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16б)</w:t>
            </w:r>
          </w:p>
        </w:tc>
      </w:tr>
    </w:tbl>
    <w:p w:rsidR="00CC4B8A" w:rsidRPr="00CC4B8A" w:rsidRDefault="00CC4B8A" w:rsidP="00241A4F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Таким чином, в будь-якому випадку </w:t>
      </w:r>
      <w:r w:rsidRPr="00CC4B8A">
        <w:rPr>
          <w:position w:val="-14"/>
          <w:sz w:val="28"/>
          <w:szCs w:val="28"/>
        </w:rPr>
        <w:object w:dxaOrig="520" w:dyaOrig="400">
          <v:shape id="_x0000_i1338" type="#_x0000_t75" style="width:26.25pt;height:20.25pt" o:ole="">
            <v:imagedata r:id="rId540" o:title=""/>
          </v:shape>
          <o:OLEObject Type="Embed" ProgID="Equation.DSMT4" ShapeID="_x0000_i1338" DrawAspect="Content" ObjectID="_1589125163" r:id="rId605"/>
        </w:object>
      </w:r>
      <w:r w:rsidRPr="00CC4B8A">
        <w:rPr>
          <w:sz w:val="28"/>
          <w:szCs w:val="28"/>
        </w:rPr>
        <w:t xml:space="preserve"> порядку </w:t>
      </w:r>
      <w:r w:rsidRPr="00CC4B8A">
        <w:rPr>
          <w:position w:val="-6"/>
          <w:sz w:val="28"/>
          <w:szCs w:val="28"/>
        </w:rPr>
        <w:object w:dxaOrig="420" w:dyaOrig="320">
          <v:shape id="_x0000_i1339" type="#_x0000_t75" style="width:21pt;height:15.75pt" o:ole="">
            <v:imagedata r:id="rId606" o:title=""/>
          </v:shape>
          <o:OLEObject Type="Embed" ProgID="Equation.DSMT4" ShapeID="_x0000_i1339" DrawAspect="Content" ObjectID="_1589125164" r:id="rId607"/>
        </w:object>
      </w:r>
      <w:r w:rsidRPr="00CC4B8A">
        <w:rPr>
          <w:sz w:val="28"/>
          <w:szCs w:val="28"/>
        </w:rPr>
        <w:t>. Більш детальне обговорення цих питань можна знайти в книзі Каррієра, Крука і Пірсона [3].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Розглянемо тепер інтеграл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15) для випадку, коли </w:t>
      </w:r>
      <w:r w:rsidRPr="00CC4B8A">
        <w:rPr>
          <w:position w:val="-10"/>
          <w:sz w:val="28"/>
          <w:szCs w:val="28"/>
        </w:rPr>
        <w:object w:dxaOrig="980" w:dyaOrig="320">
          <v:shape id="_x0000_i1340" type="#_x0000_t75" style="width:48.75pt;height:15.75pt" o:ole="">
            <v:imagedata r:id="rId608" o:title=""/>
          </v:shape>
          <o:OLEObject Type="Embed" ProgID="Equation.DSMT4" ShapeID="_x0000_i1340" DrawAspect="Content" ObjectID="_1589125165" r:id="rId609"/>
        </w:object>
      </w:r>
      <w:r w:rsidR="00B54264">
        <w:rPr>
          <w:sz w:val="28"/>
          <w:szCs w:val="28"/>
        </w:rPr>
        <w:t xml:space="preserve"> при деякому</w:t>
      </w:r>
      <w:r w:rsidRPr="00CC4B8A">
        <w:rPr>
          <w:sz w:val="28"/>
          <w:szCs w:val="28"/>
        </w:rPr>
        <w:t xml:space="preserve"> </w:t>
      </w:r>
      <w:r w:rsidRPr="00CC4B8A">
        <w:rPr>
          <w:position w:val="-12"/>
          <w:sz w:val="28"/>
          <w:szCs w:val="28"/>
        </w:rPr>
        <w:object w:dxaOrig="620" w:dyaOrig="360">
          <v:shape id="_x0000_i1341" type="#_x0000_t75" style="width:30.75pt;height:18pt" o:ole="">
            <v:imagedata r:id="rId610" o:title=""/>
          </v:shape>
          <o:OLEObject Type="Embed" ProgID="Equation.DSMT4" ShapeID="_x0000_i1341" DrawAspect="Content" ObjectID="_1589125166" r:id="rId611"/>
        </w:object>
      </w:r>
      <w:r w:rsidRPr="00CC4B8A">
        <w:rPr>
          <w:sz w:val="28"/>
          <w:szCs w:val="28"/>
        </w:rPr>
        <w:t xml:space="preserve">, де </w:t>
      </w:r>
      <w:r w:rsidRPr="00CC4B8A">
        <w:rPr>
          <w:position w:val="-12"/>
          <w:sz w:val="28"/>
          <w:szCs w:val="28"/>
        </w:rPr>
        <w:object w:dxaOrig="1140" w:dyaOrig="360">
          <v:shape id="_x0000_i1342" type="#_x0000_t75" style="width:57pt;height:18pt" o:ole="">
            <v:imagedata r:id="rId612" o:title=""/>
          </v:shape>
          <o:OLEObject Type="Embed" ProgID="Equation.DSMT4" ShapeID="_x0000_i1342" DrawAspect="Content" ObjectID="_1589125167" r:id="rId613"/>
        </w:object>
      </w:r>
      <w:r w:rsidRPr="00CC4B8A">
        <w:rPr>
          <w:sz w:val="28"/>
          <w:szCs w:val="28"/>
        </w:rPr>
        <w:t xml:space="preserve">. Розіб'ємо інтервал інтегрування на три ділянки наступним чином: від </w:t>
      </w:r>
      <w:r w:rsidRPr="00CC4B8A">
        <w:rPr>
          <w:position w:val="-6"/>
          <w:sz w:val="28"/>
          <w:szCs w:val="28"/>
        </w:rPr>
        <w:object w:dxaOrig="340" w:dyaOrig="220">
          <v:shape id="_x0000_i1343" type="#_x0000_t75" style="width:17.25pt;height:11.25pt" o:ole="">
            <v:imagedata r:id="rId614" o:title=""/>
          </v:shape>
          <o:OLEObject Type="Embed" ProgID="Equation.DSMT4" ShapeID="_x0000_i1343" DrawAspect="Content" ObjectID="_1589125168" r:id="rId615"/>
        </w:object>
      </w:r>
      <w:r w:rsidRPr="00CC4B8A">
        <w:rPr>
          <w:sz w:val="28"/>
          <w:szCs w:val="28"/>
        </w:rPr>
        <w:t xml:space="preserve"> до </w:t>
      </w:r>
      <w:r w:rsidRPr="00CC4B8A">
        <w:rPr>
          <w:position w:val="-12"/>
          <w:sz w:val="28"/>
          <w:szCs w:val="28"/>
        </w:rPr>
        <w:object w:dxaOrig="600" w:dyaOrig="360">
          <v:shape id="_x0000_i1344" type="#_x0000_t75" style="width:30pt;height:18pt" o:ole="">
            <v:imagedata r:id="rId616" o:title=""/>
          </v:shape>
          <o:OLEObject Type="Embed" ProgID="Equation.DSMT4" ShapeID="_x0000_i1344" DrawAspect="Content" ObjectID="_1589125169" r:id="rId617"/>
        </w:object>
      </w:r>
      <w:r w:rsidRPr="00CC4B8A">
        <w:rPr>
          <w:sz w:val="28"/>
          <w:szCs w:val="28"/>
        </w:rPr>
        <w:t xml:space="preserve">; від </w:t>
      </w:r>
      <w:r w:rsidRPr="00CC4B8A">
        <w:rPr>
          <w:position w:val="-12"/>
          <w:sz w:val="28"/>
          <w:szCs w:val="28"/>
        </w:rPr>
        <w:object w:dxaOrig="600" w:dyaOrig="360">
          <v:shape id="_x0000_i1345" type="#_x0000_t75" style="width:30pt;height:18pt" o:ole="">
            <v:imagedata r:id="rId616" o:title=""/>
          </v:shape>
          <o:OLEObject Type="Embed" ProgID="Equation.DSMT4" ShapeID="_x0000_i1345" DrawAspect="Content" ObjectID="_1589125170" r:id="rId618"/>
        </w:object>
      </w:r>
      <w:r w:rsidR="00B54264">
        <w:rPr>
          <w:sz w:val="28"/>
          <w:szCs w:val="28"/>
        </w:rPr>
        <w:t xml:space="preserve"> до </w:t>
      </w:r>
      <w:r w:rsidRPr="00CC4B8A">
        <w:rPr>
          <w:position w:val="-12"/>
          <w:sz w:val="28"/>
          <w:szCs w:val="28"/>
        </w:rPr>
        <w:object w:dxaOrig="600" w:dyaOrig="360">
          <v:shape id="_x0000_i1346" type="#_x0000_t75" style="width:30pt;height:18pt" o:ole="">
            <v:imagedata r:id="rId619" o:title=""/>
          </v:shape>
          <o:OLEObject Type="Embed" ProgID="Equation.DSMT4" ShapeID="_x0000_i1346" DrawAspect="Content" ObjectID="_1589125171" r:id="rId620"/>
        </w:object>
      </w:r>
      <w:r w:rsidRPr="00CC4B8A">
        <w:rPr>
          <w:sz w:val="28"/>
          <w:szCs w:val="28"/>
        </w:rPr>
        <w:t xml:space="preserve"> і від </w:t>
      </w:r>
      <w:r w:rsidRPr="00CC4B8A">
        <w:rPr>
          <w:position w:val="-12"/>
          <w:sz w:val="28"/>
          <w:szCs w:val="28"/>
        </w:rPr>
        <w:object w:dxaOrig="600" w:dyaOrig="360">
          <v:shape id="_x0000_i1347" type="#_x0000_t75" style="width:30pt;height:18pt" o:ole="">
            <v:imagedata r:id="rId619" o:title=""/>
          </v:shape>
          <o:OLEObject Type="Embed" ProgID="Equation.DSMT4" ShapeID="_x0000_i1347" DrawAspect="Content" ObjectID="_1589125172" r:id="rId621"/>
        </w:object>
      </w:r>
      <w:r w:rsidRPr="00CC4B8A">
        <w:rPr>
          <w:sz w:val="28"/>
          <w:szCs w:val="28"/>
        </w:rPr>
        <w:t xml:space="preserve"> до </w:t>
      </w:r>
      <w:r w:rsidRPr="00CC4B8A">
        <w:rPr>
          <w:position w:val="-6"/>
          <w:sz w:val="28"/>
          <w:szCs w:val="28"/>
        </w:rPr>
        <w:object w:dxaOrig="200" w:dyaOrig="279">
          <v:shape id="_x0000_i1348" type="#_x0000_t75" style="width:9.75pt;height:14.25pt" o:ole="">
            <v:imagedata r:id="rId622" o:title=""/>
          </v:shape>
          <o:OLEObject Type="Embed" ProgID="Equation.DSMT4" ShapeID="_x0000_i1348" DrawAspect="Content" ObjectID="_1589125173" r:id="rId623"/>
        </w:object>
      </w:r>
      <w:r w:rsidRPr="00CC4B8A">
        <w:rPr>
          <w:sz w:val="28"/>
          <w:szCs w:val="28"/>
        </w:rPr>
        <w:t xml:space="preserve">, де постійна </w:t>
      </w:r>
      <w:r w:rsidRPr="00CC4B8A">
        <w:rPr>
          <w:position w:val="-6"/>
          <w:sz w:val="28"/>
          <w:szCs w:val="28"/>
        </w:rPr>
        <w:object w:dxaOrig="180" w:dyaOrig="220">
          <v:shape id="_x0000_i1349" type="#_x0000_t75" style="width:9pt;height:11.25pt" o:ole="">
            <v:imagedata r:id="rId624" o:title=""/>
          </v:shape>
          <o:OLEObject Type="Embed" ProgID="Equation.DSMT4" ShapeID="_x0000_i1349" DrawAspect="Content" ObjectID="_1589125174" r:id="rId625"/>
        </w:object>
      </w:r>
      <w:r w:rsidRPr="00CC4B8A">
        <w:rPr>
          <w:sz w:val="28"/>
          <w:szCs w:val="28"/>
        </w:rPr>
        <w:t xml:space="preserve"> вибирається малою в порівнянні з </w:t>
      </w:r>
      <w:r w:rsidRPr="00CC4B8A">
        <w:rPr>
          <w:position w:val="-6"/>
          <w:sz w:val="28"/>
          <w:szCs w:val="28"/>
        </w:rPr>
        <w:object w:dxaOrig="540" w:dyaOrig="279">
          <v:shape id="_x0000_i1350" type="#_x0000_t75" style="width:27pt;height:14.25pt" o:ole="">
            <v:imagedata r:id="rId626" o:title=""/>
          </v:shape>
          <o:OLEObject Type="Embed" ProgID="Equation.DSMT4" ShapeID="_x0000_i1350" DrawAspect="Content" ObjectID="_1589125175" r:id="rId627"/>
        </w:object>
      </w:r>
      <w:r w:rsidRPr="00CC4B8A">
        <w:rPr>
          <w:sz w:val="28"/>
          <w:szCs w:val="28"/>
        </w:rPr>
        <w:t xml:space="preserve">, але досить великий для того, щоб </w:t>
      </w:r>
      <w:r w:rsidRPr="00CC4B8A">
        <w:rPr>
          <w:position w:val="-6"/>
          <w:sz w:val="28"/>
          <w:szCs w:val="28"/>
        </w:rPr>
        <w:object w:dxaOrig="340" w:dyaOrig="320">
          <v:shape id="_x0000_i1351" type="#_x0000_t75" style="width:17.25pt;height:15.75pt" o:ole="">
            <v:imagedata r:id="rId628" o:title=""/>
          </v:shape>
          <o:OLEObject Type="Embed" ProgID="Equation.DSMT4" ShapeID="_x0000_i1351" DrawAspect="Content" ObjectID="_1589125176" r:id="rId629"/>
        </w:object>
      </w:r>
      <w:r w:rsidR="00B54264">
        <w:rPr>
          <w:sz w:val="28"/>
          <w:szCs w:val="28"/>
        </w:rPr>
        <w:t xml:space="preserve">, </w:t>
      </w:r>
      <w:r w:rsidRPr="00CC4B8A">
        <w:rPr>
          <w:sz w:val="28"/>
          <w:szCs w:val="28"/>
        </w:rPr>
        <w:t xml:space="preserve">була </w:t>
      </w:r>
      <w:r w:rsidRPr="00CC4B8A">
        <w:rPr>
          <w:position w:val="-10"/>
          <w:sz w:val="28"/>
          <w:szCs w:val="28"/>
        </w:rPr>
        <w:object w:dxaOrig="499" w:dyaOrig="320">
          <v:shape id="_x0000_i1352" type="#_x0000_t75" style="width:24.75pt;height:15.75pt" o:ole="">
            <v:imagedata r:id="rId630" o:title=""/>
          </v:shape>
          <o:OLEObject Type="Embed" ProgID="Equation.DSMT4" ShapeID="_x0000_i1352" DrawAspect="Content" ObjectID="_1589125177" r:id="rId631"/>
        </w:object>
      </w:r>
      <w:r w:rsidR="006D07B6">
        <w:rPr>
          <w:sz w:val="28"/>
          <w:szCs w:val="28"/>
        </w:rPr>
        <w:t>. Тоді з леми У</w:t>
      </w:r>
      <w:r w:rsidRPr="00CC4B8A">
        <w:rPr>
          <w:sz w:val="28"/>
          <w:szCs w:val="28"/>
        </w:rPr>
        <w:t xml:space="preserve">імана виходить, що внесок в інтеграл від першого і третього ділянок інтегрування є </w:t>
      </w:r>
      <w:r w:rsidRPr="00CC4B8A">
        <w:rPr>
          <w:position w:val="-10"/>
          <w:sz w:val="28"/>
          <w:szCs w:val="28"/>
        </w:rPr>
        <w:object w:dxaOrig="720" w:dyaOrig="320">
          <v:shape id="_x0000_i1353" type="#_x0000_t75" style="width:36pt;height:15.75pt" o:ole="">
            <v:imagedata r:id="rId632" o:title=""/>
          </v:shape>
          <o:OLEObject Type="Embed" ProgID="Equation.DSMT4" ShapeID="_x0000_i1353" DrawAspect="Content" ObjectID="_1589125178" r:id="rId633"/>
        </w:object>
      </w:r>
      <w:r w:rsidRPr="00CC4B8A">
        <w:rPr>
          <w:sz w:val="28"/>
          <w:szCs w:val="28"/>
        </w:rPr>
        <w:t>, тобто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position w:val="-24"/>
          <w:sz w:val="28"/>
          <w:szCs w:val="28"/>
        </w:rPr>
        <w:object w:dxaOrig="1740" w:dyaOrig="620">
          <v:shape id="_x0000_i1354" type="#_x0000_t75" style="width:87pt;height:30.75pt" o:ole="">
            <v:imagedata r:id="rId634" o:title=""/>
          </v:shape>
          <o:OLEObject Type="Embed" ProgID="Equation.DSMT4" ShapeID="_x0000_i1354" DrawAspect="Content" ObjectID="_1589125179" r:id="rId635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де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4"/>
                <w:sz w:val="28"/>
                <w:szCs w:val="28"/>
                <w:lang w:val="ru-RU"/>
              </w:rPr>
              <w:object w:dxaOrig="2320" w:dyaOrig="780">
                <v:shape id="_x0000_i1355" type="#_x0000_t75" style="width:116.25pt;height:39pt" o:ole="">
                  <v:imagedata r:id="rId636" o:title=""/>
                </v:shape>
                <o:OLEObject Type="Embed" ProgID="Equation.DSMT4" ShapeID="_x0000_i1355" DrawAspect="Content" ObjectID="_1589125180" r:id="rId637"/>
              </w:object>
            </w:r>
            <w:r w:rsidRPr="00CC4B8A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17)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 Інтеграл </w:t>
      </w:r>
      <w:r w:rsidRPr="00CC4B8A">
        <w:rPr>
          <w:position w:val="-10"/>
          <w:sz w:val="28"/>
          <w:szCs w:val="28"/>
        </w:rPr>
        <w:object w:dxaOrig="460" w:dyaOrig="320">
          <v:shape id="_x0000_i1356" type="#_x0000_t75" style="width:23.25pt;height:15.75pt" o:ole="">
            <v:imagedata r:id="rId638" o:title=""/>
          </v:shape>
          <o:OLEObject Type="Embed" ProgID="Equation.DSMT4" ShapeID="_x0000_i1356" DrawAspect="Content" ObjectID="_1589125181" r:id="rId639"/>
        </w:object>
      </w:r>
      <w:r w:rsidRPr="00CC4B8A">
        <w:rPr>
          <w:sz w:val="28"/>
          <w:szCs w:val="28"/>
        </w:rPr>
        <w:t xml:space="preserve"> можна обчислити для великих </w:t>
      </w:r>
      <w:r w:rsidRPr="00CC4B8A">
        <w:rPr>
          <w:position w:val="-6"/>
          <w:sz w:val="28"/>
          <w:szCs w:val="28"/>
        </w:rPr>
        <w:object w:dxaOrig="139" w:dyaOrig="240">
          <v:shape id="_x0000_i1357" type="#_x0000_t75" style="width:6.75pt;height:12pt" o:ole="">
            <v:imagedata r:id="rId640" o:title=""/>
          </v:shape>
          <o:OLEObject Type="Embed" ProgID="Equation.DSMT4" ShapeID="_x0000_i1357" DrawAspect="Content" ObjectID="_1589125182" r:id="rId641"/>
        </w:object>
      </w:r>
      <w:r w:rsidRPr="00CC4B8A">
        <w:rPr>
          <w:sz w:val="28"/>
          <w:szCs w:val="28"/>
        </w:rPr>
        <w:t xml:space="preserve">, розкладаючи </w:t>
      </w:r>
      <w:r w:rsidRPr="00CC4B8A">
        <w:rPr>
          <w:position w:val="-6"/>
          <w:sz w:val="28"/>
          <w:szCs w:val="28"/>
        </w:rPr>
        <w:object w:dxaOrig="240" w:dyaOrig="279">
          <v:shape id="_x0000_i1358" type="#_x0000_t75" style="width:12pt;height:14.25pt" o:ole="">
            <v:imagedata r:id="rId642" o:title=""/>
          </v:shape>
          <o:OLEObject Type="Embed" ProgID="Equation.DSMT4" ShapeID="_x0000_i1358" DrawAspect="Content" ObjectID="_1589125183" r:id="rId643"/>
        </w:object>
      </w:r>
      <w:r w:rsidRPr="00CC4B8A">
        <w:rPr>
          <w:sz w:val="28"/>
          <w:szCs w:val="28"/>
        </w:rPr>
        <w:t xml:space="preserve"> і </w:t>
      </w:r>
      <w:r w:rsidRPr="00CC4B8A">
        <w:rPr>
          <w:position w:val="-4"/>
          <w:sz w:val="28"/>
          <w:szCs w:val="28"/>
        </w:rPr>
        <w:object w:dxaOrig="279" w:dyaOrig="260">
          <v:shape id="_x0000_i1359" type="#_x0000_t75" style="width:14.25pt;height:12.75pt" o:ole="">
            <v:imagedata r:id="rId644" o:title=""/>
          </v:shape>
          <o:OLEObject Type="Embed" ProgID="Equation.DSMT4" ShapeID="_x0000_i1359" DrawAspect="Content" ObjectID="_1589125184" r:id="rId645"/>
        </w:object>
      </w:r>
      <w:r w:rsidRPr="00CC4B8A">
        <w:rPr>
          <w:sz w:val="28"/>
          <w:szCs w:val="28"/>
        </w:rPr>
        <w:t xml:space="preserve"> поблизу </w:t>
      </w:r>
      <w:r w:rsidRPr="00CC4B8A">
        <w:rPr>
          <w:position w:val="-12"/>
          <w:sz w:val="28"/>
          <w:szCs w:val="28"/>
        </w:rPr>
        <w:object w:dxaOrig="260" w:dyaOrig="360">
          <v:shape id="_x0000_i1360" type="#_x0000_t75" style="width:12.75pt;height:18pt" o:ole="">
            <v:imagedata r:id="rId646" o:title=""/>
          </v:shape>
          <o:OLEObject Type="Embed" ProgID="Equation.DSMT4" ShapeID="_x0000_i1360" DrawAspect="Content" ObjectID="_1589125185" r:id="rId647"/>
        </w:object>
      </w:r>
      <w:r w:rsidRPr="00CC4B8A">
        <w:rPr>
          <w:sz w:val="28"/>
          <w:szCs w:val="28"/>
        </w:rPr>
        <w:t>. Тоді отримаємо наступне асимптотичне наближення:</w:t>
      </w: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32"/>
          <w:sz w:val="28"/>
          <w:szCs w:val="28"/>
        </w:rPr>
        <w:object w:dxaOrig="3159" w:dyaOrig="740">
          <v:shape id="_x0000_i1361" type="#_x0000_t75" style="width:158.25pt;height:36.75pt" o:ole="">
            <v:imagedata r:id="rId648" o:title=""/>
          </v:shape>
          <o:OLEObject Type="Embed" ProgID="Equation.DSMT4" ShapeID="_x0000_i1361" DrawAspect="Content" ObjectID="_1589125186" r:id="rId649"/>
        </w:object>
      </w:r>
      <w:r w:rsidRPr="00CC4B8A">
        <w:rPr>
          <w:sz w:val="28"/>
          <w:szCs w:val="28"/>
        </w:rPr>
        <w:t>,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 xml:space="preserve">де різниця </w:t>
      </w:r>
      <w:r w:rsidRPr="00CC4B8A">
        <w:rPr>
          <w:position w:val="-12"/>
          <w:sz w:val="28"/>
          <w:szCs w:val="28"/>
        </w:rPr>
        <w:object w:dxaOrig="600" w:dyaOrig="360">
          <v:shape id="_x0000_i1362" type="#_x0000_t75" style="width:30pt;height:18pt" o:ole="">
            <v:imagedata r:id="rId650" o:title=""/>
          </v:shape>
          <o:OLEObject Type="Embed" ProgID="Equation.DSMT4" ShapeID="_x0000_i1362" DrawAspect="Content" ObjectID="_1589125187" r:id="rId651"/>
        </w:object>
      </w:r>
      <w:r w:rsidRPr="00CC4B8A">
        <w:rPr>
          <w:sz w:val="28"/>
          <w:szCs w:val="28"/>
        </w:rPr>
        <w:t xml:space="preserve"> замінена на </w:t>
      </w:r>
      <w:r w:rsidRPr="00CC4B8A">
        <w:rPr>
          <w:position w:val="-10"/>
          <w:sz w:val="28"/>
          <w:szCs w:val="28"/>
        </w:rPr>
        <w:object w:dxaOrig="240" w:dyaOrig="260">
          <v:shape id="_x0000_i1363" type="#_x0000_t75" style="width:12pt;height:12.75pt" o:ole="">
            <v:imagedata r:id="rId652" o:title=""/>
          </v:shape>
          <o:OLEObject Type="Embed" ProgID="Equation.DSMT4" ShapeID="_x0000_i1363" DrawAspect="Content" ObjectID="_1589125188" r:id="rId653"/>
        </w:object>
      </w:r>
      <w:r w:rsidRPr="00CC4B8A">
        <w:rPr>
          <w:sz w:val="28"/>
          <w:szCs w:val="28"/>
        </w:rPr>
        <w:t xml:space="preserve">, </w:t>
      </w:r>
      <w:r w:rsidRPr="00CC4B8A">
        <w:rPr>
          <w:position w:val="-12"/>
          <w:sz w:val="28"/>
          <w:szCs w:val="28"/>
        </w:rPr>
        <w:object w:dxaOrig="1060" w:dyaOrig="360">
          <v:shape id="_x0000_i1364" type="#_x0000_t75" style="width:53.25pt;height:18pt" o:ole="">
            <v:imagedata r:id="rId654" o:title=""/>
          </v:shape>
          <o:OLEObject Type="Embed" ProgID="Equation.DSMT4" ShapeID="_x0000_i1364" DrawAspect="Content" ObjectID="_1589125189" r:id="rId655"/>
        </w:object>
      </w:r>
      <w:r w:rsidRPr="00CC4B8A">
        <w:rPr>
          <w:sz w:val="28"/>
          <w:szCs w:val="28"/>
        </w:rPr>
        <w:t xml:space="preserve">, </w:t>
      </w:r>
      <w:r w:rsidRPr="00CC4B8A">
        <w:rPr>
          <w:position w:val="-12"/>
          <w:sz w:val="28"/>
          <w:szCs w:val="28"/>
        </w:rPr>
        <w:object w:dxaOrig="1520" w:dyaOrig="380">
          <v:shape id="_x0000_i1365" type="#_x0000_t75" style="width:75.75pt;height:18.75pt" o:ole="">
            <v:imagedata r:id="rId656" o:title=""/>
          </v:shape>
          <o:OLEObject Type="Embed" ProgID="Equation.DSMT4" ShapeID="_x0000_i1365" DrawAspect="Content" ObjectID="_1589125190" r:id="rId657"/>
        </w:object>
      </w:r>
      <w:r w:rsidRPr="00CC4B8A">
        <w:rPr>
          <w:sz w:val="28"/>
          <w:szCs w:val="28"/>
        </w:rPr>
        <w:t xml:space="preserve"> і ми вважаємо </w:t>
      </w:r>
      <w:r w:rsidRPr="00CC4B8A">
        <w:rPr>
          <w:position w:val="-12"/>
          <w:sz w:val="28"/>
          <w:szCs w:val="28"/>
        </w:rPr>
        <w:object w:dxaOrig="740" w:dyaOrig="360">
          <v:shape id="_x0000_i1366" type="#_x0000_t75" style="width:36.75pt;height:18pt" o:ole="">
            <v:imagedata r:id="rId658" o:title=""/>
          </v:shape>
          <o:OLEObject Type="Embed" ProgID="Equation.DSMT4" ShapeID="_x0000_i1366" DrawAspect="Content" ObjectID="_1589125191" r:id="rId659"/>
        </w:object>
      </w:r>
      <w:r w:rsidRPr="00CC4B8A">
        <w:rPr>
          <w:sz w:val="28"/>
          <w:szCs w:val="28"/>
        </w:rPr>
        <w:t xml:space="preserve">. Нагадаємо, що </w:t>
      </w:r>
      <w:r w:rsidRPr="00CC4B8A">
        <w:rPr>
          <w:position w:val="-12"/>
          <w:sz w:val="28"/>
          <w:szCs w:val="28"/>
        </w:rPr>
        <w:object w:dxaOrig="740" w:dyaOrig="360">
          <v:shape id="_x0000_i1367" type="#_x0000_t75" style="width:36.75pt;height:18pt" o:ole="">
            <v:imagedata r:id="rId660" o:title=""/>
          </v:shape>
          <o:OLEObject Type="Embed" ProgID="Equation.DSMT4" ShapeID="_x0000_i1367" DrawAspect="Content" ObjectID="_1589125192" r:id="rId661"/>
        </w:object>
      </w:r>
      <w:r w:rsidRPr="00CC4B8A">
        <w:rPr>
          <w:sz w:val="28"/>
          <w:szCs w:val="28"/>
        </w:rPr>
        <w:t xml:space="preserve">. Далі, позначаємо </w:t>
      </w:r>
      <w:r w:rsidRPr="00CC4B8A">
        <w:rPr>
          <w:position w:val="-14"/>
          <w:sz w:val="28"/>
          <w:szCs w:val="28"/>
        </w:rPr>
        <w:object w:dxaOrig="1380" w:dyaOrig="400">
          <v:shape id="_x0000_i1368" type="#_x0000_t75" style="width:69pt;height:20.25pt" o:ole="">
            <v:imagedata r:id="rId662" o:title=""/>
          </v:shape>
          <o:OLEObject Type="Embed" ProgID="Equation.DSMT4" ShapeID="_x0000_i1368" DrawAspect="Content" ObjectID="_1589125193" r:id="rId663"/>
        </w:object>
      </w:r>
      <w:r w:rsidRPr="00CC4B8A">
        <w:rPr>
          <w:sz w:val="28"/>
          <w:szCs w:val="28"/>
        </w:rPr>
        <w:t xml:space="preserve"> і замінюючи </w:t>
      </w:r>
      <w:r w:rsidRPr="00CC4B8A">
        <w:rPr>
          <w:position w:val="-6"/>
          <w:sz w:val="28"/>
          <w:szCs w:val="28"/>
        </w:rPr>
        <w:object w:dxaOrig="440" w:dyaOrig="320">
          <v:shape id="_x0000_i1369" type="#_x0000_t75" style="width:21.75pt;height:15.75pt" o:ole="">
            <v:imagedata r:id="rId664" o:title=""/>
          </v:shape>
          <o:OLEObject Type="Embed" ProgID="Equation.DSMT4" ShapeID="_x0000_i1369" DrawAspect="Content" ObjectID="_1589125194" r:id="rId665"/>
        </w:object>
      </w:r>
      <w:r w:rsidRPr="00CC4B8A">
        <w:rPr>
          <w:sz w:val="28"/>
          <w:szCs w:val="28"/>
        </w:rPr>
        <w:t xml:space="preserve"> на </w:t>
      </w:r>
      <w:r w:rsidRPr="00CC4B8A">
        <w:rPr>
          <w:position w:val="-4"/>
          <w:sz w:val="28"/>
          <w:szCs w:val="28"/>
        </w:rPr>
        <w:object w:dxaOrig="240" w:dyaOrig="200">
          <v:shape id="_x0000_i1370" type="#_x0000_t75" style="width:12pt;height:9.75pt" o:ole="">
            <v:imagedata r:id="rId666" o:title=""/>
          </v:shape>
          <o:OLEObject Type="Embed" ProgID="Equation.DSMT4" ShapeID="_x0000_i1370" DrawAspect="Content" ObjectID="_1589125195" r:id="rId667"/>
        </w:object>
      </w:r>
      <w:r w:rsidRPr="00CC4B8A">
        <w:rPr>
          <w:sz w:val="28"/>
          <w:szCs w:val="28"/>
        </w:rPr>
        <w:t xml:space="preserve"> в межах інтегрування по </w:t>
      </w:r>
      <w:r w:rsidRPr="00CC4B8A">
        <w:rPr>
          <w:position w:val="-10"/>
          <w:sz w:val="28"/>
          <w:szCs w:val="28"/>
        </w:rPr>
        <w:object w:dxaOrig="240" w:dyaOrig="260">
          <v:shape id="_x0000_i1371" type="#_x0000_t75" style="width:12pt;height:12.75pt" o:ole="">
            <v:imagedata r:id="rId668" o:title=""/>
          </v:shape>
          <o:OLEObject Type="Embed" ProgID="Equation.DSMT4" ShapeID="_x0000_i1371" DrawAspect="Content" ObjectID="_1589125196" r:id="rId669"/>
        </w:object>
      </w:r>
      <w:r w:rsidRPr="00CC4B8A">
        <w:rPr>
          <w:sz w:val="28"/>
          <w:szCs w:val="28"/>
        </w:rPr>
        <w:t>, отримуємо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78"/>
        <w:gridCol w:w="893"/>
      </w:tblGrid>
      <w:tr w:rsidR="00CC4B8A" w:rsidRPr="00CC4B8A" w:rsidTr="00CC4B8A">
        <w:tc>
          <w:tcPr>
            <w:tcW w:w="8897" w:type="dxa"/>
            <w:shd w:val="clear" w:color="auto" w:fill="auto"/>
          </w:tcPr>
          <w:p w:rsidR="00CC4B8A" w:rsidRPr="00CC4B8A" w:rsidRDefault="00CC4B8A" w:rsidP="00241A4F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ru-RU"/>
              </w:rPr>
            </w:pPr>
            <w:r w:rsidRPr="00CC4B8A">
              <w:rPr>
                <w:position w:val="-32"/>
                <w:sz w:val="28"/>
                <w:szCs w:val="28"/>
                <w:lang w:val="ru-RU"/>
              </w:rPr>
              <w:object w:dxaOrig="3300" w:dyaOrig="700">
                <v:shape id="_x0000_i1372" type="#_x0000_t75" style="width:165pt;height:35.25pt" o:ole="">
                  <v:imagedata r:id="rId670" o:title=""/>
                </v:shape>
                <o:OLEObject Type="Embed" ProgID="Equation.DSMT4" ShapeID="_x0000_i1372" DrawAspect="Content" ObjectID="_1589125197" r:id="rId671"/>
              </w:object>
            </w:r>
            <w:r w:rsidRPr="00CC4B8A">
              <w:rPr>
                <w:sz w:val="28"/>
                <w:szCs w:val="28"/>
                <w:lang w:val="ru-RU"/>
              </w:rPr>
              <w:t>,</w:t>
            </w:r>
          </w:p>
        </w:tc>
        <w:tc>
          <w:tcPr>
            <w:tcW w:w="674" w:type="dxa"/>
            <w:shd w:val="clear" w:color="auto" w:fill="auto"/>
          </w:tcPr>
          <w:p w:rsidR="00CC4B8A" w:rsidRPr="00CC4B8A" w:rsidRDefault="00CC4B8A" w:rsidP="00CC4B8A">
            <w:pPr>
              <w:spacing w:line="360" w:lineRule="auto"/>
              <w:contextualSpacing/>
              <w:jc w:val="both"/>
              <w:rPr>
                <w:sz w:val="28"/>
                <w:szCs w:val="28"/>
                <w:lang w:val="ru-RU"/>
              </w:rPr>
            </w:pPr>
            <w:r w:rsidRPr="00CC4B8A">
              <w:rPr>
                <w:sz w:val="28"/>
                <w:szCs w:val="28"/>
                <w:lang w:val="ru-RU"/>
              </w:rPr>
              <w:t>(</w:t>
            </w:r>
            <w:r w:rsidR="00241A4F">
              <w:rPr>
                <w:sz w:val="28"/>
                <w:szCs w:val="28"/>
                <w:lang w:val="ru-RU"/>
              </w:rPr>
              <w:t>2.</w:t>
            </w:r>
            <w:r w:rsidRPr="00CC4B8A">
              <w:rPr>
                <w:sz w:val="28"/>
                <w:szCs w:val="28"/>
                <w:lang w:val="ru-RU"/>
              </w:rPr>
              <w:t>18)</w:t>
            </w:r>
          </w:p>
        </w:tc>
      </w:tr>
    </w:tbl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так як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</w:p>
    <w:p w:rsidR="00CC4B8A" w:rsidRPr="00CC4B8A" w:rsidRDefault="00CC4B8A" w:rsidP="00241A4F">
      <w:pPr>
        <w:spacing w:line="360" w:lineRule="auto"/>
        <w:contextualSpacing/>
        <w:jc w:val="center"/>
        <w:rPr>
          <w:sz w:val="28"/>
          <w:szCs w:val="28"/>
        </w:rPr>
      </w:pPr>
      <w:r w:rsidRPr="00CC4B8A">
        <w:rPr>
          <w:position w:val="-30"/>
          <w:sz w:val="28"/>
          <w:szCs w:val="28"/>
        </w:rPr>
        <w:object w:dxaOrig="3120" w:dyaOrig="720">
          <v:shape id="_x0000_i1373" type="#_x0000_t75" style="width:156pt;height:36pt" o:ole="">
            <v:imagedata r:id="rId672" o:title=""/>
          </v:shape>
          <o:OLEObject Type="Embed" ProgID="Equation.DSMT4" ShapeID="_x0000_i1373" DrawAspect="Content" ObjectID="_1589125198" r:id="rId673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contextualSpacing/>
        <w:jc w:val="both"/>
        <w:rPr>
          <w:sz w:val="28"/>
          <w:szCs w:val="28"/>
        </w:rPr>
      </w:pPr>
      <w:r w:rsidRPr="00CC4B8A">
        <w:rPr>
          <w:sz w:val="28"/>
          <w:szCs w:val="28"/>
        </w:rPr>
        <w:t>Знаки «</w:t>
      </w:r>
      <w:r w:rsidRPr="00CC4B8A">
        <w:rPr>
          <w:position w:val="-4"/>
          <w:sz w:val="28"/>
          <w:szCs w:val="28"/>
        </w:rPr>
        <w:object w:dxaOrig="220" w:dyaOrig="240">
          <v:shape id="_x0000_i1374" type="#_x0000_t75" style="width:11.25pt;height:12pt" o:ole="">
            <v:imagedata r:id="rId674" o:title=""/>
          </v:shape>
          <o:OLEObject Type="Embed" ProgID="Equation.DSMT4" ShapeID="_x0000_i1374" DrawAspect="Content" ObjectID="_1589125199" r:id="rId675"/>
        </w:object>
      </w:r>
      <w:r w:rsidRPr="00CC4B8A">
        <w:rPr>
          <w:sz w:val="28"/>
          <w:szCs w:val="28"/>
        </w:rPr>
        <w:t>» відносят</w:t>
      </w:r>
      <w:r w:rsidR="00B54264">
        <w:rPr>
          <w:sz w:val="28"/>
          <w:szCs w:val="28"/>
        </w:rPr>
        <w:t>ься до</w:t>
      </w:r>
      <w:r w:rsidRPr="00CC4B8A">
        <w:rPr>
          <w:sz w:val="28"/>
          <w:szCs w:val="28"/>
        </w:rPr>
        <w:t xml:space="preserve"> </w:t>
      </w:r>
      <w:r w:rsidRPr="00CC4B8A">
        <w:rPr>
          <w:position w:val="-12"/>
          <w:sz w:val="28"/>
          <w:szCs w:val="28"/>
        </w:rPr>
        <w:object w:dxaOrig="680" w:dyaOrig="360">
          <v:shape id="_x0000_i1375" type="#_x0000_t75" style="width:33.75pt;height:18pt" o:ole="">
            <v:imagedata r:id="rId676" o:title=""/>
          </v:shape>
          <o:OLEObject Type="Embed" ProgID="Equation.DSMT4" ShapeID="_x0000_i1375" DrawAspect="Content" ObjectID="_1589125200" r:id="rId677"/>
        </w:object>
      </w:r>
      <w:r w:rsidR="00B54264">
        <w:rPr>
          <w:sz w:val="28"/>
          <w:szCs w:val="28"/>
        </w:rPr>
        <w:t xml:space="preserve">і </w:t>
      </w:r>
      <w:r w:rsidRPr="00CC4B8A">
        <w:rPr>
          <w:position w:val="-12"/>
          <w:sz w:val="28"/>
          <w:szCs w:val="28"/>
        </w:rPr>
        <w:object w:dxaOrig="680" w:dyaOrig="360">
          <v:shape id="_x0000_i1376" type="#_x0000_t75" style="width:33.75pt;height:18pt" o:ole="">
            <v:imagedata r:id="rId678" o:title=""/>
          </v:shape>
          <o:OLEObject Type="Embed" ProgID="Equation.DSMT4" ShapeID="_x0000_i1376" DrawAspect="Content" ObjectID="_1589125201" r:id="rId679"/>
        </w:object>
      </w:r>
      <w:r w:rsidRPr="00CC4B8A">
        <w:rPr>
          <w:sz w:val="28"/>
          <w:szCs w:val="28"/>
        </w:rPr>
        <w:t>відповідно.</w:t>
      </w:r>
    </w:p>
    <w:p w:rsidR="00CC4B8A" w:rsidRPr="00CC4B8A" w:rsidRDefault="00CC4B8A" w:rsidP="00CC4B8A">
      <w:pPr>
        <w:spacing w:line="360" w:lineRule="auto"/>
        <w:ind w:firstLine="709"/>
        <w:contextualSpacing/>
        <w:jc w:val="both"/>
        <w:rPr>
          <w:sz w:val="28"/>
          <w:szCs w:val="28"/>
          <w:lang w:val="ru-RU"/>
        </w:rPr>
      </w:pPr>
      <w:r w:rsidRPr="00CC4B8A">
        <w:rPr>
          <w:sz w:val="28"/>
          <w:szCs w:val="28"/>
        </w:rPr>
        <w:t>Вираз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18) і визначає внесок, пов'язаний зі стаціонарною фазою. Зауважимо, що ця величина має порядок </w:t>
      </w:r>
      <w:r w:rsidRPr="00CC4B8A">
        <w:rPr>
          <w:position w:val="-6"/>
          <w:sz w:val="28"/>
          <w:szCs w:val="28"/>
        </w:rPr>
        <w:object w:dxaOrig="320" w:dyaOrig="400">
          <v:shape id="_x0000_i1377" type="#_x0000_t75" style="width:15.75pt;height:20.25pt" o:ole="">
            <v:imagedata r:id="rId680" o:title=""/>
          </v:shape>
          <o:OLEObject Type="Embed" ProgID="Equation.DSMT4" ShapeID="_x0000_i1377" DrawAspect="Content" ObjectID="_1589125202" r:id="rId681"/>
        </w:object>
      </w:r>
      <w:r w:rsidRPr="00CC4B8A">
        <w:rPr>
          <w:sz w:val="28"/>
          <w:szCs w:val="28"/>
        </w:rPr>
        <w:t xml:space="preserve">, отже, є головним членом у асимптотичному розкладі </w:t>
      </w:r>
      <w:r w:rsidRPr="00CC4B8A">
        <w:rPr>
          <w:position w:val="-10"/>
          <w:sz w:val="28"/>
          <w:szCs w:val="28"/>
        </w:rPr>
        <w:object w:dxaOrig="440" w:dyaOrig="320">
          <v:shape id="_x0000_i1378" type="#_x0000_t75" style="width:21.75pt;height:15.75pt" o:ole="">
            <v:imagedata r:id="rId682" o:title=""/>
          </v:shape>
          <o:OLEObject Type="Embed" ProgID="Equation.DSMT4" ShapeID="_x0000_i1378" DrawAspect="Content" ObjectID="_1589125203" r:id="rId683"/>
        </w:object>
      </w:r>
      <w:r w:rsidRPr="00CC4B8A">
        <w:rPr>
          <w:sz w:val="28"/>
          <w:szCs w:val="28"/>
        </w:rPr>
        <w:t xml:space="preserve"> для великих </w:t>
      </w:r>
      <w:r w:rsidRPr="00CC4B8A">
        <w:rPr>
          <w:position w:val="-6"/>
          <w:sz w:val="28"/>
          <w:szCs w:val="28"/>
        </w:rPr>
        <w:object w:dxaOrig="139" w:dyaOrig="240">
          <v:shape id="_x0000_i1379" type="#_x0000_t75" style="width:6.75pt;height:12pt" o:ole="">
            <v:imagedata r:id="rId684" o:title=""/>
          </v:shape>
          <o:OLEObject Type="Embed" ProgID="Equation.DSMT4" ShapeID="_x0000_i1379" DrawAspect="Content" ObjectID="_1589125204" r:id="rId685"/>
        </w:object>
      </w:r>
      <w:r w:rsidRPr="00CC4B8A">
        <w:rPr>
          <w:sz w:val="28"/>
          <w:szCs w:val="28"/>
        </w:rPr>
        <w:t>. Можна строго показати, що помилки, що з'являються при виведенні формули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18) з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 xml:space="preserve">17) шляхом заміни   </w:t>
      </w:r>
      <w:r w:rsidRPr="00CC4B8A">
        <w:rPr>
          <w:position w:val="-6"/>
          <w:sz w:val="28"/>
          <w:szCs w:val="28"/>
        </w:rPr>
        <w:object w:dxaOrig="240" w:dyaOrig="279">
          <v:shape id="_x0000_i1380" type="#_x0000_t75" style="width:12pt;height:14.25pt" o:ole="">
            <v:imagedata r:id="rId686" o:title=""/>
          </v:shape>
          <o:OLEObject Type="Embed" ProgID="Equation.DSMT4" ShapeID="_x0000_i1380" DrawAspect="Content" ObjectID="_1589125205" r:id="rId687"/>
        </w:object>
      </w:r>
      <w:r w:rsidRPr="00CC4B8A">
        <w:rPr>
          <w:sz w:val="28"/>
          <w:szCs w:val="28"/>
        </w:rPr>
        <w:t xml:space="preserve">на </w:t>
      </w:r>
      <w:r w:rsidRPr="00CC4B8A">
        <w:rPr>
          <w:position w:val="-12"/>
          <w:sz w:val="28"/>
          <w:szCs w:val="28"/>
        </w:rPr>
        <w:object w:dxaOrig="260" w:dyaOrig="360">
          <v:shape id="_x0000_i1381" type="#_x0000_t75" style="width:12.75pt;height:18pt" o:ole="">
            <v:imagedata r:id="rId688" o:title=""/>
          </v:shape>
          <o:OLEObject Type="Embed" ProgID="Equation.DSMT4" ShapeID="_x0000_i1381" DrawAspect="Content" ObjectID="_1589125206" r:id="rId689"/>
        </w:object>
      </w:r>
      <w:r w:rsidRPr="00CC4B8A">
        <w:rPr>
          <w:sz w:val="28"/>
          <w:szCs w:val="28"/>
        </w:rPr>
        <w:t xml:space="preserve">, а </w:t>
      </w:r>
      <w:r w:rsidRPr="00CC4B8A">
        <w:rPr>
          <w:position w:val="-4"/>
          <w:sz w:val="28"/>
          <w:szCs w:val="28"/>
        </w:rPr>
        <w:object w:dxaOrig="279" w:dyaOrig="260">
          <v:shape id="_x0000_i1382" type="#_x0000_t75" style="width:14.25pt;height:12.75pt" o:ole="">
            <v:imagedata r:id="rId690" o:title=""/>
          </v:shape>
          <o:OLEObject Type="Embed" ProgID="Equation.DSMT4" ShapeID="_x0000_i1382" DrawAspect="Content" ObjectID="_1589125207" r:id="rId691"/>
        </w:object>
      </w:r>
      <w:r w:rsidR="00B54264">
        <w:rPr>
          <w:sz w:val="28"/>
          <w:szCs w:val="28"/>
        </w:rPr>
        <w:t xml:space="preserve"> на</w:t>
      </w:r>
      <w:r w:rsidRPr="00CC4B8A">
        <w:rPr>
          <w:sz w:val="28"/>
          <w:szCs w:val="28"/>
        </w:rPr>
        <w:t xml:space="preserve"> </w:t>
      </w:r>
      <w:r w:rsidRPr="00CC4B8A">
        <w:rPr>
          <w:position w:val="-12"/>
          <w:sz w:val="28"/>
          <w:szCs w:val="28"/>
        </w:rPr>
        <w:object w:dxaOrig="600" w:dyaOrig="380">
          <v:shape id="_x0000_i1383" type="#_x0000_t75" style="width:30pt;height:18.75pt" o:ole="">
            <v:imagedata r:id="rId692" o:title=""/>
          </v:shape>
          <o:OLEObject Type="Embed" ProgID="Equation.DSMT4" ShapeID="_x0000_i1383" DrawAspect="Content" ObjectID="_1589125208" r:id="rId693"/>
        </w:object>
      </w:r>
      <w:r w:rsidRPr="00CC4B8A">
        <w:rPr>
          <w:sz w:val="28"/>
          <w:szCs w:val="28"/>
        </w:rPr>
        <w:t xml:space="preserve"> і заміни меж інтегрування по </w:t>
      </w:r>
      <w:r w:rsidRPr="00CC4B8A">
        <w:rPr>
          <w:position w:val="-10"/>
          <w:sz w:val="28"/>
          <w:szCs w:val="28"/>
        </w:rPr>
        <w:object w:dxaOrig="240" w:dyaOrig="260">
          <v:shape id="_x0000_i1384" type="#_x0000_t75" style="width:12pt;height:12.75pt" o:ole="">
            <v:imagedata r:id="rId694" o:title=""/>
          </v:shape>
          <o:OLEObject Type="Embed" ProgID="Equation.DSMT4" ShapeID="_x0000_i1384" DrawAspect="Content" ObjectID="_1589125209" r:id="rId695"/>
        </w:object>
      </w:r>
      <w:r w:rsidRPr="00CC4B8A">
        <w:rPr>
          <w:sz w:val="28"/>
          <w:szCs w:val="28"/>
        </w:rPr>
        <w:t xml:space="preserve"> на </w:t>
      </w:r>
      <w:r w:rsidRPr="00CC4B8A">
        <w:rPr>
          <w:position w:val="-4"/>
          <w:sz w:val="28"/>
          <w:szCs w:val="28"/>
        </w:rPr>
        <w:object w:dxaOrig="380" w:dyaOrig="240">
          <v:shape id="_x0000_i1385" type="#_x0000_t75" style="width:18.75pt;height:12pt" o:ole="">
            <v:imagedata r:id="rId696" o:title=""/>
          </v:shape>
          <o:OLEObject Type="Embed" ProgID="Equation.DSMT4" ShapeID="_x0000_i1385" DrawAspect="Content" ObjectID="_1589125210" r:id="rId697"/>
        </w:object>
      </w:r>
      <w:r w:rsidRPr="00CC4B8A">
        <w:rPr>
          <w:sz w:val="28"/>
          <w:szCs w:val="28"/>
        </w:rPr>
        <w:t xml:space="preserve">, виявляються порядку </w:t>
      </w:r>
      <w:r w:rsidRPr="00CC4B8A">
        <w:rPr>
          <w:position w:val="-18"/>
          <w:sz w:val="28"/>
          <w:szCs w:val="28"/>
        </w:rPr>
        <w:object w:dxaOrig="360" w:dyaOrig="480">
          <v:shape id="_x0000_i1386" type="#_x0000_t75" style="width:18pt;height:24pt" o:ole="">
            <v:imagedata r:id="rId698" o:title=""/>
          </v:shape>
          <o:OLEObject Type="Embed" ProgID="Equation.DSMT4" ShapeID="_x0000_i1386" DrawAspect="Content" ObjectID="_1589125211" r:id="rId699"/>
        </w:object>
      </w:r>
      <w:r w:rsidRPr="00CC4B8A">
        <w:rPr>
          <w:sz w:val="28"/>
          <w:szCs w:val="28"/>
        </w:rPr>
        <w:t>.</w:t>
      </w:r>
    </w:p>
    <w:p w:rsidR="00CC4B8A" w:rsidRPr="00CC4B8A" w:rsidRDefault="00CC4B8A" w:rsidP="00CC4B8A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На підставі попереднього аналізу зрозуміло, що якщо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Ψ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r>
          <w:rPr>
            <w:rFonts w:ascii="Cambria Math" w:hAnsi="Cambria Math"/>
            <w:sz w:val="28"/>
            <w:szCs w:val="28"/>
          </w:rPr>
          <m:t>=0</m:t>
        </m:r>
      </m:oMath>
      <w:r w:rsidRPr="00241A4F">
        <w:rPr>
          <w:sz w:val="28"/>
          <w:szCs w:val="28"/>
          <w:lang w:val="ru-RU"/>
        </w:rPr>
        <w:t xml:space="preserve"> в декількох точках інтервалу інтегрування, то внесок від кожної з точок стаціонарної фази має вигляд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18). Далі, якщо точка стаціонарної фази збігається з одн</w:t>
      </w:r>
      <w:r w:rsidRPr="00241A4F">
        <w:rPr>
          <w:sz w:val="28"/>
          <w:szCs w:val="28"/>
        </w:rPr>
        <w:t>ією</w:t>
      </w:r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і</w:t>
      </w:r>
      <w:r w:rsidRPr="00241A4F">
        <w:rPr>
          <w:sz w:val="28"/>
          <w:szCs w:val="28"/>
          <w:lang w:val="ru-RU"/>
        </w:rPr>
        <w:t>з меж інтегрування, то відповідний внесок дорівнює половині вира</w:t>
      </w:r>
      <w:r w:rsidRPr="00241A4F">
        <w:rPr>
          <w:sz w:val="28"/>
          <w:szCs w:val="28"/>
        </w:rPr>
        <w:t>зу</w:t>
      </w:r>
      <w:r w:rsidRPr="00241A4F">
        <w:rPr>
          <w:sz w:val="28"/>
          <w:szCs w:val="28"/>
          <w:lang w:val="ru-RU"/>
        </w:rPr>
        <w:t xml:space="preserve">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18).</w:t>
      </w:r>
      <w:r w:rsidRPr="00241A4F">
        <w:rPr>
          <w:sz w:val="28"/>
          <w:szCs w:val="28"/>
        </w:rPr>
        <w:t xml:space="preserve"> Нарешті, коли в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41A4F">
        <w:rPr>
          <w:sz w:val="28"/>
          <w:szCs w:val="28"/>
        </w:rPr>
        <w:t xml:space="preserve"> величина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Ψ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''</m:t>
            </m:r>
          </m:sup>
        </m:sSup>
      </m:oMath>
      <w:r w:rsidRPr="00241A4F">
        <w:rPr>
          <w:sz w:val="28"/>
          <w:szCs w:val="28"/>
        </w:rPr>
        <w:t xml:space="preserve"> також дорівнює нулю, то наведений вище аналіз непридатний і виразом (</w:t>
      </w:r>
      <w:r w:rsidR="00241A4F">
        <w:rPr>
          <w:sz w:val="28"/>
          <w:szCs w:val="28"/>
        </w:rPr>
        <w:t>2.</w:t>
      </w:r>
      <w:r w:rsidRPr="00241A4F">
        <w:rPr>
          <w:sz w:val="28"/>
          <w:szCs w:val="28"/>
        </w:rPr>
        <w:t>18) користуватися</w:t>
      </w:r>
      <w:r w:rsidRPr="00CC4B8A">
        <w:rPr>
          <w:sz w:val="28"/>
          <w:szCs w:val="28"/>
        </w:rPr>
        <w:t xml:space="preserve"> не можна. Деталі отримання асимптотичного рішення в цьому випадку будуть коротко наведені нижче стосовно до хвилевого рішення (</w:t>
      </w:r>
      <w:r w:rsidR="00241A4F">
        <w:rPr>
          <w:sz w:val="28"/>
          <w:szCs w:val="28"/>
        </w:rPr>
        <w:t>2.</w:t>
      </w:r>
      <w:r w:rsidRPr="00CC4B8A">
        <w:rPr>
          <w:sz w:val="28"/>
          <w:szCs w:val="28"/>
        </w:rPr>
        <w:t>14).</w:t>
      </w:r>
    </w:p>
    <w:p w:rsidR="00CC4B8A" w:rsidRPr="00241A4F" w:rsidRDefault="00CC4B8A" w:rsidP="00CC4B8A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Застосуємо спочатку отримані вище результати наприклад з розд. 2, в якому розглядалася суперпозиція нескінченного числа гармонійних хвиль із середнім значенням хвильового числа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 [(див. (9)].</w:t>
      </w:r>
      <w:r w:rsidRPr="00241A4F">
        <w:rPr>
          <w:sz w:val="28"/>
          <w:szCs w:val="28"/>
        </w:rPr>
        <w:t xml:space="preserve"> </w:t>
      </w:r>
      <w:r w:rsidRPr="00241A4F">
        <w:rPr>
          <w:sz w:val="28"/>
          <w:szCs w:val="28"/>
          <w:lang w:val="ru-RU"/>
        </w:rPr>
        <w:t xml:space="preserve">Для невеликих значень часу, коли величина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Δ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k)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 мала, в результаті виходить набір хвильових пакетів (</w:t>
      </w:r>
      <w:r w:rsidR="00241A4F" w:rsidRP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10). Однак для того, щоб визначити </w:t>
      </w:r>
      <m:oMath>
        <m:r>
          <w:rPr>
            <w:rFonts w:ascii="Cambria Math" w:hAnsi="Cambria Math"/>
            <w:sz w:val="28"/>
            <w:szCs w:val="28"/>
            <w:lang w:val="ru-RU"/>
          </w:rPr>
          <m:t>ϕ</m:t>
        </m:r>
      </m:oMath>
      <w:r w:rsidRPr="00241A4F">
        <w:rPr>
          <w:sz w:val="28"/>
          <w:szCs w:val="28"/>
          <w:lang w:val="ru-RU"/>
        </w:rPr>
        <w:t xml:space="preserve"> при великих t, необхідно використовувати метод стаціонарної фази. Стаціонарни</w:t>
      </w:r>
      <w:r w:rsidRPr="00241A4F">
        <w:rPr>
          <w:sz w:val="28"/>
          <w:szCs w:val="28"/>
        </w:rPr>
        <w:t>м</w:t>
      </w:r>
      <w:r w:rsidRPr="00241A4F">
        <w:rPr>
          <w:sz w:val="28"/>
          <w:szCs w:val="28"/>
          <w:lang w:val="ru-RU"/>
        </w:rPr>
        <w:t xml:space="preserve"> точкам відповідають значення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>, що задовольняють рівняння</w:t>
      </w:r>
    </w:p>
    <w:p w:rsidR="00CC4B8A" w:rsidRPr="00241A4F" w:rsidRDefault="00CC4B8A" w:rsidP="00CC4B8A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CC4B8A" w:rsidRPr="00241A4F" w:rsidRDefault="008F701D" w:rsidP="00241A4F">
      <w:pPr>
        <w:spacing w:line="360" w:lineRule="auto"/>
        <w:ind w:firstLine="709"/>
        <w:jc w:val="center"/>
        <w:rPr>
          <w:sz w:val="28"/>
          <w:szCs w:val="28"/>
          <w:lang w:val="ru-RU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Ψ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=0</m:t>
        </m:r>
      </m:oMath>
      <w:r w:rsidR="00CC4B8A" w:rsidRPr="00241A4F">
        <w:rPr>
          <w:sz w:val="28"/>
          <w:szCs w:val="28"/>
          <w:lang w:val="ru-RU"/>
        </w:rPr>
        <w:t>,</w:t>
      </w:r>
    </w:p>
    <w:p w:rsidR="00CC4B8A" w:rsidRPr="00241A4F" w:rsidRDefault="00CC4B8A" w:rsidP="00CC4B8A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чи, що теж саме,</w:t>
      </w:r>
    </w:p>
    <w:p w:rsidR="00CC4B8A" w:rsidRPr="00241A4F" w:rsidRDefault="00CC4B8A" w:rsidP="00241A4F">
      <w:pPr>
        <w:spacing w:line="360" w:lineRule="auto"/>
        <w:jc w:val="center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i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С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den>
        </m:f>
      </m:oMath>
      <w:r w:rsidR="00CC4B8A" w:rsidRPr="00241A4F">
        <w:rPr>
          <w:i/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Отже, ми</w:t>
      </w:r>
      <w:r w:rsidR="006D07B6">
        <w:rPr>
          <w:sz w:val="28"/>
          <w:szCs w:val="28"/>
          <w:lang w:val="ru-RU"/>
        </w:rPr>
        <w:t xml:space="preserve"> показали, що головний хвильовий</w:t>
      </w:r>
      <w:r w:rsidRPr="00241A4F">
        <w:rPr>
          <w:sz w:val="28"/>
          <w:szCs w:val="28"/>
          <w:lang w:val="ru-RU"/>
        </w:rPr>
        <w:t xml:space="preserve"> пакет розташований поблизу точки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, де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=C(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="00241A4F">
        <w:rPr>
          <w:sz w:val="28"/>
          <w:szCs w:val="28"/>
          <w:lang w:val="ru-RU"/>
        </w:rPr>
        <w:t xml:space="preserve"> (рис.2.1</w:t>
      </w:r>
      <w:r w:rsidRPr="00241A4F">
        <w:rPr>
          <w:sz w:val="28"/>
          <w:szCs w:val="28"/>
          <w:lang w:val="ru-RU"/>
        </w:rPr>
        <w:t xml:space="preserve">). Дійсно, звідси для </w:t>
      </w:r>
      <m:oMath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</m:oMath>
      <w:r w:rsidRPr="00241A4F">
        <w:rPr>
          <w:sz w:val="28"/>
          <w:szCs w:val="28"/>
          <w:lang w:val="ru-RU"/>
        </w:rPr>
        <w:t xml:space="preserve"> маємо </w:t>
      </w:r>
      <m:oMath>
        <m:r>
          <w:rPr>
            <w:rFonts w:ascii="Cambria Math" w:hAnsi="Cambria Math"/>
            <w:sz w:val="28"/>
            <w:szCs w:val="28"/>
            <w:lang w:val="en-US"/>
          </w:rPr>
          <m:t>k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</m:acc>
      </m:oMath>
      <w:r w:rsidRPr="00241A4F">
        <w:rPr>
          <w:sz w:val="28"/>
          <w:szCs w:val="28"/>
          <w:lang w:val="ru-RU"/>
        </w:rPr>
        <w:t>, що потрапляє в область інтегрування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9). Тому</w:t>
      </w:r>
      <w:r w:rsidR="006D07B6">
        <w:rPr>
          <w:sz w:val="28"/>
          <w:szCs w:val="28"/>
          <w:lang w:val="ru-RU"/>
        </w:rPr>
        <w:t xml:space="preserve"> асимптотичне значення інтегралу</w:t>
      </w:r>
      <w:r w:rsidRPr="00241A4F">
        <w:rPr>
          <w:sz w:val="28"/>
          <w:szCs w:val="28"/>
          <w:lang w:val="ru-RU"/>
        </w:rPr>
        <w:t xml:space="preserve">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9) має вигляд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241A4F">
      <w:pPr>
        <w:tabs>
          <w:tab w:val="left" w:pos="390"/>
          <w:tab w:val="center" w:pos="4679"/>
        </w:tabs>
        <w:spacing w:line="360" w:lineRule="auto"/>
        <w:jc w:val="center"/>
        <w:rPr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 xml:space="preserve">          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ϕ~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A</m:t>
                </m:r>
              </m:e>
            </m:acc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Δ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|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'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|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exp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⁡[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i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W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±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4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="00CC4B8A" w:rsidRPr="00241A4F">
        <w:rPr>
          <w:sz w:val="28"/>
          <w:szCs w:val="28"/>
          <w:lang w:val="ru-RU"/>
        </w:rPr>
        <w:t>,</w:t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 xml:space="preserve">               </w:t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19)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де використано співвідношення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Ψ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''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=-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W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''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</m:oMath>
      <w:r w:rsidRPr="00241A4F">
        <w:rPr>
          <w:sz w:val="28"/>
          <w:szCs w:val="28"/>
          <w:lang w:val="ru-RU"/>
        </w:rPr>
        <w:t>, так що знак</w:t>
      </w:r>
      <w:r w:rsidRPr="00241A4F">
        <w:rPr>
          <w:sz w:val="28"/>
          <w:szCs w:val="28"/>
          <w:lang w:val="en-US"/>
        </w:rPr>
        <w:t>b</w:t>
      </w:r>
      <w:r w:rsidRPr="00241A4F">
        <w:rPr>
          <w:sz w:val="28"/>
          <w:szCs w:val="28"/>
          <w:lang w:val="ru-RU"/>
        </w:rPr>
        <w:t xml:space="preserve"> «±» відносяться до </w:t>
      </w:r>
      <w:r w:rsidRPr="00241A4F">
        <w:rPr>
          <w:sz w:val="28"/>
          <w:szCs w:val="28"/>
          <w:lang w:val="en-US"/>
        </w:rPr>
        <w:t>W</w:t>
      </w:r>
      <w:r w:rsidRPr="00241A4F">
        <w:rPr>
          <w:sz w:val="28"/>
          <w:szCs w:val="28"/>
          <w:lang w:val="ru-RU"/>
        </w:rPr>
        <w:t xml:space="preserve"> "&lt;0 і </w:t>
      </w:r>
      <w:r w:rsidRPr="00241A4F">
        <w:rPr>
          <w:sz w:val="28"/>
          <w:szCs w:val="28"/>
          <w:lang w:val="en-US"/>
        </w:rPr>
        <w:t>W</w:t>
      </w:r>
      <w:r w:rsidRPr="00241A4F">
        <w:rPr>
          <w:sz w:val="28"/>
          <w:szCs w:val="28"/>
          <w:lang w:val="ru-RU"/>
        </w:rPr>
        <w:t>"&gt; 0 відповідно.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Цікаво порівняти результат, отриманий вище для більших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>, з виразом (</w:t>
      </w:r>
      <w:r w:rsidR="005035DD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10), отриманим раніше для помірних значень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. Хвиля з хвильовим числом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</m:oMath>
      <w:r w:rsidRPr="00241A4F">
        <w:rPr>
          <w:sz w:val="28"/>
          <w:szCs w:val="28"/>
          <w:lang w:val="ru-RU"/>
        </w:rPr>
        <w:t xml:space="preserve"> і частотою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W</m:t>
            </m:r>
          </m:e>
        </m:acc>
      </m:oMath>
      <w:r w:rsidRPr="00241A4F">
        <w:rPr>
          <w:sz w:val="28"/>
          <w:szCs w:val="28"/>
          <w:lang w:val="ru-RU"/>
        </w:rPr>
        <w:t xml:space="preserve"> все ще є домінуючим обуренням, проте її амплітуда т</w:t>
      </w:r>
      <w:r w:rsidRPr="00241A4F">
        <w:rPr>
          <w:sz w:val="28"/>
          <w:szCs w:val="28"/>
          <w:lang w:val="en-US"/>
        </w:rPr>
        <w:t>e</w:t>
      </w:r>
      <w:r w:rsidRPr="00241A4F">
        <w:rPr>
          <w:sz w:val="28"/>
          <w:szCs w:val="28"/>
          <w:lang w:val="ru-RU"/>
        </w:rPr>
        <w:t xml:space="preserve">пер пропорційно </w:t>
      </w:r>
      <w:r w:rsidRPr="00241A4F">
        <w:rPr>
          <w:sz w:val="28"/>
          <w:szCs w:val="28"/>
        </w:rPr>
        <w:t>зменшується</w:t>
      </w:r>
      <w:r w:rsidRPr="00241A4F">
        <w:rPr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-1/2</m:t>
            </m:r>
          </m:sup>
        </m:sSup>
      </m:oMath>
      <w:r w:rsidRPr="00241A4F">
        <w:rPr>
          <w:sz w:val="28"/>
          <w:szCs w:val="28"/>
          <w:lang w:val="ru-RU"/>
        </w:rPr>
        <w:t>, а фаза зсувається на ±</w:t>
      </w:r>
      <m:oMath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π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4</m:t>
            </m:r>
          </m:den>
        </m:f>
      </m:oMath>
      <w:r w:rsidRPr="00241A4F">
        <w:rPr>
          <w:sz w:val="28"/>
          <w:szCs w:val="28"/>
          <w:lang w:val="ru-RU"/>
        </w:rPr>
        <w:t xml:space="preserve">. Більш того, якщо взяти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t±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241A4F">
        <w:rPr>
          <w:sz w:val="28"/>
          <w:szCs w:val="28"/>
          <w:lang w:val="ru-RU"/>
        </w:rPr>
        <w:t xml:space="preserve"> замість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, </w:t>
      </w:r>
      <w:r w:rsidRPr="00241A4F">
        <w:rPr>
          <w:sz w:val="28"/>
          <w:szCs w:val="28"/>
          <w:lang w:val="en-US"/>
        </w:rPr>
        <w:t>n</w:t>
      </w:r>
      <w:r w:rsidRPr="00241A4F">
        <w:rPr>
          <w:sz w:val="28"/>
          <w:szCs w:val="28"/>
          <w:lang w:val="ru-RU"/>
        </w:rPr>
        <w:t xml:space="preserve">о при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x&lt;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C</m:t>
                </m:r>
              </m:e>
            </m:acc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kt</m:t>
        </m:r>
      </m:oMath>
      <w:r w:rsidRPr="00241A4F">
        <w:rPr>
          <w:sz w:val="28"/>
          <w:szCs w:val="28"/>
          <w:lang w:val="ru-RU"/>
        </w:rPr>
        <w:t xml:space="preserve"> точки стаціонарної фази будуть ще знаходитися всередині інтервалу інтегрування (між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-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k</m:t>
        </m:r>
      </m:oMath>
      <w:r w:rsidR="00B54264">
        <w:rPr>
          <w:sz w:val="28"/>
          <w:szCs w:val="28"/>
          <w:lang w:val="ru-RU"/>
        </w:rPr>
        <w:t xml:space="preserve"> та</w:t>
      </w:r>
      <w:r w:rsidRPr="00241A4F">
        <w:rPr>
          <w:sz w:val="28"/>
          <w:szCs w:val="28"/>
          <w:lang w:val="ru-RU"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+Δ</m:t>
        </m:r>
        <m:r>
          <w:rPr>
            <w:rFonts w:ascii="Cambria Math" w:hAnsi="Cambria Math"/>
            <w:sz w:val="28"/>
            <w:szCs w:val="28"/>
            <w:lang w:val="ru-RU"/>
          </w:rPr>
          <m:t>k</m:t>
        </m:r>
      </m:oMath>
      <w:r w:rsidRPr="00241A4F">
        <w:rPr>
          <w:sz w:val="28"/>
          <w:szCs w:val="28"/>
          <w:lang w:val="ru-RU"/>
        </w:rPr>
        <w:t xml:space="preserve">), причому зрозуміло, що з ростом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 відповідна величина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241A4F">
        <w:rPr>
          <w:sz w:val="28"/>
          <w:szCs w:val="28"/>
          <w:lang w:val="ru-RU"/>
        </w:rPr>
        <w:t xml:space="preserve"> стає великою. Іншими словами, після значного часу точка стаціонарної фази існує для будь-якого </w:t>
      </w:r>
      <w:r w:rsidRPr="00241A4F">
        <w:rPr>
          <w:i/>
          <w:sz w:val="28"/>
          <w:szCs w:val="28"/>
          <w:lang w:val="ru-RU"/>
        </w:rPr>
        <w:t>фіксованого значення</w:t>
      </w:r>
      <w:r w:rsidRPr="00241A4F">
        <w:rPr>
          <w:sz w:val="28"/>
          <w:szCs w:val="28"/>
          <w:lang w:val="ru-RU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241A4F">
        <w:rPr>
          <w:sz w:val="28"/>
          <w:szCs w:val="28"/>
          <w:lang w:val="ru-RU"/>
        </w:rPr>
        <w:t xml:space="preserve">, так як рівняння </w:t>
      </w:r>
      <m:oMath>
        <m:r>
          <w:rPr>
            <w:rFonts w:ascii="Cambria Math" w:hAnsi="Cambria Math"/>
            <w:sz w:val="28"/>
            <w:szCs w:val="28"/>
            <w:lang w:val="ru-RU"/>
          </w:rPr>
          <m:t>С=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±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Δ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x)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den>
        </m:f>
      </m:oMath>
      <w:r w:rsidRPr="00241A4F">
        <w:rPr>
          <w:sz w:val="28"/>
          <w:szCs w:val="28"/>
          <w:lang w:val="ru-RU"/>
        </w:rPr>
        <w:t xml:space="preserve"> матиме корінь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, близький до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</m:oMath>
      <w:r w:rsidRPr="00241A4F">
        <w:rPr>
          <w:sz w:val="28"/>
          <w:szCs w:val="28"/>
          <w:lang w:val="ru-RU"/>
        </w:rPr>
        <w:t>. Таким чином, в кінці кінців хвильові пакети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10) повністю зникнуть, а на їх місці буде спостерігатися хвиля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19) з майже постійним хвильовим числом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</m:oMath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і</w:t>
      </w:r>
      <w:r w:rsidRPr="00241A4F">
        <w:rPr>
          <w:sz w:val="28"/>
          <w:szCs w:val="28"/>
          <w:lang w:val="ru-RU"/>
        </w:rPr>
        <w:t xml:space="preserve"> постійною частотою </w:t>
      </w:r>
      <w:r w:rsidRPr="00241A4F">
        <w:rPr>
          <w:sz w:val="28"/>
          <w:szCs w:val="28"/>
          <w:lang w:val="en-US"/>
        </w:rPr>
        <w:t>W</w:t>
      </w:r>
      <w:r w:rsidRPr="00241A4F">
        <w:rPr>
          <w:sz w:val="28"/>
          <w:szCs w:val="28"/>
          <w:lang w:val="ru-RU"/>
        </w:rPr>
        <w:t xml:space="preserve"> (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</m:acc>
      </m:oMath>
      <w:r w:rsidRPr="00241A4F">
        <w:rPr>
          <w:sz w:val="28"/>
          <w:szCs w:val="28"/>
          <w:lang w:val="ru-RU"/>
        </w:rPr>
        <w:t xml:space="preserve">). Проте для будь-якого </w:t>
      </w:r>
      <w:r w:rsidRPr="00241A4F">
        <w:rPr>
          <w:i/>
          <w:sz w:val="28"/>
          <w:szCs w:val="28"/>
          <w:lang w:val="ru-RU"/>
        </w:rPr>
        <w:t>фіксованного</w:t>
      </w:r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>, як завгодно великого, вираз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19) все ще описує кінцеву групу коливань, розташовану від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t-(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)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C</m:t>
                </m:r>
              </m:e>
            </m:acc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kt</m:t>
        </m:r>
      </m:oMath>
      <w:r w:rsidRPr="00241A4F">
        <w:rPr>
          <w:sz w:val="28"/>
          <w:szCs w:val="28"/>
          <w:lang w:val="ru-RU"/>
        </w:rPr>
        <w:t xml:space="preserve"> до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t+(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)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C</m:t>
                </m:r>
              </m:e>
            </m:acc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kt</m:t>
        </m:r>
      </m:oMath>
      <w:r w:rsidRPr="00241A4F">
        <w:rPr>
          <w:sz w:val="28"/>
          <w:szCs w:val="28"/>
          <w:lang w:val="ru-RU"/>
        </w:rPr>
        <w:t xml:space="preserve"> . Для значень х, що лежать поза цим інтервалом, вираз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9) не має точок стаціонарної фази, тому в них </w:t>
      </w:r>
      <m:oMath>
        <m:r>
          <w:rPr>
            <w:rFonts w:ascii="Cambria Math" w:hAnsi="Cambria Math"/>
            <w:sz w:val="28"/>
            <w:szCs w:val="28"/>
            <w:lang w:val="ru-RU"/>
          </w:rPr>
          <m:t>ϕ</m:t>
        </m:r>
      </m:oMath>
      <w:r w:rsidRPr="00241A4F">
        <w:rPr>
          <w:sz w:val="28"/>
          <w:szCs w:val="28"/>
          <w:lang w:val="ru-RU"/>
        </w:rPr>
        <w:t xml:space="preserve"> близько 1/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Аналогічно можна інтерпретувати поведінку при більших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 загального рішення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14) для хвилі з довільним початковим обуренням </w:t>
      </w: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f</m:t>
        </m:r>
        <m:r>
          <w:rPr>
            <w:rFonts w:ascii="Cambria Math" w:hAnsi="Cambria Math"/>
            <w:sz w:val="28"/>
            <w:szCs w:val="28"/>
            <w:lang w:val="ru-RU"/>
          </w:rPr>
          <m:t>(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241A4F">
        <w:rPr>
          <w:sz w:val="28"/>
          <w:szCs w:val="28"/>
          <w:lang w:val="ru-RU"/>
        </w:rPr>
        <w:t xml:space="preserve">, які мають Фур'є-образ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</m:acc>
      </m:oMath>
      <w:r w:rsidRPr="00241A4F">
        <w:rPr>
          <w:sz w:val="28"/>
          <w:szCs w:val="28"/>
          <w:lang w:val="ru-RU"/>
        </w:rPr>
        <w:t>(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). </w:t>
      </w:r>
      <w:r w:rsidRPr="00241A4F">
        <w:rPr>
          <w:sz w:val="28"/>
          <w:szCs w:val="28"/>
        </w:rPr>
        <w:t>Спочатку</w:t>
      </w:r>
      <w:r w:rsidRPr="00241A4F">
        <w:rPr>
          <w:sz w:val="28"/>
          <w:szCs w:val="28"/>
          <w:lang w:val="ru-RU"/>
        </w:rPr>
        <w:t xml:space="preserve"> відзначимо, що оскільки функція </w:t>
      </w: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</m:oMath>
      <w:r w:rsidRPr="00241A4F">
        <w:rPr>
          <w:sz w:val="28"/>
          <w:szCs w:val="28"/>
          <w:lang w:val="ru-RU"/>
        </w:rPr>
        <w:t xml:space="preserve">(х, 0) дійсна, то </w:t>
      </w:r>
      <w:r w:rsidRPr="00241A4F">
        <w:rPr>
          <w:sz w:val="28"/>
          <w:szCs w:val="28"/>
        </w:rPr>
        <w:t>з</w:t>
      </w:r>
      <w:r w:rsidRPr="00241A4F">
        <w:rPr>
          <w:sz w:val="28"/>
          <w:szCs w:val="28"/>
          <w:lang w:val="ru-RU"/>
        </w:rPr>
        <w:t xml:space="preserve"> (</w:t>
      </w:r>
      <w:r w:rsidR="00241A4F">
        <w:rPr>
          <w:sz w:val="28"/>
          <w:szCs w:val="28"/>
          <w:lang w:val="ru-RU"/>
        </w:rPr>
        <w:t>2.</w:t>
      </w:r>
      <w:r w:rsidR="00A71153">
        <w:rPr>
          <w:sz w:val="28"/>
          <w:szCs w:val="28"/>
          <w:lang w:val="ru-RU"/>
        </w:rPr>
        <w:t>13а) виходить</w:t>
      </w:r>
      <w:r w:rsidRPr="00241A4F">
        <w:rPr>
          <w:sz w:val="28"/>
          <w:szCs w:val="28"/>
          <w:lang w:val="ru-RU"/>
        </w:rPr>
        <w:t xml:space="preserve">, що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</m:acc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</m:acc>
        <m:r>
          <w:rPr>
            <w:rFonts w:ascii="Cambria Math" w:hAnsi="Cambria Math"/>
            <w:sz w:val="28"/>
            <w:szCs w:val="28"/>
            <w:lang w:val="ru-RU"/>
          </w:rPr>
          <m:t>*(-</m:t>
        </m:r>
        <m:r>
          <w:rPr>
            <w:rFonts w:ascii="Cambria Math" w:hAnsi="Cambria Math"/>
            <w:sz w:val="28"/>
            <w:szCs w:val="28"/>
            <w:lang w:val="en-US"/>
          </w:rPr>
          <m:t>k</m:t>
        </m:r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241A4F">
        <w:rPr>
          <w:sz w:val="28"/>
          <w:szCs w:val="28"/>
          <w:lang w:val="ru-RU"/>
        </w:rPr>
        <w:t xml:space="preserve">. Більш того, за відсутності дисипації </w:t>
      </w:r>
      <m:oMath>
        <m:r>
          <w:rPr>
            <w:rFonts w:ascii="Cambria Math" w:hAnsi="Cambria Math"/>
            <w:sz w:val="28"/>
            <w:szCs w:val="28"/>
            <w:lang w:val="ru-RU"/>
          </w:rPr>
          <m:t>ω</m:t>
        </m:r>
      </m:oMath>
      <w:r w:rsidRPr="00241A4F">
        <w:rPr>
          <w:sz w:val="28"/>
          <w:szCs w:val="28"/>
          <w:lang w:val="ru-RU"/>
        </w:rPr>
        <w:t xml:space="preserve"> - дійсна функція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; тоді, помічаючи, що </w:t>
      </w: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</m:oMath>
      <w:r w:rsidRPr="00241A4F">
        <w:rPr>
          <w:sz w:val="28"/>
          <w:szCs w:val="28"/>
          <w:lang w:val="ru-RU"/>
        </w:rPr>
        <w:t xml:space="preserve">(х,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>) є дійсною, і розглядаючи вираз, комплексно спряжене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14), ми бачимо, що </w:t>
      </w:r>
      <w:r w:rsidRPr="00241A4F">
        <w:rPr>
          <w:sz w:val="28"/>
          <w:szCs w:val="28"/>
          <w:lang w:val="en-US"/>
        </w:rPr>
        <w:t>W</w:t>
      </w:r>
      <w:r w:rsidRPr="00241A4F">
        <w:rPr>
          <w:sz w:val="28"/>
          <w:szCs w:val="28"/>
          <w:lang w:val="ru-RU"/>
        </w:rPr>
        <w:t xml:space="preserve"> повинна бути або парної, або непарною функцією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>. Звідси випливає, що рівняння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14) можна переписати у вигляді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π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Re</m:t>
        </m:r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∞</m:t>
            </m:r>
          </m:sup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e>
            </m:acc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</m:d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func>
                  <m:funcPr>
                    <m:ctrl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exp</m:t>
                    </m: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Name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kx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ru-RU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ωt</m:t>
                            </m:r>
                          </m:e>
                        </m:d>
                      </m:e>
                    </m:d>
                  </m:e>
                </m:func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exp</m:t>
                    </m: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Name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kx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ru-RU"/>
                              </w:rPr>
                              <m:t>+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ωt</m:t>
                            </m:r>
                          </m:e>
                        </m:d>
                      </m:e>
                    </m:d>
                  </m:e>
                </m:func>
              </m:e>
            </m:d>
            <m:r>
              <w:rPr>
                <w:rFonts w:ascii="Cambria Math" w:hAnsi="Cambria Math"/>
                <w:sz w:val="28"/>
                <w:szCs w:val="28"/>
                <w:lang w:val="en-US"/>
              </w:rPr>
              <m:t>dk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</m:e>
        </m:nary>
      </m:oMath>
      <w:r>
        <w:rPr>
          <w:sz w:val="28"/>
          <w:szCs w:val="28"/>
          <w:lang w:val="ru-RU"/>
        </w:rPr>
        <w:t xml:space="preserve">         </w:t>
      </w:r>
      <w:r w:rsidRPr="00241A4F">
        <w:rPr>
          <w:sz w:val="28"/>
          <w:szCs w:val="28"/>
          <w:lang w:val="ru-RU"/>
        </w:rPr>
        <w:t>(</w:t>
      </w:r>
      <w:r>
        <w:rPr>
          <w:sz w:val="28"/>
          <w:szCs w:val="28"/>
          <w:lang w:val="ru-RU"/>
        </w:rPr>
        <w:t>2.20)</w:t>
      </w:r>
    </w:p>
    <w:p w:rsidR="00CC4B8A" w:rsidRPr="00241A4F" w:rsidRDefault="00CC4B8A" w:rsidP="00241A4F">
      <w:pPr>
        <w:spacing w:line="360" w:lineRule="auto"/>
        <w:ind w:firstLine="708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 xml:space="preserve">де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</m:acc>
      </m:oMath>
      <w:r w:rsidR="00A71153">
        <w:rPr>
          <w:sz w:val="28"/>
          <w:szCs w:val="28"/>
          <w:lang w:val="ru-RU"/>
        </w:rPr>
        <w:t xml:space="preserve"> – парна функ</w:t>
      </w:r>
      <w:r w:rsidRPr="00241A4F">
        <w:rPr>
          <w:sz w:val="28"/>
          <w:szCs w:val="28"/>
          <w:lang w:val="ru-RU"/>
        </w:rPr>
        <w:t>ц</w:t>
      </w:r>
      <w:r w:rsidRPr="00241A4F">
        <w:rPr>
          <w:sz w:val="28"/>
          <w:szCs w:val="28"/>
        </w:rPr>
        <w:t xml:space="preserve">ія, а </w:t>
      </w:r>
      <w:r w:rsidRPr="00241A4F">
        <w:rPr>
          <w:sz w:val="28"/>
          <w:szCs w:val="28"/>
          <w:lang w:val="en-US"/>
        </w:rPr>
        <w:t>Re</w:t>
      </w:r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означає дійсну частину.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ab/>
        <w:t>У вираженні (</w:t>
      </w:r>
      <w:r w:rsidR="00241A4F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20) приймемо х&gt; 0, позначимо </w:t>
      </w:r>
      <m:oMath>
        <m:r>
          <w:rPr>
            <w:rFonts w:ascii="Cambria Math" w:hAnsi="Cambria Math"/>
            <w:sz w:val="28"/>
            <w:szCs w:val="28"/>
          </w:rPr>
          <m:t>m=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x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t</m:t>
            </m:r>
          </m:den>
        </m:f>
      </m:oMath>
      <w:r w:rsidRPr="00241A4F">
        <w:rPr>
          <w:sz w:val="28"/>
          <w:szCs w:val="28"/>
        </w:rPr>
        <w:t xml:space="preserve"> і припустимо, що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8F701D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</m:acc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=C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=m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при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 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(</w:t>
      </w:r>
      <w:r w:rsidRPr="00241A4F">
        <w:rPr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 xml:space="preserve">)&gt; 0. Припустимо також, що С позитивна для позитивних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 (випадок відємної групової швидкості обговорюється нижче). Тоді для першої експоненти точка стаціонарної фази розташована при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>, в той час як для другої експоненти така точка взагалі відсутня. Таким чином, в будь-якому випадку метод стаціонарної фази призводить до вираження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 xml:space="preserve">                    </w:t>
      </w:r>
      <m:oMath>
        <m:r>
          <w:rPr>
            <w:rFonts w:ascii="Cambria Math" w:hAnsi="Cambria Math"/>
            <w:sz w:val="28"/>
            <w:szCs w:val="28"/>
            <w:lang w:val="ru-RU"/>
          </w:rPr>
          <m:t>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hAnsi="Cambria Math"/>
            <w:sz w:val="28"/>
            <w:szCs w:val="28"/>
            <w:lang w:val="ru-RU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(2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πt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0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'</m:t>
                        </m:r>
                      </m:sup>
                    </m:sSubSup>
                  </m:e>
                </m:d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1/2</m:t>
                </m:r>
              </m:sup>
            </m:sSup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cos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⁡</m:t>
        </m:r>
        <m:r>
          <w:rPr>
            <w:rFonts w:ascii="Cambria Math" w:hAnsi="Cambria Math"/>
            <w:sz w:val="28"/>
            <w:szCs w:val="28"/>
            <w:lang w:val="ru-RU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  <w:lang w:val="ru-RU"/>
          </w:rPr>
          <m:t>±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="00CC4B8A" w:rsidRPr="00241A4F">
        <w:rPr>
          <w:sz w:val="28"/>
          <w:szCs w:val="28"/>
          <w:lang w:val="ru-RU"/>
        </w:rPr>
        <w:t>,</w:t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21)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 xml:space="preserve">де </w:t>
      </w:r>
      <w:r w:rsidRPr="00241A4F">
        <w:rPr>
          <w:sz w:val="28"/>
          <w:szCs w:val="28"/>
        </w:rPr>
        <w:t xml:space="preserve">як і раніше </w:t>
      </w:r>
      <m:oMath>
        <m:r>
          <w:rPr>
            <w:rFonts w:ascii="Cambria Math" w:hAnsi="Cambria Math"/>
            <w:sz w:val="28"/>
            <w:szCs w:val="28"/>
          </w:rPr>
          <m:t>"</m:t>
        </m:r>
        <m:r>
          <w:rPr>
            <w:rFonts w:ascii="Cambria Math" w:hAnsi="Cambria Math"/>
            <w:sz w:val="28"/>
            <w:szCs w:val="28"/>
            <w:lang w:val="ru-RU"/>
          </w:rPr>
          <m:t>±"</m:t>
        </m:r>
      </m:oMath>
      <w:r w:rsidRPr="00241A4F">
        <w:rPr>
          <w:sz w:val="28"/>
          <w:szCs w:val="28"/>
          <w:lang w:val="ru-RU"/>
        </w:rPr>
        <w:t xml:space="preserve"> відносяться до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bSup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&lt;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&gt;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0</m:t>
        </m:r>
      </m:oMath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відповідно.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ab/>
        <w:t>Формула (</w:t>
      </w:r>
      <w:r w:rsidR="00241A4F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21) виражає чудовий результат. Він полягає в тому, що хвиля будь-якої початкової форми в кінцевому рахунку перетворюється в квазігармонічну хвилю, у якій хвильове число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41A4F">
        <w:rPr>
          <w:sz w:val="28"/>
          <w:szCs w:val="28"/>
        </w:rPr>
        <w:t xml:space="preserve"> і частота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W</m:t>
        </m:r>
        <m: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</m:oMath>
      <w:r w:rsidRPr="00241A4F">
        <w:rPr>
          <w:sz w:val="28"/>
          <w:szCs w:val="28"/>
        </w:rPr>
        <w:t xml:space="preserve"> залежать від відношення </w:t>
      </w:r>
      <w:r w:rsidRPr="00241A4F">
        <w:rPr>
          <w:sz w:val="28"/>
          <w:szCs w:val="28"/>
          <w:lang w:val="en-US"/>
        </w:rPr>
        <w:t>x</w:t>
      </w:r>
      <w:r w:rsidRPr="00241A4F">
        <w:rPr>
          <w:sz w:val="28"/>
          <w:szCs w:val="28"/>
        </w:rPr>
        <w:t>/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 xml:space="preserve">. Амплітуда цієї хвилі також залежить від x/t і згасає пропорційно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-1/2</m:t>
            </m:r>
          </m:sup>
        </m:sSup>
      </m:oMath>
      <w:r w:rsidRPr="00241A4F">
        <w:rPr>
          <w:sz w:val="28"/>
          <w:szCs w:val="28"/>
        </w:rPr>
        <w:t xml:space="preserve">. </w:t>
      </w:r>
      <w:r w:rsidRPr="00241A4F">
        <w:rPr>
          <w:sz w:val="28"/>
          <w:szCs w:val="28"/>
          <w:lang w:val="ru-RU"/>
        </w:rPr>
        <w:t xml:space="preserve">Однак поблизу даного значення х і при фіксованому значенні часу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 величини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="00B54264">
        <w:rPr>
          <w:sz w:val="28"/>
          <w:szCs w:val="28"/>
          <w:lang w:val="ru-RU"/>
        </w:rPr>
        <w:t>,</w:t>
      </w:r>
      <w:r w:rsidRPr="00241A4F">
        <w:rPr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і амплітудний множник </w:t>
      </w:r>
      <m:oMath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</m:e>
            </m:acc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|C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'</m:t>
                    </m:r>
                  </m:sup>
                </m:sSub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|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-1/2</m:t>
                </m:r>
              </m:sup>
            </m:sSup>
          </m:den>
        </m:f>
      </m:oMath>
      <w:r w:rsidRPr="00241A4F">
        <w:rPr>
          <w:sz w:val="28"/>
          <w:szCs w:val="28"/>
          <w:lang w:val="ru-RU"/>
        </w:rPr>
        <w:t>можна вважати постійними. У цьому можна переконатися, диференціюючи будь-яку з цих функцій по х, наприклад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i/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                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∂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0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∂</m:t>
            </m:r>
            <m:r>
              <w:rPr>
                <w:rFonts w:ascii="Cambria Math" w:hAnsi="Cambria Math"/>
                <w:sz w:val="28"/>
                <w:szCs w:val="28"/>
              </w:rPr>
              <m:t>х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0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dm</m:t>
            </m:r>
          </m:den>
        </m:f>
        <m:r>
          <w:rPr>
            <w:rFonts w:ascii="Cambria Math" w:hAnsi="Cambria Math"/>
            <w:sz w:val="28"/>
            <w:szCs w:val="28"/>
          </w:rPr>
          <m:t>=0 (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</w:rPr>
          <m:t>)</m:t>
        </m:r>
      </m:oMath>
      <w:r w:rsidR="00CC4B8A" w:rsidRPr="00D336C1">
        <w:rPr>
          <w:sz w:val="28"/>
          <w:szCs w:val="28"/>
        </w:rPr>
        <w:t>.</w:t>
      </w:r>
      <w:r w:rsidR="00CC4B8A" w:rsidRPr="00D336C1">
        <w:rPr>
          <w:sz w:val="28"/>
          <w:szCs w:val="28"/>
        </w:rPr>
        <w:tab/>
      </w:r>
      <w:r w:rsidR="00CC4B8A" w:rsidRPr="00D336C1">
        <w:rPr>
          <w:sz w:val="28"/>
          <w:szCs w:val="28"/>
        </w:rPr>
        <w:tab/>
      </w:r>
      <w:r w:rsidR="00CC4B8A" w:rsidRPr="00D336C1">
        <w:rPr>
          <w:sz w:val="28"/>
          <w:szCs w:val="28"/>
        </w:rPr>
        <w:tab/>
      </w:r>
      <w:r w:rsidR="00CC4B8A" w:rsidRPr="00D336C1">
        <w:rPr>
          <w:sz w:val="28"/>
          <w:szCs w:val="28"/>
        </w:rPr>
        <w:tab/>
      </w:r>
      <w:r w:rsidR="00CC4B8A" w:rsidRPr="00D336C1">
        <w:rPr>
          <w:sz w:val="28"/>
          <w:szCs w:val="28"/>
        </w:rPr>
        <w:tab/>
      </w:r>
      <w:r w:rsidR="00CC4B8A" w:rsidRPr="00D336C1">
        <w:rPr>
          <w:sz w:val="28"/>
          <w:szCs w:val="28"/>
        </w:rPr>
        <w:tab/>
      </w:r>
      <w:r w:rsidR="00CC4B8A" w:rsidRPr="00241A4F">
        <w:rPr>
          <w:sz w:val="28"/>
          <w:szCs w:val="28"/>
          <w:lang w:val="ru-RU"/>
        </w:rPr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22)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Отже, ці величини не змінюються суттєво на відстанях, малих порівняно з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</m:oMath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>Взагалі кажучи, рішення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21), отримане за допомогою методу стаціонарної фази, не описує чітко окреслених хвильових пакетів, які обговорювалися в розд. 2. Проте для зручності інтерпретації рішення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 можна довільно визначити групу хвиль як число гребенів, розташованих на інтервалі від х до </w:t>
      </w:r>
      <m:oMath>
        <m:r>
          <w:rPr>
            <w:rFonts w:ascii="Cambria Math" w:hAnsi="Cambria Math"/>
            <w:sz w:val="28"/>
            <w:szCs w:val="28"/>
            <w:lang w:val="ru-RU"/>
          </w:rPr>
          <m:t>x+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241A4F">
        <w:rPr>
          <w:sz w:val="28"/>
          <w:szCs w:val="28"/>
          <w:lang w:val="ru-RU"/>
        </w:rPr>
        <w:t xml:space="preserve">. Довжина інтервалу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241A4F">
        <w:rPr>
          <w:sz w:val="28"/>
          <w:szCs w:val="28"/>
          <w:lang w:val="ru-RU"/>
        </w:rPr>
        <w:t xml:space="preserve"> повинна бути досить великою, щоб включати принаймні кілька максимумів, але вона повинна бути мала в порівнянні з х. Тоді на підставі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22) можна стверджувати, що така група складається, по суті, з однорідних гармонійних хвиль. Як і раніше, група рухається з груповою швидкістю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, а гребені - зі швидкістю </w:t>
      </w:r>
      <m:oMath>
        <m:f>
          <m:fPr>
            <m:type m:val="lin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den>
        </m:f>
      </m:oMath>
      <w:r w:rsidRPr="00241A4F">
        <w:rPr>
          <w:sz w:val="28"/>
          <w:szCs w:val="28"/>
          <w:lang w:val="ru-RU"/>
        </w:rPr>
        <w:t>. Через ч</w:t>
      </w:r>
      <w:r w:rsidRPr="00241A4F">
        <w:rPr>
          <w:sz w:val="28"/>
          <w:szCs w:val="28"/>
          <w:lang w:val="en-US"/>
        </w:rPr>
        <w:t>a</w:t>
      </w:r>
      <w:r w:rsidRPr="00241A4F">
        <w:rPr>
          <w:sz w:val="28"/>
          <w:szCs w:val="28"/>
          <w:lang w:val="ru-RU"/>
        </w:rPr>
        <w:t xml:space="preserve">с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 амплітуда групи зменшується на множник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(1+</m:t>
            </m:r>
            <m:f>
              <m:fPr>
                <m:type m:val="lin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Δ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</m:oMath>
      <w:r w:rsidRPr="00241A4F">
        <w:rPr>
          <w:sz w:val="28"/>
          <w:szCs w:val="28"/>
          <w:lang w:val="ru-RU"/>
        </w:rPr>
        <w:t xml:space="preserve">. Якби спостерігач спробував прослідкувати за певним гребенем з його фазовою швидкістю, то він незабаром покинув би дану групу і виявив би, що стежить за хвилями з іншими хвильовим числом, частотою і амплітудой. З іншого боку, якби він переміщався зі швидкістю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>, то продовжував би спостерігати хвилю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21); значить, фіксовані значення частоти і хвильового числа будуть поширюватися з груповий швидкістю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>. В гл. V, розд. 2, показано, що енергія, пов'язана з хвилею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21), також поширюється з груповою швидкістю.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Спочатку профіль хвилі f (x) являє собою лінійну комбінацію гармонійних хвиль з усіма хвильовими числами. Хвиля з хвильовим числом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, що має амплітуду </w:t>
      </w:r>
      <m:oMath>
        <m:f>
          <m:fPr>
            <m:type m:val="lin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f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2π</m:t>
            </m:r>
          </m:den>
        </m:f>
      </m:oMath>
      <w:r w:rsidRPr="00241A4F">
        <w:rPr>
          <w:sz w:val="28"/>
          <w:szCs w:val="28"/>
          <w:lang w:val="ru-RU"/>
        </w:rPr>
        <w:t xml:space="preserve">, при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=0 нітрохи не важливіше інших хвиль, особливо якщо функція f постійна або близька до постійної. Однак через великий проміжок часу t ця хвиля виявляється домінуючим обуренням в точці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>. Згідно з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21), її амплітуда змінюється, а фаза зсувається. Але головне полягає в тому, що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- точне значення групової швидкості хвилі з хвильовим числом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. Це означає, ця хвиля, розглядається як нескінченно довга група коливань, рухаючись з груповою швидкістю, починаючи з моменту t = 0, завжди буде знаходитися в точці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. Звідси також випливає, що не існує гармонічного обурення, яке могло б рухатися швидше, ніж з максимальним значенням груповий швидкості, що допускаються даним дисперсійним співвідношенням. Сигнал попереду точки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maxt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 або тотожно дорівнює нулю, або експоненціально малий.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>Спеціального обговорення вимагають точки з максимальною або мінімальною груповою швидкістю (каустик</w:t>
      </w:r>
      <w:r w:rsidRPr="00241A4F">
        <w:rPr>
          <w:sz w:val="28"/>
          <w:szCs w:val="28"/>
          <w:lang w:val="en-US"/>
        </w:rPr>
        <w:t>a</w:t>
      </w:r>
      <w:r w:rsidRPr="00241A4F">
        <w:rPr>
          <w:sz w:val="28"/>
          <w:szCs w:val="28"/>
          <w:lang w:val="ru-RU"/>
        </w:rPr>
        <w:t xml:space="preserve">); в цих точках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Ψ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=-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=0</m:t>
        </m:r>
      </m:oMath>
      <w:r w:rsidRPr="00241A4F">
        <w:rPr>
          <w:sz w:val="28"/>
          <w:szCs w:val="28"/>
          <w:lang w:val="ru-RU"/>
        </w:rPr>
        <w:t>, і, як уже згадувалося раніше, в такій ситуації рішення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21), що отримується за допомогою методу стаціонарної фази, стає некоректним. Припустимо, що С має максимум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м</m:t>
            </m:r>
          </m:sub>
        </m:sSub>
      </m:oMath>
      <w:r w:rsidRPr="00241A4F">
        <w:rPr>
          <w:sz w:val="28"/>
          <w:szCs w:val="28"/>
          <w:lang w:val="ru-RU"/>
        </w:rPr>
        <w:t xml:space="preserve"> в точці</w:t>
      </w:r>
      <m:oMath>
        <m:r>
          <w:rPr>
            <w:rFonts w:ascii="Cambria Math" w:hAnsi="Cambria Math"/>
            <w:sz w:val="28"/>
            <w:szCs w:val="28"/>
            <w:lang w:val="ru-RU"/>
          </w:rPr>
          <m:t>k=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. Значить, що принаймні поблизу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немає точок стаціонарної фази, в яких </w:t>
      </w:r>
      <m:oMath>
        <m:r>
          <w:rPr>
            <w:rFonts w:ascii="Cambria Math" w:hAnsi="Cambria Math"/>
            <w:sz w:val="28"/>
            <w:szCs w:val="28"/>
            <w:lang w:val="ru-RU"/>
          </w:rPr>
          <m:t>m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=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t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  <w:lang w:val="ru-RU"/>
          </w:rPr>
          <m:t>&gt;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>. Розкладемо знову фазову функцію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Ψ</m:t>
        </m:r>
        <m:r>
          <w:rPr>
            <w:rFonts w:ascii="Cambria Math" w:hAnsi="Cambria Math"/>
            <w:sz w:val="28"/>
            <w:szCs w:val="28"/>
            <w:lang w:val="ru-RU"/>
          </w:rPr>
          <m:t>=km-W(k)</m:t>
        </m:r>
      </m:oMath>
      <w:r w:rsidRPr="00241A4F">
        <w:rPr>
          <w:sz w:val="28"/>
          <w:szCs w:val="28"/>
          <w:lang w:val="ru-RU"/>
        </w:rPr>
        <w:t xml:space="preserve"> близько точки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>, щоб оцінити асимптотичну поведінку інтеграла (</w:t>
      </w:r>
      <w:r w:rsidR="00241A4F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20), але тепер ми повинні врахувати кубічну складову. Крім того, щоб визначити характер рішення при х, близьких до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м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</m:oMath>
      <w:r w:rsidRPr="00241A4F">
        <w:rPr>
          <w:sz w:val="28"/>
          <w:szCs w:val="28"/>
          <w:lang w:val="ru-RU"/>
        </w:rPr>
        <w:t>, а також при х =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м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</m:oMath>
      <w:r w:rsidRPr="00241A4F">
        <w:rPr>
          <w:sz w:val="28"/>
          <w:szCs w:val="28"/>
          <w:lang w:val="ru-RU"/>
        </w:rPr>
        <w:t xml:space="preserve"> покладемо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m=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+δ</m:t>
        </m:r>
      </m:oMath>
      <w:r w:rsidRPr="00241A4F">
        <w:rPr>
          <w:sz w:val="28"/>
          <w:szCs w:val="28"/>
          <w:lang w:val="ru-RU"/>
        </w:rPr>
        <w:t>, так що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bCs/>
          <w:sz w:val="28"/>
          <w:szCs w:val="28"/>
        </w:rPr>
        <w:t xml:space="preserve">                                                   </w:t>
      </w:r>
      <m:oMath>
        <m:r>
          <w:rPr>
            <w:rFonts w:ascii="Cambria Math" w:hAnsi="Cambria Math"/>
            <w:sz w:val="28"/>
            <w:szCs w:val="28"/>
            <w:lang w:val="en-US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C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23)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 xml:space="preserve">а величина </w:t>
      </w:r>
      <m:oMath>
        <m:r>
          <w:rPr>
            <w:rFonts w:ascii="Cambria Math" w:hAnsi="Cambria Math"/>
            <w:sz w:val="28"/>
            <w:szCs w:val="28"/>
            <w:lang w:val="ru-RU"/>
          </w:rPr>
          <m:t>|δ|</m:t>
        </m:r>
      </m:oMath>
      <w:r w:rsidRPr="00241A4F">
        <w:rPr>
          <w:sz w:val="28"/>
          <w:szCs w:val="28"/>
          <w:lang w:val="ru-RU"/>
        </w:rPr>
        <w:t xml:space="preserve"> мала. </w:t>
      </w:r>
      <w:r w:rsidR="00241A4F">
        <w:rPr>
          <w:sz w:val="28"/>
          <w:szCs w:val="28"/>
        </w:rPr>
        <w:t>Тоді отримаємо</w:t>
      </w:r>
    </w:p>
    <w:p w:rsidR="00CC4B8A" w:rsidRPr="00241A4F" w:rsidRDefault="00241A4F" w:rsidP="00241A4F">
      <w:pPr>
        <w:spacing w:line="360" w:lineRule="auto"/>
        <w:jc w:val="center"/>
        <w:rPr>
          <w:i/>
          <w:sz w:val="28"/>
          <w:szCs w:val="28"/>
          <w:lang w:val="ru-RU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Ψ</m:t>
        </m:r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m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r>
          <w:rPr>
            <w:rFonts w:ascii="Cambria Math" w:hAnsi="Cambria Math"/>
            <w:sz w:val="28"/>
            <w:szCs w:val="28"/>
            <w:lang w:val="en-US"/>
          </w:rPr>
          <m:t>δ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  <m:r>
              <w:rPr>
                <w:rFonts w:ascii="Cambria Math" w:hAnsi="Cambria Math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</w:rPr>
          <m:t>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"</m:t>
            </m:r>
          </m:sup>
        </m:sSub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r>
          <w:rPr>
            <w:rFonts w:ascii="Cambria Math" w:hAnsi="Cambria Math"/>
            <w:sz w:val="28"/>
            <w:szCs w:val="28"/>
            <w:lang w:val="en-US"/>
          </w:rPr>
          <m:t>O</m:t>
        </m:r>
        <m:r>
          <w:rPr>
            <w:rFonts w:ascii="Cambria Math" w:hAnsi="Cambria Math"/>
            <w:sz w:val="28"/>
            <w:szCs w:val="28"/>
          </w:rPr>
          <m:t>[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sub>
                </m:sSub>
              </m:e>
            </m:d>
          </m:e>
          <m:sup>
            <m:r>
              <w:rPr>
                <w:rFonts w:ascii="Cambria Math" w:hAnsi="Cambria Math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/>
            <w:sz w:val="28"/>
            <w:szCs w:val="28"/>
          </w:rPr>
          <m:t>]</m:t>
        </m:r>
      </m:oMath>
      <w:r w:rsidR="00CC4B8A" w:rsidRPr="00241A4F">
        <w:rPr>
          <w:i/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Тут враховано, що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  <w:lang w:val="en-US"/>
        </w:rPr>
        <w:t>i</w:t>
      </w:r>
      <w:r w:rsidRPr="00241A4F">
        <w:rPr>
          <w:sz w:val="28"/>
          <w:szCs w:val="28"/>
          <w:lang w:val="ru-RU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=0</m:t>
        </m:r>
      </m:oMath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>Провівши подальший аналіз так само, як і вище, ми прийдемо до наступного результату:</w:t>
      </w:r>
    </w:p>
    <w:p w:rsidR="00CC4B8A" w:rsidRPr="00241A4F" w:rsidRDefault="00CC4B8A" w:rsidP="00241A4F">
      <w:pPr>
        <w:spacing w:line="360" w:lineRule="auto"/>
        <w:jc w:val="center"/>
        <w:rPr>
          <w:sz w:val="28"/>
          <w:szCs w:val="28"/>
          <w:lang w:val="ru-RU"/>
        </w:rPr>
      </w:pPr>
    </w:p>
    <w:p w:rsidR="00CC4B8A" w:rsidRPr="00241A4F" w:rsidRDefault="00241A4F" w:rsidP="00241A4F">
      <w:pPr>
        <w:spacing w:line="360" w:lineRule="auto"/>
        <w:jc w:val="center"/>
        <w:rPr>
          <w:i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ϕ~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π</m:t>
            </m:r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cos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⁡</m:t>
        </m:r>
        <m:r>
          <w:rPr>
            <w:rFonts w:ascii="Cambria Math" w:hAnsi="Cambria Math"/>
            <w:sz w:val="28"/>
            <w:szCs w:val="28"/>
            <w:lang w:val="ru-RU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  <w:lang w:val="ru-RU"/>
          </w:rPr>
          <m:t>)</m:t>
        </m:r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-Є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Є</m:t>
            </m:r>
          </m:sup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cos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⁡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[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δx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6</m:t>
                </m:r>
              </m:den>
            </m:f>
          </m:e>
        </m:nary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ϰ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)]</m:t>
        </m:r>
        <m:r>
          <w:rPr>
            <w:rFonts w:ascii="Cambria Math" w:hAnsi="Cambria Math"/>
            <w:sz w:val="28"/>
            <w:szCs w:val="28"/>
            <w:lang w:val="en-US"/>
          </w:rPr>
          <m:t>dx</m:t>
        </m:r>
      </m:oMath>
      <w:r w:rsidR="00CC4B8A" w:rsidRPr="00241A4F">
        <w:rPr>
          <w:i/>
          <w:sz w:val="28"/>
          <w:szCs w:val="28"/>
          <w:lang w:val="ru-RU"/>
        </w:rPr>
        <w:t>,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різниця </w:t>
      </w:r>
      <m:oMath>
        <m:r>
          <w:rPr>
            <w:rFonts w:ascii="Cambria Math" w:hAnsi="Cambria Math"/>
            <w:sz w:val="28"/>
            <w:szCs w:val="28"/>
            <w:lang w:val="en-US"/>
          </w:rPr>
          <m:t>k</m:t>
        </m:r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замінена</w:t>
      </w:r>
      <w:r w:rsidR="00241A4F">
        <w:rPr>
          <w:sz w:val="28"/>
          <w:szCs w:val="28"/>
        </w:rPr>
        <w:t xml:space="preserve"> на х. Далі зробимо підстановку</w:t>
      </w:r>
    </w:p>
    <w:p w:rsidR="00CC4B8A" w:rsidRPr="00241A4F" w:rsidRDefault="00241A4F" w:rsidP="00241A4F">
      <w:pPr>
        <w:spacing w:line="360" w:lineRule="auto"/>
        <w:jc w:val="center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ϰ=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σ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t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1/3</m:t>
                </m:r>
              </m:sup>
            </m:sSup>
          </m:den>
        </m:f>
      </m:oMath>
      <w:r w:rsidR="00CC4B8A" w:rsidRPr="00241A4F">
        <w:rPr>
          <w:sz w:val="28"/>
          <w:szCs w:val="28"/>
        </w:rPr>
        <w:t xml:space="preserve">,            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|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"</m:t>
                    </m:r>
                  </m:sup>
                </m:sSubSup>
              </m:den>
            </m:f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  <m:r>
              <w:rPr>
                <w:rFonts w:ascii="Cambria Math" w:hAnsi="Cambria Math"/>
                <w:sz w:val="28"/>
                <w:szCs w:val="28"/>
              </w:rPr>
              <m:t>/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3</m:t>
            </m:r>
          </m:sup>
        </m:sSup>
      </m:oMath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і подкладемо </w:t>
      </w:r>
      <m:oMath>
        <m:r>
          <w:rPr>
            <w:rFonts w:ascii="Cambria Math" w:hAnsi="Cambria Math"/>
            <w:sz w:val="28"/>
            <w:szCs w:val="28"/>
          </w:rPr>
          <m:t>ϵ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1/3</m:t>
            </m:r>
          </m:sup>
        </m:sSup>
        <m:r>
          <w:rPr>
            <w:rFonts w:ascii="Cambria Math" w:hAnsi="Cambria Math"/>
            <w:sz w:val="28"/>
            <w:szCs w:val="28"/>
          </w:rPr>
          <m:t>→∞</m:t>
        </m:r>
      </m:oMath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</w:rPr>
        <w:t>в границях ін</w:t>
      </w:r>
      <w:r w:rsidR="00241A4F">
        <w:rPr>
          <w:sz w:val="28"/>
          <w:szCs w:val="28"/>
        </w:rPr>
        <w:t>тегрування по р. Тоді отримаємо</w:t>
      </w:r>
    </w:p>
    <w:p w:rsidR="00CC4B8A" w:rsidRPr="00241A4F" w:rsidRDefault="00241A4F" w:rsidP="00241A4F">
      <w:pPr>
        <w:spacing w:line="360" w:lineRule="auto"/>
        <w:jc w:val="center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     </w:t>
      </w:r>
      <m:oMath>
        <m:r>
          <w:rPr>
            <w:rFonts w:ascii="Cambria Math" w:hAnsi="Cambria Math"/>
            <w:sz w:val="28"/>
            <w:szCs w:val="28"/>
          </w:rPr>
          <m:t>ϕ~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σ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3</m:t>
                    </m:r>
                  </m:den>
                </m:f>
              </m:sup>
            </m:sSup>
          </m:den>
        </m:f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</m:acc>
        <m: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  <m:r>
          <w:rPr>
            <w:rFonts w:ascii="Cambria Math" w:hAnsi="Cambria Math"/>
            <w:sz w:val="28"/>
            <w:szCs w:val="28"/>
            <w:lang w:val="en-US"/>
          </w:rPr>
          <m:t>Ai</m:t>
        </m:r>
        <m:r>
          <w:rPr>
            <w:rFonts w:ascii="Cambria Math" w:hAnsi="Cambria Math"/>
            <w:sz w:val="28"/>
            <w:szCs w:val="28"/>
          </w:rPr>
          <m:t>(</m:t>
        </m:r>
        <m:r>
          <w:rPr>
            <w:rFonts w:ascii="Cambria Math" w:hAnsi="Cambria Math"/>
            <w:sz w:val="28"/>
            <w:szCs w:val="28"/>
            <w:lang w:val="en-US"/>
          </w:rPr>
          <m:t>σδ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)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cos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⁡</m:t>
        </m:r>
        <m: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</w:rPr>
          <m:t>)</m:t>
        </m:r>
      </m:oMath>
      <w:r>
        <w:rPr>
          <w:sz w:val="28"/>
          <w:szCs w:val="28"/>
        </w:rPr>
        <w:t>,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(2.24)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>де Аі(</w:t>
      </w:r>
      <w:r w:rsidRPr="00241A4F">
        <w:rPr>
          <w:sz w:val="28"/>
          <w:szCs w:val="28"/>
          <w:lang w:val="en-US"/>
        </w:rPr>
        <w:t>z</w:t>
      </w:r>
      <w:r w:rsidRPr="00241A4F">
        <w:rPr>
          <w:sz w:val="28"/>
          <w:szCs w:val="28"/>
          <w:lang w:val="ru-RU"/>
        </w:rPr>
        <w:t xml:space="preserve">) – </w:t>
      </w:r>
      <w:r w:rsidR="00A71153">
        <w:rPr>
          <w:sz w:val="28"/>
          <w:szCs w:val="28"/>
        </w:rPr>
        <w:t>функ</w:t>
      </w:r>
      <w:r w:rsidRPr="00241A4F">
        <w:rPr>
          <w:sz w:val="28"/>
          <w:szCs w:val="28"/>
        </w:rPr>
        <w:t>ція Ейрі, яка визначаєт</w:t>
      </w:r>
      <w:r w:rsidR="00241A4F">
        <w:rPr>
          <w:sz w:val="28"/>
          <w:szCs w:val="28"/>
        </w:rPr>
        <w:t>ься інтегральним представленням</w:t>
      </w:r>
    </w:p>
    <w:p w:rsidR="00CC4B8A" w:rsidRPr="00241A4F" w:rsidRDefault="00241A4F" w:rsidP="00241A4F">
      <w:pPr>
        <w:tabs>
          <w:tab w:val="center" w:pos="4679"/>
        </w:tabs>
        <w:spacing w:line="360" w:lineRule="auto"/>
        <w:jc w:val="center"/>
        <w:rPr>
          <w:i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Ai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</m:d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2π</m:t>
            </m:r>
          </m:den>
        </m:f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-∞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∞</m:t>
            </m:r>
          </m:sup>
          <m:e>
            <m:func>
              <m:func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cos</m:t>
                </m:r>
              </m:fName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zp+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3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p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3</m:t>
                        </m:r>
                      </m:sup>
                    </m:sSup>
                  </m:e>
                </m:d>
              </m:e>
            </m:func>
            <m:r>
              <w:rPr>
                <w:rFonts w:ascii="Cambria Math" w:hAnsi="Cambria Math"/>
                <w:sz w:val="28"/>
                <w:szCs w:val="28"/>
              </w:rPr>
              <m:t>dp</m:t>
            </m:r>
          </m:e>
        </m:nary>
      </m:oMath>
      <w:r w:rsidR="00CC4B8A" w:rsidRPr="00241A4F">
        <w:rPr>
          <w:i/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Нагадаємо, що ми вважали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</m:oMath>
      <w:r w:rsidRPr="00241A4F">
        <w:rPr>
          <w:sz w:val="28"/>
          <w:szCs w:val="28"/>
        </w:rPr>
        <w:t xml:space="preserve">&lt;0. Якщо ж досліджується точка, де С мінімальна, то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</m:oMath>
      <w:r w:rsidRPr="00241A4F">
        <w:rPr>
          <w:sz w:val="28"/>
          <w:szCs w:val="28"/>
        </w:rPr>
        <w:t>&gt; 0 і аргумент функції Ейрі (</w:t>
      </w:r>
      <w:r w:rsidR="00B05EA0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24) стає негативним. </w:t>
      </w:r>
      <w:r w:rsidRPr="00241A4F">
        <w:rPr>
          <w:sz w:val="28"/>
          <w:szCs w:val="28"/>
          <w:lang w:val="ru-RU"/>
        </w:rPr>
        <w:t>В інш</w:t>
      </w:r>
      <w:r w:rsidR="00A71153">
        <w:rPr>
          <w:sz w:val="28"/>
          <w:szCs w:val="28"/>
          <w:lang w:val="ru-RU"/>
        </w:rPr>
        <w:t>ому результат залишається тим самим</w:t>
      </w:r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Функція Ейрі добре відома в прикладній математиці (див., наприклад, [4]) *). Для позитивного аргументу </w:t>
      </w:r>
      <w:r w:rsidR="00A71153">
        <w:rPr>
          <w:sz w:val="28"/>
          <w:szCs w:val="28"/>
          <w:lang w:val="ru-RU"/>
        </w:rPr>
        <w:t>вона поводиться як експоненцій</w:t>
      </w:r>
      <w:r w:rsidRPr="00241A4F">
        <w:rPr>
          <w:sz w:val="28"/>
          <w:szCs w:val="28"/>
          <w:lang w:val="ru-RU"/>
        </w:rPr>
        <w:t>но спадна функція, а при негативних значеннях аргументу осцилює. Ці властивості виражаються наступними асимптотичними формулами: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B05EA0">
      <w:pPr>
        <w:spacing w:line="360" w:lineRule="auto"/>
        <w:jc w:val="right"/>
        <w:rPr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</w:rPr>
          <m:t>Ai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</m:d>
        <m:r>
          <w:rPr>
            <w:rFonts w:ascii="Cambria Math" w:hAnsi="Cambria Math"/>
            <w:sz w:val="28"/>
            <w:szCs w:val="28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π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z</m:t>
                    </m:r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4</m:t>
                    </m:r>
                  </m:den>
                </m:f>
              </m:sup>
            </m:sSup>
          </m:den>
        </m:f>
        <m:r>
          <w:rPr>
            <w:rFonts w:ascii="Cambria Math" w:hAnsi="Cambria Math"/>
            <w:sz w:val="28"/>
            <w:szCs w:val="28"/>
          </w:rPr>
          <m:t>exp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-ξ</m:t>
            </m:r>
          </m:e>
        </m:d>
        <m:r>
          <w:rPr>
            <w:rFonts w:ascii="Cambria Math" w:hAnsi="Cambria Math"/>
            <w:sz w:val="28"/>
            <w:szCs w:val="28"/>
          </w:rPr>
          <m:t>,</m:t>
        </m:r>
      </m:oMath>
      <w:r w:rsidR="00CC4B8A" w:rsidRPr="00241A4F">
        <w:rPr>
          <w:sz w:val="28"/>
          <w:szCs w:val="28"/>
          <w:lang w:val="en-US"/>
        </w:rPr>
        <w:tab/>
      </w:r>
      <w:r w:rsidR="00CC4B8A" w:rsidRPr="00241A4F">
        <w:rPr>
          <w:sz w:val="28"/>
          <w:szCs w:val="28"/>
          <w:lang w:val="en-US"/>
        </w:rPr>
        <w:tab/>
      </w:r>
      <w:r w:rsidR="00CC4B8A" w:rsidRPr="00241A4F">
        <w:rPr>
          <w:sz w:val="28"/>
          <w:szCs w:val="28"/>
          <w:lang w:val="en-US"/>
        </w:rPr>
        <w:tab/>
      </w:r>
      <w:r w:rsidR="00CC4B8A" w:rsidRPr="00241A4F">
        <w:rPr>
          <w:sz w:val="28"/>
          <w:szCs w:val="28"/>
          <w:lang w:val="en-US"/>
        </w:rPr>
        <w:tab/>
      </w:r>
      <w:r w:rsidR="00CC4B8A" w:rsidRPr="00241A4F">
        <w:rPr>
          <w:sz w:val="28"/>
          <w:szCs w:val="28"/>
          <w:lang w:val="en-US"/>
        </w:rPr>
        <w:tab/>
        <w:t>(</w:t>
      </w:r>
      <w:r w:rsidR="00B05EA0">
        <w:rPr>
          <w:sz w:val="28"/>
          <w:szCs w:val="28"/>
        </w:rPr>
        <w:t>2.</w:t>
      </w:r>
      <w:r w:rsidR="00CC4B8A" w:rsidRPr="00241A4F">
        <w:rPr>
          <w:sz w:val="28"/>
          <w:szCs w:val="28"/>
          <w:lang w:val="en-US"/>
        </w:rPr>
        <w:t>25a)</w:t>
      </w:r>
    </w:p>
    <w:p w:rsidR="00CC4B8A" w:rsidRPr="00241A4F" w:rsidRDefault="00B05EA0" w:rsidP="00B05EA0">
      <w:pPr>
        <w:spacing w:line="360" w:lineRule="auto"/>
        <w:jc w:val="right"/>
        <w:rPr>
          <w:sz w:val="28"/>
          <w:szCs w:val="28"/>
          <w:lang w:val="ru-RU"/>
        </w:rPr>
      </w:pPr>
      <w:r>
        <w:rPr>
          <w:bCs/>
          <w:sz w:val="28"/>
          <w:szCs w:val="28"/>
        </w:rPr>
        <w:t xml:space="preserve">        </w:t>
      </w:r>
      <m:oMath>
        <m:r>
          <w:rPr>
            <w:rFonts w:ascii="Cambria Math" w:hAnsi="Cambria Math"/>
            <w:sz w:val="28"/>
            <w:szCs w:val="28"/>
          </w:rPr>
          <m:t>Ai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-z</m:t>
            </m:r>
          </m:e>
        </m:d>
        <m:r>
          <w:rPr>
            <w:rFonts w:ascii="Cambria Math" w:hAnsi="Cambria Math"/>
            <w:sz w:val="28"/>
            <w:szCs w:val="28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π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z</m:t>
                    </m:r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4</m:t>
                    </m:r>
                  </m:den>
                </m:f>
              </m:sup>
            </m:sSup>
          </m:den>
        </m:f>
        <m:r>
          <w:rPr>
            <w:rFonts w:ascii="Cambria Math" w:hAnsi="Cambria Math"/>
            <w:sz w:val="28"/>
            <w:szCs w:val="28"/>
          </w:rPr>
          <m:t>cos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ξ-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</w:rPr>
          <m:t>,</m:t>
        </m:r>
      </m:oMath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2.25б)</w:t>
      </w:r>
    </w:p>
    <w:p w:rsidR="00A71153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</w:rPr>
          <m:t>ξ=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3/2</m:t>
            </m:r>
          </m:sup>
        </m:sSup>
      </m:oMath>
      <w:r w:rsidRPr="00241A4F">
        <w:rPr>
          <w:sz w:val="28"/>
          <w:szCs w:val="28"/>
          <w:lang w:val="ru-RU"/>
        </w:rPr>
        <w:t xml:space="preserve">, </w:t>
      </w:r>
      <w:r w:rsidRPr="00241A4F">
        <w:rPr>
          <w:sz w:val="28"/>
          <w:szCs w:val="28"/>
          <w:lang w:val="en-US"/>
        </w:rPr>
        <w:t>a</w:t>
      </w:r>
      <w:r w:rsidRPr="00241A4F">
        <w:rPr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en-US"/>
          </w:rPr>
          <m:t>z</m:t>
        </m:r>
        <m:r>
          <w:rPr>
            <w:rFonts w:ascii="Cambria Math" w:hAnsi="Cambria Math"/>
            <w:sz w:val="28"/>
            <w:szCs w:val="28"/>
            <w:lang w:val="ru-RU"/>
          </w:rPr>
          <m:t>→∞</m:t>
        </m:r>
      </m:oMath>
      <w:r w:rsidR="00B05EA0">
        <w:rPr>
          <w:sz w:val="28"/>
          <w:szCs w:val="28"/>
          <w:lang w:val="ru-RU"/>
        </w:rPr>
        <w:t xml:space="preserve">. </w:t>
      </w:r>
    </w:p>
    <w:p w:rsidR="00CC4B8A" w:rsidRPr="00241A4F" w:rsidRDefault="00B05EA0" w:rsidP="00CC4B8A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На початку координат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ru-RU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>Ai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0</m:t>
              </m:r>
            </m:e>
          </m:d>
          <m:r>
            <w:rPr>
              <w:rFonts w:ascii="Cambria Math" w:hAnsi="Cambria Math"/>
              <w:sz w:val="28"/>
              <w:szCs w:val="28"/>
              <w:lang w:val="ru-RU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3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-2/3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Г(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2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3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)</m:t>
              </m:r>
            </m:den>
          </m:f>
          <m:r>
            <w:rPr>
              <w:rFonts w:ascii="Cambria Math" w:hAnsi="Cambria Math"/>
              <w:sz w:val="28"/>
              <w:szCs w:val="28"/>
              <w:lang w:val="ru-RU"/>
            </w:rPr>
            <m:t>≈0,355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таким чином, в околі точки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t</m:t>
        </m:r>
      </m:oMath>
      <w:r w:rsidRPr="00241A4F">
        <w:rPr>
          <w:sz w:val="28"/>
          <w:szCs w:val="28"/>
          <w:lang w:val="ru-RU"/>
        </w:rPr>
        <w:t xml:space="preserve"> обурення мають порядок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</m:sup>
        </m:sSup>
      </m:oMath>
      <w:r w:rsidRPr="00241A4F">
        <w:rPr>
          <w:sz w:val="28"/>
          <w:szCs w:val="28"/>
        </w:rPr>
        <w:t xml:space="preserve"> </w:t>
      </w:r>
      <w:r w:rsidRPr="00241A4F">
        <w:rPr>
          <w:sz w:val="28"/>
          <w:szCs w:val="28"/>
          <w:lang w:val="ru-RU"/>
        </w:rPr>
        <w:t>що перевищує внесок звичайних точок стаціонарної фази. Такі обурення іноді називають «хвилями Ейрі».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Для значень </w:t>
      </w:r>
      <m:oMath>
        <m:r>
          <w:rPr>
            <w:rFonts w:ascii="Cambria Math" w:hAnsi="Cambria Math"/>
            <w:sz w:val="28"/>
            <w:szCs w:val="28"/>
            <w:lang w:val="ru-RU"/>
          </w:rPr>
          <m:t>x&gt;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t (δ&gt;0)</m:t>
        </m:r>
      </m:oMath>
      <w:r w:rsidRPr="00241A4F">
        <w:rPr>
          <w:sz w:val="28"/>
          <w:szCs w:val="28"/>
          <w:lang w:val="ru-RU"/>
        </w:rPr>
        <w:t xml:space="preserve"> з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25а) слід</w:t>
      </w:r>
      <w:r w:rsidRPr="00241A4F">
        <w:rPr>
          <w:sz w:val="28"/>
          <w:szCs w:val="28"/>
        </w:rPr>
        <w:t>ує</w:t>
      </w:r>
      <w:r w:rsidRPr="00241A4F">
        <w:rPr>
          <w:sz w:val="28"/>
          <w:szCs w:val="28"/>
          <w:lang w:val="ru-RU"/>
        </w:rPr>
        <w:t>, що обу</w:t>
      </w:r>
      <w:r w:rsidR="00A71153">
        <w:rPr>
          <w:sz w:val="28"/>
          <w:szCs w:val="28"/>
          <w:lang w:val="ru-RU"/>
        </w:rPr>
        <w:t>рення повинні бути експоненційно малими</w:t>
      </w:r>
      <w:r w:rsidRPr="00241A4F">
        <w:rPr>
          <w:sz w:val="28"/>
          <w:szCs w:val="28"/>
          <w:lang w:val="ru-RU"/>
        </w:rPr>
        <w:t>; це узгоджується з попереднім результатом для випадку, коли у виразі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20) відсутні точки стаціонарної фази. З іншого боку, для </w:t>
      </w:r>
      <m:oMath>
        <m:r>
          <w:rPr>
            <w:rFonts w:ascii="Cambria Math" w:hAnsi="Cambria Math"/>
            <w:sz w:val="28"/>
            <w:szCs w:val="28"/>
            <w:lang w:val="ru-RU"/>
          </w:rPr>
          <m:t>x&lt;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 xml:space="preserve">t </m:t>
        </m:r>
      </m:oMath>
      <w:r w:rsidRPr="00241A4F">
        <w:rPr>
          <w:sz w:val="28"/>
          <w:szCs w:val="28"/>
          <w:lang w:val="ru-RU"/>
        </w:rPr>
        <w:t>функція Ейрі в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24) має вигляд косинуса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256) і описує швилю, що рухається зі швидкістю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і з хвильовим числом, пропорційним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</m:sup>
        </m:sSup>
      </m:oMath>
      <w:r w:rsidRPr="00241A4F">
        <w:rPr>
          <w:sz w:val="28"/>
          <w:szCs w:val="28"/>
        </w:rPr>
        <w:t xml:space="preserve">. </w:t>
      </w:r>
      <w:r w:rsidRPr="00241A4F">
        <w:rPr>
          <w:sz w:val="28"/>
          <w:szCs w:val="28"/>
          <w:lang w:val="ru-RU"/>
        </w:rPr>
        <w:t xml:space="preserve">У цьому можна переконатися, якщо підставити величину </w:t>
      </w:r>
      <m:oMath>
        <m:r>
          <w:rPr>
            <w:rFonts w:ascii="Cambria Math" w:hAnsi="Cambria Math"/>
            <w:sz w:val="28"/>
            <w:szCs w:val="28"/>
            <w:lang w:val="ru-RU"/>
          </w:rPr>
          <m:t>δ</m:t>
        </m:r>
      </m:oMath>
      <w:r w:rsidRPr="00241A4F">
        <w:rPr>
          <w:sz w:val="28"/>
          <w:szCs w:val="28"/>
          <w:lang w:val="ru-RU"/>
        </w:rPr>
        <w:t>, яка визначається виразом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23), в формулу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24). Іншими словами, функція Ейрі описує повільно осцилюючу амплітудну модуляцію хвилі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24), яка рухається зі швидкістю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>. Це аналогічно випадку, коли дв</w:t>
      </w:r>
      <w:r w:rsidR="00A71153">
        <w:rPr>
          <w:sz w:val="28"/>
          <w:szCs w:val="28"/>
          <w:lang w:val="ru-RU"/>
        </w:rPr>
        <w:t>і хвилі, складаючись, формують стоксові</w:t>
      </w:r>
      <w:r w:rsidRPr="00241A4F">
        <w:rPr>
          <w:sz w:val="28"/>
          <w:szCs w:val="28"/>
          <w:lang w:val="ru-RU"/>
        </w:rPr>
        <w:t xml:space="preserve"> хвильові пакети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8), що фактично</w:t>
      </w:r>
      <w:r w:rsidR="00A71153">
        <w:rPr>
          <w:sz w:val="28"/>
          <w:szCs w:val="28"/>
          <w:lang w:val="ru-RU"/>
        </w:rPr>
        <w:t xml:space="preserve"> відбувається, так як в окол</w:t>
      </w:r>
      <w:r w:rsidRPr="00241A4F">
        <w:rPr>
          <w:sz w:val="28"/>
          <w:szCs w:val="28"/>
          <w:lang w:val="ru-RU"/>
        </w:rPr>
        <w:t xml:space="preserve">і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 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є дві близькі точки стаціонарної фази, що відповідають значенням </w:t>
      </w:r>
      <w:r w:rsidRPr="00241A4F">
        <w:rPr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 xml:space="preserve">, меншим, ніж максимальна групова швидкість з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а значить, існують дві хвилі виду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 з хвильовими числами, мало відрізняються від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Pr="00241A4F">
        <w:rPr>
          <w:sz w:val="28"/>
          <w:szCs w:val="28"/>
          <w:lang w:val="ru-RU"/>
        </w:rPr>
        <w:t xml:space="preserve"> які повинні накладатися одна на одну.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Фактичні хвилі Ейрі можна строго пов'язати з </w:t>
      </w:r>
      <w:r w:rsidR="00A71153" w:rsidRPr="00241A4F">
        <w:rPr>
          <w:sz w:val="28"/>
          <w:szCs w:val="28"/>
          <w:lang w:val="ru-RU"/>
        </w:rPr>
        <w:t>асимптотичним рішенням</w:t>
      </w:r>
      <w:r w:rsidRPr="00241A4F">
        <w:rPr>
          <w:sz w:val="28"/>
          <w:szCs w:val="28"/>
          <w:lang w:val="ru-RU"/>
        </w:rPr>
        <w:t xml:space="preserve"> для збурень безпосередньо попереду або позаду них. Цей зв'язок буде проілюстрована на спеціальному прикладі в п. Зв. Однак спочатку ми обговоримо метод перетворення Лапласа, що дозволяє аналізувати перехідні, хвильові процеси в середовищах з дисперсією.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B05EA0" w:rsidRDefault="00CC4B8A" w:rsidP="00CC4B8A">
      <w:pPr>
        <w:spacing w:line="360" w:lineRule="auto"/>
        <w:jc w:val="both"/>
        <w:rPr>
          <w:b/>
          <w:sz w:val="28"/>
          <w:szCs w:val="28"/>
          <w:lang w:val="ru-RU"/>
        </w:rPr>
      </w:pPr>
    </w:p>
    <w:p w:rsidR="00CC4B8A" w:rsidRPr="00B05EA0" w:rsidRDefault="00B05EA0" w:rsidP="005035DD">
      <w:pPr>
        <w:spacing w:line="360" w:lineRule="auto"/>
        <w:jc w:val="both"/>
        <w:outlineLvl w:val="2"/>
        <w:rPr>
          <w:b/>
          <w:sz w:val="28"/>
          <w:szCs w:val="28"/>
          <w:lang w:val="ru-RU"/>
        </w:rPr>
      </w:pPr>
      <w:bookmarkStart w:id="18" w:name="_Toc514873362"/>
      <w:r>
        <w:rPr>
          <w:b/>
          <w:sz w:val="28"/>
          <w:szCs w:val="28"/>
          <w:lang w:val="ru-RU"/>
        </w:rPr>
        <w:t>2.</w:t>
      </w:r>
      <w:r w:rsidR="00CC4B8A" w:rsidRPr="00B05EA0">
        <w:rPr>
          <w:b/>
          <w:sz w:val="28"/>
          <w:szCs w:val="28"/>
          <w:lang w:val="ru-RU"/>
        </w:rPr>
        <w:t>3.2</w:t>
      </w:r>
      <w:r w:rsidR="00CC4B8A" w:rsidRPr="00B05EA0">
        <w:rPr>
          <w:b/>
          <w:sz w:val="28"/>
          <w:szCs w:val="28"/>
        </w:rPr>
        <w:t xml:space="preserve"> </w:t>
      </w:r>
      <w:r w:rsidR="00CC4B8A" w:rsidRPr="00B05EA0">
        <w:rPr>
          <w:b/>
          <w:sz w:val="28"/>
          <w:szCs w:val="28"/>
          <w:lang w:val="ru-RU"/>
        </w:rPr>
        <w:t>Перетворення Лапласа і метод найшвидшого спуску</w:t>
      </w:r>
      <w:bookmarkEnd w:id="18"/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Перетворення Лапласа для функції (оригіналу) </w:t>
      </w:r>
      <w:r w:rsidRPr="00241A4F">
        <w:rPr>
          <w:i/>
          <w:sz w:val="28"/>
          <w:szCs w:val="28"/>
          <w:lang w:val="ru-RU"/>
        </w:rPr>
        <w:t>P (t),</w:t>
      </w:r>
      <w:r w:rsidRPr="00241A4F">
        <w:rPr>
          <w:sz w:val="28"/>
          <w:szCs w:val="28"/>
          <w:lang w:val="ru-RU"/>
        </w:rPr>
        <w:t xml:space="preserve"> заданої в точці х=0 середовища з дисперсією, визначається виразом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acc>
            <m:acc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</m:acc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ru-RU"/>
            </w:rPr>
            <m:t>=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∞</m:t>
              </m:r>
            </m:sup>
            <m:e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P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t</m:t>
                  </m:r>
                </m:e>
              </m:d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exp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-st</m:t>
                      </m:r>
                    </m:e>
                  </m:d>
                </m:e>
              </m:func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dt,</m:t>
              </m:r>
            </m:e>
          </m:nary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en-US"/>
        </w:rPr>
        <w:t xml:space="preserve">де s - комплексне число з позитивною дійсною частиною, a </w:t>
      </w:r>
      <m:oMath>
        <m:acc>
          <m:acc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</m:acc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</m:d>
      </m:oMath>
      <w:r w:rsidRPr="00241A4F">
        <w:rPr>
          <w:sz w:val="28"/>
          <w:szCs w:val="28"/>
          <w:lang w:val="en-US"/>
        </w:rPr>
        <w:t xml:space="preserve"> може розглядатися як аналітичне продовження інтеграла на всю площину s. Передбачається, що </w:t>
      </w:r>
      <w:r w:rsidRPr="00241A4F">
        <w:rPr>
          <w:i/>
          <w:sz w:val="28"/>
          <w:szCs w:val="28"/>
          <w:lang w:val="en-US"/>
        </w:rPr>
        <w:t>P(t)=0</w:t>
      </w:r>
      <w:r w:rsidRPr="00241A4F">
        <w:rPr>
          <w:sz w:val="28"/>
          <w:szCs w:val="28"/>
          <w:lang w:val="en-US"/>
        </w:rPr>
        <w:t xml:space="preserve"> для </w:t>
      </w:r>
      <w:r w:rsidRPr="00241A4F">
        <w:rPr>
          <w:i/>
          <w:sz w:val="28"/>
          <w:szCs w:val="28"/>
          <w:lang w:val="en-US"/>
        </w:rPr>
        <w:t>t &lt;0</w:t>
      </w:r>
      <w:r w:rsidRPr="00241A4F">
        <w:rPr>
          <w:sz w:val="28"/>
          <w:szCs w:val="28"/>
          <w:lang w:val="en-US"/>
        </w:rPr>
        <w:t xml:space="preserve"> і що початкові обурення в середовищі відсутні. </w:t>
      </w:r>
      <w:r w:rsidRPr="00241A4F">
        <w:rPr>
          <w:sz w:val="28"/>
          <w:szCs w:val="28"/>
          <w:lang w:val="ru-RU"/>
        </w:rPr>
        <w:t xml:space="preserve">Тоді в будь-який інший </w:t>
      </w:r>
      <w:r w:rsidRPr="00241A4F">
        <w:rPr>
          <w:sz w:val="28"/>
          <w:szCs w:val="28"/>
        </w:rPr>
        <w:t>момент часу</w:t>
      </w:r>
      <w:r w:rsidRPr="00241A4F">
        <w:rPr>
          <w:sz w:val="28"/>
          <w:szCs w:val="28"/>
          <w:lang w:val="ru-RU"/>
        </w:rPr>
        <w:t xml:space="preserve"> хвилі в точці </w:t>
      </w:r>
      <w:r w:rsidRPr="00241A4F">
        <w:rPr>
          <w:i/>
          <w:sz w:val="28"/>
          <w:szCs w:val="28"/>
          <w:lang w:val="ru-RU"/>
        </w:rPr>
        <w:t>х&gt; 0</w:t>
      </w:r>
      <w:r w:rsidRPr="00241A4F">
        <w:rPr>
          <w:sz w:val="28"/>
          <w:szCs w:val="28"/>
          <w:lang w:val="ru-RU"/>
        </w:rPr>
        <w:t xml:space="preserve"> можуть бути представлені за допомогою зворотного перетворення Лапласа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πl</m:t>
            </m:r>
          </m:den>
        </m:f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sub>
          <m:sup/>
          <m:e>
            <m:acc>
              <m:acc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e>
            </m:acc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</m:d>
            <m:func>
              <m:funcPr>
                <m:ctrlPr>
                  <w:rPr>
                    <w:rFonts w:ascii="Cambria Math" w:hAnsi="Cambria Math"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exp</m:t>
                </m:r>
              </m:fName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st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-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γ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</m:d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x</m:t>
                    </m: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e>
                </m:d>
              </m:e>
            </m:func>
            <m:r>
              <w:rPr>
                <w:rFonts w:ascii="Cambria Math" w:hAnsi="Cambria Math"/>
                <w:sz w:val="28"/>
                <w:szCs w:val="28"/>
                <w:lang w:val="en-US"/>
              </w:rPr>
              <m:t>ds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=</m:t>
            </m:r>
          </m:e>
        </m:nary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πl</m:t>
            </m:r>
          </m:den>
        </m:f>
        <m:nary>
          <m:naryPr>
            <m:limLoc m:val="undOvr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sub>
          <m:sup/>
          <m:e>
            <m:acc>
              <m:acc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e>
            </m:acc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</m:d>
            <m:func>
              <m:funcPr>
                <m:ctrlPr>
                  <w:rPr>
                    <w:rFonts w:ascii="Cambria Math" w:hAnsi="Cambria Math"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exp</m:t>
                </m:r>
              </m:fName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h(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s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)</m:t>
                    </m: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e>
                </m:d>
              </m:e>
            </m:func>
            <m:r>
              <w:rPr>
                <w:rFonts w:ascii="Cambria Math" w:hAnsi="Cambria Math"/>
                <w:sz w:val="28"/>
                <w:szCs w:val="28"/>
                <w:lang w:val="en-US"/>
              </w:rPr>
              <m:t>ds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</m:e>
        </m:nary>
      </m:oMath>
      <w:r w:rsidR="00B05EA0">
        <w:rPr>
          <w:sz w:val="28"/>
          <w:szCs w:val="28"/>
        </w:rPr>
        <w:t xml:space="preserve">  </w:t>
      </w:r>
      <w:r w:rsidR="00B05EA0">
        <w:rPr>
          <w:sz w:val="28"/>
          <w:szCs w:val="28"/>
          <w:lang w:val="ru-RU"/>
        </w:rPr>
        <w:t>(2.26)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де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 - вертикальна лінія, що лежить праворуч від всіх </w:t>
      </w:r>
      <w:r w:rsidR="00A71153">
        <w:rPr>
          <w:sz w:val="28"/>
          <w:szCs w:val="28"/>
          <w:lang w:val="ru-RU"/>
        </w:rPr>
        <w:t>значень</w:t>
      </w:r>
      <w:r w:rsidRPr="00241A4F">
        <w:rPr>
          <w:sz w:val="28"/>
          <w:szCs w:val="28"/>
          <w:lang w:val="ru-RU"/>
        </w:rPr>
        <w:t xml:space="preserve"> </w:t>
      </w:r>
      <m:oMath>
        <m:acc>
          <m:acc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</m:acc>
      </m:oMath>
      <w:r w:rsidRPr="00241A4F">
        <w:rPr>
          <w:sz w:val="28"/>
          <w:szCs w:val="28"/>
          <w:lang w:val="ru-RU"/>
        </w:rPr>
        <w:t xml:space="preserve"> і </w:t>
      </w:r>
      <m:oMath>
        <m:r>
          <w:rPr>
            <w:rFonts w:ascii="Cambria Math" w:hAnsi="Cambria Math"/>
            <w:sz w:val="28"/>
            <w:szCs w:val="28"/>
            <w:lang w:val="en-US"/>
          </w:rPr>
          <m:t>γ</m:t>
        </m:r>
      </m:oMath>
      <w:r w:rsidRPr="00241A4F">
        <w:rPr>
          <w:sz w:val="28"/>
          <w:szCs w:val="28"/>
          <w:lang w:val="ru-RU"/>
        </w:rPr>
        <w:t>, причому інтегрування поширюється від -</w:t>
      </w:r>
      <w:r w:rsidRPr="00241A4F">
        <w:rPr>
          <w:sz w:val="28"/>
          <w:szCs w:val="28"/>
          <w:lang w:val="en-US"/>
        </w:rPr>
        <w:t>i</w:t>
      </w:r>
      <m:oMath>
        <m:r>
          <w:rPr>
            <w:rFonts w:ascii="Cambria Math" w:hAnsi="Cambria Math"/>
            <w:sz w:val="28"/>
            <w:szCs w:val="28"/>
            <w:lang w:val="ru-RU"/>
          </w:rPr>
          <m:t>∞</m:t>
        </m:r>
      </m:oMath>
      <w:r w:rsidRPr="00241A4F">
        <w:rPr>
          <w:sz w:val="28"/>
          <w:szCs w:val="28"/>
          <w:lang w:val="ru-RU"/>
        </w:rPr>
        <w:t xml:space="preserve"> до </w:t>
      </w:r>
      <w:r w:rsidRPr="00241A4F">
        <w:rPr>
          <w:sz w:val="28"/>
          <w:szCs w:val="28"/>
          <w:lang w:val="en-US"/>
        </w:rPr>
        <w:t>i</w:t>
      </w:r>
      <m:oMath>
        <m:r>
          <w:rPr>
            <w:rFonts w:ascii="Cambria Math" w:hAnsi="Cambria Math"/>
            <w:sz w:val="28"/>
            <w:szCs w:val="28"/>
            <w:lang w:val="ru-RU"/>
          </w:rPr>
          <m:t>∞</m:t>
        </m:r>
      </m:oMath>
      <w:r w:rsidRPr="00241A4F">
        <w:rPr>
          <w:sz w:val="28"/>
          <w:szCs w:val="28"/>
          <w:lang w:val="ru-RU"/>
        </w:rPr>
        <w:t xml:space="preserve">. Функція </w:t>
      </w:r>
      <m:oMath>
        <m:r>
          <w:rPr>
            <w:rFonts w:ascii="Cambria Math" w:hAnsi="Cambria Math"/>
            <w:sz w:val="28"/>
            <w:szCs w:val="28"/>
            <w:lang w:val="en-US"/>
          </w:rPr>
          <m:t>γ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</m:oMath>
      <w:r w:rsidRPr="00241A4F">
        <w:rPr>
          <w:sz w:val="28"/>
          <w:szCs w:val="28"/>
          <w:lang w:val="ru-RU"/>
        </w:rPr>
        <w:t xml:space="preserve"> може бути визначена з дисперсійного співвідношення для даного середовища: </w:t>
      </w:r>
      <m:oMath>
        <m:r>
          <w:rPr>
            <w:rFonts w:ascii="Cambria Math" w:hAnsi="Cambria Math"/>
            <w:sz w:val="28"/>
            <w:szCs w:val="28"/>
            <w:lang w:val="ru-RU"/>
          </w:rPr>
          <m:t>ω=W(k)</m:t>
        </m:r>
      </m:oMath>
      <w:r w:rsidRPr="00241A4F">
        <w:rPr>
          <w:sz w:val="28"/>
          <w:szCs w:val="28"/>
          <w:lang w:val="ru-RU"/>
        </w:rPr>
        <w:t xml:space="preserve">. Вважаючи </w:t>
      </w:r>
      <m:oMath>
        <m:r>
          <w:rPr>
            <w:rFonts w:ascii="Cambria Math" w:hAnsi="Cambria Math"/>
            <w:sz w:val="28"/>
            <w:szCs w:val="28"/>
            <w:lang w:val="ru-RU"/>
          </w:rPr>
          <m:t>ω</m:t>
        </m:r>
      </m:oMath>
      <w:r w:rsidRPr="00241A4F">
        <w:rPr>
          <w:sz w:val="28"/>
          <w:szCs w:val="28"/>
          <w:lang w:val="ru-RU"/>
        </w:rPr>
        <w:t xml:space="preserve">= </w:t>
      </w:r>
      <w:r w:rsidRPr="00241A4F">
        <w:rPr>
          <w:i/>
          <w:sz w:val="28"/>
          <w:szCs w:val="28"/>
          <w:lang w:val="en-US"/>
        </w:rPr>
        <w:t>is</w:t>
      </w:r>
      <w:r w:rsidRPr="00241A4F">
        <w:rPr>
          <w:sz w:val="28"/>
          <w:szCs w:val="28"/>
          <w:lang w:val="ru-RU"/>
        </w:rPr>
        <w:t xml:space="preserve"> і дозволяючи дисперсійне співвідношення щодо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  <w:lang w:val="ru-RU"/>
        </w:rPr>
        <w:t>=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  <w:lang w:val="ru-RU"/>
        </w:rPr>
        <w:t>(</w:t>
      </w:r>
      <w:r w:rsidRPr="00241A4F">
        <w:rPr>
          <w:i/>
          <w:sz w:val="28"/>
          <w:szCs w:val="28"/>
          <w:lang w:val="en-US"/>
        </w:rPr>
        <w:t>is</w:t>
      </w:r>
      <w:r w:rsidRPr="00241A4F">
        <w:rPr>
          <w:i/>
          <w:sz w:val="28"/>
          <w:szCs w:val="28"/>
          <w:lang w:val="ru-RU"/>
        </w:rPr>
        <w:t>),</w:t>
      </w:r>
      <w:r w:rsidRPr="00241A4F">
        <w:rPr>
          <w:sz w:val="28"/>
          <w:szCs w:val="28"/>
          <w:lang w:val="ru-RU"/>
        </w:rPr>
        <w:t xml:space="preserve"> визначемо </w:t>
      </w:r>
      <m:oMath>
        <m:r>
          <w:rPr>
            <w:rFonts w:ascii="Cambria Math" w:hAnsi="Cambria Math"/>
            <w:sz w:val="28"/>
            <w:szCs w:val="28"/>
            <w:lang w:val="en-US"/>
          </w:rPr>
          <m:t>γ</m:t>
        </m:r>
      </m:oMath>
      <w:r w:rsidRPr="00241A4F">
        <w:rPr>
          <w:sz w:val="28"/>
          <w:szCs w:val="28"/>
          <w:lang w:val="ru-RU"/>
        </w:rPr>
        <w:t xml:space="preserve"> у вигляді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γ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=±lk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B05EA0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де знак вибирається так, щоб дійсна частина була позитивною, якщо </w:t>
      </w:r>
      <w:r w:rsidRPr="00241A4F">
        <w:rPr>
          <w:sz w:val="28"/>
          <w:szCs w:val="28"/>
          <w:lang w:val="en-US"/>
        </w:rPr>
        <w:t>s</w:t>
      </w:r>
      <w:r w:rsidRPr="00241A4F">
        <w:rPr>
          <w:sz w:val="28"/>
          <w:szCs w:val="28"/>
          <w:lang w:val="ru-RU"/>
        </w:rPr>
        <w:t xml:space="preserve"> - дійсне позитивне число. </w:t>
      </w:r>
      <w:r w:rsidRPr="00B05EA0">
        <w:rPr>
          <w:sz w:val="28"/>
          <w:szCs w:val="28"/>
          <w:lang w:val="ru-RU"/>
        </w:rPr>
        <w:t xml:space="preserve">Функція </w:t>
      </w:r>
      <w:r w:rsidRPr="00241A4F">
        <w:rPr>
          <w:sz w:val="28"/>
          <w:szCs w:val="28"/>
          <w:lang w:val="en-US"/>
        </w:rPr>
        <w:t>h</w:t>
      </w:r>
      <w:r w:rsidRPr="00B05EA0">
        <w:rPr>
          <w:sz w:val="28"/>
          <w:szCs w:val="28"/>
          <w:lang w:val="ru-RU"/>
        </w:rPr>
        <w:t xml:space="preserve"> (</w:t>
      </w:r>
      <w:r w:rsidRPr="00241A4F">
        <w:rPr>
          <w:sz w:val="28"/>
          <w:szCs w:val="28"/>
          <w:lang w:val="en-US"/>
        </w:rPr>
        <w:t>s</w:t>
      </w:r>
      <w:r w:rsidRPr="00B05EA0">
        <w:rPr>
          <w:sz w:val="28"/>
          <w:szCs w:val="28"/>
          <w:lang w:val="ru-RU"/>
        </w:rPr>
        <w:t>) визначається виразом</w:t>
      </w:r>
    </w:p>
    <w:p w:rsidR="00CC4B8A" w:rsidRPr="00B05EA0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B05EA0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-γ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.</m:t>
          </m:r>
        </m:oMath>
      </m:oMathPara>
    </w:p>
    <w:p w:rsidR="00CC4B8A" w:rsidRPr="00241A4F" w:rsidRDefault="00A71153" w:rsidP="005035DD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Наприклад, у випадку</w:t>
      </w:r>
      <w:r w:rsidR="00CC4B8A" w:rsidRPr="00241A4F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  <w:lang w:val="en-US"/>
        </w:rPr>
        <w:t>I</w:t>
      </w:r>
      <w:r w:rsidR="00CC4B8A" w:rsidRPr="00241A4F">
        <w:rPr>
          <w:sz w:val="28"/>
          <w:szCs w:val="28"/>
          <w:lang w:val="ru-RU"/>
        </w:rPr>
        <w:t xml:space="preserve">, розглянутому в розд. </w:t>
      </w:r>
      <w:r w:rsidR="00CC4B8A" w:rsidRPr="00241A4F">
        <w:rPr>
          <w:sz w:val="28"/>
          <w:szCs w:val="28"/>
          <w:lang w:val="en-US"/>
        </w:rPr>
        <w:t>I</w:t>
      </w:r>
      <w:r w:rsidR="00CC4B8A" w:rsidRPr="00241A4F">
        <w:rPr>
          <w:sz w:val="28"/>
          <w:szCs w:val="28"/>
          <w:lang w:val="ru-RU"/>
        </w:rPr>
        <w:t>.</w:t>
      </w:r>
    </w:p>
    <w:p w:rsidR="00CC4B8A" w:rsidRPr="00241A4F" w:rsidRDefault="00241A4F" w:rsidP="00B05EA0">
      <w:pPr>
        <w:spacing w:line="360" w:lineRule="auto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W=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k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ru-RU"/>
              </w:rPr>
              <m:t>+1)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1/2</m:t>
            </m:r>
          </m:sup>
        </m:sSup>
      </m:oMath>
      <w:r w:rsidR="00B54264">
        <w:rPr>
          <w:sz w:val="28"/>
          <w:szCs w:val="28"/>
        </w:rPr>
        <w:t xml:space="preserve"> і тоді </w:t>
      </w:r>
      <m:oMath>
        <m:r>
          <w:rPr>
            <w:rFonts w:ascii="Cambria Math" w:hAnsi="Cambria Math"/>
            <w:sz w:val="28"/>
            <w:szCs w:val="28"/>
            <w:lang w:val="en-US"/>
          </w:rPr>
          <m:t>γ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ru-RU"/>
              </w:rPr>
              <m:t>+1)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1/2</m:t>
            </m:r>
          </m:sup>
        </m:sSup>
      </m:oMath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B05EA0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 xml:space="preserve">а в випадку </w:t>
      </w:r>
      <w:r w:rsidR="00B05EA0">
        <w:rPr>
          <w:sz w:val="28"/>
          <w:szCs w:val="28"/>
        </w:rPr>
        <w:t xml:space="preserve">ІІ  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W=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ru-RU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k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+1</m:t>
                    </m:r>
                  </m:e>
                </m:d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="00CC4B8A" w:rsidRPr="00241A4F">
        <w:rPr>
          <w:sz w:val="28"/>
          <w:szCs w:val="28"/>
        </w:rPr>
        <w:t xml:space="preserve">         звідки     </w:t>
      </w:r>
      <m:oMath>
        <m:r>
          <w:rPr>
            <w:rFonts w:ascii="Cambria Math" w:hAnsi="Cambria Math"/>
            <w:sz w:val="28"/>
            <w:szCs w:val="28"/>
            <w:lang w:val="en-US"/>
          </w:rPr>
          <m:t>γ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s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+1)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ru-RU"/>
          </w:rPr>
          <m:t>.</m:t>
        </m:r>
      </m:oMath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B05EA0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241A4F">
        <w:rPr>
          <w:sz w:val="28"/>
          <w:szCs w:val="28"/>
        </w:rPr>
        <w:t xml:space="preserve">Аналогічні результати можна отримати, застосовуючи перетворення Лапласа безпосередньо до початкового рівняння, що описує хвильовий рух, і вирішуючи отримане в результаті звичайне диференціальне рівняння для </w:t>
      </w:r>
      <m:oMath>
        <m:acc>
          <m:acc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ϕ</m:t>
            </m:r>
          </m:e>
        </m:acc>
      </m:oMath>
      <w:r w:rsidRPr="00241A4F">
        <w:rPr>
          <w:sz w:val="28"/>
          <w:szCs w:val="28"/>
        </w:rPr>
        <w:t xml:space="preserve">, задовольняюче в точці х = 0 граничній умові </w:t>
      </w:r>
      <m:oMath>
        <m:acc>
          <m:acc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ϕ</m:t>
            </m:r>
          </m:e>
        </m:acc>
      </m:oMath>
      <w:r w:rsidRPr="00241A4F">
        <w:rPr>
          <w:sz w:val="28"/>
          <w:szCs w:val="28"/>
        </w:rPr>
        <w:t xml:space="preserve"> </w:t>
      </w:r>
      <w:r w:rsidRPr="00241A4F">
        <w:rPr>
          <w:i/>
          <w:sz w:val="28"/>
          <w:szCs w:val="28"/>
        </w:rPr>
        <w:t>= Р (</w:t>
      </w:r>
      <w:r w:rsidRPr="00241A4F">
        <w:rPr>
          <w:i/>
          <w:sz w:val="28"/>
          <w:szCs w:val="28"/>
          <w:lang w:val="en-US"/>
        </w:rPr>
        <w:t>s</w:t>
      </w:r>
      <w:r w:rsidRPr="00241A4F">
        <w:rPr>
          <w:i/>
          <w:sz w:val="28"/>
          <w:szCs w:val="28"/>
        </w:rPr>
        <w:t>).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ab/>
        <w:t>Так само як і в разі інтеграла Фур'є (</w:t>
      </w:r>
      <w:r w:rsidR="00B05EA0">
        <w:rPr>
          <w:sz w:val="28"/>
          <w:szCs w:val="28"/>
        </w:rPr>
        <w:t>2.</w:t>
      </w:r>
      <w:r w:rsidRPr="00241A4F">
        <w:rPr>
          <w:sz w:val="28"/>
          <w:szCs w:val="28"/>
        </w:rPr>
        <w:t>14), інтегрування виразу (</w:t>
      </w:r>
      <w:r w:rsidR="00B05EA0">
        <w:rPr>
          <w:sz w:val="28"/>
          <w:szCs w:val="28"/>
        </w:rPr>
        <w:t>2.</w:t>
      </w:r>
      <w:r w:rsidRPr="00241A4F">
        <w:rPr>
          <w:sz w:val="28"/>
          <w:szCs w:val="28"/>
        </w:rPr>
        <w:t>26) зазвичай не може бути виконано точно; але для великих значень х і t можна отримати асимптотичне наближення. Однак в даному випадку інтегрування ведеться уздовж кривої на комплексній площині, і експонента має комплексний аргумент; отже, метод стаціонарної фази непридатний. Замість цього ми будемо використовувати більш загальну процедуру, відому під назвою методу найшвидшого спуску, або методу сідлової точки.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ab/>
        <w:t xml:space="preserve">У цьому методі ми все ще цікавимося, хоча і з іншої причини, точками, в яких аргумент експоненти має рівну нулю похідну. Перш за все спробуємо знайти інший контур інтегрування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p>
      </m:oMath>
      <w:r w:rsidRPr="00241A4F">
        <w:rPr>
          <w:sz w:val="28"/>
          <w:szCs w:val="28"/>
        </w:rPr>
        <w:t>, що задовольняє наступним умовам:</w:t>
      </w:r>
    </w:p>
    <w:p w:rsidR="00CC4B8A" w:rsidRPr="00241A4F" w:rsidRDefault="008F701D" w:rsidP="00CC4B8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</m:oMath>
      <w:r w:rsidR="00CC4B8A" w:rsidRPr="00241A4F">
        <w:rPr>
          <w:rFonts w:ascii="Times New Roman" w:hAnsi="Times New Roman" w:cs="Times New Roman"/>
          <w:sz w:val="28"/>
          <w:szCs w:val="28"/>
        </w:rPr>
        <w:t xml:space="preserve"> </w:t>
      </w:r>
      <w:r w:rsidR="00CC4B8A"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проходить через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0</m:t>
            </m:r>
          </m:sub>
        </m:sSub>
      </m:oMath>
      <w:r w:rsidR="00CC4B8A"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, де похідна </w:t>
      </w:r>
      <w:r w:rsidR="00CC4B8A" w:rsidRPr="00241A4F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="00CC4B8A" w:rsidRPr="00241A4F">
        <w:rPr>
          <w:rFonts w:ascii="Times New Roman" w:hAnsi="Times New Roman" w:cs="Times New Roman"/>
          <w:i/>
          <w:sz w:val="28"/>
          <w:szCs w:val="28"/>
          <w:lang w:val="ru-RU"/>
        </w:rPr>
        <w:t>(</w:t>
      </w:r>
      <w:r w:rsidR="00CC4B8A" w:rsidRPr="00241A4F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CC4B8A" w:rsidRPr="00241A4F">
        <w:rPr>
          <w:rFonts w:ascii="Times New Roman" w:hAnsi="Times New Roman" w:cs="Times New Roman"/>
          <w:i/>
          <w:sz w:val="28"/>
          <w:szCs w:val="28"/>
          <w:lang w:val="ru-RU"/>
        </w:rPr>
        <w:t>)</w:t>
      </w:r>
      <w:r w:rsidR="00CC4B8A"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дорівнює нулю, т. </w:t>
      </w:r>
      <w:r w:rsidR="00CC4B8A" w:rsidRPr="00241A4F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CC4B8A" w:rsidRPr="00241A4F">
        <w:rPr>
          <w:rFonts w:ascii="Times New Roman" w:hAnsi="Times New Roman" w:cs="Times New Roman"/>
          <w:sz w:val="28"/>
          <w:szCs w:val="28"/>
          <w:lang w:val="ru-RU"/>
        </w:rPr>
        <w:t>.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γ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'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ru-RU"/>
          </w:rPr>
          <m:t>=1/m</m:t>
        </m:r>
      </m:oMath>
      <w:r w:rsidR="00CC4B8A" w:rsidRPr="00241A4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CC4B8A" w:rsidRPr="00241A4F" w:rsidRDefault="00CC4B8A" w:rsidP="00CC4B8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уздовж всієї кривої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уявна частина </w:t>
      </w:r>
      <w:r w:rsidRPr="00241A4F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241A4F">
        <w:rPr>
          <w:rFonts w:ascii="Times New Roman" w:hAnsi="Times New Roman" w:cs="Times New Roman"/>
          <w:i/>
          <w:sz w:val="28"/>
          <w:szCs w:val="28"/>
          <w:lang w:val="ru-RU"/>
        </w:rPr>
        <w:t>(</w:t>
      </w:r>
      <w:r w:rsidRPr="00241A4F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241A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) </w:t>
      </w: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постійна і дорівнює уявної частини </w:t>
      </w:r>
      <w:r w:rsidRPr="00241A4F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) =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h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CC4B8A" w:rsidRPr="00241A4F" w:rsidRDefault="00CC4B8A" w:rsidP="00CC4B8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на кривій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дійсна частина </w:t>
      </w:r>
      <w:r w:rsidRPr="00241A4F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241A4F">
        <w:rPr>
          <w:rFonts w:ascii="Times New Roman" w:hAnsi="Times New Roman" w:cs="Times New Roman"/>
          <w:i/>
          <w:sz w:val="28"/>
          <w:szCs w:val="28"/>
          <w:lang w:val="ru-RU"/>
        </w:rPr>
        <w:t>(</w:t>
      </w:r>
      <w:r w:rsidRPr="00241A4F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241A4F">
        <w:rPr>
          <w:rFonts w:ascii="Times New Roman" w:hAnsi="Times New Roman" w:cs="Times New Roman"/>
          <w:i/>
          <w:sz w:val="28"/>
          <w:szCs w:val="28"/>
          <w:lang w:val="ru-RU"/>
        </w:rPr>
        <w:t>)</w:t>
      </w: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досягає абсолютного максимуму в точці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>, і, нарешті,</w:t>
      </w:r>
    </w:p>
    <w:p w:rsidR="00CC4B8A" w:rsidRPr="00241A4F" w:rsidRDefault="00CC4B8A" w:rsidP="00CC4B8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інтеграл по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</m:oMath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еквівалентний інтегралу по </w:t>
      </w:r>
      <w:r w:rsidRPr="00241A4F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41A4F">
        <w:rPr>
          <w:rFonts w:ascii="Times New Roman" w:hAnsi="Times New Roman" w:cs="Times New Roman"/>
          <w:sz w:val="28"/>
          <w:szCs w:val="28"/>
          <w:lang w:val="ru-RU"/>
        </w:rPr>
        <w:t xml:space="preserve"> або відрізняється від нього лише внеском від кінцевого числа відрахувань.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Далі будемо вважати, що h(s) - аналітична функція s, рівна </w:t>
      </w:r>
      <w:r w:rsidRPr="00241A4F">
        <w:rPr>
          <w:i/>
          <w:sz w:val="28"/>
          <w:szCs w:val="28"/>
          <w:lang w:val="en-US"/>
        </w:rPr>
        <w:t>u</w:t>
      </w:r>
      <w:r w:rsidRPr="00241A4F">
        <w:rPr>
          <w:i/>
          <w:sz w:val="28"/>
          <w:szCs w:val="28"/>
          <w:lang w:val="ru-RU"/>
        </w:rPr>
        <w:t>+</w:t>
      </w:r>
      <w:r w:rsidRPr="00241A4F">
        <w:rPr>
          <w:i/>
          <w:sz w:val="28"/>
          <w:szCs w:val="28"/>
          <w:lang w:val="en-US"/>
        </w:rPr>
        <w:t>iv</w:t>
      </w:r>
      <w:r w:rsidRPr="00241A4F">
        <w:rPr>
          <w:sz w:val="28"/>
          <w:szCs w:val="28"/>
          <w:lang w:val="ru-RU"/>
        </w:rPr>
        <w:t xml:space="preserve">. З умов Коші - Рімана відомо, що якщо </w:t>
      </w:r>
      <w:r w:rsidRPr="00241A4F">
        <w:rPr>
          <w:i/>
          <w:sz w:val="28"/>
          <w:szCs w:val="28"/>
          <w:lang w:val="en-US"/>
        </w:rPr>
        <w:t>u</w:t>
      </w:r>
      <w:r w:rsidRPr="00241A4F">
        <w:rPr>
          <w:sz w:val="28"/>
          <w:szCs w:val="28"/>
          <w:lang w:val="ru-RU"/>
        </w:rPr>
        <w:t xml:space="preserve"> досягає максимуму в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, то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h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p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повинна дорівнювати нулю. Однак насправді існують два контури з по-постійними </w:t>
      </w:r>
      <w:r w:rsidRPr="00241A4F">
        <w:rPr>
          <w:i/>
          <w:sz w:val="28"/>
          <w:szCs w:val="28"/>
          <w:lang w:val="ru-RU"/>
        </w:rPr>
        <w:t>v</w:t>
      </w:r>
      <w:r w:rsidRPr="00241A4F">
        <w:rPr>
          <w:sz w:val="28"/>
          <w:szCs w:val="28"/>
          <w:lang w:val="ru-RU"/>
        </w:rPr>
        <w:t xml:space="preserve">, що проходять через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. Вони взаємно ортогональні в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, 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[=u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Pr="00241A4F">
        <w:rPr>
          <w:sz w:val="28"/>
          <w:szCs w:val="28"/>
          <w:lang w:val="ru-RU"/>
        </w:rPr>
        <w:t xml:space="preserve"> виявляється максимальною на одному з них і мінімальної на іншому. Таким чином,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- сідлова точка для </w:t>
      </w:r>
      <w:r w:rsidRPr="00241A4F">
        <w:rPr>
          <w:i/>
          <w:sz w:val="28"/>
          <w:szCs w:val="28"/>
          <w:lang w:val="en-US"/>
        </w:rPr>
        <w:t>u</w:t>
      </w:r>
      <w:r w:rsidRPr="00241A4F">
        <w:rPr>
          <w:sz w:val="28"/>
          <w:szCs w:val="28"/>
          <w:lang w:val="ru-RU"/>
        </w:rPr>
        <w:t xml:space="preserve">. Доведемо ці результати, визначаючи рівняння дотичних що проходять через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кривим, на яких </w:t>
      </w:r>
      <m:oMath>
        <m:r>
          <w:rPr>
            <w:rFonts w:ascii="Cambria Math" w:hAnsi="Cambria Math"/>
            <w:sz w:val="28"/>
            <w:szCs w:val="28"/>
            <w:lang w:val="ru-RU"/>
          </w:rPr>
          <m:t>v=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B05EA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Введемо позначення </w:t>
      </w:r>
      <w:r w:rsidRPr="00241A4F">
        <w:rPr>
          <w:i/>
          <w:sz w:val="28"/>
          <w:szCs w:val="28"/>
          <w:lang w:val="ru-RU"/>
        </w:rPr>
        <w:t xml:space="preserve">s -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i/>
          <w:sz w:val="28"/>
          <w:szCs w:val="28"/>
          <w:lang w:val="ru-RU"/>
        </w:rPr>
        <w:t>= р exp (i</w:t>
      </w:r>
      <m:oMath>
        <m:r>
          <w:rPr>
            <w:rFonts w:ascii="Cambria Math" w:hAnsi="Cambria Math"/>
            <w:sz w:val="28"/>
            <w:szCs w:val="28"/>
            <w:lang w:val="ru-RU"/>
          </w:rPr>
          <m:t>θ</m:t>
        </m:r>
      </m:oMath>
      <w:r w:rsidRPr="00241A4F">
        <w:rPr>
          <w:i/>
          <w:sz w:val="28"/>
          <w:szCs w:val="28"/>
          <w:lang w:val="ru-RU"/>
        </w:rPr>
        <w:t>);</w:t>
      </w:r>
      <w:r w:rsidR="00B05EA0">
        <w:rPr>
          <w:sz w:val="28"/>
          <w:szCs w:val="28"/>
          <w:lang w:val="ru-RU"/>
        </w:rPr>
        <w:t xml:space="preserve"> поблизу р = 0</w:t>
      </w:r>
      <w:r w:rsidR="00A71153">
        <w:rPr>
          <w:sz w:val="28"/>
          <w:szCs w:val="28"/>
          <w:lang w:val="ru-RU"/>
        </w:rPr>
        <w:t>,</w:t>
      </w:r>
      <w:r w:rsidR="00B05EA0">
        <w:rPr>
          <w:sz w:val="28"/>
          <w:szCs w:val="28"/>
          <w:lang w:val="ru-RU"/>
        </w:rPr>
        <w:t xml:space="preserve"> можна написати</w:t>
      </w:r>
    </w:p>
    <w:p w:rsidR="00CC4B8A" w:rsidRPr="00241A4F" w:rsidRDefault="00241A4F" w:rsidP="00B05EA0">
      <w:pPr>
        <w:spacing w:line="360" w:lineRule="auto"/>
        <w:ind w:firstLine="708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h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-h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≈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''</m:t>
            </m:r>
          </m:sup>
        </m:sSub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p>
        </m:sSup>
        <m:func>
          <m:func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exp</m:t>
            </m:r>
          </m:fName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iθ</m:t>
                </m:r>
              </m:e>
            </m:d>
          </m:e>
        </m:func>
        <m:r>
          <w:rPr>
            <w:rFonts w:ascii="Cambria Math" w:hAnsi="Cambria Math"/>
            <w:sz w:val="28"/>
            <w:szCs w:val="28"/>
            <w:lang w:val="ru-RU"/>
          </w:rPr>
          <m:t>;</m:t>
        </m:r>
      </m:oMath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 w:rsidR="00B05EA0"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27)</w:t>
      </w:r>
    </w:p>
    <w:p w:rsidR="00CC4B8A" w:rsidRPr="00241A4F" w:rsidRDefault="00CC4B8A" w:rsidP="00B05EA0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тоді, вважаючи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=-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γ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''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=|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"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|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iμ</m:t>
            </m:r>
          </m:sup>
        </m:sSup>
      </m:oMath>
      <w:r w:rsidRPr="00241A4F">
        <w:rPr>
          <w:sz w:val="28"/>
          <w:szCs w:val="28"/>
          <w:lang w:val="ru-RU"/>
        </w:rPr>
        <w:t xml:space="preserve"> та </w:t>
      </w:r>
      <m:oMath>
        <m:r>
          <w:rPr>
            <w:rFonts w:ascii="Cambria Math" w:hAnsi="Cambria Math"/>
            <w:sz w:val="28"/>
            <w:szCs w:val="28"/>
            <w:lang w:val="ru-RU"/>
          </w:rPr>
          <m:t>v=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="00B05EA0">
        <w:rPr>
          <w:sz w:val="28"/>
          <w:szCs w:val="28"/>
          <w:lang w:val="ru-RU"/>
        </w:rPr>
        <w:t xml:space="preserve"> , отримуємо рівняння</w:t>
      </w:r>
    </w:p>
    <w:p w:rsidR="00B05EA0" w:rsidRDefault="008F701D" w:rsidP="00B05EA0">
      <w:pPr>
        <w:spacing w:line="360" w:lineRule="auto"/>
        <w:ind w:firstLine="708"/>
        <w:jc w:val="both"/>
        <w:rPr>
          <w:sz w:val="28"/>
          <w:szCs w:val="28"/>
        </w:rPr>
      </w:pPr>
      <m:oMathPara>
        <m:oMath>
          <m:func>
            <m:funcPr>
              <m:ctrlPr>
                <w:rPr>
                  <w:rFonts w:ascii="Cambria Math" w:hAnsi="Cambria Math"/>
                  <w:sz w:val="28"/>
                  <w:szCs w:val="28"/>
                  <w:lang w:val="ru-RU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ru-RU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20+μ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  <w:lang w:val="ru-RU"/>
            </w:rPr>
            <m:t>=0,</m:t>
          </m:r>
        </m:oMath>
      </m:oMathPara>
    </w:p>
    <w:p w:rsidR="00CC4B8A" w:rsidRPr="00241A4F" w:rsidRDefault="00CC4B8A" w:rsidP="00B05EA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яке має два різних рішення в </w:t>
      </w:r>
      <w:r w:rsidRPr="00241A4F">
        <w:rPr>
          <w:sz w:val="28"/>
          <w:szCs w:val="28"/>
          <w:lang w:val="en-US"/>
        </w:rPr>
        <w:t>s</w:t>
      </w:r>
      <w:r w:rsidRPr="00241A4F">
        <w:rPr>
          <w:sz w:val="28"/>
          <w:szCs w:val="28"/>
          <w:lang w:val="ru-RU"/>
        </w:rPr>
        <w:t>-площині:</w:t>
      </w:r>
    </w:p>
    <w:p w:rsidR="00CC4B8A" w:rsidRPr="00241A4F" w:rsidRDefault="00241A4F" w:rsidP="00B05EA0">
      <w:pPr>
        <w:spacing w:line="360" w:lineRule="auto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θ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μ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</m:oMath>
      <w:r w:rsidR="00CC4B8A" w:rsidRPr="00241A4F">
        <w:rPr>
          <w:sz w:val="28"/>
          <w:szCs w:val="28"/>
          <w:lang w:val="ru-RU"/>
        </w:rPr>
        <w:t xml:space="preserve">    та    </w:t>
      </w:r>
      <m:oMath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μ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.</m:t>
        </m:r>
      </m:oMath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Це і є кути нахилу дотичних. Дійсна частина виразу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27), визначе</w:t>
      </w:r>
      <w:r w:rsidR="00B05EA0">
        <w:rPr>
          <w:sz w:val="28"/>
          <w:szCs w:val="28"/>
          <w:lang w:val="ru-RU"/>
        </w:rPr>
        <w:t>на уздовж цих ліній, має вигляд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u-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=±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|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''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|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(знаки «±» відносяться до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1,2</m:t>
            </m:r>
          </m:sub>
        </m:sSub>
      </m:oMath>
      <w:r w:rsidRPr="00241A4F">
        <w:rPr>
          <w:sz w:val="28"/>
          <w:szCs w:val="28"/>
          <w:lang w:val="ru-RU"/>
        </w:rPr>
        <w:t xml:space="preserve"> відповідно). Тому вздовж лінії з </w:t>
      </w:r>
      <m:oMath>
        <m:r>
          <w:rPr>
            <w:rFonts w:ascii="Cambria Math" w:hAnsi="Cambria Math"/>
            <w:sz w:val="28"/>
            <w:szCs w:val="28"/>
            <w:lang w:val="en-US"/>
          </w:rPr>
          <m:t>θ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</m:oMath>
      <w:r w:rsidRPr="00241A4F">
        <w:rPr>
          <w:sz w:val="28"/>
          <w:szCs w:val="28"/>
          <w:lang w:val="ru-RU"/>
        </w:rPr>
        <w:t xml:space="preserve">значення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є максимумом, а вздовж лінії з </w:t>
      </w:r>
      <m:oMath>
        <m:r>
          <w:rPr>
            <w:rFonts w:ascii="Cambria Math" w:hAnsi="Cambria Math"/>
            <w:sz w:val="28"/>
            <w:szCs w:val="28"/>
            <w:lang w:val="en-US"/>
          </w:rPr>
          <m:t>θ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</m:oMath>
      <w:r w:rsidRPr="00241A4F">
        <w:rPr>
          <w:sz w:val="28"/>
          <w:szCs w:val="28"/>
          <w:lang w:val="ru-RU"/>
        </w:rPr>
        <w:t xml:space="preserve">, - мінімумом дійсної частини </w:t>
      </w:r>
      <w:r w:rsidRPr="00241A4F">
        <w:rPr>
          <w:i/>
          <w:sz w:val="28"/>
          <w:szCs w:val="28"/>
          <w:lang w:val="en-US"/>
        </w:rPr>
        <w:t>h</w:t>
      </w:r>
      <w:r w:rsidRPr="00241A4F">
        <w:rPr>
          <w:i/>
          <w:sz w:val="28"/>
          <w:szCs w:val="28"/>
          <w:lang w:val="ru-RU"/>
        </w:rPr>
        <w:t>(</w:t>
      </w:r>
      <w:r w:rsidRPr="00241A4F">
        <w:rPr>
          <w:i/>
          <w:sz w:val="28"/>
          <w:szCs w:val="28"/>
          <w:lang w:val="en-US"/>
        </w:rPr>
        <w:t>s</w:t>
      </w:r>
      <w:r w:rsidRPr="00241A4F">
        <w:rPr>
          <w:i/>
          <w:sz w:val="28"/>
          <w:szCs w:val="28"/>
          <w:lang w:val="ru-RU"/>
        </w:rPr>
        <w:t>).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  <w:lang w:val="ru-RU"/>
        </w:rPr>
        <w:tab/>
        <w:t xml:space="preserve">Визначивши криву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>', можна тепер показати, що головний внесок в інтеграл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26) вздовж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' дають точки, близькі до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; іншими словами, інтегрування в (26) можна замінити інтегруванням уздовж дотичної до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'в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від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+σ</m:t>
        </m:r>
      </m:oMath>
      <w:r w:rsidRPr="00241A4F">
        <w:rPr>
          <w:sz w:val="28"/>
          <w:szCs w:val="28"/>
          <w:lang w:val="ru-RU"/>
        </w:rPr>
        <w:t xml:space="preserve"> до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-</m:t>
        </m:r>
        <m:r>
          <w:rPr>
            <w:rFonts w:ascii="Cambria Math" w:hAnsi="Cambria Math"/>
            <w:sz w:val="28"/>
            <w:szCs w:val="28"/>
            <w:lang w:val="en-US"/>
          </w:rPr>
          <m:t>σ</m:t>
        </m:r>
      </m:oMath>
      <w:r w:rsidRPr="00241A4F">
        <w:rPr>
          <w:sz w:val="28"/>
          <w:szCs w:val="28"/>
          <w:lang w:val="ru-RU"/>
        </w:rPr>
        <w:t xml:space="preserve">. Це виявляється можливим тому, що дійсна частина h зменшується уздовж L' за експоненціальним законом в будь-якому напрямку від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. Далі, так як уявна частина h постійна, то не відбувається взаємного знищення, пов'язаного з швидкими осцилляціями підінтегрального виразу. Отже, внесок від інтегрування по </w:t>
      </w:r>
      <w:r w:rsidR="00A71153">
        <w:rPr>
          <w:sz w:val="28"/>
          <w:szCs w:val="28"/>
          <w:lang w:val="ru-RU"/>
        </w:rPr>
        <w:t>частині траєкторії експоненцій</w:t>
      </w:r>
      <w:r w:rsidRPr="00241A4F">
        <w:rPr>
          <w:sz w:val="28"/>
          <w:szCs w:val="28"/>
          <w:lang w:val="ru-RU"/>
        </w:rPr>
        <w:t>но малий у порівнянні з внеском від інтег</w:t>
      </w:r>
      <w:r w:rsidR="00A71153">
        <w:rPr>
          <w:sz w:val="28"/>
          <w:szCs w:val="28"/>
          <w:lang w:val="ru-RU"/>
        </w:rPr>
        <w:t>рування в окол</w:t>
      </w:r>
      <w:r w:rsidRPr="00241A4F">
        <w:rPr>
          <w:sz w:val="28"/>
          <w:szCs w:val="28"/>
          <w:lang w:val="ru-RU"/>
        </w:rPr>
        <w:t xml:space="preserve">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ab/>
        <w:t xml:space="preserve">Суворе математичне доведення справедливості цього методу наведено в [2], де застосовуються терміни «метод сідлової точки» в разі, коли використовується дотична в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</w:rPr>
        <w:t>, і «метод найшвидшого спуску», коли використовується вся крива L'. Ми займаємося тут обчисленням головного члена в асимптотичному розкладанні хвилі (</w:t>
      </w:r>
      <w:r w:rsidR="00B05EA0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26) для великих </w:t>
      </w:r>
      <w:r w:rsidRPr="00241A4F">
        <w:rPr>
          <w:i/>
          <w:sz w:val="28"/>
          <w:szCs w:val="28"/>
        </w:rPr>
        <w:t>х і t</w:t>
      </w:r>
      <w:r w:rsidRPr="00241A4F">
        <w:rPr>
          <w:sz w:val="28"/>
          <w:szCs w:val="28"/>
        </w:rPr>
        <w:t xml:space="preserve">. Зробимо так само, як і при використанні методу стаціонарної фази. Спочатку розкладемо функції </w:t>
      </w:r>
      <w:r w:rsidRPr="00241A4F">
        <w:rPr>
          <w:i/>
          <w:sz w:val="28"/>
          <w:szCs w:val="28"/>
        </w:rPr>
        <w:t>P(s)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h(s)</w:t>
      </w:r>
      <w:r w:rsidRPr="00241A4F">
        <w:rPr>
          <w:sz w:val="28"/>
          <w:szCs w:val="28"/>
        </w:rPr>
        <w:t xml:space="preserve"> поблизу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</w:rPr>
        <w:t xml:space="preserve">, залишаючи в першій члени порядку одиниці, а в другій – близько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(s-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241A4F">
        <w:rPr>
          <w:sz w:val="28"/>
          <w:szCs w:val="28"/>
        </w:rPr>
        <w:t>. Тоді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B05EA0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ϕ~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acc>
                <m:acc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</m:ac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)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2πi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exp⁡</m:t>
          </m:r>
          <m:r>
            <w:rPr>
              <w:rFonts w:ascii="Cambria Math" w:hAnsi="Cambria Math"/>
              <w:sz w:val="28"/>
              <w:szCs w:val="28"/>
              <w:lang w:val="en-US"/>
            </w:rPr>
            <m:t>(x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)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-σ</m:t>
              </m:r>
            </m:sub>
            <m:sup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+σ</m:t>
              </m:r>
            </m:sup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exp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den>
                  </m:f>
                  <m:sSubSup>
                    <m:sSub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h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''</m:t>
                      </m:r>
                    </m:sup>
                  </m:sSubSup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s-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ru-RU"/>
                                </w:rPr>
                                <m:t>0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ds;</m:t>
              </m:r>
            </m:e>
          </m:nary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як зазначалося вище, інтегруванн</w:t>
      </w:r>
      <w:r w:rsidR="00A71153">
        <w:rPr>
          <w:sz w:val="28"/>
          <w:szCs w:val="28"/>
          <w:lang w:val="ru-RU"/>
        </w:rPr>
        <w:t>я виконується тут уздовж дотичної</w:t>
      </w:r>
      <w:r w:rsidRPr="00241A4F">
        <w:rPr>
          <w:sz w:val="28"/>
          <w:szCs w:val="28"/>
          <w:lang w:val="ru-RU"/>
        </w:rPr>
        <w:t xml:space="preserve"> з </w:t>
      </w:r>
      <m:oMath>
        <m:r>
          <w:rPr>
            <w:rFonts w:ascii="Cambria Math" w:hAnsi="Cambria Math"/>
            <w:sz w:val="28"/>
            <w:szCs w:val="28"/>
            <w:lang w:val="en-US"/>
          </w:rPr>
          <m:t>θ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θ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</m:oMath>
      <w:r w:rsidRPr="00241A4F">
        <w:rPr>
          <w:sz w:val="28"/>
          <w:szCs w:val="28"/>
          <w:lang w:val="ru-RU"/>
        </w:rPr>
        <w:t xml:space="preserve">, а, значить </w:t>
      </w:r>
      <m:oMath>
        <m:r>
          <w:rPr>
            <w:rFonts w:ascii="Cambria Math" w:hAnsi="Cambria Math"/>
            <w:sz w:val="28"/>
            <w:szCs w:val="28"/>
            <w:lang w:val="ru-RU"/>
          </w:rPr>
          <m:t>σ</m:t>
        </m:r>
      </m:oMath>
      <w:r w:rsidRPr="00241A4F">
        <w:rPr>
          <w:sz w:val="28"/>
          <w:szCs w:val="28"/>
          <w:lang w:val="ru-RU"/>
        </w:rPr>
        <w:t xml:space="preserve"> - комплексне число, що дорівнює</w:t>
      </w:r>
      <m:oMath>
        <m:r>
          <w:rPr>
            <w:rFonts w:ascii="Cambria Math" w:hAnsi="Cambria Math"/>
            <w:sz w:val="28"/>
            <w:szCs w:val="28"/>
            <w:lang w:val="ru-RU"/>
          </w:rPr>
          <m:t>|σ|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exp⁡</m:t>
        </m:r>
        <m:r>
          <w:rPr>
            <w:rFonts w:ascii="Cambria Math" w:hAnsi="Cambria Math"/>
            <w:sz w:val="28"/>
            <w:szCs w:val="28"/>
            <w:lang w:val="ru-RU"/>
          </w:rPr>
          <m:t>[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i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π-μ</m:t>
                </m:r>
              </m:e>
            </m:d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Pr="00241A4F">
        <w:rPr>
          <w:sz w:val="28"/>
          <w:szCs w:val="28"/>
          <w:lang w:val="ru-RU"/>
        </w:rPr>
        <w:t xml:space="preserve">, де | </w:t>
      </w:r>
      <m:oMath>
        <m:r>
          <w:rPr>
            <w:rFonts w:ascii="Cambria Math" w:hAnsi="Cambria Math"/>
            <w:sz w:val="28"/>
            <w:szCs w:val="28"/>
            <w:lang w:val="ru-RU"/>
          </w:rPr>
          <m:t>σ</m:t>
        </m:r>
      </m:oMath>
      <w:r w:rsidRPr="00241A4F">
        <w:rPr>
          <w:sz w:val="28"/>
          <w:szCs w:val="28"/>
          <w:lang w:val="ru-RU"/>
        </w:rPr>
        <w:t xml:space="preserve"> | - мала величина. Далі замінимо змінну інтегрування s на дійсну змінну </w:t>
      </w:r>
      <m:oMath>
        <m:r>
          <w:rPr>
            <w:rFonts w:ascii="Cambria Math" w:hAnsi="Cambria Math"/>
            <w:sz w:val="28"/>
            <w:szCs w:val="28"/>
            <w:lang w:val="ru-RU"/>
          </w:rPr>
          <m:t>λ</m:t>
        </m:r>
      </m:oMath>
      <w:r w:rsidRPr="00241A4F">
        <w:rPr>
          <w:sz w:val="28"/>
          <w:szCs w:val="28"/>
          <w:lang w:val="ru-RU"/>
        </w:rPr>
        <w:t>, по формулі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B05EA0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>λ=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den>
                  </m:f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ru-RU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ru-RU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ru-RU"/>
                            </w:rPr>
                            <m:t>0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ru-RU"/>
                            </w:rPr>
                            <m:t>''</m:t>
                          </m:r>
                        </m:sup>
                      </m:sSubSup>
                    </m:e>
                  </m:d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2</m:t>
                  </m:r>
                </m:den>
              </m:f>
            </m:sup>
          </m:sSup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ru-RU"/>
                </w:rPr>
                <m:t>s-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0</m:t>
                  </m:r>
                </m:sub>
              </m:sSub>
            </m:e>
          </m:d>
          <m:func>
            <m:funcPr>
              <m:ctrlPr>
                <w:rPr>
                  <w:rFonts w:ascii="Cambria Math" w:hAnsi="Cambria Math"/>
                  <w:sz w:val="28"/>
                  <w:szCs w:val="28"/>
                  <w:lang w:val="ru-RU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ru-RU"/>
                </w:rPr>
                <m:t>exp</m:t>
              </m: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i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ru-RU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ru-RU"/>
                            </w:rPr>
                            <m:t>π-μ</m:t>
                          </m:r>
                        </m:e>
                      </m:d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den>
                  </m:f>
                </m:e>
              </m:d>
            </m:e>
          </m:func>
          <m:r>
            <w:rPr>
              <w:rFonts w:ascii="Cambria Math" w:hAnsi="Cambria Math"/>
              <w:sz w:val="28"/>
              <w:szCs w:val="28"/>
              <w:lang w:val="ru-RU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Так як х велике, то межі інтегрування по </w:t>
      </w:r>
      <m:oMath>
        <m:r>
          <w:rPr>
            <w:rFonts w:ascii="Cambria Math" w:hAnsi="Cambria Math"/>
            <w:sz w:val="28"/>
            <w:szCs w:val="28"/>
            <w:lang w:val="ru-RU"/>
          </w:rPr>
          <m:t>λ</m:t>
        </m:r>
      </m:oMath>
      <w:r w:rsidRPr="00241A4F">
        <w:rPr>
          <w:sz w:val="28"/>
          <w:szCs w:val="28"/>
          <w:lang w:val="ru-RU"/>
        </w:rPr>
        <w:t xml:space="preserve"> покладемо </w:t>
      </w:r>
      <w:r w:rsidRPr="00241A4F">
        <w:rPr>
          <w:sz w:val="28"/>
          <w:szCs w:val="28"/>
        </w:rPr>
        <w:t>рівні</w:t>
      </w:r>
      <w:r w:rsidRPr="00241A4F">
        <w:rPr>
          <w:sz w:val="28"/>
          <w:szCs w:val="28"/>
          <w:lang w:val="ru-RU"/>
        </w:rPr>
        <w:t xml:space="preserve"> ± </w:t>
      </w:r>
      <m:oMath>
        <m:r>
          <w:rPr>
            <w:rFonts w:ascii="Cambria Math" w:hAnsi="Cambria Math"/>
            <w:sz w:val="28"/>
            <w:szCs w:val="28"/>
            <w:lang w:val="ru-RU"/>
          </w:rPr>
          <m:t>∞</m:t>
        </m:r>
      </m:oMath>
      <w:r w:rsidRPr="00241A4F">
        <w:rPr>
          <w:sz w:val="28"/>
          <w:szCs w:val="28"/>
          <w:lang w:val="ru-RU"/>
        </w:rPr>
        <w:t xml:space="preserve">. Тоді </w:t>
      </w:r>
      <w:r w:rsidRPr="00241A4F">
        <w:rPr>
          <w:i/>
          <w:sz w:val="28"/>
          <w:szCs w:val="28"/>
          <w:lang w:val="ru-RU"/>
        </w:rPr>
        <w:t>ф</w:t>
      </w:r>
      <w:r w:rsidR="00B05EA0">
        <w:rPr>
          <w:sz w:val="28"/>
          <w:szCs w:val="28"/>
          <w:lang w:val="ru-RU"/>
        </w:rPr>
        <w:t xml:space="preserve"> набуде вигляду</w:t>
      </w:r>
    </w:p>
    <w:p w:rsidR="00CC4B8A" w:rsidRPr="00B05EA0" w:rsidRDefault="00241A4F" w:rsidP="00B05EA0">
      <w:pPr>
        <w:spacing w:line="360" w:lineRule="auto"/>
        <w:jc w:val="center"/>
        <w:rPr>
          <w:i/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acc>
              <m:acc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e>
            </m:acc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0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(2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πx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h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0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''</m:t>
                        </m:r>
                      </m:sup>
                    </m:sSubSup>
                  </m:e>
                </m:d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1/2</m:t>
                </m:r>
              </m:sup>
            </m:sSup>
          </m:den>
        </m:f>
        <m:func>
          <m:func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exp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γ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0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iμ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den>
                </m:f>
              </m:e>
            </m:d>
          </m:e>
        </m:func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.</m:t>
        </m:r>
      </m:oMath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 w:rsidR="005035DD"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28)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де використані формули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-∞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∞</m:t>
              </m:r>
            </m:sup>
            <m:e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exp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λ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p>
                      </m:sSup>
                    </m:e>
                  </m:d>
                </m:e>
              </m:fun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dλ=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π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,</m:t>
              </m:r>
            </m:e>
          </m:nary>
        </m:oMath>
      </m:oMathPara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xh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=st-γ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x.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en-US"/>
        </w:rPr>
        <w:tab/>
      </w:r>
      <w:r w:rsidRPr="00241A4F">
        <w:rPr>
          <w:sz w:val="28"/>
          <w:szCs w:val="28"/>
          <w:lang w:val="ru-RU"/>
        </w:rPr>
        <w:t xml:space="preserve">Цим завершується розкладання поблизу сідлової точки. Можна отримати і весь асимптотичний ряд по зворотним ступенями х, якщо утримати все. члени в розкладанні </w:t>
      </w:r>
      <m:oMath>
        <m:acc>
          <m:acc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</m:acc>
      </m:oMath>
      <w:r w:rsidRPr="00241A4F">
        <w:rPr>
          <w:sz w:val="28"/>
          <w:szCs w:val="28"/>
          <w:lang w:val="ru-RU"/>
        </w:rPr>
        <w:t xml:space="preserve"> і </w:t>
      </w:r>
      <w:r w:rsidRPr="00241A4F">
        <w:rPr>
          <w:i/>
          <w:sz w:val="28"/>
          <w:szCs w:val="28"/>
          <w:lang w:val="en-US"/>
        </w:rPr>
        <w:t>h</w:t>
      </w:r>
      <w:r w:rsidRPr="00241A4F">
        <w:rPr>
          <w:sz w:val="28"/>
          <w:szCs w:val="28"/>
          <w:lang w:val="ru-RU"/>
        </w:rPr>
        <w:t xml:space="preserve"> около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>. Деталі такого розкладу ілюструються в книзі [2] на декількох прикладах.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У наступних двох розділах ми покажемо, як використовується цей метод при аналізі конкретних задач про дисперсиний хвилевий рух. Якщо величина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 xml:space="preserve"> така, що існують дійсні точки стаціонарної фази, що задовольняють співвідношенню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 xml:space="preserve"> = C (k), </w:t>
      </w:r>
      <w:r w:rsidRPr="00241A4F">
        <w:rPr>
          <w:sz w:val="28"/>
          <w:szCs w:val="28"/>
          <w:lang w:val="ru-RU"/>
        </w:rPr>
        <w:t>то рішення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28) стає еквівалентним результату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21), отриманого методом стаціонарної фази. З іншого боку, і це - головна перевага методу сідлової точки, у випадках, коли в рівнянні </w:t>
      </w:r>
      <w:r w:rsidRPr="00241A4F">
        <w:rPr>
          <w:i/>
          <w:sz w:val="28"/>
          <w:szCs w:val="28"/>
          <w:lang w:val="ru-RU"/>
        </w:rPr>
        <w:t xml:space="preserve">C (k) =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 xml:space="preserve"> немає дійсних коренів, вираз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28) безпосередньо дає експоненціально регресний сигнал, про який вж</w:t>
      </w:r>
      <w:r w:rsidR="00A71153">
        <w:rPr>
          <w:sz w:val="28"/>
          <w:szCs w:val="28"/>
          <w:lang w:val="ru-RU"/>
        </w:rPr>
        <w:t>е згадувалося раніше. Цей вираз</w:t>
      </w:r>
      <w:r w:rsidRPr="00241A4F">
        <w:rPr>
          <w:sz w:val="28"/>
          <w:szCs w:val="28"/>
          <w:lang w:val="ru-RU"/>
        </w:rPr>
        <w:t xml:space="preserve"> нелегко було б отримати в явному вигляді з інтеграла Фур'є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20).</w:t>
      </w:r>
    </w:p>
    <w:p w:rsidR="00CC4B8A" w:rsidRPr="00241A4F" w:rsidRDefault="00CC4B8A" w:rsidP="00E33E67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Default="00B05EA0" w:rsidP="005035DD">
      <w:pPr>
        <w:spacing w:line="360" w:lineRule="auto"/>
        <w:ind w:firstLine="708"/>
        <w:jc w:val="both"/>
        <w:outlineLvl w:val="2"/>
        <w:rPr>
          <w:b/>
          <w:sz w:val="28"/>
          <w:szCs w:val="28"/>
          <w:lang w:val="ru-RU"/>
        </w:rPr>
      </w:pPr>
      <w:bookmarkStart w:id="19" w:name="_Toc514873363"/>
      <w:r w:rsidRPr="00B05EA0">
        <w:rPr>
          <w:b/>
          <w:sz w:val="28"/>
          <w:szCs w:val="28"/>
          <w:lang w:val="ru-RU"/>
        </w:rPr>
        <w:t>2.</w:t>
      </w:r>
      <w:r w:rsidR="00CC4B8A" w:rsidRPr="00B05EA0">
        <w:rPr>
          <w:b/>
          <w:sz w:val="28"/>
          <w:szCs w:val="28"/>
          <w:lang w:val="ru-RU"/>
        </w:rPr>
        <w:t>3.3</w:t>
      </w:r>
      <w:r w:rsidR="00CC4B8A" w:rsidRPr="00B05EA0">
        <w:rPr>
          <w:b/>
          <w:sz w:val="28"/>
          <w:szCs w:val="28"/>
        </w:rPr>
        <w:t xml:space="preserve"> </w:t>
      </w:r>
      <w:r w:rsidR="00CC4B8A" w:rsidRPr="00B05EA0">
        <w:rPr>
          <w:b/>
          <w:sz w:val="28"/>
          <w:szCs w:val="28"/>
          <w:lang w:val="ru-RU"/>
        </w:rPr>
        <w:t>Дисперсія дельта-імпульсу в пружному стрижні</w:t>
      </w:r>
      <w:bookmarkEnd w:id="19"/>
    </w:p>
    <w:p w:rsidR="005035DD" w:rsidRPr="00B05EA0" w:rsidRDefault="005035DD" w:rsidP="00E33E67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</w:p>
    <w:p w:rsidR="00CC4B8A" w:rsidRPr="00241A4F" w:rsidRDefault="00CC4B8A" w:rsidP="00B05EA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Рівняння руху, що описує поширення поздовжньої хвилі в тонкому пружному стрижні з урахуванням ефектів поперечної інерції, було приведено в розд. 1 в якості при</w:t>
      </w:r>
      <w:r w:rsidRPr="00241A4F">
        <w:rPr>
          <w:sz w:val="28"/>
          <w:szCs w:val="28"/>
        </w:rPr>
        <w:t>кладу</w:t>
      </w:r>
      <w:r w:rsidRPr="00241A4F">
        <w:rPr>
          <w:sz w:val="28"/>
          <w:szCs w:val="28"/>
          <w:lang w:val="ru-RU"/>
        </w:rPr>
        <w:t xml:space="preserve"> </w:t>
      </w:r>
      <w:r w:rsidRPr="00241A4F">
        <w:rPr>
          <w:sz w:val="28"/>
          <w:szCs w:val="28"/>
          <w:lang w:val="en-US"/>
        </w:rPr>
        <w:t>II</w:t>
      </w:r>
      <w:r w:rsidRPr="00241A4F">
        <w:rPr>
          <w:sz w:val="28"/>
          <w:szCs w:val="28"/>
          <w:lang w:val="ru-RU"/>
        </w:rPr>
        <w:t>. Дисперсійне співвідношення і групова швидкість, відповідні до цього рівняння, визначаються як</w:t>
      </w:r>
    </w:p>
    <w:p w:rsidR="00CC4B8A" w:rsidRPr="00241A4F" w:rsidRDefault="00B05EA0" w:rsidP="00B05EA0">
      <w:pPr>
        <w:spacing w:line="360" w:lineRule="auto"/>
        <w:ind w:firstLine="708"/>
        <w:jc w:val="center"/>
        <w:rPr>
          <w:sz w:val="28"/>
          <w:szCs w:val="28"/>
          <w:lang w:val="ru-RU"/>
        </w:rPr>
      </w:pPr>
      <w:r>
        <w:rPr>
          <w:bCs/>
          <w:sz w:val="28"/>
          <w:szCs w:val="28"/>
        </w:rPr>
        <w:t xml:space="preserve">   </w:t>
      </w:r>
      <m:oMath>
        <m:r>
          <w:rPr>
            <w:rFonts w:ascii="Cambria Math" w:hAnsi="Cambria Math"/>
            <w:sz w:val="28"/>
            <w:szCs w:val="28"/>
            <w:lang w:val="en-US"/>
          </w:rPr>
          <m:t>W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(1+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ru-RU"/>
          </w:rPr>
          <m:t xml:space="preserve">,  </m:t>
        </m:r>
      </m:oMath>
      <w:r w:rsidR="00CC4B8A" w:rsidRPr="00241A4F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 xml:space="preserve">   </w:t>
      </w:r>
      <w:r w:rsidR="00CC4B8A" w:rsidRPr="00241A4F">
        <w:rPr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en-US"/>
          </w:rPr>
          <m:t>C</m:t>
        </m:r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(1+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3/2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ru-RU"/>
          </w:rPr>
          <m:t>.</m:t>
        </m:r>
      </m:oMath>
      <w:r w:rsidR="00CC4B8A" w:rsidRPr="00241A4F">
        <w:rPr>
          <w:sz w:val="28"/>
          <w:szCs w:val="28"/>
          <w:lang w:val="ru-RU"/>
        </w:rPr>
        <w:t xml:space="preserve">  </w:t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29)</w:t>
      </w:r>
    </w:p>
    <w:p w:rsidR="00CC4B8A" w:rsidRPr="00241A4F" w:rsidRDefault="00CC4B8A" w:rsidP="00B05EA0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Звідси видно, що при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  <w:lang w:val="ru-RU"/>
        </w:rPr>
        <w:t xml:space="preserve"> = 0</w:t>
      </w:r>
      <w:r w:rsidRPr="00241A4F">
        <w:rPr>
          <w:sz w:val="28"/>
          <w:szCs w:val="28"/>
          <w:lang w:val="ru-RU"/>
        </w:rPr>
        <w:t xml:space="preserve"> групова швидкість досягає свого максимального значення,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</m:oMath>
      <w:r w:rsidRPr="00241A4F">
        <w:rPr>
          <w:sz w:val="28"/>
          <w:szCs w:val="28"/>
          <w:lang w:val="ru-RU"/>
        </w:rPr>
        <w:t xml:space="preserve"> = 1. Значить, при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 xml:space="preserve"> = 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  <w:lang w:val="ru-RU"/>
        </w:rPr>
        <w:t xml:space="preserve"> /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i/>
          <w:sz w:val="28"/>
          <w:szCs w:val="28"/>
          <w:lang w:val="ru-RU"/>
        </w:rPr>
        <w:t>&gt; 1</w:t>
      </w:r>
      <w:r w:rsidRPr="00241A4F">
        <w:rPr>
          <w:sz w:val="28"/>
          <w:szCs w:val="28"/>
          <w:lang w:val="ru-RU"/>
        </w:rPr>
        <w:t xml:space="preserve"> слід очікувати експоненціально малого сигналу, а в околиці </w:t>
      </w:r>
      <w:r w:rsidRPr="00241A4F">
        <w:rPr>
          <w:i/>
          <w:sz w:val="28"/>
          <w:szCs w:val="28"/>
          <w:lang w:val="ru-RU"/>
        </w:rPr>
        <w:t>m = 1</w:t>
      </w:r>
      <w:r w:rsidRPr="00241A4F">
        <w:rPr>
          <w:sz w:val="28"/>
          <w:szCs w:val="28"/>
          <w:lang w:val="ru-RU"/>
        </w:rPr>
        <w:t xml:space="preserve"> повинні існувати хвилі Ейрі з амплітудою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-1/2</m:t>
            </m:r>
          </m:sup>
        </m:sSup>
      </m:oMath>
      <w:r w:rsidRPr="00241A4F">
        <w:rPr>
          <w:sz w:val="28"/>
          <w:szCs w:val="28"/>
          <w:lang w:val="ru-RU"/>
        </w:rPr>
        <w:t>. Слідом за ними будуть поширюватися гармонійні хвилі виду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 з амплітудою, пропорційною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-1/2</m:t>
            </m:r>
          </m:sup>
        </m:sSup>
      </m:oMath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Отримаємо відповідне рішення для випадку нескінченного стрижня (</w:t>
      </w:r>
      <m:oMath>
        <m:r>
          <w:rPr>
            <w:rFonts w:ascii="Cambria Math" w:hAnsi="Cambria Math"/>
            <w:sz w:val="28"/>
            <w:szCs w:val="28"/>
            <w:lang w:val="ru-RU"/>
          </w:rPr>
          <m:t>-∞&lt;x&lt;∞</m:t>
        </m:r>
      </m:oMath>
      <w:r w:rsidRPr="00241A4F">
        <w:rPr>
          <w:sz w:val="28"/>
          <w:szCs w:val="28"/>
          <w:lang w:val="ru-RU"/>
        </w:rPr>
        <w:t>) з початковим обуренням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</w:p>
    <w:p w:rsidR="00CC4B8A" w:rsidRPr="00241A4F" w:rsidRDefault="00241A4F" w:rsidP="00B05EA0">
      <w:pPr>
        <w:spacing w:line="360" w:lineRule="auto"/>
        <w:ind w:firstLine="708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,0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δ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="00CC4B8A" w:rsidRPr="00241A4F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ϕ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/>
                <w:sz w:val="28"/>
                <w:szCs w:val="28"/>
                <w:lang w:val="ru-RU"/>
              </w:rPr>
              <m:t>,0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=0,</m:t>
        </m:r>
      </m:oMath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де </w:t>
      </w:r>
      <m:oMath>
        <m:r>
          <w:rPr>
            <w:rFonts w:ascii="Cambria Math" w:hAnsi="Cambria Math"/>
            <w:sz w:val="28"/>
            <w:szCs w:val="28"/>
            <w:lang w:val="en-US"/>
          </w:rPr>
          <m:t>δ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d>
      </m:oMath>
      <w:r w:rsidRPr="00241A4F">
        <w:rPr>
          <w:sz w:val="28"/>
          <w:szCs w:val="28"/>
          <w:lang w:val="ru-RU"/>
        </w:rPr>
        <w:t xml:space="preserve"> - дельта-функція Дірака. Отримані результати будут справедливі і для гравітаційних хвиль на поверхні мілкої води, що розглядают</w:t>
      </w:r>
      <w:r w:rsidR="00B54264">
        <w:rPr>
          <w:sz w:val="28"/>
          <w:szCs w:val="28"/>
          <w:lang w:val="ru-RU"/>
        </w:rPr>
        <w:t>ься в рамках наближення Бусін</w:t>
      </w:r>
      <w:r w:rsidRPr="00241A4F">
        <w:rPr>
          <w:sz w:val="28"/>
          <w:szCs w:val="28"/>
          <w:lang w:val="ru-RU"/>
        </w:rPr>
        <w:t>еск</w:t>
      </w:r>
      <w:r w:rsidRPr="00241A4F">
        <w:rPr>
          <w:sz w:val="28"/>
          <w:szCs w:val="28"/>
          <w:lang w:val="en-US"/>
        </w:rPr>
        <w:t>a</w:t>
      </w:r>
      <w:r w:rsidRPr="00241A4F">
        <w:rPr>
          <w:sz w:val="28"/>
          <w:szCs w:val="28"/>
          <w:lang w:val="ru-RU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З міркувань симетрії ясно, що досить розглянути тільки праву половину стрижня х&gt; 0. Вважаючи </w:t>
      </w:r>
      <w:r w:rsidRPr="00241A4F">
        <w:rPr>
          <w:i/>
          <w:sz w:val="28"/>
          <w:szCs w:val="28"/>
          <w:lang w:val="ru-RU"/>
        </w:rPr>
        <w:t xml:space="preserve">С =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>, щоб визначити хвильові числа для домінуючого в точці х обурення, отримуємо з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29)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k=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(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-1)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1/2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так що</w:t>
      </w:r>
    </w:p>
    <w:p w:rsidR="00CC4B8A" w:rsidRPr="00241A4F" w:rsidRDefault="008F701D" w:rsidP="00B05EA0">
      <w:pPr>
        <w:spacing w:line="360" w:lineRule="auto"/>
        <w:jc w:val="center"/>
        <w:rPr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den>
                </m:f>
              </m:sup>
            </m:sSup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1/2</m:t>
            </m:r>
          </m:sup>
        </m:sSup>
      </m:oMath>
      <w:r w:rsidR="00CC4B8A" w:rsidRPr="00241A4F">
        <w:rPr>
          <w:sz w:val="28"/>
          <w:szCs w:val="28"/>
          <w:lang w:val="ru-RU"/>
        </w:rPr>
        <w:tab/>
        <w:t xml:space="preserve"> </w:t>
      </w:r>
      <w:r w:rsidR="00CC4B8A" w:rsidRPr="00241A4F">
        <w:rPr>
          <w:sz w:val="28"/>
          <w:szCs w:val="28"/>
          <w:lang w:val="en-US"/>
        </w:rPr>
        <w:t>i</w:t>
      </w:r>
      <w:r w:rsidR="00CC4B8A" w:rsidRPr="00241A4F">
        <w:rPr>
          <w:sz w:val="28"/>
          <w:szCs w:val="28"/>
          <w:lang w:val="ru-RU"/>
        </w:rPr>
        <w:tab/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</m:t>
            </m:r>
          </m:sup>
        </m:sSubSup>
        <m:r>
          <w:rPr>
            <w:rFonts w:ascii="Cambria Math" w:hAnsi="Cambria Math"/>
            <w:sz w:val="28"/>
            <w:szCs w:val="28"/>
            <w:lang w:val="ru-RU"/>
          </w:rPr>
          <m:t>=-3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4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ru-RU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3</m:t>
                        </m:r>
                      </m:den>
                    </m:f>
                  </m:sup>
                </m:sSup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  <w:lang w:val="ru-RU"/>
          </w:rPr>
          <m:t>.</m:t>
        </m:r>
      </m:oMath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Як і слід було очікувати, величина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дійсна тільки для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 xml:space="preserve"> &lt;1</w:t>
      </w:r>
      <w:r w:rsidRPr="00241A4F">
        <w:rPr>
          <w:sz w:val="28"/>
          <w:szCs w:val="28"/>
          <w:lang w:val="ru-RU"/>
        </w:rPr>
        <w:t>. Тоді підстановка наведених вище співвідношень в вираз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21) (з </w:t>
      </w:r>
      <w:r w:rsidRPr="00241A4F">
        <w:rPr>
          <w:i/>
          <w:sz w:val="28"/>
          <w:szCs w:val="28"/>
          <w:lang w:val="en-US"/>
        </w:rPr>
        <w:t>f</w:t>
      </w:r>
      <w:r w:rsidRPr="00241A4F">
        <w:rPr>
          <w:i/>
          <w:sz w:val="28"/>
          <w:szCs w:val="28"/>
          <w:lang w:val="ru-RU"/>
        </w:rPr>
        <w:t xml:space="preserve"> = 1</w:t>
      </w:r>
      <w:r w:rsidRPr="00241A4F">
        <w:rPr>
          <w:sz w:val="28"/>
          <w:szCs w:val="28"/>
          <w:lang w:val="ru-RU"/>
        </w:rPr>
        <w:t xml:space="preserve">) для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 xml:space="preserve"> &lt; 1</w:t>
      </w:r>
      <w:r w:rsidRPr="00241A4F">
        <w:rPr>
          <w:sz w:val="28"/>
          <w:szCs w:val="28"/>
          <w:lang w:val="ru-RU"/>
        </w:rPr>
        <w:t xml:space="preserve"> призводить до формули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B05EA0" w:rsidRPr="00B05EA0" w:rsidRDefault="00241A4F" w:rsidP="00B05EA0">
      <w:pPr>
        <w:spacing w:line="360" w:lineRule="auto"/>
        <w:ind w:left="-567"/>
        <w:jc w:val="both"/>
        <w:rPr>
          <w:sz w:val="28"/>
          <w:szCs w:val="28"/>
          <w:lang w:val="ru-RU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</m:t>
          </m:r>
          <m:r>
            <w:rPr>
              <w:rFonts w:ascii="Cambria Math" w:hAnsi="Cambria Math"/>
              <w:sz w:val="28"/>
              <w:szCs w:val="28"/>
              <w:lang w:val="ru-RU"/>
            </w:rPr>
            <m:t>~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3</m:t>
                      </m:r>
                    </m:den>
                  </m:f>
                </m:sup>
              </m:sSup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6</m:t>
                      </m:r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πt</m:t>
                      </m:r>
                    </m:e>
                  </m:d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1</m:t>
                      </m:r>
                      <m:ctrlPr>
                        <w:rPr>
                          <w:rFonts w:ascii="Cambria Math" w:hAnsi="Cambria Math"/>
                          <w:bCs/>
                          <w:i/>
                          <w:sz w:val="28"/>
                          <w:szCs w:val="28"/>
                          <w:lang w:val="ru-RU"/>
                        </w:rPr>
                      </m:ctrlP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2</m:t>
                      </m:r>
                    </m:den>
                  </m:f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ru-RU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1-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ru-RU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m</m:t>
                          </m:r>
                        </m:e>
                        <m:sup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ru-RU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ru-RU"/>
                                </w:rPr>
                                <m:t>2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ru-RU"/>
                                </w:rPr>
                                <m:t>3</m:t>
                              </m:r>
                            </m:den>
                          </m:f>
                        </m:sup>
                      </m:sSup>
                    </m:e>
                  </m:d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1</m:t>
                      </m:r>
                      <m:ctrlPr>
                        <w:rPr>
                          <w:rFonts w:ascii="Cambria Math" w:hAnsi="Cambria Math"/>
                          <w:bCs/>
                          <w:i/>
                          <w:sz w:val="28"/>
                          <w:szCs w:val="28"/>
                          <w:lang w:val="ru-RU"/>
                        </w:rPr>
                      </m:ctrlP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4</m:t>
                      </m:r>
                    </m:den>
                  </m:f>
                </m:sup>
              </m:sSup>
            </m:den>
          </m:f>
          <m:func>
            <m:func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ru-RU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ru-RU"/>
                        </w:rPr>
                        <m:t>4</m:t>
                      </m:r>
                    </m:den>
                  </m:f>
                </m:e>
              </m:d>
            </m:e>
          </m:func>
          <m:r>
            <w:rPr>
              <w:rFonts w:ascii="Cambria Math" w:hAnsi="Cambria Math"/>
              <w:sz w:val="28"/>
              <w:szCs w:val="28"/>
              <w:lang w:val="ru-RU"/>
            </w:rPr>
            <m:t>=</m:t>
          </m:r>
        </m:oMath>
      </m:oMathPara>
    </w:p>
    <w:p w:rsidR="00CC4B8A" w:rsidRPr="00B05EA0" w:rsidRDefault="00B05EA0" w:rsidP="00B05EA0">
      <w:pPr>
        <w:spacing w:line="360" w:lineRule="auto"/>
        <w:ind w:left="-56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m:oMath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-2/3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(6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πt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1/2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ru-RU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m</m:t>
                        </m:r>
                      </m:e>
                      <m:sup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ru-RU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3</m:t>
                            </m:r>
                          </m:den>
                        </m:f>
                      </m:sup>
                    </m:sSup>
                  </m:e>
                </m:d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1/4</m:t>
                </m:r>
              </m:sup>
            </m:sSup>
          </m:den>
        </m:f>
        <m:func>
          <m:func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cos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1-</m:t>
                        </m:r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m</m:t>
                            </m:r>
                          </m:e>
                          <m:sup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2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3</m:t>
                                </m:r>
                              </m:den>
                            </m:f>
                          </m:sup>
                        </m:sSup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3/2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4</m:t>
                    </m:r>
                  </m:den>
                </m:f>
              </m:e>
            </m:d>
          </m:e>
        </m:func>
        <m:r>
          <w:rPr>
            <w:rFonts w:ascii="Cambria Math" w:hAnsi="Cambria Math"/>
            <w:sz w:val="28"/>
            <w:szCs w:val="28"/>
          </w:rPr>
          <m:t>.</m:t>
        </m:r>
      </m:oMath>
      <w:r w:rsidR="00CC4B8A" w:rsidRPr="00B05EA0">
        <w:rPr>
          <w:sz w:val="28"/>
          <w:szCs w:val="28"/>
        </w:rPr>
        <w:tab/>
      </w:r>
      <w:r w:rsidR="00CC4B8A" w:rsidRPr="00B05EA0">
        <w:rPr>
          <w:sz w:val="28"/>
          <w:szCs w:val="28"/>
        </w:rPr>
        <w:tab/>
        <w:t>(</w:t>
      </w:r>
      <w:r w:rsidRPr="00B05EA0">
        <w:rPr>
          <w:sz w:val="28"/>
          <w:szCs w:val="28"/>
        </w:rPr>
        <w:t>2.</w:t>
      </w:r>
      <w:r w:rsidR="00CC4B8A" w:rsidRPr="00B05EA0">
        <w:rPr>
          <w:sz w:val="28"/>
          <w:szCs w:val="28"/>
        </w:rPr>
        <w:t>30)</w:t>
      </w:r>
    </w:p>
    <w:p w:rsidR="00CC4B8A" w:rsidRPr="00241A4F" w:rsidRDefault="00CC4B8A" w:rsidP="00B05EA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Коли </w:t>
      </w:r>
      <m:oMath>
        <m:r>
          <w:rPr>
            <w:rFonts w:ascii="Cambria Math" w:hAnsi="Cambria Math"/>
            <w:sz w:val="28"/>
            <w:szCs w:val="28"/>
            <w:lang w:val="ru-RU"/>
          </w:rPr>
          <m:t>m→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=1</m:t>
        </m:r>
      </m:oMath>
      <w:r w:rsidRPr="00241A4F">
        <w:rPr>
          <w:sz w:val="28"/>
          <w:szCs w:val="28"/>
          <w:lang w:val="ru-RU"/>
        </w:rPr>
        <w:t>, цей вираз стає несправедливим і замість нього потрібно використовувати рішення у вигляді хвилі Ейрі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24). Однак</w:t>
      </w:r>
      <w:r w:rsidR="00A71153">
        <w:rPr>
          <w:sz w:val="28"/>
          <w:szCs w:val="28"/>
          <w:lang w:val="ru-RU"/>
        </w:rPr>
        <w:t>,</w:t>
      </w:r>
      <w:r w:rsidRPr="00241A4F">
        <w:rPr>
          <w:sz w:val="28"/>
          <w:szCs w:val="28"/>
          <w:lang w:val="ru-RU"/>
        </w:rPr>
        <w:t xml:space="preserve"> оскільки в даній задачі це відбувається в точці </w:t>
      </w:r>
      <w:r w:rsidRPr="00241A4F">
        <w:rPr>
          <w:sz w:val="28"/>
          <w:szCs w:val="28"/>
          <w:lang w:val="en-US"/>
        </w:rPr>
        <w:t>k</w:t>
      </w:r>
      <w:r w:rsidRPr="00241A4F">
        <w:rPr>
          <w:sz w:val="28"/>
          <w:szCs w:val="28"/>
          <w:lang w:val="ru-RU"/>
        </w:rPr>
        <w:t xml:space="preserve"> = 0, яка є межею інтегрування у формулі (20), то необхідно взяти половину рішення (</w:t>
      </w:r>
      <w:r w:rsidR="00B05EA0">
        <w:rPr>
          <w:sz w:val="28"/>
          <w:szCs w:val="28"/>
          <w:lang w:val="ru-RU"/>
        </w:rPr>
        <w:t>2.</w:t>
      </w:r>
      <w:r w:rsidR="00A71153">
        <w:rPr>
          <w:sz w:val="28"/>
          <w:szCs w:val="28"/>
          <w:lang w:val="ru-RU"/>
        </w:rPr>
        <w:t>24). Таким чин</w:t>
      </w:r>
      <w:r w:rsidRPr="00241A4F">
        <w:rPr>
          <w:sz w:val="28"/>
          <w:szCs w:val="28"/>
          <w:lang w:val="ru-RU"/>
        </w:rPr>
        <w:t xml:space="preserve">ом, для </w:t>
      </w:r>
      <m:oMath>
        <m:r>
          <w:rPr>
            <w:rFonts w:ascii="Cambria Math" w:hAnsi="Cambria Math"/>
            <w:sz w:val="28"/>
            <w:szCs w:val="28"/>
            <w:lang w:val="en-US"/>
          </w:rPr>
          <m:t>m</m:t>
        </m:r>
        <m:r>
          <w:rPr>
            <w:rFonts w:ascii="Cambria Math" w:hAnsi="Cambria Math"/>
            <w:sz w:val="28"/>
            <w:szCs w:val="28"/>
            <w:lang w:val="ru-RU"/>
          </w:rPr>
          <m:t xml:space="preserve">=1+δ </m:t>
        </m:r>
      </m:oMath>
      <w:r w:rsidRPr="00241A4F">
        <w:rPr>
          <w:sz w:val="28"/>
          <w:szCs w:val="28"/>
          <w:lang w:val="ru-RU"/>
        </w:rPr>
        <w:t>отримаємо</w:t>
      </w:r>
    </w:p>
    <w:p w:rsidR="00CC4B8A" w:rsidRPr="00241A4F" w:rsidRDefault="00B05EA0" w:rsidP="00B05EA0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 xml:space="preserve">                               </w:t>
      </w: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  <m:r>
          <w:rPr>
            <w:rFonts w:ascii="Cambria Math" w:hAnsi="Cambria Math"/>
            <w:sz w:val="28"/>
            <w:szCs w:val="28"/>
            <w:lang w:val="ru-RU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1/2</m:t>
            </m:r>
          </m:sup>
        </m:sSup>
        <m:r>
          <w:rPr>
            <w:rFonts w:ascii="Cambria Math" w:hAnsi="Cambria Math"/>
            <w:sz w:val="28"/>
            <w:szCs w:val="28"/>
            <w:lang w:val="en-US"/>
          </w:rPr>
          <m:t>Ai</m:t>
        </m:r>
        <m:r>
          <w:rPr>
            <w:rFonts w:ascii="Cambria Math" w:hAnsi="Cambria Math"/>
            <w:sz w:val="28"/>
            <w:szCs w:val="28"/>
            <w:lang w:val="ru-RU"/>
          </w:rPr>
          <m:t>[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den>
                </m:f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  <w:lang w:val="en-US"/>
          </w:rPr>
          <m:t>δ</m:t>
        </m:r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ab/>
        <w:t>(</w:t>
      </w:r>
      <w:r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31)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(оск</w:t>
      </w:r>
      <w:r w:rsidRPr="00241A4F">
        <w:rPr>
          <w:sz w:val="28"/>
          <w:szCs w:val="28"/>
        </w:rPr>
        <w:t xml:space="preserve">ільки при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>=1</w:t>
      </w:r>
      <w:r w:rsidRPr="00241A4F">
        <w:rPr>
          <w:i/>
          <w:sz w:val="28"/>
          <w:szCs w:val="28"/>
        </w:rPr>
        <w:t xml:space="preserve"> </w:t>
      </w:r>
      <w:r w:rsidRPr="00241A4F">
        <w:rPr>
          <w:sz w:val="28"/>
          <w:szCs w:val="28"/>
        </w:rPr>
        <w:t xml:space="preserve">маємо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''</m:t>
            </m:r>
          </m:sup>
        </m:sSubSup>
        <m:r>
          <w:rPr>
            <w:rFonts w:ascii="Cambria Math" w:hAnsi="Cambria Math"/>
            <w:sz w:val="28"/>
            <w:szCs w:val="28"/>
          </w:rPr>
          <m:t>=-3</m:t>
        </m:r>
      </m:oMath>
      <w:r w:rsidRPr="00241A4F">
        <w:rPr>
          <w:sz w:val="28"/>
          <w:szCs w:val="28"/>
          <w:lang w:val="ru-RU"/>
        </w:rPr>
        <w:t xml:space="preserve"> , </w:t>
      </w:r>
      <w:r w:rsidRPr="00241A4F">
        <w:rPr>
          <w:sz w:val="28"/>
          <w:szCs w:val="28"/>
          <w:lang w:val="en-US"/>
        </w:rPr>
        <w:t>a</w:t>
      </w:r>
      <w:r w:rsidRPr="00241A4F">
        <w:rPr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=0</m:t>
        </m:r>
      </m:oMath>
      <w:r w:rsidRPr="00241A4F">
        <w:rPr>
          <w:sz w:val="28"/>
          <w:szCs w:val="28"/>
          <w:lang w:val="ru-RU"/>
        </w:rPr>
        <w:t>).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Щоб завершити рішення, необхідно знати асимптотичну поведінку хвилі при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>&gt; 1</w:t>
      </w:r>
      <w:r w:rsidRPr="00241A4F">
        <w:rPr>
          <w:sz w:val="28"/>
          <w:szCs w:val="28"/>
          <w:lang w:val="ru-RU"/>
        </w:rPr>
        <w:t>. Найпростіше це зробити за допомогою перетворення Лапласа і методу найшвидшого спуску.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Застосовуючи п</w:t>
      </w:r>
      <w:r w:rsidR="00A71153">
        <w:rPr>
          <w:sz w:val="28"/>
          <w:szCs w:val="28"/>
          <w:lang w:val="ru-RU"/>
        </w:rPr>
        <w:t>еретворення Лапласа до виразу</w:t>
      </w:r>
      <w:r w:rsidRPr="00241A4F">
        <w:rPr>
          <w:sz w:val="28"/>
          <w:szCs w:val="28"/>
          <w:lang w:val="ru-RU"/>
        </w:rPr>
        <w:t xml:space="preserve">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20), отримуємо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</w:p>
    <w:p w:rsidR="00CC4B8A" w:rsidRPr="00B05EA0" w:rsidRDefault="00241A4F" w:rsidP="00B05EA0">
      <w:pPr>
        <w:spacing w:line="360" w:lineRule="auto"/>
        <w:ind w:firstLine="70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x,s</m:t>
              </m: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Re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∞</m:t>
              </m:r>
            </m:sup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f</m:t>
                  </m:r>
                </m:e>
              </m:acc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</m:d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exp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ikx</m:t>
                          </m:r>
                        </m:e>
                      </m:d>
                    </m:e>
                  </m:func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dk,</m:t>
              </m:r>
            </m:e>
          </m:nary>
        </m:oMath>
      </m:oMathPara>
    </w:p>
    <w:p w:rsidR="00CC4B8A" w:rsidRPr="00241A4F" w:rsidRDefault="00B05EA0" w:rsidP="00CC4B8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або для нашої задачі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x,s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s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π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Re</m:t>
          </m:r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∞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+1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p>
                      </m:sSup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</m:den>
              </m:f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exp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ikx</m:t>
                      </m:r>
                    </m:e>
                  </m:d>
                </m:e>
              </m:fun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dk=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den>
              </m:f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(1+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-1/2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exp⁡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[-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sx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(1+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1/2</m:t>
                      </m:r>
                    </m:sup>
                  </m:sSup>
                </m:den>
              </m:f>
            </m:e>
          </m:nary>
          <m:r>
            <w:rPr>
              <w:rFonts w:ascii="Cambria Math" w:hAnsi="Cambria Math"/>
              <w:sz w:val="28"/>
              <w:szCs w:val="28"/>
              <w:lang w:val="en-US"/>
            </w:rPr>
            <m:t xml:space="preserve">]  </m:t>
          </m:r>
          <m:r>
            <w:rPr>
              <w:rFonts w:ascii="Cambria Math" w:hAnsi="Cambria Math"/>
              <w:sz w:val="28"/>
              <w:szCs w:val="28"/>
              <w:lang w:val="ru-RU"/>
            </w:rPr>
            <m:t xml:space="preserve">при </m:t>
          </m:r>
          <m:r>
            <w:rPr>
              <w:rFonts w:ascii="Cambria Math" w:hAnsi="Cambria Math"/>
              <w:sz w:val="28"/>
              <w:szCs w:val="28"/>
              <w:lang w:val="en-US"/>
            </w:rPr>
            <m:t>x&gt;0.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B05EA0" w:rsidRDefault="00CC4B8A" w:rsidP="00B05EA0">
      <w:pPr>
        <w:spacing w:line="360" w:lineRule="auto"/>
        <w:jc w:val="center"/>
        <w:rPr>
          <w:sz w:val="28"/>
          <w:szCs w:val="28"/>
          <w:lang w:val="en-US"/>
        </w:rPr>
      </w:pPr>
      <w:r w:rsidRPr="00B05EA0">
        <w:rPr>
          <w:noProof/>
          <w:sz w:val="28"/>
          <w:szCs w:val="28"/>
          <w:lang w:val="ru-RU"/>
        </w:rPr>
        <w:drawing>
          <wp:inline distT="0" distB="0" distL="0" distR="0" wp14:anchorId="2A283C7E" wp14:editId="64A56E36">
            <wp:extent cx="4238625" cy="3004010"/>
            <wp:effectExtent l="0" t="0" r="0" b="635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00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B8A" w:rsidRPr="00B05EA0" w:rsidRDefault="00B05EA0" w:rsidP="00B05EA0">
      <w:pPr>
        <w:spacing w:line="360" w:lineRule="auto"/>
        <w:jc w:val="center"/>
        <w:rPr>
          <w:sz w:val="28"/>
          <w:szCs w:val="28"/>
          <w:lang w:val="ru-RU"/>
        </w:rPr>
      </w:pPr>
      <w:r w:rsidRPr="00B05EA0">
        <w:rPr>
          <w:sz w:val="28"/>
          <w:szCs w:val="28"/>
          <w:lang w:val="ru-RU"/>
        </w:rPr>
        <w:t>Рис</w:t>
      </w:r>
      <w:r w:rsidR="00CC4B8A" w:rsidRPr="00B05EA0">
        <w:rPr>
          <w:sz w:val="28"/>
          <w:szCs w:val="28"/>
          <w:lang w:val="ru-RU"/>
        </w:rPr>
        <w:t xml:space="preserve">. </w:t>
      </w:r>
      <w:r w:rsidRPr="00B05EA0">
        <w:rPr>
          <w:sz w:val="28"/>
          <w:szCs w:val="28"/>
        </w:rPr>
        <w:t>2.</w:t>
      </w:r>
      <w:r w:rsidR="00CC4B8A" w:rsidRPr="00B05EA0">
        <w:rPr>
          <w:sz w:val="28"/>
          <w:szCs w:val="28"/>
          <w:lang w:val="ru-RU"/>
        </w:rPr>
        <w:t>2. Контур інтегрування, відповідний перетворенню Лапласа для випадку поширення імпульсу в пружному стрижні.</w:t>
      </w: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CC4B8A" w:rsidRPr="00241A4F" w:rsidRDefault="00A71153" w:rsidP="00B05EA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Отже</w:t>
      </w:r>
      <w:r w:rsidR="00CC4B8A" w:rsidRPr="00241A4F">
        <w:rPr>
          <w:sz w:val="28"/>
          <w:szCs w:val="28"/>
          <w:lang w:val="ru-RU"/>
        </w:rPr>
        <w:t xml:space="preserve">, еквівалентне представлення рішення </w:t>
      </w:r>
      <w:r>
        <w:rPr>
          <w:sz w:val="28"/>
          <w:szCs w:val="28"/>
          <w:lang w:val="ru-RU"/>
        </w:rPr>
        <w:t>отримується</w:t>
      </w:r>
      <w:r w:rsidR="00CC4B8A" w:rsidRPr="00241A4F">
        <w:rPr>
          <w:sz w:val="28"/>
          <w:szCs w:val="28"/>
          <w:lang w:val="ru-RU"/>
        </w:rPr>
        <w:t xml:space="preserve"> зворотним перетворенням Лапласа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ru-RU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x,t</m:t>
              </m: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4πi</m:t>
              </m:r>
            </m:den>
          </m:f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L</m:t>
              </m:r>
            </m:sub>
            <m:sup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(1+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-3/2</m:t>
                  </m:r>
                </m:sup>
              </m:sSup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exp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st-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sx</m:t>
                          </m:r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d>
                                <m:d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  <w:lang w:val="en-US"/>
                                    </w:rPr>
                                    <m:t>1+</m:t>
                                  </m:r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</m:ctrlPr>
                                    </m:s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s</m:t>
                                      </m:r>
                                    </m:e>
                                    <m:sup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2</m:t>
                                      </m:r>
                                    </m:sup>
                                  </m:sSup>
                                </m:e>
                              </m:d>
                            </m:e>
                            <m:sup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  <w:lang w:val="en-US"/>
                                    </w:rPr>
                                    <m:t>1</m:t>
                                  </m:r>
                                </m:num>
                                <m:den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  <w:lang w:val="en-US"/>
                                    </w:rPr>
                                    <m:t>2</m:t>
                                  </m:r>
                                </m:den>
                              </m:f>
                            </m:sup>
                          </m:sSup>
                        </m:den>
                      </m:f>
                    </m:e>
                  </m:d>
                </m:e>
              </m:fun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ds.</m:t>
              </m:r>
            </m:e>
          </m:nary>
        </m:oMath>
      </m:oMathPara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Щоб зробити функцію(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(1+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-3/2</m:t>
            </m:r>
          </m:sup>
        </m:sSup>
      </m:oMath>
      <w:r w:rsidRPr="00241A4F">
        <w:rPr>
          <w:sz w:val="28"/>
          <w:szCs w:val="28"/>
          <w:lang w:val="ru-RU"/>
        </w:rPr>
        <w:t xml:space="preserve">однозначною, проводиться розріз в </w:t>
      </w:r>
      <w:r w:rsidRPr="00241A4F">
        <w:rPr>
          <w:sz w:val="28"/>
          <w:szCs w:val="28"/>
          <w:lang w:val="en-US"/>
        </w:rPr>
        <w:t>s</w:t>
      </w:r>
      <w:r w:rsidRPr="00241A4F">
        <w:rPr>
          <w:sz w:val="28"/>
          <w:szCs w:val="28"/>
          <w:lang w:val="ru-RU"/>
        </w:rPr>
        <w:t xml:space="preserve">-площині між точками розгалуження ± </w:t>
      </w:r>
      <w:r w:rsidRPr="00241A4F">
        <w:rPr>
          <w:sz w:val="28"/>
          <w:szCs w:val="28"/>
          <w:lang w:val="en-US"/>
        </w:rPr>
        <w:t>i</w:t>
      </w:r>
      <w:r w:rsidRPr="00241A4F">
        <w:rPr>
          <w:sz w:val="28"/>
          <w:szCs w:val="28"/>
          <w:lang w:val="ru-RU"/>
        </w:rPr>
        <w:t>, як показано на</w:t>
      </w:r>
      <w:r w:rsidR="00B05EA0">
        <w:rPr>
          <w:sz w:val="28"/>
          <w:szCs w:val="28"/>
          <w:lang w:val="ru-RU"/>
        </w:rPr>
        <w:t xml:space="preserve"> рис.2.2</w:t>
      </w:r>
      <w:r w:rsidRPr="00241A4F">
        <w:rPr>
          <w:sz w:val="28"/>
          <w:szCs w:val="28"/>
          <w:lang w:val="ru-RU"/>
        </w:rPr>
        <w:t>. Далі знайдемо, що в точках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s=±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=±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(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-1)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1/2</m:t>
              </m:r>
            </m:sup>
          </m:sSup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розташовані сідла, які лежать на дійсній осі при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>&gt; 1</w:t>
      </w:r>
      <w:r w:rsidRPr="00241A4F">
        <w:rPr>
          <w:sz w:val="28"/>
          <w:szCs w:val="28"/>
          <w:lang w:val="ru-RU"/>
        </w:rPr>
        <w:t xml:space="preserve">. Траєкторія </w:t>
      </w:r>
      <w:r w:rsidRPr="00241A4F">
        <w:rPr>
          <w:i/>
          <w:sz w:val="28"/>
          <w:szCs w:val="28"/>
          <w:lang w:val="en-US"/>
        </w:rPr>
        <w:t>L</w:t>
      </w:r>
      <w:r w:rsidRPr="00241A4F">
        <w:rPr>
          <w:i/>
          <w:sz w:val="28"/>
          <w:szCs w:val="28"/>
          <w:lang w:val="ru-RU"/>
        </w:rPr>
        <w:t>'</w:t>
      </w:r>
      <w:r w:rsidRPr="00241A4F">
        <w:rPr>
          <w:sz w:val="28"/>
          <w:szCs w:val="28"/>
          <w:lang w:val="ru-RU"/>
        </w:rPr>
        <w:t xml:space="preserve"> найшвидшого спуску, що проходить через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, показана на </w:t>
      </w:r>
      <w:r w:rsidR="00B05EA0">
        <w:rPr>
          <w:sz w:val="28"/>
          <w:szCs w:val="28"/>
          <w:lang w:val="ru-RU"/>
        </w:rPr>
        <w:t>рис.2.2</w:t>
      </w:r>
      <w:r w:rsidRPr="00241A4F">
        <w:rPr>
          <w:sz w:val="28"/>
          <w:szCs w:val="28"/>
          <w:lang w:val="ru-RU"/>
        </w:rPr>
        <w:t xml:space="preserve">. Дотична до </w:t>
      </w:r>
      <w:r w:rsidRPr="00241A4F">
        <w:rPr>
          <w:i/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' точці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241A4F">
        <w:rPr>
          <w:sz w:val="28"/>
          <w:szCs w:val="28"/>
          <w:lang w:val="ru-RU"/>
        </w:rPr>
        <w:t xml:space="preserve"> вертикальна, і інтеграл по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' еквівалентний інтегралу по </w:t>
      </w:r>
      <w:r w:rsidRPr="00241A4F">
        <w:rPr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 xml:space="preserve">. Отже, до інтегрування по </w:t>
      </w:r>
      <w:r w:rsidRPr="00241A4F">
        <w:rPr>
          <w:i/>
          <w:sz w:val="28"/>
          <w:szCs w:val="28"/>
          <w:lang w:val="en-US"/>
        </w:rPr>
        <w:t>L</w:t>
      </w:r>
      <w:r w:rsidRPr="00241A4F">
        <w:rPr>
          <w:sz w:val="28"/>
          <w:szCs w:val="28"/>
          <w:lang w:val="ru-RU"/>
        </w:rPr>
        <w:t>' можна застосувати метод сідлової точки. Тоді з формули (</w:t>
      </w:r>
      <w:r w:rsidR="00B05EA0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28) отримаємо</w:t>
      </w:r>
    </w:p>
    <w:p w:rsidR="00CC4B8A" w:rsidRPr="00241A4F" w:rsidRDefault="00241A4F" w:rsidP="00B05EA0">
      <w:pPr>
        <w:spacing w:line="360" w:lineRule="auto"/>
        <w:ind w:left="-142"/>
        <w:jc w:val="both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ϕ</m:t>
        </m:r>
        <m:r>
          <w:rPr>
            <w:rFonts w:ascii="Cambria Math" w:hAnsi="Cambria Math"/>
            <w:sz w:val="28"/>
            <w:szCs w:val="28"/>
            <w:lang w:val="ru-RU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-1/6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6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πt</m:t>
                    </m:r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den>
                </m:f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3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1/4</m:t>
                </m:r>
              </m:sup>
            </m:sSup>
          </m:den>
        </m:f>
        <m:func>
          <m:func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exp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s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x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ru-RU"/>
                              </w:rPr>
                              <m:t>1+</m:t>
                            </m:r>
                            <m:sSubSup>
                              <m:sSubSup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sSubSup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  <w:lang w:val="en-US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  <w:lang w:val="ru-RU"/>
                                  </w:rPr>
                                  <m:t>0</m:t>
                                </m:r>
                              </m:sub>
                              <m:sup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  <w:lang w:val="ru-RU"/>
                                  </w:rPr>
                                  <m:t>2</m:t>
                                </m:r>
                              </m:sup>
                            </m:sSubSup>
                          </m:e>
                        </m:d>
                      </m:e>
                      <m:sup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ru-RU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ru-RU"/>
                              </w:rPr>
                              <m:t>2</m:t>
                            </m:r>
                          </m:den>
                        </m:f>
                      </m:sup>
                    </m:sSup>
                  </m:den>
                </m:f>
              </m:e>
            </m:d>
          </m:e>
        </m:func>
        <m:r>
          <w:rPr>
            <w:rFonts w:ascii="Cambria Math" w:hAns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-2/3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6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πt</m:t>
                    </m:r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den>
                </m:f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3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1/4</m:t>
                </m:r>
              </m:sup>
            </m:sSup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exp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[-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t</m:t>
        </m:r>
        <m:sSup>
          <m:sSup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m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ru-RU"/>
                          </w:rPr>
                          <m:t>3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-1</m:t>
                </m: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="00CC4B8A" w:rsidRPr="00241A4F">
        <w:rPr>
          <w:sz w:val="28"/>
          <w:szCs w:val="28"/>
          <w:lang w:val="ru-RU"/>
        </w:rPr>
        <w:t>(</w:t>
      </w:r>
      <w:r w:rsidR="00B05EA0"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32)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для </w:t>
      </w:r>
      <w:r w:rsidRPr="00241A4F">
        <w:rPr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>&gt;1.</w:t>
      </w:r>
    </w:p>
    <w:p w:rsidR="00CC4B8A" w:rsidRPr="00241A4F" w:rsidRDefault="00CC4B8A" w:rsidP="00B44EE3">
      <w:pPr>
        <w:spacing w:line="360" w:lineRule="auto"/>
        <w:jc w:val="center"/>
        <w:rPr>
          <w:i/>
          <w:sz w:val="28"/>
          <w:szCs w:val="28"/>
          <w:lang w:val="ru-RU"/>
        </w:rPr>
      </w:pPr>
      <w:r w:rsidRPr="00241A4F">
        <w:rPr>
          <w:noProof/>
          <w:sz w:val="28"/>
          <w:szCs w:val="28"/>
          <w:lang w:val="ru-RU"/>
        </w:rPr>
        <w:drawing>
          <wp:inline distT="0" distB="0" distL="0" distR="0" wp14:anchorId="3981EF8D" wp14:editId="48CFB735">
            <wp:extent cx="5667375" cy="27101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27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4EE3" w:rsidRPr="00B44EE3">
        <w:rPr>
          <w:sz w:val="28"/>
          <w:szCs w:val="28"/>
          <w:lang w:val="ru-RU"/>
        </w:rPr>
        <w:t>Рис.2.3</w:t>
      </w:r>
      <w:r w:rsidRPr="00B44EE3">
        <w:rPr>
          <w:sz w:val="28"/>
          <w:szCs w:val="28"/>
          <w:lang w:val="ru-RU"/>
        </w:rPr>
        <w:t xml:space="preserve">. Розпливання хвилі відповідно до виразів (30) - (32) для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t=</m:t>
        </m:r>
        <m:sSup>
          <m:sSupPr>
            <m:ctrlPr>
              <w:rPr>
                <w:rFonts w:ascii="Cambria Math" w:hAnsi="Cambria Math"/>
                <w:sz w:val="28"/>
                <w:szCs w:val="28"/>
                <w:lang w:val="ru-RU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ru-RU"/>
              </w:rPr>
              <m:t>6</m:t>
            </m:r>
          </m:sup>
        </m:sSup>
      </m:oMath>
      <w:r w:rsidRPr="00B44EE3">
        <w:rPr>
          <w:sz w:val="28"/>
          <w:szCs w:val="28"/>
          <w:lang w:val="ru-RU"/>
        </w:rPr>
        <w:t>, починаючи з т = 0,71475.</w:t>
      </w: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ru-RU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i/>
          <w:sz w:val="28"/>
          <w:szCs w:val="28"/>
          <w:lang w:val="ru-RU"/>
        </w:rPr>
        <w:tab/>
      </w:r>
      <w:r w:rsidRPr="00241A4F">
        <w:rPr>
          <w:sz w:val="28"/>
          <w:szCs w:val="28"/>
          <w:lang w:val="ru-RU"/>
        </w:rPr>
        <w:t xml:space="preserve">Рішення для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 xml:space="preserve">&lt;1 (30) і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  <w:lang w:val="ru-RU"/>
        </w:rPr>
        <w:t>&gt;1 (</w:t>
      </w:r>
      <w:r w:rsidR="00B44EE3">
        <w:rPr>
          <w:i/>
          <w:sz w:val="28"/>
          <w:szCs w:val="28"/>
          <w:lang w:val="ru-RU"/>
        </w:rPr>
        <w:t>2.</w:t>
      </w:r>
      <w:r w:rsidRPr="00241A4F">
        <w:rPr>
          <w:i/>
          <w:sz w:val="28"/>
          <w:szCs w:val="28"/>
          <w:lang w:val="ru-RU"/>
        </w:rPr>
        <w:t>32)</w:t>
      </w:r>
      <w:r w:rsidRPr="00241A4F">
        <w:rPr>
          <w:sz w:val="28"/>
          <w:szCs w:val="28"/>
          <w:lang w:val="ru-RU"/>
        </w:rPr>
        <w:t xml:space="preserve"> можуть бути пов'язані з </w:t>
      </w:r>
      <w:r w:rsidR="00A71153" w:rsidRPr="00241A4F">
        <w:rPr>
          <w:sz w:val="28"/>
          <w:szCs w:val="28"/>
          <w:lang w:val="ru-RU"/>
        </w:rPr>
        <w:t>хворями</w:t>
      </w:r>
      <w:r w:rsidRPr="00241A4F">
        <w:rPr>
          <w:sz w:val="28"/>
          <w:szCs w:val="28"/>
          <w:lang w:val="ru-RU"/>
        </w:rPr>
        <w:t xml:space="preserve"> Ейрі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31) поблизу </w:t>
      </w:r>
      <w:r w:rsidRPr="00241A4F">
        <w:rPr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>= 1. Вважаючи в формулах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32) і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30) відповідно </w:t>
      </w:r>
      <m:oMath>
        <m:r>
          <w:rPr>
            <w:rFonts w:ascii="Cambria Math" w:hAnsi="Cambria Math"/>
            <w:sz w:val="28"/>
            <w:szCs w:val="28"/>
            <w:lang w:val="ru-RU"/>
          </w:rPr>
          <m:t>m=1±|σ|</m:t>
        </m:r>
      </m:oMath>
      <w:r w:rsidRPr="00241A4F">
        <w:rPr>
          <w:sz w:val="28"/>
          <w:szCs w:val="28"/>
          <w:lang w:val="ru-RU"/>
        </w:rPr>
        <w:t xml:space="preserve"> і розкладаючи отримані вирази поблизу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 xml:space="preserve"> σ=0</m:t>
        </m:r>
      </m:oMath>
      <w:r w:rsidR="00B44EE3">
        <w:rPr>
          <w:sz w:val="28"/>
          <w:szCs w:val="28"/>
          <w:lang w:val="ru-RU"/>
        </w:rPr>
        <w:t>, отримуємо для головних членів</w:t>
      </w:r>
    </w:p>
    <w:p w:rsidR="00CC4B8A" w:rsidRPr="00D336C1" w:rsidRDefault="00241A4F" w:rsidP="00B44EE3">
      <w:pPr>
        <w:spacing w:line="360" w:lineRule="auto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ϕ→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δ</m:t>
                    </m:r>
                  </m:e>
                </m:d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e>
            </m:d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4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(πt)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-1/2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cos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⁡</m:t>
        </m:r>
        <m:r>
          <w:rPr>
            <w:rFonts w:ascii="Cambria Math" w:hAnsi="Cambria Math"/>
            <w:sz w:val="28"/>
            <w:szCs w:val="28"/>
            <w:lang w:val="ru-RU"/>
          </w:rPr>
          <m:t>[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den>
                </m:f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δ</m:t>
                    </m:r>
                  </m:e>
                </m:d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  <w:lang w:val="ru-RU"/>
          </w:rPr>
          <m:t>t-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π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]</m:t>
        </m:r>
      </m:oMath>
      <w:r w:rsidR="00CC4B8A" w:rsidRPr="00D336C1">
        <w:rPr>
          <w:i/>
          <w:sz w:val="28"/>
          <w:szCs w:val="28"/>
          <w:lang w:val="ru-RU"/>
        </w:rPr>
        <w:t xml:space="preserve"> </w:t>
      </w:r>
      <w:r w:rsidR="00CC4B8A" w:rsidRPr="00D336C1">
        <w:rPr>
          <w:i/>
          <w:sz w:val="28"/>
          <w:szCs w:val="28"/>
          <w:lang w:val="ru-RU"/>
        </w:rPr>
        <w:tab/>
      </w:r>
      <w:r w:rsidR="00CC4B8A" w:rsidRPr="00D336C1">
        <w:rPr>
          <w:i/>
          <w:sz w:val="28"/>
          <w:szCs w:val="28"/>
          <w:lang w:val="ru-RU"/>
        </w:rPr>
        <w:tab/>
        <w:t xml:space="preserve"> </w:t>
      </w:r>
      <m:oMath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δ&lt;0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="00CC4B8A" w:rsidRPr="00D336C1">
        <w:rPr>
          <w:i/>
          <w:sz w:val="28"/>
          <w:szCs w:val="28"/>
          <w:lang w:val="ru-RU"/>
        </w:rPr>
        <w:tab/>
      </w:r>
      <w:r w:rsidR="00CC4B8A" w:rsidRPr="00D336C1">
        <w:rPr>
          <w:i/>
          <w:sz w:val="28"/>
          <w:szCs w:val="28"/>
          <w:lang w:val="ru-RU"/>
        </w:rPr>
        <w:tab/>
      </w:r>
      <w:r w:rsidR="00CC4B8A" w:rsidRPr="00D336C1">
        <w:rPr>
          <w:sz w:val="28"/>
          <w:szCs w:val="28"/>
          <w:lang w:val="ru-RU"/>
        </w:rPr>
        <w:t>(</w:t>
      </w:r>
      <w:r w:rsidR="00B44EE3" w:rsidRPr="00D336C1">
        <w:rPr>
          <w:sz w:val="28"/>
          <w:szCs w:val="28"/>
          <w:lang w:val="ru-RU"/>
        </w:rPr>
        <w:t>2.</w:t>
      </w:r>
      <w:r w:rsidR="00CC4B8A" w:rsidRPr="00D336C1">
        <w:rPr>
          <w:sz w:val="28"/>
          <w:szCs w:val="28"/>
          <w:lang w:val="ru-RU"/>
        </w:rPr>
        <w:t>33</w:t>
      </w:r>
      <w:r w:rsidR="00CC4B8A" w:rsidRPr="00241A4F">
        <w:rPr>
          <w:sz w:val="28"/>
          <w:szCs w:val="28"/>
          <w:lang w:val="en-US"/>
        </w:rPr>
        <w:t>a</w:t>
      </w:r>
      <w:r w:rsidR="00CC4B8A" w:rsidRPr="00D336C1">
        <w:rPr>
          <w:sz w:val="28"/>
          <w:szCs w:val="28"/>
          <w:lang w:val="ru-RU"/>
        </w:rPr>
        <w:t>)</w:t>
      </w:r>
    </w:p>
    <w:p w:rsidR="00CC4B8A" w:rsidRPr="00241A4F" w:rsidRDefault="00241A4F" w:rsidP="00B44EE3">
      <w:pPr>
        <w:spacing w:line="360" w:lineRule="auto"/>
        <w:jc w:val="center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  <w:lang w:val="ru-RU"/>
          </w:rPr>
          <m:t>ϕ→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3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δ</m:t>
                    </m:r>
                  </m:e>
                </m:d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e>
            </m:d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4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(πt)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-1/2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exp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ru-RU"/>
          </w:rPr>
          <m:t>⁡</m:t>
        </m:r>
        <m:r>
          <w:rPr>
            <w:rFonts w:ascii="Cambria Math" w:hAnsi="Cambria Math"/>
            <w:sz w:val="28"/>
            <w:szCs w:val="28"/>
            <w:lang w:val="ru-RU"/>
          </w:rPr>
          <m:t>[-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3</m:t>
                    </m:r>
                  </m:den>
                </m:f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ru-RU"/>
                      </w:rPr>
                      <m:t>δ</m:t>
                    </m:r>
                  </m:e>
                </m:d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  <w:lang w:val="ru-RU"/>
          </w:rPr>
          <m:t>t]</m:t>
        </m:r>
      </m:oMath>
      <w:r w:rsidR="00CC4B8A" w:rsidRPr="00241A4F">
        <w:rPr>
          <w:i/>
          <w:sz w:val="28"/>
          <w:szCs w:val="28"/>
          <w:lang w:val="ru-RU"/>
        </w:rPr>
        <w:t xml:space="preserve"> </w:t>
      </w:r>
      <w:r w:rsidR="00CC4B8A" w:rsidRPr="00241A4F">
        <w:rPr>
          <w:i/>
          <w:sz w:val="28"/>
          <w:szCs w:val="28"/>
          <w:lang w:val="ru-RU"/>
        </w:rPr>
        <w:tab/>
      </w:r>
      <w:r w:rsidR="00CC4B8A" w:rsidRPr="00241A4F">
        <w:rPr>
          <w:i/>
          <w:sz w:val="28"/>
          <w:szCs w:val="28"/>
          <w:lang w:val="ru-RU"/>
        </w:rPr>
        <w:tab/>
      </w:r>
      <m:oMath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δ&gt;0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="00CC4B8A" w:rsidRPr="00241A4F">
        <w:rPr>
          <w:i/>
          <w:sz w:val="28"/>
          <w:szCs w:val="28"/>
          <w:lang w:val="ru-RU"/>
        </w:rPr>
        <w:tab/>
      </w:r>
      <w:r w:rsidR="00CC4B8A" w:rsidRPr="00241A4F">
        <w:rPr>
          <w:i/>
          <w:sz w:val="28"/>
          <w:szCs w:val="28"/>
          <w:lang w:val="ru-RU"/>
        </w:rPr>
        <w:tab/>
      </w:r>
      <w:r w:rsidR="00CC4B8A" w:rsidRPr="00241A4F">
        <w:rPr>
          <w:sz w:val="28"/>
          <w:szCs w:val="28"/>
          <w:lang w:val="ru-RU"/>
        </w:rPr>
        <w:t>(</w:t>
      </w:r>
      <w:r w:rsidR="00B44EE3">
        <w:rPr>
          <w:sz w:val="28"/>
          <w:szCs w:val="28"/>
          <w:lang w:val="ru-RU"/>
        </w:rPr>
        <w:t>2.</w:t>
      </w:r>
      <w:r w:rsidR="00CC4B8A" w:rsidRPr="00241A4F">
        <w:rPr>
          <w:sz w:val="28"/>
          <w:szCs w:val="28"/>
          <w:lang w:val="ru-RU"/>
        </w:rPr>
        <w:t>33б)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Pr="00241A4F" w:rsidRDefault="00CC4B8A" w:rsidP="00B44EE3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>Ці вирази в точності збігаються з асимптотичними розкладаннями функції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31) для випадків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2/3</m:t>
            </m:r>
          </m:sup>
        </m:sSup>
        <m:r>
          <w:rPr>
            <w:rFonts w:ascii="Cambria Math" w:hAnsi="Cambria Math"/>
            <w:sz w:val="28"/>
            <w:szCs w:val="28"/>
            <w:lang w:val="ru-RU"/>
          </w:rPr>
          <m:t>. δ→±∞</m:t>
        </m:r>
      </m:oMath>
      <w:r w:rsidRPr="00241A4F">
        <w:rPr>
          <w:sz w:val="28"/>
          <w:szCs w:val="28"/>
          <w:lang w:val="ru-RU"/>
        </w:rPr>
        <w:t>відповідно. Це може бути показано за допомогою формули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25).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  <w:lang w:val="ru-RU"/>
        </w:rPr>
        <w:tab/>
        <w:t xml:space="preserve">На </w:t>
      </w:r>
      <w:r w:rsidR="00B44EE3">
        <w:rPr>
          <w:sz w:val="28"/>
          <w:szCs w:val="28"/>
          <w:lang w:val="ru-RU"/>
        </w:rPr>
        <w:t xml:space="preserve">рис.2.3 </w:t>
      </w:r>
      <w:r w:rsidRPr="00241A4F">
        <w:rPr>
          <w:sz w:val="28"/>
          <w:szCs w:val="28"/>
          <w:lang w:val="ru-RU"/>
        </w:rPr>
        <w:t>графічно представлений результат чисельного розрахунку для «повністю диспергованої» хвилі, визначається завданими виразами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>30) - (</w:t>
      </w:r>
      <w:r w:rsidR="005035DD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32) при </w:t>
      </w:r>
      <m:oMath>
        <m:r>
          <w:rPr>
            <w:rFonts w:ascii="Cambria Math" w:hAnsi="Cambria Math"/>
            <w:sz w:val="28"/>
            <w:szCs w:val="28"/>
            <w:lang w:val="ru-RU"/>
          </w:rPr>
          <m:t>t=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  <w:lang w:val="ru-RU"/>
              </w:rPr>
              <m:t>6</m:t>
            </m:r>
          </m:sup>
        </m:sSup>
      </m:oMath>
      <w:r w:rsidRPr="00241A4F">
        <w:rPr>
          <w:sz w:val="28"/>
          <w:szCs w:val="28"/>
          <w:lang w:val="ru-RU"/>
        </w:rPr>
        <w:t xml:space="preserve"> для значень </w:t>
      </w:r>
      <w:r w:rsidRPr="00241A4F">
        <w:rPr>
          <w:sz w:val="28"/>
          <w:szCs w:val="28"/>
          <w:lang w:val="en-US"/>
        </w:rPr>
        <w:t>m</w:t>
      </w:r>
      <w:r w:rsidRPr="00241A4F">
        <w:rPr>
          <w:sz w:val="28"/>
          <w:szCs w:val="28"/>
          <w:lang w:val="ru-RU"/>
        </w:rPr>
        <w:t xml:space="preserve">, що міняються від 0,71475 до 1,00038. Згадаймо, </w:t>
      </w:r>
      <w:r w:rsidRPr="00241A4F">
        <w:rPr>
          <w:sz w:val="28"/>
          <w:szCs w:val="28"/>
        </w:rPr>
        <w:t>що</w:t>
      </w:r>
      <w:r w:rsidRPr="00241A4F">
        <w:rPr>
          <w:sz w:val="28"/>
          <w:szCs w:val="28"/>
          <w:lang w:val="ru-RU"/>
        </w:rPr>
        <w:t xml:space="preserve"> елементарна теорія хвиль в стрижні спирається на хвильове рівняння (</w:t>
      </w:r>
      <w:r w:rsidR="00B44EE3">
        <w:rPr>
          <w:sz w:val="28"/>
          <w:szCs w:val="28"/>
          <w:lang w:val="ru-RU"/>
        </w:rPr>
        <w:t>2.</w:t>
      </w:r>
      <w:r w:rsidRPr="00241A4F">
        <w:rPr>
          <w:sz w:val="28"/>
          <w:szCs w:val="28"/>
          <w:lang w:val="ru-RU"/>
        </w:rPr>
        <w:t xml:space="preserve">1), яке визначає хвилю незмінною форми з </w:t>
      </w:r>
      <m:oMath>
        <m:r>
          <w:rPr>
            <w:rFonts w:ascii="Cambria Math" w:hAnsi="Cambria Math"/>
            <w:sz w:val="28"/>
            <w:szCs w:val="28"/>
            <w:lang w:val="ru-RU"/>
          </w:rPr>
          <m:t>ϕ=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ru-RU"/>
          </w:rPr>
          <m:t>δ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x-t</m:t>
            </m:r>
          </m:e>
        </m:d>
        <m:r>
          <w:rPr>
            <w:rFonts w:ascii="Cambria Math" w:hAnsi="Cambria Math"/>
            <w:sz w:val="28"/>
            <w:szCs w:val="28"/>
            <w:lang w:val="ru-RU"/>
          </w:rPr>
          <m:t>,</m:t>
        </m:r>
      </m:oMath>
      <w:r w:rsidRPr="00241A4F">
        <w:rPr>
          <w:sz w:val="28"/>
          <w:szCs w:val="28"/>
          <w:lang w:val="ru-RU"/>
        </w:rPr>
        <w:t xml:space="preserve"> рухому в позитивному напрямку вздовж осі х з одиничною швидкістю. Тут з урахуванням дисперсії результат суттєво іншою. Для всіх </w:t>
      </w:r>
      <w:r w:rsidRPr="00241A4F">
        <w:rPr>
          <w:i/>
          <w:sz w:val="28"/>
          <w:szCs w:val="28"/>
          <w:lang w:val="ru-RU"/>
        </w:rPr>
        <w:t>х &lt;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 існує синусоїдальна хвиля кінцевої амплітуди, яка зменшується в міру поширення на велику відстань. Максимальне обурення знаходиться поблизу </w:t>
      </w:r>
      <w:r w:rsidRPr="00241A4F">
        <w:rPr>
          <w:i/>
          <w:sz w:val="28"/>
          <w:szCs w:val="28"/>
          <w:lang w:val="ru-RU"/>
        </w:rPr>
        <w:t xml:space="preserve">х =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  <w:lang w:val="ru-RU"/>
        </w:rPr>
        <w:t xml:space="preserve"> і поширюється з одиничною швидкістю. Перед ним поширюється експоненціально загасаючий провісник.</w:t>
      </w:r>
    </w:p>
    <w:p w:rsidR="00CC4B8A" w:rsidRPr="00B44EE3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</w:p>
    <w:p w:rsidR="00CC4B8A" w:rsidRDefault="005035DD" w:rsidP="005035DD">
      <w:pPr>
        <w:spacing w:line="360" w:lineRule="auto"/>
        <w:jc w:val="both"/>
        <w:outlineLvl w:val="2"/>
        <w:rPr>
          <w:b/>
          <w:sz w:val="28"/>
          <w:szCs w:val="28"/>
        </w:rPr>
      </w:pPr>
      <w:bookmarkStart w:id="20" w:name="_Toc514873364"/>
      <w:r w:rsidRPr="005035D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5035DD">
        <w:rPr>
          <w:b/>
          <w:sz w:val="28"/>
          <w:szCs w:val="28"/>
        </w:rPr>
        <w:t>.4.</w:t>
      </w:r>
      <w:r w:rsidR="00CC4B8A" w:rsidRPr="005035DD">
        <w:rPr>
          <w:b/>
          <w:sz w:val="28"/>
          <w:szCs w:val="28"/>
        </w:rPr>
        <w:t>Генерація гармонійних хвиль в струні з дисперсією</w:t>
      </w:r>
      <w:bookmarkEnd w:id="20"/>
    </w:p>
    <w:p w:rsidR="005035DD" w:rsidRPr="005035DD" w:rsidRDefault="005035DD" w:rsidP="00E33E67">
      <w:pPr>
        <w:spacing w:line="360" w:lineRule="auto"/>
        <w:jc w:val="both"/>
        <w:rPr>
          <w:b/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Інший приклад нестаціонарного хвильового руху в середовищі з дисперсією представлений лінійним рівнянням Клейна - Гордона (</w:t>
      </w:r>
      <w:r w:rsidR="00B44EE3">
        <w:rPr>
          <w:sz w:val="28"/>
          <w:szCs w:val="28"/>
        </w:rPr>
        <w:t>1.</w:t>
      </w:r>
      <w:r w:rsidRPr="00241A4F">
        <w:rPr>
          <w:sz w:val="28"/>
          <w:szCs w:val="28"/>
        </w:rPr>
        <w:t>3) [див. випадок 1 в розд. 1], яке описує поширення хвиль в пружно закріпленій стру</w:t>
      </w:r>
      <w:r w:rsidR="00A71153">
        <w:rPr>
          <w:sz w:val="28"/>
          <w:szCs w:val="28"/>
        </w:rPr>
        <w:t>ні. Розглянемо напівнескінчену</w:t>
      </w:r>
      <w:r w:rsidRPr="00241A4F">
        <w:rPr>
          <w:sz w:val="28"/>
          <w:szCs w:val="28"/>
        </w:rPr>
        <w:t xml:space="preserve"> струну (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</w:rPr>
        <w:t>&gt; 0</w:t>
      </w:r>
      <w:r w:rsidRPr="00241A4F">
        <w:rPr>
          <w:sz w:val="28"/>
          <w:szCs w:val="28"/>
        </w:rPr>
        <w:t xml:space="preserve">), яка спочатку знаходиться в спокої, а потім </w:t>
      </w:r>
      <w:r w:rsidR="00A71153">
        <w:rPr>
          <w:sz w:val="28"/>
          <w:szCs w:val="28"/>
        </w:rPr>
        <w:t>піддається безперервному сінусоїдальному впливі</w:t>
      </w:r>
      <w:r w:rsidRPr="00241A4F">
        <w:rPr>
          <w:sz w:val="28"/>
          <w:szCs w:val="28"/>
        </w:rPr>
        <w:t xml:space="preserve"> при </w:t>
      </w:r>
      <w:r w:rsidRPr="00241A4F">
        <w:rPr>
          <w:i/>
          <w:sz w:val="28"/>
          <w:szCs w:val="28"/>
        </w:rPr>
        <w:t>х = 0</w:t>
      </w:r>
      <w:r w:rsidRPr="00241A4F">
        <w:rPr>
          <w:sz w:val="28"/>
          <w:szCs w:val="28"/>
        </w:rPr>
        <w:t>: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0,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Ω</m:t>
                  </m:r>
                  <m: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>, при 0≤</m:t>
          </m:r>
          <m:r>
            <w:rPr>
              <w:rFonts w:ascii="Cambria Math" w:hAnsi="Cambria Math"/>
              <w:sz w:val="28"/>
              <w:szCs w:val="28"/>
              <w:lang w:val="en-US"/>
            </w:rPr>
            <m:t>t</m:t>
          </m:r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Застосуємо до рівняння (</w:t>
      </w:r>
      <w:r w:rsidR="00B44EE3">
        <w:rPr>
          <w:sz w:val="28"/>
          <w:szCs w:val="28"/>
        </w:rPr>
        <w:t>1.</w:t>
      </w:r>
      <w:r w:rsidRPr="00241A4F">
        <w:rPr>
          <w:sz w:val="28"/>
          <w:szCs w:val="28"/>
        </w:rPr>
        <w:t xml:space="preserve">3) перетворення Лапласа з урахуванням наведеної вище граничної умови. Тоді для </w:t>
      </w:r>
      <m:oMath>
        <m:r>
          <w:rPr>
            <w:rFonts w:ascii="Cambria Math" w:hAnsi="Cambria Math"/>
            <w:sz w:val="28"/>
            <w:szCs w:val="28"/>
          </w:rPr>
          <m:t>ϕ</m:t>
        </m:r>
      </m:oMath>
      <w:r w:rsidRPr="00241A4F">
        <w:rPr>
          <w:sz w:val="28"/>
          <w:szCs w:val="28"/>
        </w:rPr>
        <w:t xml:space="preserve"> не складно отримати рішення у вигляді</w:t>
      </w:r>
    </w:p>
    <w:p w:rsidR="00CC4B8A" w:rsidRPr="00241A4F" w:rsidRDefault="00241A4F" w:rsidP="00B44EE3">
      <w:pPr>
        <w:spacing w:line="360" w:lineRule="auto"/>
        <w:ind w:left="-284"/>
        <w:jc w:val="both"/>
        <w:rPr>
          <w:i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</w:rPr>
          <m:t xml:space="preserve">                                  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x, t</m:t>
            </m:r>
          </m:e>
        </m:d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2πi</m:t>
            </m:r>
          </m:den>
        </m:f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∫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L</m:t>
            </m:r>
          </m:sub>
        </m:sSub>
        <m:func>
          <m:funcPr>
            <m:ctrlPr>
              <w:rPr>
                <w:rFonts w:ascii="Cambria Math" w:hAnsi="Cambria Math"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exp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st-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s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+1</m:t>
                        </m:r>
                      </m:e>
                    </m:d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</m:d>
          </m:e>
        </m:func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ds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s-i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Ω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,                           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(2.34)</m:t>
        </m:r>
      </m:oMath>
      <w:r w:rsidR="00CC4B8A" w:rsidRPr="00241A4F">
        <w:rPr>
          <w:i/>
          <w:sz w:val="28"/>
          <w:szCs w:val="28"/>
        </w:rPr>
        <w:tab/>
      </w:r>
      <w:r w:rsidR="00CC4B8A" w:rsidRPr="00241A4F">
        <w:rPr>
          <w:i/>
          <w:sz w:val="28"/>
          <w:szCs w:val="28"/>
        </w:rPr>
        <w:tab/>
      </w:r>
      <w:r w:rsidR="00CC4B8A" w:rsidRPr="00241A4F">
        <w:rPr>
          <w:i/>
          <w:sz w:val="28"/>
          <w:szCs w:val="28"/>
        </w:rPr>
        <w:tab/>
      </w:r>
    </w:p>
    <w:p w:rsidR="00CC4B8A" w:rsidRPr="00241A4F" w:rsidRDefault="00CC4B8A" w:rsidP="00A71153">
      <w:pPr>
        <w:spacing w:line="360" w:lineRule="auto"/>
        <w:rPr>
          <w:sz w:val="28"/>
          <w:szCs w:val="28"/>
        </w:rPr>
      </w:pPr>
      <w:r w:rsidRPr="00241A4F">
        <w:rPr>
          <w:sz w:val="28"/>
          <w:szCs w:val="28"/>
        </w:rPr>
        <w:t xml:space="preserve">де однозначність підінтегрального виразу досягається за допомогою розрізу від </w:t>
      </w:r>
      <w:r w:rsidRPr="00241A4F">
        <w:rPr>
          <w:i/>
          <w:sz w:val="28"/>
          <w:szCs w:val="28"/>
        </w:rPr>
        <w:t>- i</w:t>
      </w:r>
      <w:r w:rsidRPr="00241A4F">
        <w:rPr>
          <w:sz w:val="28"/>
          <w:szCs w:val="28"/>
        </w:rPr>
        <w:t xml:space="preserve"> до </w:t>
      </w:r>
      <w:r w:rsidRPr="00241A4F">
        <w:rPr>
          <w:i/>
          <w:sz w:val="28"/>
          <w:szCs w:val="28"/>
        </w:rPr>
        <w:t>+ і</w:t>
      </w:r>
      <w:r w:rsidRPr="00241A4F">
        <w:rPr>
          <w:sz w:val="28"/>
          <w:szCs w:val="28"/>
        </w:rPr>
        <w:t xml:space="preserve"> в лівій половині </w:t>
      </w:r>
      <w:r w:rsidRPr="00241A4F">
        <w:rPr>
          <w:i/>
          <w:sz w:val="28"/>
          <w:szCs w:val="28"/>
        </w:rPr>
        <w:t>s</w:t>
      </w:r>
      <w:r w:rsidRPr="00241A4F">
        <w:rPr>
          <w:sz w:val="28"/>
          <w:szCs w:val="28"/>
        </w:rPr>
        <w:t xml:space="preserve">-площині. Полюс при </w:t>
      </w:r>
      <m:oMath>
        <m:r>
          <w:rPr>
            <w:rFonts w:ascii="Cambria Math" w:hAnsi="Cambria Math"/>
            <w:sz w:val="28"/>
            <w:szCs w:val="28"/>
          </w:rPr>
          <m:t>i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 xml:space="preserve"> може бути розташований як вище (</w:t>
      </w:r>
      <w:r w:rsidR="00B44EE3">
        <w:rPr>
          <w:sz w:val="28"/>
          <w:szCs w:val="28"/>
        </w:rPr>
        <w:t>Рис.2</w:t>
      </w:r>
      <w:r w:rsidRPr="00241A4F">
        <w:rPr>
          <w:sz w:val="28"/>
          <w:szCs w:val="28"/>
        </w:rPr>
        <w:t xml:space="preserve">. 4), так і нижче точки </w:t>
      </w:r>
      <w:r w:rsidRPr="00241A4F">
        <w:rPr>
          <w:i/>
          <w:sz w:val="28"/>
          <w:szCs w:val="28"/>
        </w:rPr>
        <w:t>s = i</w:t>
      </w:r>
      <w:r w:rsidRPr="00241A4F">
        <w:rPr>
          <w:sz w:val="28"/>
          <w:szCs w:val="28"/>
        </w:rPr>
        <w:t>; для визначеності</w:t>
      </w:r>
      <w:r w:rsidRPr="00241A4F">
        <w:rPr>
          <w:sz w:val="28"/>
          <w:szCs w:val="28"/>
          <w:lang w:val="ru-RU"/>
        </w:rPr>
        <w:t xml:space="preserve"> </w:t>
      </w:r>
      <w:r w:rsidR="00B54264">
        <w:rPr>
          <w:sz w:val="28"/>
          <w:szCs w:val="28"/>
        </w:rPr>
        <w:t xml:space="preserve">будемо вважати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 xml:space="preserve"> позитивною. </w:t>
      </w:r>
      <w:r w:rsidRPr="00241A4F">
        <w:rPr>
          <w:noProof/>
          <w:sz w:val="28"/>
          <w:szCs w:val="28"/>
          <w:lang w:val="ru-RU"/>
        </w:rPr>
        <w:drawing>
          <wp:inline distT="0" distB="0" distL="0" distR="0" wp14:anchorId="63B454ED" wp14:editId="182AFEC9">
            <wp:extent cx="3819525" cy="2552700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B8A" w:rsidRPr="00B44EE3" w:rsidRDefault="00B44EE3" w:rsidP="00B44EE3">
      <w:pPr>
        <w:spacing w:line="360" w:lineRule="auto"/>
        <w:jc w:val="center"/>
        <w:rPr>
          <w:sz w:val="28"/>
          <w:szCs w:val="28"/>
        </w:rPr>
      </w:pPr>
      <w:r w:rsidRPr="00B44EE3">
        <w:rPr>
          <w:sz w:val="28"/>
          <w:szCs w:val="28"/>
        </w:rPr>
        <w:t xml:space="preserve">Рис.2.4 </w:t>
      </w:r>
      <w:r w:rsidR="00CC4B8A" w:rsidRPr="00B44EE3">
        <w:rPr>
          <w:sz w:val="28"/>
          <w:szCs w:val="28"/>
        </w:rPr>
        <w:t>Контур інтегрування для перетворення Лапласа у випадку гармонійних хвиль в струні з дисперсією.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Перш ніж зробити зворотне перетворення Лапласа за формулою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34), досліджуємо дисперсійне співвідношення і групову швидкість, відповідні рівняння руху (3). Ми вже знайшли для них такі вирази:</w:t>
      </w:r>
    </w:p>
    <w:p w:rsidR="00CC4B8A" w:rsidRPr="00241A4F" w:rsidRDefault="00241A4F" w:rsidP="00B44EE3">
      <w:pPr>
        <w:spacing w:line="360" w:lineRule="auto"/>
        <w:ind w:left="-284" w:firstLine="142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                           W=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(1+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k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)</m:t>
              </m:r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r>
            <w:rPr>
              <w:rFonts w:ascii="Cambria Math" w:hAnsi="Cambria Math"/>
              <w:sz w:val="28"/>
              <w:szCs w:val="28"/>
            </w:rPr>
            <m:t xml:space="preserve">    та    </m:t>
          </m:r>
          <m:r>
            <w:rPr>
              <w:rFonts w:ascii="Cambria Math" w:hAnsi="Cambria Math"/>
              <w:sz w:val="28"/>
              <w:szCs w:val="28"/>
              <w:lang w:val="en-US"/>
            </w:rPr>
            <m:t>C=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(1+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)</m:t>
                  </m:r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den>
                  </m:f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,                                  (2.35) </m:t>
          </m:r>
        </m:oMath>
      </m:oMathPara>
    </w:p>
    <w:p w:rsidR="00CC4B8A" w:rsidRPr="00241A4F" w:rsidRDefault="00A71153" w:rsidP="00CC4B8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або, через </w:t>
      </w:r>
      <m:oMath>
        <m:r>
          <w:rPr>
            <w:rFonts w:ascii="Cambria Math" w:hAnsi="Cambria Math"/>
            <w:sz w:val="28"/>
            <w:szCs w:val="28"/>
          </w:rPr>
          <m:t>C=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ω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-1)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/ω</m:t>
        </m:r>
      </m:oMath>
      <w:r w:rsidR="00CC4B8A" w:rsidRPr="00241A4F">
        <w:rPr>
          <w:sz w:val="28"/>
          <w:szCs w:val="28"/>
        </w:rPr>
        <w:t xml:space="preserve">. Звідси видно, що групова швидкість стає уявної для частот, менших частоти зрізу </w:t>
      </w:r>
      <m:oMath>
        <m:r>
          <w:rPr>
            <w:rFonts w:ascii="Cambria Math" w:hAnsi="Cambria Math"/>
            <w:sz w:val="28"/>
            <w:szCs w:val="28"/>
          </w:rPr>
          <m:t>ω</m:t>
        </m:r>
      </m:oMath>
      <w:r w:rsidR="00CC4B8A" w:rsidRPr="00241A4F">
        <w:rPr>
          <w:sz w:val="28"/>
          <w:szCs w:val="28"/>
        </w:rPr>
        <w:t xml:space="preserve"> = 1, і це, як буде показано надалі, має значний вплив на рішення. Далі відзначимо, що максимальне значення групової швидкості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М</m:t>
            </m:r>
          </m:sub>
        </m:sSub>
      </m:oMath>
      <w:r w:rsidR="00CC4B8A" w:rsidRPr="00241A4F">
        <w:rPr>
          <w:sz w:val="28"/>
          <w:szCs w:val="28"/>
        </w:rPr>
        <w:t xml:space="preserve"> дорівнює 1. В попередній задачі </w:t>
      </w:r>
      <w:r w:rsidR="004D5388">
        <w:rPr>
          <w:sz w:val="28"/>
          <w:szCs w:val="28"/>
        </w:rPr>
        <w:t>рішення було експоненцій</w:t>
      </w:r>
      <w:r w:rsidR="00CC4B8A" w:rsidRPr="00241A4F">
        <w:rPr>
          <w:sz w:val="28"/>
          <w:szCs w:val="28"/>
        </w:rPr>
        <w:t xml:space="preserve">но мале для х &gt;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М</m:t>
            </m:r>
          </m:sub>
        </m:sSub>
        <m:r>
          <w:rPr>
            <w:rFonts w:ascii="Cambria Math" w:hAnsi="Cambria Math"/>
            <w:sz w:val="28"/>
            <w:szCs w:val="28"/>
          </w:rPr>
          <m:t>t</m:t>
        </m:r>
      </m:oMath>
      <w:r w:rsidR="00CC4B8A" w:rsidRPr="00241A4F">
        <w:rPr>
          <w:sz w:val="28"/>
          <w:szCs w:val="28"/>
        </w:rPr>
        <w:t xml:space="preserve"> в той</w:t>
      </w:r>
      <w:r w:rsidR="00B54264">
        <w:rPr>
          <w:sz w:val="28"/>
          <w:szCs w:val="28"/>
        </w:rPr>
        <w:t xml:space="preserve"> час як тут ми покажемо, що</w:t>
      </w:r>
      <w:r w:rsidR="00CC4B8A" w:rsidRPr="00241A4F">
        <w:rPr>
          <w:sz w:val="28"/>
          <w:szCs w:val="28"/>
        </w:rPr>
        <w:t xml:space="preserve">  </w:t>
      </w:r>
      <w:r w:rsidR="00CC4B8A" w:rsidRPr="00241A4F">
        <w:rPr>
          <w:sz w:val="28"/>
          <w:szCs w:val="28"/>
          <w:lang w:val="en-US"/>
        </w:rPr>
        <w:t>x</w:t>
      </w:r>
      <w:r w:rsidR="00CC4B8A" w:rsidRPr="00241A4F">
        <w:rPr>
          <w:sz w:val="28"/>
          <w:szCs w:val="28"/>
        </w:rPr>
        <w:t xml:space="preserve"> 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М</m:t>
            </m:r>
          </m:sub>
        </m:sSub>
        <m:r>
          <w:rPr>
            <w:rFonts w:ascii="Cambria Math" w:hAnsi="Cambria Math"/>
            <w:sz w:val="28"/>
            <w:szCs w:val="28"/>
          </w:rPr>
          <m:t>t</m:t>
        </m:r>
      </m:oMath>
      <w:r w:rsidR="00CC4B8A" w:rsidRPr="00241A4F">
        <w:rPr>
          <w:sz w:val="28"/>
          <w:szCs w:val="28"/>
        </w:rPr>
        <w:t xml:space="preserve"> визначає </w:t>
      </w:r>
      <w:r w:rsidR="00B54264">
        <w:rPr>
          <w:sz w:val="28"/>
          <w:szCs w:val="28"/>
        </w:rPr>
        <w:t>різкий фронт хвилі, перед яким о</w:t>
      </w:r>
      <w:r w:rsidR="00CC4B8A" w:rsidRPr="00241A4F">
        <w:rPr>
          <w:sz w:val="28"/>
          <w:szCs w:val="28"/>
        </w:rPr>
        <w:t xml:space="preserve">бурення відсутнє взагалі. Положим в (34)  </w:t>
      </w:r>
      <w:r w:rsidR="00B54264">
        <w:rPr>
          <w:i/>
          <w:sz w:val="28"/>
          <w:szCs w:val="28"/>
        </w:rPr>
        <w:t>х &gt;</w:t>
      </w:r>
      <w:r w:rsidR="00CC4B8A" w:rsidRPr="00241A4F">
        <w:rPr>
          <w:i/>
          <w:sz w:val="28"/>
          <w:szCs w:val="28"/>
        </w:rPr>
        <w:t xml:space="preserve"> </w:t>
      </w:r>
      <w:r w:rsidR="00CC4B8A" w:rsidRPr="00241A4F">
        <w:rPr>
          <w:i/>
          <w:sz w:val="28"/>
          <w:szCs w:val="28"/>
          <w:lang w:val="en-US"/>
        </w:rPr>
        <w:t>t</w:t>
      </w:r>
      <w:r w:rsidR="00CC4B8A" w:rsidRPr="00241A4F">
        <w:rPr>
          <w:sz w:val="28"/>
          <w:szCs w:val="28"/>
        </w:rPr>
        <w:t xml:space="preserve"> і замкнемо шлях інтегрування </w:t>
      </w:r>
      <w:r w:rsidR="00CC4B8A" w:rsidRPr="00241A4F">
        <w:rPr>
          <w:sz w:val="28"/>
          <w:szCs w:val="28"/>
          <w:lang w:val="en-US"/>
        </w:rPr>
        <w:t>L</w:t>
      </w:r>
      <w:r w:rsidR="00CC4B8A" w:rsidRPr="00241A4F">
        <w:rPr>
          <w:sz w:val="28"/>
          <w:szCs w:val="28"/>
        </w:rPr>
        <w:t xml:space="preserve"> півколом радіусу </w:t>
      </w:r>
      <m:oMath>
        <m:r>
          <w:rPr>
            <w:rFonts w:ascii="Cambria Math" w:hAnsi="Cambria Math"/>
            <w:sz w:val="28"/>
            <w:szCs w:val="28"/>
            <w:lang w:val="en-US"/>
          </w:rPr>
          <m:t>R</m:t>
        </m:r>
        <m:r>
          <w:rPr>
            <w:rFonts w:ascii="Cambria Math" w:hAnsi="Cambria Math"/>
            <w:sz w:val="28"/>
            <w:szCs w:val="28"/>
          </w:rPr>
          <m:t>→∞</m:t>
        </m:r>
      </m:oMath>
      <w:r w:rsidR="00CC4B8A" w:rsidRPr="00241A4F">
        <w:rPr>
          <w:sz w:val="28"/>
          <w:szCs w:val="28"/>
        </w:rPr>
        <w:t xml:space="preserve"> правій півплощині, як показано на</w:t>
      </w:r>
      <w:r w:rsidR="00B44EE3">
        <w:rPr>
          <w:sz w:val="28"/>
          <w:szCs w:val="28"/>
        </w:rPr>
        <w:t xml:space="preserve"> рис 2</w:t>
      </w:r>
      <w:r w:rsidR="00CC4B8A" w:rsidRPr="00241A4F">
        <w:rPr>
          <w:sz w:val="28"/>
          <w:szCs w:val="28"/>
        </w:rPr>
        <w:t xml:space="preserve">.4. На цій півкола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s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+1</m:t>
                </m:r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→s,</m:t>
        </m:r>
      </m:oMath>
      <w:r w:rsidR="00CC4B8A" w:rsidRPr="00241A4F">
        <w:rPr>
          <w:sz w:val="28"/>
          <w:szCs w:val="28"/>
        </w:rPr>
        <w:t xml:space="preserve"> і всередині замкнутого контуру підінтегральний вираз не має особливостей. Тому можна застосувати лему Жордана, з якої випливає, що</w:t>
      </w:r>
      <m:oMath>
        <m:r>
          <w:rPr>
            <w:rFonts w:ascii="Cambria Math" w:hAnsi="Cambria Math"/>
            <w:sz w:val="28"/>
            <w:szCs w:val="28"/>
          </w:rPr>
          <m:t xml:space="preserve"> ϕ=0</m:t>
        </m:r>
      </m:oMath>
      <w:r w:rsidR="00CC4B8A" w:rsidRPr="00241A4F">
        <w:rPr>
          <w:sz w:val="28"/>
          <w:szCs w:val="28"/>
        </w:rPr>
        <w:t xml:space="preserve"> при </w:t>
      </w:r>
      <w:r w:rsidR="00CC4B8A" w:rsidRPr="00241A4F">
        <w:rPr>
          <w:i/>
          <w:sz w:val="28"/>
          <w:szCs w:val="28"/>
        </w:rPr>
        <w:t xml:space="preserve">х &gt; </w:t>
      </w:r>
      <w:r w:rsidR="00CC4B8A" w:rsidRPr="00241A4F">
        <w:rPr>
          <w:i/>
          <w:sz w:val="28"/>
          <w:szCs w:val="28"/>
          <w:lang w:val="en-US"/>
        </w:rPr>
        <w:t>t</w:t>
      </w:r>
      <w:r w:rsidR="00CC4B8A" w:rsidRPr="00241A4F">
        <w:rPr>
          <w:sz w:val="28"/>
          <w:szCs w:val="28"/>
        </w:rPr>
        <w:t>. Той же результат можна було б отримати і безпосередньо з виразу (</w:t>
      </w:r>
      <w:r w:rsidR="00B44EE3">
        <w:rPr>
          <w:sz w:val="28"/>
          <w:szCs w:val="28"/>
        </w:rPr>
        <w:t>1.</w:t>
      </w:r>
      <w:r w:rsidR="004D5388">
        <w:rPr>
          <w:sz w:val="28"/>
          <w:szCs w:val="28"/>
        </w:rPr>
        <w:t>2) за допомогою метода характе</w:t>
      </w:r>
      <w:r w:rsidR="00CC4B8A" w:rsidRPr="00241A4F">
        <w:rPr>
          <w:sz w:val="28"/>
          <w:szCs w:val="28"/>
        </w:rPr>
        <w:t xml:space="preserve">ристик (обговорюваного в гл. </w:t>
      </w:r>
      <w:r w:rsidR="00CC4B8A" w:rsidRPr="00241A4F">
        <w:rPr>
          <w:sz w:val="28"/>
          <w:szCs w:val="28"/>
          <w:lang w:val="en-US"/>
        </w:rPr>
        <w:t>I</w:t>
      </w:r>
      <w:r w:rsidR="00CC4B8A" w:rsidRPr="00241A4F">
        <w:rPr>
          <w:sz w:val="28"/>
          <w:szCs w:val="28"/>
        </w:rPr>
        <w:t>).</w:t>
      </w:r>
    </w:p>
    <w:p w:rsidR="00CC4B8A" w:rsidRPr="00241A4F" w:rsidRDefault="00B54264" w:rsidP="00CC4B8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Щоб визначити о</w:t>
      </w:r>
      <w:r w:rsidR="00CC4B8A" w:rsidRPr="00241A4F">
        <w:rPr>
          <w:sz w:val="28"/>
          <w:szCs w:val="28"/>
        </w:rPr>
        <w:t xml:space="preserve">бурення безпосередньо за фронтом хвилі, позначимо </w:t>
      </w:r>
      <m:oMath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</w:rPr>
          <m:t>-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>=τ</m:t>
        </m:r>
      </m:oMath>
      <w:r w:rsidR="00CC4B8A" w:rsidRPr="00241A4F">
        <w:rPr>
          <w:sz w:val="28"/>
          <w:szCs w:val="28"/>
        </w:rPr>
        <w:t xml:space="preserve"> і візьмемо </w:t>
      </w:r>
      <m:oMath>
        <m:r>
          <w:rPr>
            <w:rFonts w:ascii="Cambria Math" w:hAnsi="Cambria Math"/>
            <w:sz w:val="28"/>
            <w:szCs w:val="28"/>
          </w:rPr>
          <m:t>τ→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+</m:t>
            </m:r>
          </m:sup>
        </m:sSup>
      </m:oMath>
      <w:r w:rsidR="00CC4B8A" w:rsidRPr="00241A4F">
        <w:rPr>
          <w:sz w:val="28"/>
          <w:szCs w:val="28"/>
        </w:rPr>
        <w:t>. Тоді член, що дає головний внесок в інтеграл (</w:t>
      </w:r>
      <w:r w:rsidR="00B44EE3">
        <w:rPr>
          <w:sz w:val="28"/>
          <w:szCs w:val="28"/>
        </w:rPr>
        <w:t>2.</w:t>
      </w:r>
      <w:r w:rsidR="00CC4B8A" w:rsidRPr="00241A4F">
        <w:rPr>
          <w:sz w:val="28"/>
          <w:szCs w:val="28"/>
        </w:rPr>
        <w:t xml:space="preserve">34), можна знайти шляхом розкладу підінтегрального виразу для великих </w:t>
      </w:r>
      <w:r w:rsidR="00CC4B8A" w:rsidRPr="00241A4F">
        <w:rPr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</w:rPr>
        <w:t xml:space="preserve"> і послідовного інтегрування кожного члена. Утримуючи члени аж до порядку </w:t>
      </w:r>
      <w:r w:rsidR="00CC4B8A" w:rsidRPr="00241A4F">
        <w:rPr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</w:rPr>
        <w:t xml:space="preserve"> ~ 2 включно, отримуємо інтеграл: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</w:rPr>
          <m:t xml:space="preserve">                                  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x, τ</m:t>
            </m:r>
          </m:e>
        </m:d>
        <m:r>
          <w:rPr>
            <w:rFonts w:ascii="Cambria Math" w:hAnsi="Cambria Math"/>
            <w:sz w:val="28"/>
            <w:szCs w:val="28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2πi</m:t>
            </m:r>
          </m:den>
        </m:f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∫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L</m:t>
            </m:r>
          </m:sub>
        </m:sSub>
        <m:func>
          <m:funcPr>
            <m:ctrlPr>
              <w:rPr>
                <w:rFonts w:ascii="Cambria Math" w:hAnsi="Cambria Math"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(1+</m:t>
            </m:r>
            <m:f>
              <m:f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Ω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den>
            </m:f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)exp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sτ-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2s</m:t>
                    </m:r>
                  </m:den>
                </m:f>
              </m:e>
            </m:d>
          </m:e>
        </m:func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ds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s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,                           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(2.35)</m:t>
        </m:r>
      </m:oMath>
      <w:r w:rsidR="00CC4B8A" w:rsidRPr="00241A4F">
        <w:rPr>
          <w:i/>
          <w:sz w:val="28"/>
          <w:szCs w:val="28"/>
        </w:rPr>
        <w:tab/>
      </w: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i/>
          <w:sz w:val="28"/>
          <w:szCs w:val="28"/>
        </w:rPr>
      </w:pPr>
      <w:r w:rsidRPr="00241A4F">
        <w:rPr>
          <w:sz w:val="28"/>
          <w:szCs w:val="28"/>
        </w:rPr>
        <w:t>який може бути обчислений точно. Спочатку розглянемо наступний інтеграл:</w:t>
      </w:r>
      <w:r w:rsidRPr="00241A4F">
        <w:rPr>
          <w:sz w:val="28"/>
          <w:szCs w:val="28"/>
        </w:rPr>
        <w:tab/>
      </w:r>
      <w:r w:rsidRPr="00241A4F">
        <w:rPr>
          <w:i/>
          <w:sz w:val="28"/>
          <w:szCs w:val="28"/>
        </w:rPr>
        <w:tab/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Ψ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 τ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2πi</m:t>
              </m:r>
            </m:den>
          </m:f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∫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L</m:t>
              </m:r>
            </m:sub>
          </m:sSub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sτ-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2s</m:t>
                      </m:r>
                    </m:den>
                  </m:f>
                </m:e>
              </m:d>
            </m:e>
          </m:func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ds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s</m:t>
              </m:r>
            </m:den>
          </m:f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і введемо нову змінну </w:t>
      </w:r>
      <w:r w:rsidRPr="00241A4F">
        <w:rPr>
          <w:i/>
          <w:sz w:val="28"/>
          <w:szCs w:val="28"/>
        </w:rPr>
        <w:t>р</w:t>
      </w:r>
      <w:r w:rsidRPr="00241A4F">
        <w:rPr>
          <w:sz w:val="28"/>
          <w:szCs w:val="28"/>
        </w:rPr>
        <w:t xml:space="preserve"> по формулі </w:t>
      </w:r>
      <m:oMath>
        <m:r>
          <w:rPr>
            <w:rFonts w:ascii="Cambria Math" w:hAnsi="Cambria Math"/>
            <w:sz w:val="28"/>
            <w:szCs w:val="28"/>
          </w:rPr>
          <m:t>sτ-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  <m:ctrlPr>
              <w:rPr>
                <w:rFonts w:ascii="Cambria Math" w:hAnsi="Cambria Math"/>
                <w:i/>
                <w:sz w:val="28"/>
                <w:szCs w:val="28"/>
              </w:rPr>
            </m:ctrlP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(2τx)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p</m:t>
        </m:r>
      </m:oMath>
      <w:r w:rsidRPr="00241A4F">
        <w:rPr>
          <w:sz w:val="28"/>
          <w:szCs w:val="28"/>
        </w:rPr>
        <w:t>. Тоді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s</m:t>
        </m:r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2s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[p+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+1)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]</m:t>
        </m:r>
      </m:oMath>
      <w:r w:rsidR="00CC4B8A" w:rsidRPr="00241A4F">
        <w:rPr>
          <w:sz w:val="28"/>
          <w:szCs w:val="28"/>
        </w:rPr>
        <w:t xml:space="preserve">, де для 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</w:rPr>
        <w:t xml:space="preserve"> вибраний той корінь, який при </w:t>
      </w:r>
      <m:oMath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/>
            <w:sz w:val="28"/>
            <w:szCs w:val="28"/>
          </w:rPr>
          <m:t>→∞</m:t>
        </m:r>
      </m:oMath>
      <w:r w:rsidR="00CC4B8A" w:rsidRPr="00241A4F">
        <w:rPr>
          <w:sz w:val="28"/>
          <w:szCs w:val="28"/>
        </w:rPr>
        <w:t xml:space="preserve"> оо дорівнює </w:t>
      </w:r>
      <w:r w:rsidR="00CC4B8A" w:rsidRPr="00241A4F">
        <w:rPr>
          <w:i/>
          <w:sz w:val="28"/>
          <w:szCs w:val="28"/>
        </w:rPr>
        <w:t>р</w:t>
      </w:r>
      <w:r w:rsidR="00CC4B8A" w:rsidRPr="00241A4F">
        <w:rPr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Як</w:t>
      </w:r>
      <w:r w:rsidR="004D5388">
        <w:rPr>
          <w:sz w:val="28"/>
          <w:szCs w:val="28"/>
        </w:rPr>
        <w:t xml:space="preserve"> контур інтегрування в p-площині</w:t>
      </w:r>
      <w:r w:rsidRPr="00241A4F">
        <w:rPr>
          <w:sz w:val="28"/>
          <w:szCs w:val="28"/>
        </w:rPr>
        <w:t xml:space="preserve"> знову можна взяти вертикальну лінію </w:t>
      </w:r>
      <w:r w:rsidRPr="00241A4F">
        <w:rPr>
          <w:i/>
          <w:sz w:val="28"/>
          <w:szCs w:val="28"/>
        </w:rPr>
        <w:t>L</w:t>
      </w:r>
      <w:r w:rsidRPr="00241A4F">
        <w:rPr>
          <w:sz w:val="28"/>
          <w:szCs w:val="28"/>
        </w:rPr>
        <w:t>, що лежить праворуч від уявної осі. Тоді</w:t>
      </w:r>
    </w:p>
    <w:p w:rsidR="00CC4B8A" w:rsidRPr="004D5388" w:rsidRDefault="00241A4F" w:rsidP="00CC4B8A">
      <w:pPr>
        <w:spacing w:line="360" w:lineRule="auto"/>
        <w:ind w:firstLine="708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Ψ</m:t>
        </m:r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2πi</m:t>
            </m:r>
          </m:den>
        </m:f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∫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L</m:t>
            </m:r>
          </m:sub>
        </m:sSub>
        <m:func>
          <m:funcPr>
            <m:ctrlPr>
              <w:rPr>
                <w:rFonts w:ascii="Cambria Math" w:hAnsi="Cambria Math"/>
                <w:sz w:val="28"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+1)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den>
                </m:f>
              </m:sup>
            </m:s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exp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(2τ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)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e>
            </m:d>
          </m:e>
        </m:func>
        <m:r>
          <w:rPr>
            <w:rFonts w:ascii="Cambria Math" w:hAnsi="Cambria Math"/>
            <w:sz w:val="28"/>
            <w:szCs w:val="28"/>
          </w:rPr>
          <m:t>dp=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J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2τ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x</m:t>
                    </m: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den>
                </m:f>
              </m:sup>
            </m:sSup>
          </m:e>
        </m:d>
        <m:r>
          <w:rPr>
            <w:rFonts w:ascii="Cambria Math" w:hAnsi="Cambria Math"/>
            <w:sz w:val="28"/>
            <w:szCs w:val="28"/>
          </w:rPr>
          <m:t>,</m:t>
        </m:r>
      </m:oMath>
      <w:r w:rsidR="004D5388">
        <w:rPr>
          <w:sz w:val="28"/>
          <w:szCs w:val="28"/>
        </w:rPr>
        <w:t xml:space="preserve">                           (2.36)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оскільки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+1)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</m:oMath>
      <w:r w:rsidRPr="00241A4F">
        <w:rPr>
          <w:sz w:val="28"/>
          <w:szCs w:val="28"/>
        </w:rPr>
        <w:t xml:space="preserve"> відповідає перетворенню Лапласа від функціі Бесселя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(t)</m:t>
        </m:r>
      </m:oMath>
      <w:r w:rsidRPr="00241A4F">
        <w:rPr>
          <w:sz w:val="28"/>
          <w:szCs w:val="28"/>
        </w:rPr>
        <w:t xml:space="preserve">. Тепер </w:t>
      </w:r>
      <m:oMath>
        <m:r>
          <w:rPr>
            <w:rFonts w:ascii="Cambria Math" w:hAnsi="Cambria Math"/>
            <w:sz w:val="28"/>
            <w:szCs w:val="28"/>
          </w:rPr>
          <m:t>ϕ</m:t>
        </m:r>
      </m:oMath>
      <w:r w:rsidRPr="00241A4F">
        <w:rPr>
          <w:sz w:val="28"/>
          <w:szCs w:val="28"/>
        </w:rPr>
        <w:t xml:space="preserve"> можна знайти з (36) за допомогою теореми згортки:</w:t>
      </w:r>
    </w:p>
    <w:p w:rsidR="00CC4B8A" w:rsidRPr="00241A4F" w:rsidRDefault="00241A4F" w:rsidP="00B44EE3">
      <w:pPr>
        <w:spacing w:line="360" w:lineRule="auto"/>
        <w:ind w:left="-284" w:firstLine="708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             ϕ ~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Ψ</m:t>
          </m:r>
          <m:r>
            <w:rPr>
              <w:rFonts w:ascii="Cambria Math" w:hAnsi="Cambria Math"/>
              <w:sz w:val="28"/>
              <w:szCs w:val="28"/>
            </w:rPr>
            <m:t>=i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Ω</m:t>
          </m:r>
          <m:nary>
            <m:naryPr>
              <m:limLoc m:val="subSup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sup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 xml:space="preserve">x, 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τ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'</m:t>
                      </m:r>
                    </m:sup>
                  </m:sSup>
                </m:e>
              </m:d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τ</m:t>
                  </m: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'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=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Ψ+i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Ω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(</m:t>
              </m:r>
              <m:f>
                <m:f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2τ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den>
              </m:f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)</m:t>
              </m:r>
            </m:fName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J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(2τ</m:t>
                      </m:r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)</m:t>
                      </m:r>
                    </m:e>
                    <m:sup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den>
                      </m:f>
                    </m:sup>
                  </m:sSup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 xml:space="preserve">                 (2.37) 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Цей вираз справедливий для всіх </w:t>
      </w:r>
      <w:r w:rsidRPr="00241A4F">
        <w:rPr>
          <w:i/>
          <w:sz w:val="28"/>
          <w:szCs w:val="28"/>
        </w:rPr>
        <w:t>х ≥ 0</w:t>
      </w:r>
      <w:r w:rsidRPr="00241A4F">
        <w:rPr>
          <w:sz w:val="28"/>
          <w:szCs w:val="28"/>
        </w:rPr>
        <w:t xml:space="preserve"> при </w:t>
      </w:r>
      <m:oMath>
        <m:r>
          <w:rPr>
            <w:rFonts w:ascii="Cambria Math" w:hAnsi="Cambria Math"/>
            <w:sz w:val="28"/>
            <w:szCs w:val="28"/>
          </w:rPr>
          <m:t>τ→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+</m:t>
            </m:r>
          </m:sup>
        </m:sSup>
      </m:oMath>
      <w:r w:rsidRPr="00241A4F">
        <w:rPr>
          <w:sz w:val="28"/>
          <w:szCs w:val="28"/>
        </w:rPr>
        <w:t xml:space="preserve">. Якщо величина </w:t>
      </w:r>
      <m:oMath>
        <m:r>
          <w:rPr>
            <w:rFonts w:ascii="Cambria Math" w:hAnsi="Cambria Math"/>
            <w:sz w:val="28"/>
            <w:szCs w:val="28"/>
          </w:rPr>
          <m:t>τ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</m:oMath>
      <w:r w:rsidRPr="00241A4F">
        <w:rPr>
          <w:sz w:val="28"/>
          <w:szCs w:val="28"/>
        </w:rPr>
        <w:t xml:space="preserve"> мала, то функції Бесселя можуть бути аппроксимовані головними членами їх розкладів в степеневі ряди. Це дає </w:t>
      </w:r>
      <m:oMath>
        <m:r>
          <w:rPr>
            <w:rFonts w:ascii="Cambria Math" w:hAnsi="Cambria Math"/>
            <w:sz w:val="28"/>
            <w:szCs w:val="28"/>
          </w:rPr>
          <m:t>ϕ ≈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1+</m:t>
        </m:r>
        <m:r>
          <w:rPr>
            <w:rFonts w:ascii="Cambria Math" w:hAnsi="Cambria Math"/>
            <w:sz w:val="28"/>
            <w:szCs w:val="28"/>
          </w:rPr>
          <m:t>i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  <m:r>
          <w:rPr>
            <w:rFonts w:ascii="Cambria Math" w:hAnsi="Cambria Math"/>
            <w:sz w:val="28"/>
            <w:szCs w:val="28"/>
          </w:rPr>
          <m:t>τ</m:t>
        </m:r>
      </m:oMath>
      <w:r w:rsidRPr="00241A4F">
        <w:rPr>
          <w:sz w:val="28"/>
          <w:szCs w:val="28"/>
        </w:rPr>
        <w:t xml:space="preserve">, що збігається з головними членами в разкладі оригіналу при </w:t>
      </w:r>
      <w:r w:rsidRPr="00241A4F">
        <w:rPr>
          <w:i/>
          <w:sz w:val="28"/>
          <w:szCs w:val="28"/>
        </w:rPr>
        <w:t>х = 0</w:t>
      </w:r>
      <w:r w:rsidRPr="00241A4F">
        <w:rPr>
          <w:sz w:val="28"/>
          <w:szCs w:val="28"/>
        </w:rPr>
        <w:t xml:space="preserve">. Інакше кажучи, при фіксованому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поблизу фронту хвиля зберігає форму вхідного сигналу. Однак через багато часу, коли хвильовий фронт </w:t>
      </w:r>
      <w:r w:rsidRPr="00241A4F">
        <w:rPr>
          <w:i/>
          <w:sz w:val="28"/>
          <w:szCs w:val="28"/>
        </w:rPr>
        <w:t xml:space="preserve">(х =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i/>
          <w:sz w:val="28"/>
          <w:szCs w:val="28"/>
        </w:rPr>
        <w:t>)</w:t>
      </w:r>
      <w:r w:rsidRPr="00241A4F">
        <w:rPr>
          <w:sz w:val="28"/>
          <w:szCs w:val="28"/>
        </w:rPr>
        <w:t xml:space="preserve"> пройде таку велику відстань, що </w:t>
      </w:r>
      <m:oMath>
        <m:r>
          <w:rPr>
            <w:rFonts w:ascii="Cambria Math" w:hAnsi="Cambria Math"/>
            <w:sz w:val="28"/>
            <w:szCs w:val="28"/>
          </w:rPr>
          <m:t>τ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>≫1</m:t>
        </m:r>
      </m:oMath>
      <w:r w:rsidR="00B54264">
        <w:rPr>
          <w:sz w:val="28"/>
          <w:szCs w:val="28"/>
        </w:rPr>
        <w:t>, о</w:t>
      </w:r>
      <w:r w:rsidRPr="00241A4F">
        <w:rPr>
          <w:sz w:val="28"/>
          <w:szCs w:val="28"/>
        </w:rPr>
        <w:t>бурення за фронтом буде розпливатися, формуючи звичайні гармонійні коливання.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Рішення на довільних відстанях позаду фронту хвилі для великих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i/>
          <w:sz w:val="28"/>
          <w:szCs w:val="28"/>
        </w:rPr>
        <w:t xml:space="preserve"> </w:t>
      </w:r>
      <w:r w:rsidRPr="00241A4F">
        <w:rPr>
          <w:sz w:val="28"/>
          <w:szCs w:val="28"/>
        </w:rPr>
        <w:t>може бути визначено методом найшвидшого спуску. Вважаючи у формулі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34)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</w:rPr>
        <w:t>=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</w:rPr>
        <w:t>/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i/>
          <w:sz w:val="28"/>
          <w:szCs w:val="28"/>
        </w:rPr>
        <w:t xml:space="preserve"> &lt; 1 </w:t>
      </w:r>
      <w:r w:rsidRPr="00241A4F">
        <w:rPr>
          <w:sz w:val="28"/>
          <w:szCs w:val="28"/>
        </w:rPr>
        <w:t>і</w:t>
      </w:r>
    </w:p>
    <w:p w:rsidR="00CC4B8A" w:rsidRPr="00241A4F" w:rsidRDefault="008F701D" w:rsidP="00B44EE3">
      <w:pPr>
        <w:spacing w:line="360" w:lineRule="auto"/>
        <w:ind w:left="-284" w:firstLine="708"/>
        <w:jc w:val="both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                                                  h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s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+1</m:t>
                  </m:r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r>
            <w:rPr>
              <w:rFonts w:ascii="Cambria Math" w:hAnsi="Cambria Math"/>
              <w:sz w:val="28"/>
              <w:szCs w:val="28"/>
            </w:rPr>
            <m:t xml:space="preserve">                                                (2.38) 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ми знаходимо, що сідлові точки розташовані при</w:t>
      </w:r>
    </w:p>
    <w:p w:rsidR="00CC4B8A" w:rsidRPr="005035DD" w:rsidRDefault="00241A4F" w:rsidP="005035DD">
      <w:pPr>
        <w:spacing w:line="360" w:lineRule="auto"/>
        <w:ind w:left="-426" w:firstLine="708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 xml:space="preserve">                                                    </m:t>
          </m:r>
          <m:r>
            <w:rPr>
              <w:rFonts w:ascii="Cambria Math" w:hAnsi="Cambria Math"/>
              <w:sz w:val="28"/>
              <w:szCs w:val="28"/>
              <w:lang w:val="en-US"/>
            </w:rPr>
            <m:t>s=±i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=±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)</m:t>
                  </m:r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den>
                  </m:f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                             (2.39) </m:t>
          </m:r>
        </m:oMath>
      </m:oMathPara>
    </w:p>
    <w:p w:rsidR="00CC4B8A" w:rsidRPr="00241A4F" w:rsidRDefault="005035DD" w:rsidP="005035DD">
      <w:pPr>
        <w:spacing w:line="360" w:lineRule="auto"/>
        <w:ind w:firstLine="28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C4B8A" w:rsidRPr="00241A4F">
        <w:rPr>
          <w:sz w:val="28"/>
          <w:szCs w:val="28"/>
        </w:rPr>
        <w:t xml:space="preserve">Дві лінії найшвидшого спуску, </w:t>
      </w:r>
      <w:r w:rsidR="004D5388">
        <w:rPr>
          <w:sz w:val="28"/>
          <w:szCs w:val="28"/>
        </w:rPr>
        <w:t>що проходять через ці сідлові</w:t>
      </w:r>
      <w:r w:rsidR="00CC4B8A" w:rsidRPr="00241A4F">
        <w:rPr>
          <w:sz w:val="28"/>
          <w:szCs w:val="28"/>
        </w:rPr>
        <w:t xml:space="preserve"> точки (вони обидві дають внесок одного порядку), зображені на</w:t>
      </w:r>
      <w:r w:rsidR="00B44EE3">
        <w:rPr>
          <w:sz w:val="28"/>
          <w:szCs w:val="28"/>
        </w:rPr>
        <w:t xml:space="preserve"> рис</w:t>
      </w:r>
      <w:r w:rsidR="00CC4B8A" w:rsidRPr="00241A4F">
        <w:rPr>
          <w:sz w:val="28"/>
          <w:szCs w:val="28"/>
        </w:rPr>
        <w:t>.</w:t>
      </w:r>
      <w:r w:rsidR="00B44EE3">
        <w:rPr>
          <w:sz w:val="28"/>
          <w:szCs w:val="28"/>
        </w:rPr>
        <w:t>2.4</w:t>
      </w:r>
      <w:r w:rsidR="00CC4B8A" w:rsidRPr="00241A4F">
        <w:rPr>
          <w:sz w:val="28"/>
          <w:szCs w:val="28"/>
        </w:rPr>
        <w:t xml:space="preserve"> Верхня лінія перетинає уявну вісь 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</w:rPr>
        <w:t xml:space="preserve">-площині в точках </w:t>
      </w:r>
      <w:r w:rsidR="00CC4B8A" w:rsidRPr="00241A4F">
        <w:rPr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  <w:vertAlign w:val="subscript"/>
          <w:lang w:val="en-US"/>
        </w:rPr>
        <w:t>o</w:t>
      </w:r>
      <w:r w:rsidR="00CC4B8A" w:rsidRPr="00241A4F">
        <w:rPr>
          <w:sz w:val="28"/>
          <w:szCs w:val="28"/>
        </w:rPr>
        <w:t xml:space="preserve"> (&gt; 1) і </w:t>
      </w:r>
      <w:r w:rsidR="00CC4B8A" w:rsidRPr="00241A4F">
        <w:rPr>
          <w:i/>
          <w:sz w:val="28"/>
          <w:szCs w:val="28"/>
        </w:rPr>
        <w:t>1/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i/>
          <w:sz w:val="28"/>
          <w:szCs w:val="28"/>
          <w:vertAlign w:val="subscript"/>
          <w:lang w:val="en-US"/>
        </w:rPr>
        <w:t>o</w:t>
      </w:r>
      <w:r w:rsidR="00CC4B8A" w:rsidRPr="00241A4F">
        <w:rPr>
          <w:i/>
          <w:sz w:val="28"/>
          <w:szCs w:val="28"/>
        </w:rPr>
        <w:t xml:space="preserve"> (&lt; </w:t>
      </w:r>
      <w:r w:rsidR="00CC4B8A" w:rsidRPr="00241A4F">
        <w:rPr>
          <w:sz w:val="28"/>
          <w:szCs w:val="28"/>
        </w:rPr>
        <w:t>1</w:t>
      </w:r>
      <w:r w:rsidR="00CC4B8A" w:rsidRPr="00241A4F">
        <w:rPr>
          <w:i/>
          <w:sz w:val="28"/>
          <w:szCs w:val="28"/>
        </w:rPr>
        <w:t>)</w:t>
      </w:r>
      <w:r w:rsidR="00CC4B8A" w:rsidRPr="00241A4F">
        <w:rPr>
          <w:sz w:val="28"/>
          <w:szCs w:val="28"/>
        </w:rPr>
        <w:t xml:space="preserve">причому нахил дотичної в точці </w:t>
      </w:r>
      <w:r w:rsidR="00CC4B8A" w:rsidRPr="00241A4F">
        <w:rPr>
          <w:sz w:val="28"/>
          <w:szCs w:val="28"/>
          <w:lang w:val="en-US"/>
        </w:rPr>
        <w:t>s</w:t>
      </w:r>
      <w:r w:rsidR="00CC4B8A" w:rsidRPr="00241A4F">
        <w:rPr>
          <w:sz w:val="28"/>
          <w:szCs w:val="28"/>
          <w:vertAlign w:val="subscript"/>
        </w:rPr>
        <w:t>0</w:t>
      </w:r>
      <w:r w:rsidR="00CC4B8A" w:rsidRPr="00241A4F">
        <w:rPr>
          <w:sz w:val="28"/>
          <w:szCs w:val="28"/>
        </w:rPr>
        <w:t xml:space="preserve"> дорівнює </w:t>
      </w:r>
      <w:r w:rsidR="00CC4B8A" w:rsidRPr="00241A4F">
        <w:rPr>
          <w:i/>
          <w:sz w:val="28"/>
          <w:szCs w:val="28"/>
        </w:rPr>
        <w:t>Зπ/4</w:t>
      </w:r>
      <w:r w:rsidR="00CC4B8A" w:rsidRPr="00241A4F">
        <w:rPr>
          <w:sz w:val="28"/>
          <w:szCs w:val="28"/>
        </w:rPr>
        <w:t xml:space="preserve">- Нижня лінія являє собою дзеркальне відображення верхньої. Зауважимо, що в разі, коли </w:t>
      </w:r>
      <w:r w:rsidR="00CC4B8A" w:rsidRPr="00241A4F">
        <w:rPr>
          <w:i/>
          <w:sz w:val="28"/>
          <w:szCs w:val="28"/>
        </w:rPr>
        <w:t>1/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i/>
          <w:sz w:val="28"/>
          <w:szCs w:val="28"/>
          <w:vertAlign w:val="subscript"/>
          <w:lang w:val="en-US"/>
        </w:rPr>
        <w:t>o</w:t>
      </w:r>
      <w:r w:rsidR="00CC4B8A" w:rsidRPr="00241A4F">
        <w:rPr>
          <w:i/>
          <w:sz w:val="28"/>
          <w:szCs w:val="28"/>
        </w:rPr>
        <w:t xml:space="preserve"> &lt;</w:t>
      </w:r>
      <m:oMath>
        <m:r>
          <w:rPr>
            <w:rFonts w:ascii="Cambria Math" w:hAnsi="Cambria Math"/>
            <w:sz w:val="28"/>
            <w:szCs w:val="28"/>
          </w:rPr>
          <m:t xml:space="preserve"> Ω </m:t>
        </m:r>
      </m:oMath>
      <w:r w:rsidR="00CC4B8A" w:rsidRPr="00241A4F">
        <w:rPr>
          <w:i/>
          <w:sz w:val="28"/>
          <w:szCs w:val="28"/>
        </w:rPr>
        <w:t xml:space="preserve">&lt; 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i/>
          <w:sz w:val="28"/>
          <w:szCs w:val="28"/>
          <w:vertAlign w:val="subscript"/>
        </w:rPr>
        <w:t>0</w:t>
      </w:r>
      <w:r w:rsidR="00CC4B8A" w:rsidRPr="00241A4F">
        <w:rPr>
          <w:sz w:val="28"/>
          <w:szCs w:val="28"/>
        </w:rPr>
        <w:t xml:space="preserve">, вихідна лінія </w:t>
      </w:r>
      <w:r w:rsidR="00CC4B8A" w:rsidRPr="00241A4F">
        <w:rPr>
          <w:sz w:val="28"/>
          <w:szCs w:val="28"/>
          <w:lang w:val="en-US"/>
        </w:rPr>
        <w:t>L</w:t>
      </w:r>
      <w:r w:rsidR="00CC4B8A" w:rsidRPr="00241A4F">
        <w:rPr>
          <w:sz w:val="28"/>
          <w:szCs w:val="28"/>
        </w:rPr>
        <w:t xml:space="preserve"> і дві лінії </w:t>
      </w:r>
      <w:r w:rsidR="00CC4B8A" w:rsidRPr="00241A4F">
        <w:rPr>
          <w:sz w:val="28"/>
          <w:szCs w:val="28"/>
          <w:lang w:val="en-US"/>
        </w:rPr>
        <w:t>L</w:t>
      </w:r>
      <w:r w:rsidR="00CC4B8A" w:rsidRPr="00241A4F">
        <w:rPr>
          <w:sz w:val="28"/>
          <w:szCs w:val="28"/>
          <w:vertAlign w:val="subscript"/>
        </w:rPr>
        <w:t>±</w:t>
      </w:r>
      <w:r w:rsidR="00CC4B8A" w:rsidRPr="00241A4F">
        <w:rPr>
          <w:sz w:val="28"/>
          <w:szCs w:val="28"/>
        </w:rPr>
        <w:t xml:space="preserve">’ разом узяті не охоплюють полюс при </w:t>
      </w:r>
      <m:oMath>
        <m:r>
          <w:rPr>
            <w:rFonts w:ascii="Cambria Math" w:hAnsi="Cambria Math"/>
            <w:sz w:val="28"/>
            <w:szCs w:val="28"/>
          </w:rPr>
          <m:t>i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="00B54264">
        <w:rPr>
          <w:sz w:val="28"/>
          <w:szCs w:val="28"/>
        </w:rPr>
        <w:t>, але якщо</w:t>
      </w:r>
      <w:r w:rsidR="00CC4B8A" w:rsidRPr="00241A4F">
        <w:rPr>
          <w:sz w:val="28"/>
          <w:szCs w:val="28"/>
        </w:rPr>
        <w:t xml:space="preserve"> 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i/>
          <w:sz w:val="28"/>
          <w:szCs w:val="28"/>
          <w:vertAlign w:val="subscript"/>
        </w:rPr>
        <w:t>0</w:t>
      </w:r>
      <w:r w:rsidR="00CC4B8A" w:rsidRPr="00241A4F">
        <w:rPr>
          <w:i/>
          <w:sz w:val="28"/>
          <w:szCs w:val="28"/>
        </w:rPr>
        <w:t xml:space="preserve"> &lt;</w:t>
      </w:r>
      <m:oMath>
        <m:r>
          <w:rPr>
            <w:rFonts w:ascii="Cambria Math" w:hAnsi="Cambria Math"/>
            <w:sz w:val="28"/>
            <w:szCs w:val="28"/>
          </w:rPr>
          <m:t xml:space="preserve"> Ω</m:t>
        </m:r>
      </m:oMath>
      <w:r w:rsidR="00CC4B8A" w:rsidRPr="00241A4F">
        <w:rPr>
          <w:sz w:val="28"/>
          <w:szCs w:val="28"/>
        </w:rPr>
        <w:t xml:space="preserve">, то необхідно враховувати внесок від вирахування в цьому полюсі. Аналогічно, коли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="00CC4B8A" w:rsidRPr="00241A4F">
        <w:rPr>
          <w:sz w:val="28"/>
          <w:szCs w:val="28"/>
        </w:rPr>
        <w:t xml:space="preserve"> &lt; </w:t>
      </w:r>
      <w:r w:rsidR="00CC4B8A" w:rsidRPr="00241A4F">
        <w:rPr>
          <w:i/>
          <w:sz w:val="28"/>
          <w:szCs w:val="28"/>
        </w:rPr>
        <w:t>1/</w:t>
      </w:r>
      <w:r w:rsidR="00CC4B8A" w:rsidRPr="00241A4F">
        <w:rPr>
          <w:i/>
          <w:sz w:val="28"/>
          <w:szCs w:val="28"/>
          <w:lang w:val="en-US"/>
        </w:rPr>
        <w:t>s</w:t>
      </w:r>
      <w:r w:rsidR="00CC4B8A" w:rsidRPr="00241A4F">
        <w:rPr>
          <w:i/>
          <w:sz w:val="28"/>
          <w:szCs w:val="28"/>
          <w:vertAlign w:val="subscript"/>
        </w:rPr>
        <w:t>0</w:t>
      </w:r>
      <w:r w:rsidR="00CC4B8A" w:rsidRPr="00241A4F">
        <w:rPr>
          <w:sz w:val="28"/>
          <w:szCs w:val="28"/>
        </w:rPr>
        <w:t>, внесок від вирахування та</w:t>
      </w:r>
      <w:r w:rsidR="004D5388">
        <w:rPr>
          <w:sz w:val="28"/>
          <w:szCs w:val="28"/>
        </w:rPr>
        <w:t>кож існує, але він експоненцій</w:t>
      </w:r>
      <w:r w:rsidR="00CC4B8A" w:rsidRPr="00241A4F">
        <w:rPr>
          <w:sz w:val="28"/>
          <w:szCs w:val="28"/>
        </w:rPr>
        <w:t>но малий. Таким чином, з урахуванням виразу (</w:t>
      </w:r>
      <w:r>
        <w:rPr>
          <w:sz w:val="28"/>
          <w:szCs w:val="28"/>
        </w:rPr>
        <w:t>2.</w:t>
      </w:r>
      <w:r w:rsidR="00CC4B8A" w:rsidRPr="00241A4F">
        <w:rPr>
          <w:sz w:val="28"/>
          <w:szCs w:val="28"/>
        </w:rPr>
        <w:t>28) уявна частина інтеграла (</w:t>
      </w:r>
      <w:r>
        <w:rPr>
          <w:sz w:val="28"/>
          <w:szCs w:val="28"/>
        </w:rPr>
        <w:t>2.</w:t>
      </w:r>
      <w:r w:rsidR="00CC4B8A" w:rsidRPr="00241A4F">
        <w:rPr>
          <w:sz w:val="28"/>
          <w:szCs w:val="28"/>
        </w:rPr>
        <w:t>34) має вигляд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ϕ ~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r>
            <w:rPr>
              <w:rFonts w:ascii="Cambria Math" w:hAnsi="Cambria Math"/>
              <w:sz w:val="28"/>
              <w:szCs w:val="28"/>
              <w:lang w:val="en-US"/>
            </w:rPr>
            <m:t>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Ω-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b>
              </m:sSub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e>
          </m:d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w:rPr>
                  <w:rFonts w:ascii="Cambria Math" w:hAnsi="Cambria Math"/>
                  <w:sz w:val="28"/>
                  <w:szCs w:val="28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Ωt-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Ω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-1</m:t>
                          </m:r>
                        </m:e>
                      </m:d>
                    </m:e>
                    <m:sup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den>
                      </m:f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 xml:space="preserve">         +H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s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-1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-Ω</m:t>
              </m:r>
            </m:e>
          </m:d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w:rPr>
                  <w:rFonts w:ascii="Cambria Math" w:hAnsi="Cambria Math"/>
                  <w:sz w:val="28"/>
                  <w:szCs w:val="28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Ωt</m:t>
                  </m:r>
                </m:e>
              </m:d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exp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1-Ω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2</m:t>
                                  </m:r>
                                </m:sup>
                              </m:sSup>
                            </m:e>
                          </m:d>
                        </m:e>
                        <m:sup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den>
                          </m:f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</m:d>
                </m:e>
              </m:func>
            </m:e>
          </m:func>
          <m:r>
            <w:rPr>
              <w:rFonts w:ascii="Cambria Math" w:hAnsi="Cambria Math"/>
              <w:sz w:val="28"/>
              <w:szCs w:val="28"/>
            </w:rPr>
            <m:t>-Ω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πt</m:t>
                      </m:r>
                    </m:den>
                  </m:f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(1-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m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1/2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Ω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(1-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)</m:t>
              </m:r>
            </m:den>
          </m:f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t-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x+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4</m:t>
                      </m:r>
                    </m:den>
                  </m:f>
                </m:e>
              </m:d>
              <m:r>
                <w:rPr>
                  <w:rFonts w:ascii="Cambria Math" w:hAnsi="Cambria Math"/>
                  <w:sz w:val="28"/>
                  <w:szCs w:val="28"/>
                </w:rPr>
                <m:t xml:space="preserve">                     (  2.40)</m:t>
              </m:r>
            </m:e>
          </m:func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</w:t>
      </w:r>
      <w:r w:rsidRPr="00241A4F">
        <w:rPr>
          <w:i/>
          <w:sz w:val="28"/>
          <w:szCs w:val="28"/>
        </w:rPr>
        <w:t>H(y)</w:t>
      </w:r>
      <w:r w:rsidRPr="00241A4F">
        <w:rPr>
          <w:sz w:val="28"/>
          <w:szCs w:val="28"/>
        </w:rPr>
        <w:t xml:space="preserve"> дорівнює одиниці або нулю для </w:t>
      </w:r>
      <w:r w:rsidRPr="00241A4F">
        <w:rPr>
          <w:i/>
          <w:sz w:val="28"/>
          <w:szCs w:val="28"/>
        </w:rPr>
        <w:t>у&gt; 0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у &lt;0</w:t>
      </w:r>
      <w:r w:rsidRPr="00241A4F">
        <w:rPr>
          <w:sz w:val="28"/>
          <w:szCs w:val="28"/>
        </w:rPr>
        <w:t xml:space="preserve"> відповідно. Випадок </w:t>
      </w:r>
      <w:r w:rsidRPr="00241A4F">
        <w:rPr>
          <w:i/>
          <w:sz w:val="28"/>
          <w:szCs w:val="28"/>
        </w:rPr>
        <w:t>Q = 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 не описується цим рішенням, так як полюс і сідло в точці </w:t>
      </w:r>
      <w:r w:rsidRPr="00241A4F">
        <w:rPr>
          <w:i/>
          <w:sz w:val="28"/>
          <w:szCs w:val="28"/>
        </w:rPr>
        <w:t>is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 збігаються, звертаючи в нескінченність останній член у формулі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40). В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40) введені позначення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=m/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1/2</m:t>
            </m:r>
          </m:sup>
        </m:sSup>
      </m:oMath>
      <w:r w:rsidRPr="00241A4F">
        <w:rPr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=1/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1/2</m:t>
            </m:r>
          </m:sup>
        </m:sSup>
      </m:oMath>
      <w:r w:rsidRPr="00241A4F">
        <w:rPr>
          <w:sz w:val="28"/>
          <w:szCs w:val="28"/>
        </w:rPr>
        <w:t xml:space="preserve"> де, як і вище, </w:t>
      </w:r>
      <w:r w:rsidRPr="00241A4F">
        <w:rPr>
          <w:i/>
          <w:sz w:val="28"/>
          <w:szCs w:val="28"/>
        </w:rPr>
        <w:t>k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  <w:vertAlign w:val="subscript"/>
        </w:rPr>
        <w:t xml:space="preserve"> </w:t>
      </w:r>
      <w:r w:rsidRPr="00241A4F">
        <w:rPr>
          <w:sz w:val="28"/>
          <w:szCs w:val="28"/>
        </w:rPr>
        <w:t xml:space="preserve">є позитивним коренем рівняння </w:t>
      </w:r>
      <w:r w:rsidRPr="00241A4F">
        <w:rPr>
          <w:i/>
          <w:sz w:val="28"/>
          <w:szCs w:val="28"/>
        </w:rPr>
        <w:t>С(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</w:rPr>
        <w:t>)=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</w:rPr>
        <w:t xml:space="preserve">, 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=W(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</m:oMath>
      <w:r w:rsidRPr="00241A4F">
        <w:rPr>
          <w:sz w:val="28"/>
          <w:szCs w:val="28"/>
        </w:rPr>
        <w:t>. Групова швидкість для даного випадку визначена виразом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35).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Перший член в наведеному вище асимптотичному вирішенні являє собою просто гармонійну хвилю з частотою </w:t>
      </w:r>
      <w:r w:rsidRPr="00241A4F">
        <w:rPr>
          <w:i/>
          <w:sz w:val="28"/>
          <w:szCs w:val="28"/>
        </w:rPr>
        <w:t>Q</w:t>
      </w:r>
      <w:r w:rsidRPr="00241A4F">
        <w:rPr>
          <w:sz w:val="28"/>
          <w:szCs w:val="28"/>
        </w:rPr>
        <w:t xml:space="preserve"> і хвильовим числом </w:t>
      </w:r>
      <w:r w:rsidRPr="00241A4F">
        <w:rPr>
          <w:i/>
          <w:sz w:val="28"/>
          <w:szCs w:val="28"/>
        </w:rPr>
        <w:t>k(Q)</w:t>
      </w:r>
      <w:r w:rsidRPr="00241A4F">
        <w:rPr>
          <w:sz w:val="28"/>
          <w:szCs w:val="28"/>
        </w:rPr>
        <w:t>, що визначаються співвідношенням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35). Так як її "амплітуда дорівнює одиниці, коли </w:t>
      </w:r>
      <w:r w:rsidRPr="00241A4F">
        <w:rPr>
          <w:i/>
          <w:sz w:val="28"/>
          <w:szCs w:val="28"/>
        </w:rPr>
        <w:t xml:space="preserve">Q&gt; </w:t>
      </w:r>
      <w:r w:rsidRPr="00241A4F">
        <w:rPr>
          <w:i/>
          <w:sz w:val="28"/>
          <w:szCs w:val="28"/>
          <w:lang w:val="en-US"/>
        </w:rPr>
        <w:t>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, то вона переважає все інші члени і внаслідок цього може бути названа« стаціонарним сигналом» або просто «сигналом», в той час як інші члени описують нестаціонарний відгук. Щоб визначити швидкість фронту сигналу, покладемо </w:t>
      </w:r>
      <w:r w:rsidRPr="00241A4F">
        <w:rPr>
          <w:i/>
          <w:sz w:val="28"/>
          <w:szCs w:val="28"/>
        </w:rPr>
        <w:t>Q = 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 і скористаємся співвідношенням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39). Тоді отримаємо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m=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Ω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-1</m:t>
                      </m:r>
                    </m:e>
                  </m:d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den>
                  </m:f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що в точності збігається з виразом для групової швидкості </w:t>
      </w:r>
      <w:r w:rsidRPr="00241A4F">
        <w:rPr>
          <w:i/>
          <w:sz w:val="28"/>
          <w:szCs w:val="28"/>
        </w:rPr>
        <w:t>С</w:t>
      </w:r>
      <w:r w:rsidRPr="00241A4F">
        <w:rPr>
          <w:sz w:val="28"/>
          <w:szCs w:val="28"/>
        </w:rPr>
        <w:t xml:space="preserve">, яка відповідає, скажімо, вхідний частоті і менше, ніж максимальне значення групової швидкості </w:t>
      </w:r>
      <w:r w:rsidRPr="00241A4F">
        <w:rPr>
          <w:i/>
          <w:sz w:val="28"/>
          <w:szCs w:val="28"/>
        </w:rPr>
        <w:t>С</w:t>
      </w:r>
      <w:r w:rsidRPr="00241A4F">
        <w:rPr>
          <w:i/>
          <w:sz w:val="28"/>
          <w:szCs w:val="28"/>
          <w:vertAlign w:val="subscript"/>
        </w:rPr>
        <w:t>м</w:t>
      </w:r>
      <w:r w:rsidRPr="00241A4F">
        <w:rPr>
          <w:i/>
          <w:sz w:val="28"/>
          <w:szCs w:val="28"/>
        </w:rPr>
        <w:t xml:space="preserve"> = 1</w:t>
      </w:r>
      <w:r w:rsidRPr="00241A4F">
        <w:rPr>
          <w:sz w:val="28"/>
          <w:szCs w:val="28"/>
        </w:rPr>
        <w:t xml:space="preserve">. Отже, сигнал також поширюється зі своєю груповою швидкістю, незважаючи на те, що гребні його переміщаються вперед з фазової швидкістю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Ω/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Ω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</m:oMath>
      <w:r w:rsidRPr="00241A4F">
        <w:rPr>
          <w:sz w:val="28"/>
          <w:szCs w:val="28"/>
        </w:rPr>
        <w:t xml:space="preserve">, яка перевищує </w:t>
      </w:r>
      <w:r w:rsidRPr="00241A4F">
        <w:rPr>
          <w:i/>
          <w:sz w:val="28"/>
          <w:szCs w:val="28"/>
        </w:rPr>
        <w:t>С</w:t>
      </w:r>
      <w:r w:rsidRPr="00241A4F">
        <w:rPr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Другий член в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40) відмінний від нуля тільки при </w:t>
      </w:r>
      <w:r w:rsidRPr="00241A4F">
        <w:rPr>
          <w:i/>
          <w:sz w:val="28"/>
          <w:szCs w:val="28"/>
        </w:rPr>
        <w:t>Q &lt;1</w:t>
      </w:r>
      <w:r w:rsidRPr="00241A4F">
        <w:rPr>
          <w:sz w:val="28"/>
          <w:szCs w:val="28"/>
        </w:rPr>
        <w:t xml:space="preserve">; в цьому випадку сигнал «вимикається», так як </w:t>
      </w:r>
      <w:r w:rsidRPr="00241A4F">
        <w:rPr>
          <w:i/>
          <w:sz w:val="28"/>
          <w:szCs w:val="28"/>
        </w:rPr>
        <w:t>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i/>
          <w:sz w:val="28"/>
          <w:szCs w:val="28"/>
        </w:rPr>
        <w:t>&gt; 1</w:t>
      </w:r>
      <w:r w:rsidRPr="00241A4F">
        <w:rPr>
          <w:sz w:val="28"/>
          <w:szCs w:val="28"/>
        </w:rPr>
        <w:t>. Це хвиля, що не</w:t>
      </w:r>
      <w:r w:rsidR="004D5388">
        <w:rPr>
          <w:sz w:val="28"/>
          <w:szCs w:val="28"/>
        </w:rPr>
        <w:t xml:space="preserve"> розповсюджується, експоненцій</w:t>
      </w:r>
      <w:r w:rsidRPr="00241A4F">
        <w:rPr>
          <w:sz w:val="28"/>
          <w:szCs w:val="28"/>
        </w:rPr>
        <w:t xml:space="preserve">но загасаюча з відстанню від початку координат і тягнеться від </w:t>
      </w:r>
      <w:r w:rsidRPr="00241A4F">
        <w:rPr>
          <w:i/>
          <w:sz w:val="28"/>
          <w:szCs w:val="28"/>
        </w:rPr>
        <w:t>х = 0</w:t>
      </w:r>
      <w:r w:rsidRPr="00241A4F">
        <w:rPr>
          <w:sz w:val="28"/>
          <w:szCs w:val="28"/>
        </w:rPr>
        <w:t xml:space="preserve"> до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х =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1-Ω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t</m:t>
        </m:r>
      </m:oMath>
      <w:r w:rsidRPr="00241A4F">
        <w:rPr>
          <w:sz w:val="28"/>
          <w:szCs w:val="28"/>
        </w:rPr>
        <w:t xml:space="preserve"> (останнє значення х визначається з умови </w:t>
      </w:r>
      <m:oMath>
        <m: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i/>
          <w:sz w:val="28"/>
          <w:szCs w:val="28"/>
        </w:rPr>
        <w:t xml:space="preserve"> = 1/s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). Таким чином, у випадках </w:t>
      </w:r>
      <w:r w:rsidRPr="00241A4F">
        <w:rPr>
          <w:i/>
          <w:sz w:val="28"/>
          <w:szCs w:val="28"/>
        </w:rPr>
        <w:t>Q&gt; 1</w:t>
      </w:r>
      <w:r w:rsidRPr="00241A4F">
        <w:rPr>
          <w:sz w:val="28"/>
          <w:szCs w:val="28"/>
        </w:rPr>
        <w:t xml:space="preserve"> або </w:t>
      </w:r>
      <w:r w:rsidRPr="00241A4F">
        <w:rPr>
          <w:i/>
          <w:sz w:val="28"/>
          <w:szCs w:val="28"/>
        </w:rPr>
        <w:t xml:space="preserve">Q &lt;1 </w:t>
      </w:r>
      <w:r w:rsidRPr="00241A4F">
        <w:rPr>
          <w:sz w:val="28"/>
          <w:szCs w:val="28"/>
        </w:rPr>
        <w:t xml:space="preserve">відповідно перший або другий член у виразі (40) буде правильно відтворювати в точці 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</w:rPr>
        <w:t xml:space="preserve"> = 0</w:t>
      </w:r>
      <w:r w:rsidRPr="00241A4F">
        <w:rPr>
          <w:sz w:val="28"/>
          <w:szCs w:val="28"/>
        </w:rPr>
        <w:t xml:space="preserve"> вхідний сигнал, тобто </w:t>
      </w:r>
      <w:r w:rsidRPr="00241A4F">
        <w:rPr>
          <w:i/>
          <w:sz w:val="28"/>
          <w:szCs w:val="28"/>
        </w:rPr>
        <w:t xml:space="preserve">sin </w:t>
      </w:r>
      <m:oMath>
        <m:r>
          <w:rPr>
            <w:rFonts w:ascii="Cambria Math" w:hAnsi="Cambria Math"/>
            <w:sz w:val="28"/>
            <w:szCs w:val="28"/>
          </w:rPr>
          <m:t>Ωt</m:t>
        </m:r>
      </m:oMath>
      <w:r w:rsidRPr="00241A4F">
        <w:rPr>
          <w:sz w:val="28"/>
          <w:szCs w:val="28"/>
        </w:rPr>
        <w:t xml:space="preserve">. Це виходить внаслідок припущення про наявність при х = 0 безперервно діючого джерела. Разом з тим відмінність в характері відгуку для випадків </w:t>
      </w:r>
      <w:r w:rsidRPr="00241A4F">
        <w:rPr>
          <w:i/>
          <w:sz w:val="28"/>
          <w:szCs w:val="28"/>
        </w:rPr>
        <w:t>Q &gt; 1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Q &lt; 1</w:t>
      </w:r>
      <w:r w:rsidRPr="00241A4F">
        <w:rPr>
          <w:sz w:val="28"/>
          <w:szCs w:val="28"/>
        </w:rPr>
        <w:t xml:space="preserve"> надзвичайно велике.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Останній член в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40) представляє вже знайомі нам групи хвиль, що розпливаються з амплітудою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 xml:space="preserve">t 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</m:oMath>
      <w:r w:rsidRPr="00241A4F">
        <w:rPr>
          <w:sz w:val="28"/>
          <w:szCs w:val="28"/>
        </w:rPr>
        <w:t xml:space="preserve">. Для більших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t</w:t>
      </w:r>
      <w:r w:rsidRPr="00241A4F">
        <w:rPr>
          <w:sz w:val="28"/>
          <w:szCs w:val="28"/>
        </w:rPr>
        <w:t xml:space="preserve"> в разі </w:t>
      </w:r>
      <w:r w:rsidRPr="00241A4F">
        <w:rPr>
          <w:i/>
          <w:sz w:val="28"/>
          <w:szCs w:val="28"/>
        </w:rPr>
        <w:t>Q &lt; 1</w:t>
      </w:r>
      <w:r w:rsidR="00B54264">
        <w:rPr>
          <w:sz w:val="28"/>
          <w:szCs w:val="28"/>
        </w:rPr>
        <w:t xml:space="preserve"> вони виявляються домінуючими о</w:t>
      </w:r>
      <w:r w:rsidRPr="00241A4F">
        <w:rPr>
          <w:sz w:val="28"/>
          <w:szCs w:val="28"/>
        </w:rPr>
        <w:t xml:space="preserve">буреннями; коли </w:t>
      </w:r>
      <w:r w:rsidRPr="00241A4F">
        <w:rPr>
          <w:i/>
          <w:sz w:val="28"/>
          <w:szCs w:val="28"/>
        </w:rPr>
        <w:t>Q &gt; 1</w:t>
      </w:r>
      <w:r w:rsidRPr="00241A4F">
        <w:rPr>
          <w:sz w:val="28"/>
          <w:szCs w:val="28"/>
        </w:rPr>
        <w:t xml:space="preserve">, вони поступаються за амплітудою сигналу і будуть спостерігатися тільки як нестаціонарний передвісник, що займає постійно подовжується інтервал </w:t>
      </w:r>
      <w:r w:rsidRPr="00241A4F">
        <w:rPr>
          <w:i/>
          <w:sz w:val="28"/>
          <w:szCs w:val="28"/>
        </w:rPr>
        <w:t>(1 - C)t</w:t>
      </w:r>
      <w:r w:rsidRPr="00241A4F">
        <w:rPr>
          <w:sz w:val="28"/>
          <w:szCs w:val="28"/>
        </w:rPr>
        <w:t xml:space="preserve">. Поблизу </w:t>
      </w:r>
      <w:r w:rsidRPr="00241A4F">
        <w:rPr>
          <w:i/>
          <w:sz w:val="28"/>
          <w:szCs w:val="28"/>
        </w:rPr>
        <w:t>х = t</w:t>
      </w:r>
      <w:r w:rsidRPr="00241A4F">
        <w:rPr>
          <w:sz w:val="28"/>
          <w:szCs w:val="28"/>
        </w:rPr>
        <w:t xml:space="preserve"> цей передвісник може бути звичайним чином пов'язаний з уявною частиною більш точного «фронтального» рішення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37).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Щоб завершити асимптотичне рішення для </w:t>
      </w:r>
      <m:oMath>
        <m:r>
          <w:rPr>
            <w:rFonts w:ascii="Cambria Math" w:hAnsi="Cambria Math"/>
            <w:sz w:val="28"/>
            <w:szCs w:val="28"/>
          </w:rPr>
          <m:t>х≫1</m:t>
        </m:r>
      </m:oMath>
      <w:r w:rsidRPr="00241A4F">
        <w:rPr>
          <w:sz w:val="28"/>
          <w:szCs w:val="28"/>
        </w:rPr>
        <w:t xml:space="preserve">, розглянимо випадок </w:t>
      </w:r>
      <m:oMath>
        <m:r>
          <w:rPr>
            <w:rFonts w:ascii="Cambria Math" w:hAnsi="Cambria Math"/>
            <w:sz w:val="28"/>
            <w:szCs w:val="28"/>
          </w:rPr>
          <m:t>Ω→</m:t>
        </m:r>
      </m:oMath>
      <w:r w:rsidRPr="00241A4F">
        <w:rPr>
          <w:i/>
          <w:sz w:val="28"/>
          <w:szCs w:val="28"/>
        </w:rPr>
        <w:t xml:space="preserve"> 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>. Це дозволить визначити поведінку шуканої функції на фронті стаціонарної хвилі. [Деталі цього аналізу надзвичайно громіздкі і будуть опущені. Вони включають точніше розкладання підінтегрального виразу у формулі (34) поблизу сідла, так як воно, по суті, збігається з полюсом при Ш.] Кінцевий результат містить як «сигнальний» член, так і член, пропорційний інтегралу Френеля. На фронті сигналу (</w:t>
      </w:r>
      <w:r w:rsidRPr="00241A4F">
        <w:rPr>
          <w:i/>
          <w:sz w:val="28"/>
          <w:szCs w:val="28"/>
        </w:rPr>
        <w:t>Q = s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>) сума цих членів має вигляд</w:t>
      </w:r>
    </w:p>
    <w:p w:rsidR="00CC4B8A" w:rsidRPr="00241A4F" w:rsidRDefault="00241A4F" w:rsidP="00CC4B8A">
      <w:pPr>
        <w:spacing w:line="360" w:lineRule="auto"/>
        <w:ind w:left="2124" w:firstLine="708"/>
        <w:jc w:val="both"/>
        <w:rPr>
          <w:sz w:val="28"/>
          <w:szCs w:val="28"/>
          <w:lang w:val="ru-RU"/>
        </w:rPr>
      </w:pPr>
      <m:oMath>
        <m:r>
          <w:rPr>
            <w:rFonts w:ascii="Cambria Math" w:hAnsi="Cambria Math"/>
            <w:sz w:val="28"/>
            <w:szCs w:val="28"/>
          </w:rPr>
          <m:t>ϕ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x, t</m:t>
            </m:r>
          </m:e>
        </m:d>
        <m:r>
          <w:rPr>
            <w:rFonts w:ascii="Cambria Math" w:hAnsi="Cambria Math"/>
            <w:sz w:val="28"/>
            <w:szCs w:val="28"/>
          </w:rPr>
          <m:t>~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func>
          <m:funcPr>
            <m:ctrlPr>
              <w:rPr>
                <w:rFonts w:ascii="Cambria Math" w:hAnsi="Cambria Math"/>
                <w:sz w:val="28"/>
                <w:szCs w:val="28"/>
              </w:rPr>
            </m:ctrlPr>
          </m:funcPr>
          <m:fName>
            <m:r>
              <w:rPr>
                <w:rFonts w:ascii="Cambria Math" w:hAnsi="Cambria Math"/>
                <w:sz w:val="28"/>
                <w:szCs w:val="28"/>
                <w:lang w:val="en-US"/>
              </w:rPr>
              <m:t>sin</m:t>
            </m: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Ωt-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Ω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-1</m:t>
                        </m:r>
                      </m:e>
                    </m:d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</m:d>
          </m:e>
        </m:func>
      </m:oMath>
      <w:r w:rsidR="00CC4B8A" w:rsidRPr="00241A4F">
        <w:rPr>
          <w:sz w:val="28"/>
          <w:szCs w:val="28"/>
        </w:rPr>
        <w:t>.</w:t>
      </w:r>
    </w:p>
    <w:p w:rsidR="00CC4B8A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Амплітуда цієї групи коливань дорівнює в точності половині повної амплітуди стаціонарного сигналу.</w:t>
      </w:r>
    </w:p>
    <w:p w:rsidR="00E33E67" w:rsidRPr="00241A4F" w:rsidRDefault="00E33E67" w:rsidP="00CC4B8A">
      <w:pPr>
        <w:spacing w:line="360" w:lineRule="auto"/>
        <w:jc w:val="both"/>
        <w:rPr>
          <w:sz w:val="28"/>
          <w:szCs w:val="28"/>
        </w:rPr>
      </w:pPr>
    </w:p>
    <w:p w:rsidR="00CC4B8A" w:rsidRPr="00B44EE3" w:rsidRDefault="00CC4B8A" w:rsidP="00B44EE3">
      <w:pPr>
        <w:pStyle w:val="a5"/>
        <w:numPr>
          <w:ilvl w:val="2"/>
          <w:numId w:val="4"/>
        </w:numPr>
        <w:spacing w:line="360" w:lineRule="auto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bookmarkStart w:id="21" w:name="_Toc514873365"/>
      <w:r w:rsidRPr="00B44EE3">
        <w:rPr>
          <w:rFonts w:ascii="Times New Roman" w:hAnsi="Times New Roman" w:cs="Times New Roman"/>
          <w:b/>
          <w:sz w:val="28"/>
          <w:szCs w:val="28"/>
        </w:rPr>
        <w:t>Від</w:t>
      </w:r>
      <w:r w:rsidR="004D5388">
        <w:rPr>
          <w:rFonts w:ascii="Times New Roman" w:hAnsi="Times New Roman" w:cs="Times New Roman"/>
          <w:b/>
          <w:sz w:val="28"/>
          <w:szCs w:val="28"/>
        </w:rPr>
        <w:t>’</w:t>
      </w:r>
      <w:r w:rsidRPr="00B44EE3">
        <w:rPr>
          <w:rFonts w:ascii="Times New Roman" w:hAnsi="Times New Roman" w:cs="Times New Roman"/>
          <w:b/>
          <w:sz w:val="28"/>
          <w:szCs w:val="28"/>
        </w:rPr>
        <w:t>ємна групова швидкість</w:t>
      </w:r>
      <w:bookmarkEnd w:id="21"/>
    </w:p>
    <w:p w:rsidR="00B44EE3" w:rsidRPr="00B44EE3" w:rsidRDefault="00B44EE3" w:rsidP="00E33E67">
      <w:pPr>
        <w:pStyle w:val="a5"/>
        <w:spacing w:line="360" w:lineRule="auto"/>
        <w:ind w:left="1111"/>
        <w:jc w:val="both"/>
        <w:rPr>
          <w:b/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В кінці цього розділу зробимо кілька зауважень щодо випадку негативної групової швидкості, коли </w:t>
      </w:r>
      <w:r w:rsidRPr="00241A4F">
        <w:rPr>
          <w:i/>
          <w:sz w:val="28"/>
          <w:szCs w:val="28"/>
          <w:lang w:val="en-US"/>
        </w:rPr>
        <w:t>dW</w:t>
      </w:r>
      <w:r w:rsidRPr="00241A4F">
        <w:rPr>
          <w:i/>
          <w:sz w:val="28"/>
          <w:szCs w:val="28"/>
        </w:rPr>
        <w:t>/</w:t>
      </w:r>
      <w:r w:rsidRPr="00241A4F">
        <w:rPr>
          <w:i/>
          <w:sz w:val="28"/>
          <w:szCs w:val="28"/>
          <w:lang w:val="en-US"/>
        </w:rPr>
        <w:t>dk</w:t>
      </w:r>
      <w:r w:rsidRPr="00241A4F">
        <w:rPr>
          <w:sz w:val="28"/>
          <w:szCs w:val="28"/>
        </w:rPr>
        <w:t xml:space="preserve"> негативна для позитивних значень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sz w:val="28"/>
          <w:szCs w:val="28"/>
        </w:rPr>
        <w:t>. У такій ситуації в першій експоненті формули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20) не може бути точок стаціонарної фази, в той час як у другій експоненті повинна бути принаймні одна така точка. Таким чином, якщо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</w:rPr>
        <w:t>=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</w:rPr>
        <w:t>/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i/>
          <w:sz w:val="28"/>
          <w:szCs w:val="28"/>
        </w:rPr>
        <w:t>&gt;0</w:t>
      </w:r>
      <w:r w:rsidR="00B54264">
        <w:rPr>
          <w:sz w:val="28"/>
          <w:szCs w:val="28"/>
        </w:rPr>
        <w:t xml:space="preserve"> </w:t>
      </w:r>
      <w:r w:rsidRPr="00241A4F">
        <w:rPr>
          <w:sz w:val="28"/>
          <w:szCs w:val="28"/>
        </w:rPr>
        <w:t xml:space="preserve">і </w:t>
      </w:r>
      <w:r w:rsidRPr="00241A4F">
        <w:rPr>
          <w:i/>
          <w:sz w:val="28"/>
          <w:szCs w:val="28"/>
        </w:rPr>
        <w:t>С (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</w:rPr>
        <w:t xml:space="preserve">0) = -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</w:rPr>
        <w:t>, вираз для хвилі має замість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21) наступний асимптотичний вид: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ϕ~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f(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)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(2πt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'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</m:den>
          </m:f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t±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4</m:t>
                      </m:r>
                    </m:den>
                  </m:f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.</m:t>
              </m:r>
            </m:e>
          </m:func>
        </m:oMath>
      </m:oMathPara>
    </w:p>
    <w:p w:rsidR="00CC4B8A" w:rsidRPr="00241A4F" w:rsidRDefault="00CC4B8A" w:rsidP="00B44EE3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Гребені в цій групі фактично рухаються в напрямку, протилежному напрямку руху самої групи, група ж (а значить, і енергія, яку вона переносить) рухається в додатньому напрямку вздовж осі х від джерела, розташованого на початку координат. Положення групи в будь-який момент часу визначається координатою </w:t>
      </w:r>
      <w:r w:rsidRPr="00241A4F">
        <w:rPr>
          <w:i/>
          <w:sz w:val="28"/>
          <w:szCs w:val="28"/>
        </w:rPr>
        <w:t xml:space="preserve">х = - </w:t>
      </w:r>
      <w:r w:rsidRPr="00241A4F">
        <w:rPr>
          <w:i/>
          <w:sz w:val="28"/>
          <w:szCs w:val="28"/>
          <w:lang w:val="en-US"/>
        </w:rPr>
        <w:t>C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 xml:space="preserve">, де </w:t>
      </w:r>
      <w:r w:rsidRPr="00241A4F">
        <w:rPr>
          <w:i/>
          <w:sz w:val="28"/>
          <w:szCs w:val="28"/>
          <w:lang w:val="en-US"/>
        </w:rPr>
        <w:t>C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 від’ємна.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У фізиці процеси з негативними груповими швидкостями були досліджені експериментально [5] і теоретично [6] в зв'язку з хвилями в рідині, що обертається. Крім того, вид дисперсійних кривих для хвиль в пружних пластинах ясно вказує на можливість негативних групових швидкостей для багатьох високочастотних мод.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У той час як в одновимірному випадку групова і фазова швидкості спрямовані або в одному, або в протилежних напрямках, для дво- і тривимірних хвиль в анізотропному середовищі групова і фазова швидкості можуть бути спрямовані під довільним кутом один до одного [7, 8] . Проте вектор групової швидкості, визначає напрямок передачі енергії.</w:t>
      </w:r>
    </w:p>
    <w:p w:rsidR="00CC4B8A" w:rsidRPr="00B44EE3" w:rsidRDefault="00CC4B8A" w:rsidP="00E33E67">
      <w:pPr>
        <w:spacing w:line="360" w:lineRule="auto"/>
        <w:ind w:firstLine="709"/>
        <w:jc w:val="both"/>
        <w:rPr>
          <w:b/>
          <w:sz w:val="28"/>
          <w:szCs w:val="28"/>
        </w:rPr>
      </w:pPr>
    </w:p>
    <w:p w:rsidR="00CC4B8A" w:rsidRPr="00B44EE3" w:rsidRDefault="00B44EE3" w:rsidP="00B44EE3">
      <w:pPr>
        <w:spacing w:line="360" w:lineRule="auto"/>
        <w:jc w:val="both"/>
        <w:outlineLvl w:val="1"/>
        <w:rPr>
          <w:b/>
          <w:sz w:val="28"/>
          <w:szCs w:val="28"/>
        </w:rPr>
      </w:pPr>
      <w:bookmarkStart w:id="22" w:name="_Toc514873366"/>
      <w:r>
        <w:rPr>
          <w:b/>
          <w:sz w:val="28"/>
          <w:szCs w:val="28"/>
        </w:rPr>
        <w:t>2.</w:t>
      </w:r>
      <w:r w:rsidR="00CC4B8A" w:rsidRPr="00B44EE3">
        <w:rPr>
          <w:b/>
          <w:sz w:val="28"/>
          <w:szCs w:val="28"/>
        </w:rPr>
        <w:t>4. Кінематико-енергетичний опис хвиль в системах з дисперсією</w:t>
      </w:r>
      <w:bookmarkEnd w:id="22"/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Як тепер ясно, незалежно</w:t>
      </w:r>
      <w:r w:rsidR="00B54264">
        <w:rPr>
          <w:sz w:val="28"/>
          <w:szCs w:val="28"/>
        </w:rPr>
        <w:t xml:space="preserve"> від того, чи задано початкове о</w:t>
      </w:r>
      <w:r w:rsidRPr="00241A4F">
        <w:rPr>
          <w:sz w:val="28"/>
          <w:szCs w:val="28"/>
        </w:rPr>
        <w:t>бурення або зміна в часі функції джерела, головною характерною особливістю подальшого хвил</w:t>
      </w:r>
      <w:r w:rsidR="004D5388">
        <w:rPr>
          <w:sz w:val="28"/>
          <w:szCs w:val="28"/>
        </w:rPr>
        <w:t>ьового руху буде існування квазі</w:t>
      </w:r>
      <w:r w:rsidRPr="00241A4F">
        <w:rPr>
          <w:sz w:val="28"/>
          <w:szCs w:val="28"/>
        </w:rPr>
        <w:t xml:space="preserve">періодичної хвилі. Більше того, група, що складається з гребенів з однаковими або майже однаковими хвильовими числами, буде поширюватися з груповою швидкістю, що відповідає цьому хвильовому числу. Отже, ми знову бачимо, що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sz w:val="28"/>
          <w:szCs w:val="28"/>
        </w:rPr>
        <w:t xml:space="preserve"> залишається постійним в точках, що визначається співвідношенням </w:t>
      </w:r>
      <w:r w:rsidRPr="00241A4F">
        <w:rPr>
          <w:i/>
          <w:sz w:val="28"/>
          <w:szCs w:val="28"/>
          <w:lang w:val="en-US"/>
        </w:rPr>
        <w:t>x</w:t>
      </w:r>
      <w:r w:rsidRPr="00241A4F">
        <w:rPr>
          <w:i/>
          <w:sz w:val="28"/>
          <w:szCs w:val="28"/>
        </w:rPr>
        <w:t xml:space="preserve"> = </w:t>
      </w:r>
      <w:r w:rsidRPr="00241A4F">
        <w:rPr>
          <w:i/>
          <w:sz w:val="28"/>
          <w:szCs w:val="28"/>
          <w:lang w:val="en-US"/>
        </w:rPr>
        <w:t>C</w:t>
      </w:r>
      <w:r w:rsidRPr="00241A4F">
        <w:rPr>
          <w:i/>
          <w:sz w:val="28"/>
          <w:szCs w:val="28"/>
        </w:rPr>
        <w:t>(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</w:rPr>
        <w:t>)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>. Математично це виражається так: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dk=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dx+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dt=0,  коли   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dx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=C,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або, в більш компактному запису,</w:t>
      </w:r>
    </w:p>
    <w:p w:rsidR="00CC4B8A" w:rsidRPr="00241A4F" w:rsidRDefault="00CC4B8A" w:rsidP="00CC4B8A">
      <w:pPr>
        <w:spacing w:line="360" w:lineRule="auto"/>
        <w:ind w:left="3540" w:firstLine="708"/>
        <w:jc w:val="both"/>
        <w:rPr>
          <w:sz w:val="28"/>
          <w:szCs w:val="28"/>
        </w:rPr>
      </w:pPr>
      <w:r w:rsidRPr="00241A4F">
        <w:rPr>
          <w:i/>
          <w:sz w:val="28"/>
          <w:szCs w:val="28"/>
          <w:lang w:val="en-US"/>
        </w:rPr>
        <w:t>k</w:t>
      </w:r>
      <w:r w:rsidRPr="00241A4F">
        <w:rPr>
          <w:i/>
          <w:sz w:val="28"/>
          <w:szCs w:val="28"/>
          <w:vertAlign w:val="subscript"/>
          <w:lang w:val="en-US"/>
        </w:rPr>
        <w:t>t</w:t>
      </w:r>
      <w:r w:rsidRPr="00241A4F">
        <w:rPr>
          <w:i/>
          <w:sz w:val="28"/>
          <w:szCs w:val="28"/>
        </w:rPr>
        <w:t xml:space="preserve"> + </w:t>
      </w:r>
      <w:r w:rsidRPr="00241A4F">
        <w:rPr>
          <w:i/>
          <w:sz w:val="28"/>
          <w:szCs w:val="28"/>
          <w:lang w:val="en-US"/>
        </w:rPr>
        <w:t>Ck</w:t>
      </w:r>
      <w:r w:rsidRPr="00241A4F">
        <w:rPr>
          <w:i/>
          <w:sz w:val="28"/>
          <w:szCs w:val="28"/>
          <w:vertAlign w:val="subscript"/>
          <w:lang w:val="en-US"/>
        </w:rPr>
        <w:t>x</w:t>
      </w:r>
      <w:r w:rsidRPr="00241A4F">
        <w:rPr>
          <w:i/>
          <w:sz w:val="28"/>
          <w:szCs w:val="28"/>
        </w:rPr>
        <w:t xml:space="preserve"> = 0</w:t>
      </w:r>
      <w:r w:rsidRPr="00241A4F">
        <w:rPr>
          <w:sz w:val="28"/>
          <w:szCs w:val="28"/>
        </w:rPr>
        <w:t xml:space="preserve">. </w:t>
      </w:r>
      <w:r w:rsidRPr="00241A4F">
        <w:rPr>
          <w:sz w:val="28"/>
          <w:szCs w:val="28"/>
        </w:rPr>
        <w:tab/>
      </w:r>
      <w:r w:rsidRPr="00241A4F">
        <w:rPr>
          <w:sz w:val="28"/>
          <w:szCs w:val="28"/>
        </w:rPr>
        <w:tab/>
      </w:r>
      <w:r w:rsidRPr="00241A4F">
        <w:rPr>
          <w:sz w:val="28"/>
          <w:szCs w:val="28"/>
        </w:rPr>
        <w:tab/>
        <w:t xml:space="preserve">          </w:t>
      </w:r>
      <w:r w:rsidRPr="00241A4F">
        <w:rPr>
          <w:sz w:val="28"/>
          <w:szCs w:val="28"/>
        </w:rPr>
        <w:tab/>
        <w:t>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41)</w:t>
      </w:r>
    </w:p>
    <w:p w:rsidR="00CC4B8A" w:rsidRPr="00241A4F" w:rsidRDefault="00CC4B8A" w:rsidP="00CC4B8A">
      <w:pPr>
        <w:spacing w:line="360" w:lineRule="auto"/>
        <w:ind w:left="3540" w:firstLine="708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Рівняння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41) має іншу цікаву інтерпретацію. На ділянці довжиною </w:t>
      </w:r>
      <m:oMath>
        <m:r>
          <w:rPr>
            <w:rFonts w:ascii="Cambria Math" w:hAnsi="Cambria Math"/>
            <w:sz w:val="28"/>
            <w:szCs w:val="28"/>
          </w:rPr>
          <m:t>∆x</m:t>
        </m:r>
      </m:oMath>
      <w:r w:rsidRPr="00241A4F">
        <w:rPr>
          <w:sz w:val="28"/>
          <w:szCs w:val="28"/>
        </w:rPr>
        <w:t xml:space="preserve"> розташоване </w:t>
      </w:r>
      <m:oMath>
        <m:r>
          <w:rPr>
            <w:rFonts w:ascii="Cambria Math" w:hAnsi="Cambria Math"/>
            <w:sz w:val="28"/>
            <w:szCs w:val="28"/>
          </w:rPr>
          <m:t>k∆x/2π</m:t>
        </m:r>
      </m:oMath>
      <w:r w:rsidRPr="00241A4F">
        <w:rPr>
          <w:sz w:val="28"/>
          <w:szCs w:val="28"/>
        </w:rPr>
        <w:t xml:space="preserve"> гребенів. На цю ділянку приходить </w:t>
      </w:r>
      <m:oMath>
        <m:r>
          <w:rPr>
            <w:rFonts w:ascii="Cambria Math" w:hAnsi="Cambria Math"/>
            <w:sz w:val="28"/>
            <w:szCs w:val="28"/>
          </w:rPr>
          <m:t>ω/2π</m:t>
        </m:r>
      </m:oMath>
      <w:r w:rsidRPr="00241A4F">
        <w:rPr>
          <w:sz w:val="28"/>
          <w:szCs w:val="28"/>
        </w:rPr>
        <w:t xml:space="preserve">, а йде </w:t>
      </w:r>
      <m:oMath>
        <m:r>
          <w:rPr>
            <w:rFonts w:ascii="Cambria Math" w:hAnsi="Cambria Math"/>
            <w:sz w:val="28"/>
            <w:szCs w:val="28"/>
          </w:rPr>
          <m:t>(ω+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/>
            <w:sz w:val="28"/>
            <w:szCs w:val="28"/>
          </w:rPr>
          <m:t>∆x)/2π</m:t>
        </m:r>
      </m:oMath>
      <w:r w:rsidRPr="00241A4F">
        <w:rPr>
          <w:sz w:val="28"/>
          <w:szCs w:val="28"/>
        </w:rPr>
        <w:t xml:space="preserve"> гребенів в одиницю часу. Отже, за відсутності джерела (або стоку), котрий може породжувати (або знищувати) гребені, має виконувати рівняння балансу для швидкості зміни числа гребенів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                                                      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=0.                                            (2.42)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Але залежність </w:t>
      </w:r>
      <m:oMath>
        <m: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 xml:space="preserve"> від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може бути виражена через залежність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sz w:val="28"/>
          <w:szCs w:val="28"/>
        </w:rPr>
        <w:t xml:space="preserve"> від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за допомогою дисперсійного співвідношення, а саме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/>
            <w:sz w:val="28"/>
            <w:szCs w:val="28"/>
          </w:rPr>
          <m:t>=C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</m:t>
            </m:r>
          </m:sub>
        </m:sSub>
      </m:oMath>
      <w:r w:rsidRPr="00241A4F">
        <w:rPr>
          <w:sz w:val="28"/>
          <w:szCs w:val="28"/>
        </w:rPr>
        <w:t>, тому рівняння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41) і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42) еквівалентні. Отже, якщо виходити з рішення для великих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 xml:space="preserve"> в вигляді квазігармонічної хвилі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 xml:space="preserve">                                             </m:t>
          </m:r>
          <m:r>
            <w:rPr>
              <w:rFonts w:ascii="Cambria Math" w:hAnsi="Cambria Math"/>
              <w:sz w:val="28"/>
              <w:szCs w:val="28"/>
              <w:lang w:val="en-US"/>
            </w:rPr>
            <m:t>ϕ~a(x,t)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t+μ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,                        (2.43)</m:t>
              </m:r>
            </m:e>
          </m:func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  <w:lang w:val="en-US"/>
          </w:rPr>
          <m:t>μ</m:t>
        </m:r>
      </m:oMath>
      <w:r w:rsidRPr="00241A4F">
        <w:rPr>
          <w:sz w:val="28"/>
          <w:szCs w:val="28"/>
        </w:rPr>
        <w:t xml:space="preserve"> - фазова постійна, то, користуючись «законом збереження гребенів»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42), ми приходимо до кінематичного тлумачення груповий швидкості. Значення </w:t>
      </w:r>
      <w:r w:rsidRPr="00241A4F">
        <w:rPr>
          <w:i/>
          <w:sz w:val="28"/>
          <w:szCs w:val="28"/>
          <w:lang w:val="en-US"/>
        </w:rPr>
        <w:t>k</w:t>
      </w:r>
      <w:r w:rsidRPr="00241A4F">
        <w:rPr>
          <w:sz w:val="28"/>
          <w:szCs w:val="28"/>
        </w:rPr>
        <w:t xml:space="preserve"> для даних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t</w:t>
      </w:r>
      <w:r w:rsidR="004D5388">
        <w:rPr>
          <w:sz w:val="28"/>
          <w:szCs w:val="28"/>
        </w:rPr>
        <w:t xml:space="preserve"> відразу визначаєтьс</w:t>
      </w:r>
      <w:r w:rsidRPr="00241A4F">
        <w:rPr>
          <w:sz w:val="28"/>
          <w:szCs w:val="28"/>
        </w:rPr>
        <w:t xml:space="preserve">я з рівняння </w:t>
      </w:r>
      <w:r w:rsidRPr="00241A4F">
        <w:rPr>
          <w:i/>
          <w:sz w:val="28"/>
          <w:szCs w:val="28"/>
        </w:rPr>
        <w:t>х = Ct</w:t>
      </w:r>
      <w:r w:rsidRPr="00241A4F">
        <w:rPr>
          <w:sz w:val="28"/>
          <w:szCs w:val="28"/>
        </w:rPr>
        <w:t>, а потім обчислюється з дисперсійного співвідношення.</w:t>
      </w:r>
    </w:p>
    <w:p w:rsidR="00CC4B8A" w:rsidRPr="00B44EE3" w:rsidRDefault="00CC4B8A" w:rsidP="00CC4B8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>Амплітуда хвилі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43) може бути визначена з другого закону збереження - закону збереження енергії. Нехай енергія на ділянці від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до </w:t>
      </w:r>
      <m:oMath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>+∆x</m:t>
        </m:r>
      </m:oMath>
      <w:r w:rsidRPr="00241A4F">
        <w:rPr>
          <w:sz w:val="28"/>
          <w:szCs w:val="28"/>
        </w:rPr>
        <w:t xml:space="preserve"> дорівнює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Δ</m:t>
          </m:r>
          <m:r>
            <w:rPr>
              <w:rFonts w:ascii="Cambria Math" w:hAnsi="Cambria Math"/>
              <w:sz w:val="28"/>
              <w:szCs w:val="28"/>
              <w:lang w:val="en-US"/>
            </w:rPr>
            <m:t>E=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Δ</m:t>
          </m:r>
          <m:r>
            <w:rPr>
              <w:rFonts w:ascii="Cambria Math" w:hAnsi="Cambria Math"/>
              <w:sz w:val="28"/>
              <w:szCs w:val="28"/>
              <w:lang w:val="en-US"/>
            </w:rPr>
            <m:t>x.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Будемо вважати, що в точці </w:t>
      </w:r>
      <w:r w:rsidRPr="00241A4F">
        <w:rPr>
          <w:i/>
          <w:sz w:val="28"/>
          <w:szCs w:val="28"/>
        </w:rPr>
        <w:t>х = C</w:t>
      </w:r>
      <w:r w:rsidRPr="004D5388">
        <w:rPr>
          <w:i/>
          <w:sz w:val="28"/>
          <w:szCs w:val="28"/>
          <w:vertAlign w:val="subscript"/>
        </w:rPr>
        <w:t>t</w:t>
      </w:r>
      <w:r w:rsidRPr="004D5388">
        <w:rPr>
          <w:sz w:val="28"/>
          <w:szCs w:val="28"/>
          <w:vertAlign w:val="subscript"/>
        </w:rPr>
        <w:t xml:space="preserve"> </w:t>
      </w:r>
      <w:r w:rsidRPr="00241A4F">
        <w:rPr>
          <w:sz w:val="28"/>
          <w:szCs w:val="28"/>
        </w:rPr>
        <w:t xml:space="preserve">знаходяться хвилі з хвильовим числом </w:t>
      </w:r>
      <w:r w:rsidRPr="00241A4F">
        <w:rPr>
          <w:i/>
          <w:sz w:val="28"/>
          <w:szCs w:val="28"/>
        </w:rPr>
        <w:t>k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. Тоді в точці </w:t>
      </w:r>
      <m:oMath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>+∆x</m:t>
        </m:r>
      </m:oMath>
      <w:r w:rsidRPr="00241A4F">
        <w:rPr>
          <w:sz w:val="28"/>
          <w:szCs w:val="28"/>
        </w:rPr>
        <w:t xml:space="preserve"> знаходитимуться хвилі з хвильовим числом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+∆k</m:t>
        </m:r>
      </m:oMath>
      <w:r w:rsidRPr="00241A4F">
        <w:rPr>
          <w:sz w:val="28"/>
          <w:szCs w:val="28"/>
        </w:rPr>
        <w:t xml:space="preserve">, де </w:t>
      </w:r>
      <m:oMath>
        <m:r>
          <w:rPr>
            <w:rFonts w:ascii="Cambria Math" w:hAnsi="Cambria Math"/>
            <w:sz w:val="28"/>
            <w:szCs w:val="28"/>
          </w:rPr>
          <m:t>∆k=∆x/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't</m:t>
        </m:r>
      </m:oMath>
      <w:r w:rsidRPr="00241A4F">
        <w:rPr>
          <w:sz w:val="28"/>
          <w:szCs w:val="28"/>
        </w:rPr>
        <w:t xml:space="preserve">. Можна показати, що спочатку енергія, що міститься в хвилях з хвильовими числами від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41A4F">
        <w:rPr>
          <w:sz w:val="28"/>
          <w:szCs w:val="28"/>
        </w:rPr>
        <w:t xml:space="preserve"> до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+∆k</m:t>
        </m:r>
      </m:oMath>
      <w:r w:rsidRPr="00241A4F">
        <w:rPr>
          <w:sz w:val="28"/>
          <w:szCs w:val="28"/>
        </w:rPr>
        <w:t>, була рівна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Δ</m:t>
          </m:r>
          <m:r>
            <w:rPr>
              <w:rFonts w:ascii="Cambria Math" w:hAnsi="Cambria Math"/>
              <w:sz w:val="28"/>
              <w:szCs w:val="28"/>
            </w:rPr>
            <m:t>E=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</m:t>
              </m:r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f(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)</m:t>
                  </m:r>
                </m:e>
              </m:d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Δ</m:t>
          </m:r>
          <m:r>
            <w:rPr>
              <w:rFonts w:ascii="Cambria Math" w:hAnsi="Cambria Math"/>
              <w:sz w:val="28"/>
              <w:szCs w:val="28"/>
            </w:rPr>
            <m:t>k,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</w:rPr>
          <m:t>f(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</m:oMath>
      <w:r w:rsidRPr="00241A4F">
        <w:rPr>
          <w:sz w:val="28"/>
          <w:szCs w:val="28"/>
        </w:rPr>
        <w:t xml:space="preserve"> просторовий спектр (фур'є-компонента) початкового профілю хвилі </w:t>
      </w:r>
      <w:r w:rsidRPr="00241A4F">
        <w:rPr>
          <w:i/>
          <w:sz w:val="28"/>
          <w:szCs w:val="28"/>
        </w:rPr>
        <w:t>f (x)</w:t>
      </w:r>
      <w:r w:rsidRPr="00241A4F">
        <w:rPr>
          <w:sz w:val="28"/>
          <w:szCs w:val="28"/>
        </w:rPr>
        <w:t xml:space="preserve">. Таким чином, якщо використовувати той результат (отриманий нижче в розд. V), що енергія розповсюджується з груповою швидкістю, то два наведених вище вираження для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Δ</m:t>
        </m:r>
        <m:r>
          <w:rPr>
            <w:rFonts w:ascii="Cambria Math" w:hAnsi="Cambria Math"/>
            <w:sz w:val="28"/>
            <w:szCs w:val="28"/>
            <w:lang w:val="en-US"/>
          </w:rPr>
          <m:t>E</m:t>
        </m:r>
      </m:oMath>
      <w:r w:rsidRPr="00241A4F">
        <w:rPr>
          <w:sz w:val="28"/>
          <w:szCs w:val="28"/>
        </w:rPr>
        <w:t xml:space="preserve"> повинні бути еквівалентні і ми отримаємо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                                              a=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f(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)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(2π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'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</w:rPr>
                    <m:t>t)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1/2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</w:rPr>
            <m:t xml:space="preserve">,                                            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2.44</m:t>
              </m:r>
            </m:e>
          </m:d>
          <m:r>
            <w:rPr>
              <w:rFonts w:ascii="Cambria Math" w:hAnsi="Cambria Math"/>
              <w:sz w:val="28"/>
              <w:szCs w:val="28"/>
            </w:rPr>
            <m:t xml:space="preserve"> 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Комбінуючи формули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41),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43) і (</w:t>
      </w:r>
      <w:r w:rsidR="00B44EE3">
        <w:rPr>
          <w:sz w:val="28"/>
          <w:szCs w:val="28"/>
        </w:rPr>
        <w:t>2.</w:t>
      </w:r>
      <w:r w:rsidRPr="00241A4F">
        <w:rPr>
          <w:sz w:val="28"/>
          <w:szCs w:val="28"/>
        </w:rPr>
        <w:t>44), отримуємо остаточний «кінематико-енергетичний» результат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 xml:space="preserve">                           </m:t>
          </m:r>
          <m:r>
            <w:rPr>
              <w:rFonts w:ascii="Cambria Math" w:hAnsi="Cambria Math"/>
              <w:sz w:val="28"/>
              <w:szCs w:val="28"/>
              <w:lang w:val="en-US"/>
            </w:rPr>
            <m:t>ϕ=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f(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)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(2πt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'(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</m:den>
          </m:f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t+μ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,                       (2.43')</m:t>
              </m:r>
            </m:e>
          </m:func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41A4F">
        <w:rPr>
          <w:sz w:val="28"/>
          <w:szCs w:val="28"/>
        </w:rPr>
        <w:t xml:space="preserve"> - функція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</w:rPr>
        <w:t xml:space="preserve">, що визначається рівнянням </w:t>
      </w:r>
      <w:r w:rsidRPr="00241A4F">
        <w:rPr>
          <w:i/>
          <w:sz w:val="28"/>
          <w:szCs w:val="28"/>
        </w:rPr>
        <w:t>C(k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i/>
          <w:sz w:val="28"/>
          <w:szCs w:val="28"/>
        </w:rPr>
        <w:t>) = х / t = т</w:t>
      </w:r>
      <w:r w:rsidRPr="00241A4F">
        <w:rPr>
          <w:sz w:val="28"/>
          <w:szCs w:val="28"/>
        </w:rPr>
        <w:t xml:space="preserve">. За винятком того факту, що фаза </w:t>
      </w:r>
      <m:oMath>
        <m:r>
          <w:rPr>
            <w:rFonts w:ascii="Cambria Math" w:hAnsi="Cambria Math"/>
            <w:sz w:val="28"/>
            <w:szCs w:val="28"/>
            <w:lang w:val="en-US"/>
          </w:rPr>
          <m:t>μ</m:t>
        </m:r>
      </m:oMath>
      <w:r w:rsidRPr="00241A4F">
        <w:rPr>
          <w:sz w:val="28"/>
          <w:szCs w:val="28"/>
        </w:rPr>
        <w:t xml:space="preserve"> довільна, цей вираз збігається з результатом, отриманим за допомогою методу стаціонарної фази. Таким чином, основні результати, що відносяться до дисперсійного хвильового руху, можна отримати, не вдаючись до складного асимптотичного розкладання рішення, представленого у вигляді інтеграла Фур'є.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З іншого боку, так як</w:t>
      </w:r>
      <w:r w:rsidR="004D5388">
        <w:rPr>
          <w:sz w:val="28"/>
          <w:szCs w:val="28"/>
        </w:rPr>
        <w:t xml:space="preserve"> вихідним пунктом кінематичн</w:t>
      </w:r>
      <w:r w:rsidR="004D5388" w:rsidRPr="00241A4F">
        <w:rPr>
          <w:sz w:val="28"/>
          <w:szCs w:val="28"/>
        </w:rPr>
        <w:t>ого</w:t>
      </w:r>
      <w:r w:rsidRPr="00241A4F">
        <w:rPr>
          <w:sz w:val="28"/>
          <w:szCs w:val="28"/>
        </w:rPr>
        <w:t xml:space="preserve"> наближення є гармонійна хвиля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43), то воно не може бути використано для опису рішення на </w:t>
      </w:r>
      <w:r w:rsidR="004D5388" w:rsidRPr="00241A4F">
        <w:rPr>
          <w:sz w:val="28"/>
          <w:szCs w:val="28"/>
        </w:rPr>
        <w:t>акустиках</w:t>
      </w:r>
      <w:r w:rsidRPr="00241A4F">
        <w:rPr>
          <w:sz w:val="28"/>
          <w:szCs w:val="28"/>
        </w:rPr>
        <w:t>, або «хвильових фронтах». Складність полягає в тому, що на каустику гармонійна хвиля швидко змінює свою форму на відносно короткому інтервалі точно так само, як і в граничному шарі. Наприклад, хвилі Ейрі здійснюють перехід від пе</w:t>
      </w:r>
      <w:r w:rsidR="004D5388">
        <w:rPr>
          <w:sz w:val="28"/>
          <w:szCs w:val="28"/>
        </w:rPr>
        <w:t>ріодичного руху до експоненцій</w:t>
      </w:r>
      <w:r w:rsidRPr="00241A4F">
        <w:rPr>
          <w:sz w:val="28"/>
          <w:szCs w:val="28"/>
        </w:rPr>
        <w:t>но загасаючого передвісника, а попереду різкого фронту рух взагалі відсутній.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Є, однак, можливість уникнути безпосереднього звернення до інтеграла Фур'є при визначенні рішення на фронті хвилі. Тут напрошується ідея про рішення такого ж типу, як для прикордонного шару, яке потім можна пов'язати з регулярним рішенням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43 ') і таким чином визначити всі невідомі постійні.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С. Лейбович (приватне повідомлення</w:t>
      </w:r>
      <w:r w:rsidR="00B54264">
        <w:rPr>
          <w:sz w:val="28"/>
          <w:szCs w:val="28"/>
        </w:rPr>
        <w:t>) запропонував наступний метод о</w:t>
      </w:r>
      <w:r w:rsidRPr="00241A4F">
        <w:rPr>
          <w:sz w:val="28"/>
          <w:szCs w:val="28"/>
        </w:rPr>
        <w:t xml:space="preserve">бурень, що дозволяє знайти хвилю Ейрі в рішенні рівняння Лява (або </w:t>
      </w:r>
      <w:r w:rsidR="004D5388" w:rsidRPr="00241A4F">
        <w:rPr>
          <w:sz w:val="28"/>
          <w:szCs w:val="28"/>
        </w:rPr>
        <w:t>Бусінеска</w:t>
      </w:r>
      <w:r w:rsidRPr="00241A4F">
        <w:rPr>
          <w:sz w:val="28"/>
          <w:szCs w:val="28"/>
        </w:rPr>
        <w:t>), яке було розглянуто вище в п. Зв.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Кінематико-енергетична теорія дає і отримане раніше рішення (30) при </w:t>
      </w:r>
      <w:r w:rsidRPr="00241A4F">
        <w:rPr>
          <w:i/>
          <w:sz w:val="28"/>
          <w:szCs w:val="28"/>
        </w:rPr>
        <w:t xml:space="preserve">m = x / t &lt; </w:t>
      </w:r>
      <w:r w:rsidRPr="00241A4F">
        <w:rPr>
          <w:sz w:val="28"/>
          <w:szCs w:val="28"/>
        </w:rPr>
        <w:t xml:space="preserve">1. ​​Однак фаза </w:t>
      </w:r>
      <m:oMath>
        <m:r>
          <w:rPr>
            <w:rFonts w:ascii="Cambria Math" w:hAnsi="Cambria Math"/>
            <w:sz w:val="28"/>
            <w:szCs w:val="28"/>
          </w:rPr>
          <m:t>π/4</m:t>
        </m:r>
      </m:oMath>
      <w:r w:rsidRPr="00241A4F">
        <w:rPr>
          <w:sz w:val="28"/>
          <w:szCs w:val="28"/>
        </w:rPr>
        <w:t xml:space="preserve"> замінюється на довільну фазу </w:t>
      </w:r>
      <m:oMath>
        <m:r>
          <w:rPr>
            <w:rFonts w:ascii="Cambria Math" w:hAnsi="Cambria Math"/>
            <w:sz w:val="28"/>
            <w:szCs w:val="28"/>
            <w:lang w:val="en-US"/>
          </w:rPr>
          <m:t>μ</m:t>
        </m:r>
      </m:oMath>
      <w:r w:rsidRPr="00241A4F">
        <w:rPr>
          <w:sz w:val="28"/>
          <w:szCs w:val="28"/>
        </w:rPr>
        <w:t xml:space="preserve">. При </w:t>
      </w:r>
      <m:oMath>
        <m:r>
          <w:rPr>
            <w:rFonts w:ascii="Cambria Math" w:hAnsi="Cambria Math"/>
            <w:sz w:val="28"/>
            <w:szCs w:val="28"/>
          </w:rPr>
          <m:t>m →1</m:t>
        </m:r>
      </m:oMath>
      <w:r w:rsidRPr="00241A4F">
        <w:rPr>
          <w:sz w:val="28"/>
          <w:szCs w:val="28"/>
        </w:rPr>
        <w:t xml:space="preserve"> це рішення втрачає силу (зауважимо, що фазовий кут </w:t>
      </w:r>
      <m:oMath>
        <m:r>
          <w:rPr>
            <w:rFonts w:ascii="Cambria Math" w:hAnsi="Cambria Math"/>
            <w:sz w:val="28"/>
            <w:szCs w:val="28"/>
            <w:lang w:val="en-US"/>
          </w:rPr>
          <m:t>μ</m:t>
        </m:r>
        <m:r>
          <w:rPr>
            <w:rFonts w:ascii="Cambria Math" w:hAnsi="Cambria Math"/>
            <w:sz w:val="28"/>
            <w:szCs w:val="28"/>
          </w:rPr>
          <m:t>=π/4</m:t>
        </m:r>
      </m:oMath>
      <w:r w:rsidR="00B54264">
        <w:rPr>
          <w:sz w:val="28"/>
          <w:szCs w:val="28"/>
        </w:rPr>
        <w:t xml:space="preserve"> </w:t>
      </w:r>
      <w:r w:rsidRPr="00241A4F">
        <w:rPr>
          <w:sz w:val="28"/>
          <w:szCs w:val="28"/>
        </w:rPr>
        <w:t xml:space="preserve">залишається невизначеним). Для </w:t>
      </w:r>
      <m:oMath>
        <m:r>
          <w:rPr>
            <w:rFonts w:ascii="Cambria Math" w:hAnsi="Cambria Math"/>
            <w:sz w:val="28"/>
            <w:szCs w:val="28"/>
          </w:rPr>
          <m:t>m →1</m:t>
        </m:r>
      </m:oMath>
      <w:r w:rsidRPr="00241A4F">
        <w:rPr>
          <w:sz w:val="28"/>
          <w:szCs w:val="28"/>
        </w:rPr>
        <w:t xml:space="preserve">, тобто при </w:t>
      </w:r>
      <m:oMath>
        <m:r>
          <w:rPr>
            <w:rFonts w:ascii="Cambria Math" w:hAnsi="Cambria Math"/>
            <w:sz w:val="28"/>
            <w:szCs w:val="28"/>
          </w:rPr>
          <m:t>x-t →0</m:t>
        </m:r>
      </m:oMath>
      <w:r w:rsidRPr="00241A4F">
        <w:rPr>
          <w:sz w:val="28"/>
          <w:szCs w:val="28"/>
        </w:rPr>
        <w:t xml:space="preserve">, необхідно знайти інше рішення, яке зшивали б з рішеннями в областях </w:t>
      </w:r>
      <m:oMath>
        <m:r>
          <w:rPr>
            <w:rFonts w:ascii="Cambria Math" w:hAnsi="Cambria Math"/>
            <w:sz w:val="28"/>
            <w:szCs w:val="28"/>
          </w:rPr>
          <m:t>m&gt;1</m:t>
        </m:r>
      </m:oMath>
      <w:r w:rsidRPr="00241A4F">
        <w:rPr>
          <w:sz w:val="28"/>
          <w:szCs w:val="28"/>
        </w:rPr>
        <w:t xml:space="preserve"> і </w:t>
      </w:r>
      <m:oMath>
        <m:r>
          <w:rPr>
            <w:rFonts w:ascii="Cambria Math" w:hAnsi="Cambria Math"/>
            <w:sz w:val="28"/>
            <w:szCs w:val="28"/>
          </w:rPr>
          <m:t>m&lt;1</m:t>
        </m:r>
      </m:oMath>
      <w:r w:rsidRPr="00241A4F">
        <w:rPr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Наше рішення повинно бути справедливо для </w:t>
      </w:r>
      <m:oMath>
        <m:r>
          <w:rPr>
            <w:rFonts w:ascii="Cambria Math" w:hAnsi="Cambria Math"/>
            <w:sz w:val="28"/>
            <w:szCs w:val="28"/>
          </w:rPr>
          <m:t>x, t→∞</m:t>
        </m:r>
      </m:oMath>
      <w:r w:rsidRPr="00241A4F">
        <w:rPr>
          <w:sz w:val="28"/>
          <w:szCs w:val="28"/>
        </w:rPr>
        <w:t xml:space="preserve">. Тому введемо параметр </w:t>
      </w:r>
      <m:oMath>
        <m:r>
          <w:rPr>
            <w:rFonts w:ascii="Cambria Math" w:hAnsi="Cambria Math"/>
            <w:sz w:val="28"/>
            <w:szCs w:val="28"/>
          </w:rPr>
          <m:t>ϵ</m:t>
        </m:r>
      </m:oMath>
      <w:r w:rsidRPr="00241A4F">
        <w:rPr>
          <w:sz w:val="28"/>
          <w:szCs w:val="28"/>
        </w:rPr>
        <w:t xml:space="preserve">, що характеризує масштаб величин </w:t>
      </w:r>
      <w:r w:rsidRPr="00241A4F">
        <w:rPr>
          <w:i/>
          <w:sz w:val="28"/>
          <w:szCs w:val="28"/>
        </w:rPr>
        <w:t>x</w:t>
      </w:r>
      <w:r w:rsidRPr="00241A4F">
        <w:rPr>
          <w:i/>
          <w:sz w:val="28"/>
          <w:szCs w:val="28"/>
          <w:vertAlign w:val="superscript"/>
        </w:rPr>
        <w:t xml:space="preserve">-1 </w:t>
      </w:r>
      <w:r w:rsidRPr="00241A4F">
        <w:rPr>
          <w:i/>
          <w:sz w:val="28"/>
          <w:szCs w:val="28"/>
        </w:rPr>
        <w:t xml:space="preserve">, t </w:t>
      </w:r>
      <w:r w:rsidRPr="00241A4F">
        <w:rPr>
          <w:i/>
          <w:sz w:val="28"/>
          <w:szCs w:val="28"/>
          <w:vertAlign w:val="superscript"/>
        </w:rPr>
        <w:t>-1</w:t>
      </w:r>
      <w:r w:rsidRPr="00241A4F">
        <w:rPr>
          <w:sz w:val="28"/>
          <w:szCs w:val="28"/>
        </w:rPr>
        <w:t xml:space="preserve"> і нову тимчасову координату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T=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r>
            <w:rPr>
              <w:rFonts w:ascii="Cambria Math" w:hAnsi="Cambria Math"/>
              <w:sz w:val="28"/>
              <w:szCs w:val="28"/>
            </w:rPr>
            <m:t>ϵt.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На каустику різниця </w:t>
      </w:r>
      <w:r w:rsidRPr="00241A4F">
        <w:rPr>
          <w:i/>
          <w:sz w:val="28"/>
          <w:szCs w:val="28"/>
        </w:rPr>
        <w:t>х - t</w:t>
      </w:r>
      <w:r w:rsidRPr="00241A4F">
        <w:rPr>
          <w:sz w:val="28"/>
          <w:szCs w:val="28"/>
        </w:rPr>
        <w:t xml:space="preserve"> мала в порівнянні з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</w:rPr>
        <w:t>t</w:t>
      </w:r>
      <w:r w:rsidRPr="00241A4F">
        <w:rPr>
          <w:sz w:val="28"/>
          <w:szCs w:val="28"/>
        </w:rPr>
        <w:t xml:space="preserve"> окремо (тобто в порівнянні з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ϵ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-1</m:t>
            </m:r>
          </m:sup>
        </m:sSup>
      </m:oMath>
      <w:r w:rsidRPr="00241A4F">
        <w:rPr>
          <w:sz w:val="28"/>
          <w:szCs w:val="28"/>
        </w:rPr>
        <w:t>); висловимо це формально введенням координати «прикордонного шару»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X=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ϵ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α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(x-t).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Тоді </w:t>
      </w:r>
      <w:r w:rsidR="00B54264">
        <w:rPr>
          <w:sz w:val="28"/>
          <w:szCs w:val="28"/>
        </w:rPr>
        <w:t>в перехідній області координата</w:t>
      </w:r>
      <w:r w:rsidRPr="00241A4F">
        <w:rPr>
          <w:sz w:val="28"/>
          <w:szCs w:val="28"/>
        </w:rPr>
        <w:t xml:space="preserve"> </w:t>
      </w:r>
      <w:r w:rsidRPr="00241A4F">
        <w:rPr>
          <w:i/>
          <w:sz w:val="28"/>
          <w:szCs w:val="28"/>
        </w:rPr>
        <w:t>X *</w:t>
      </w:r>
      <w:r w:rsidRPr="00241A4F">
        <w:rPr>
          <w:sz w:val="28"/>
          <w:szCs w:val="28"/>
        </w:rPr>
        <w:t xml:space="preserve"> має порядок </w:t>
      </w:r>
      <m:oMath>
        <m:r>
          <w:rPr>
            <w:rFonts w:ascii="Cambria Math" w:hAnsi="Cambria Math"/>
            <w:sz w:val="28"/>
            <w:szCs w:val="28"/>
          </w:rPr>
          <m:t>(m-1)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ϵ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α-1</m:t>
            </m:r>
          </m:sup>
        </m:sSup>
      </m:oMath>
      <w:r w:rsidRPr="00241A4F">
        <w:rPr>
          <w:sz w:val="28"/>
          <w:szCs w:val="28"/>
        </w:rPr>
        <w:t xml:space="preserve">, і величина </w:t>
      </w:r>
      <m:oMath>
        <m:r>
          <w:rPr>
            <w:rFonts w:ascii="Cambria Math" w:hAnsi="Cambria Math"/>
            <w:sz w:val="28"/>
            <w:szCs w:val="28"/>
          </w:rPr>
          <m:t>α</m:t>
        </m:r>
      </m:oMath>
      <w:r w:rsidRPr="00241A4F">
        <w:rPr>
          <w:sz w:val="28"/>
          <w:szCs w:val="28"/>
        </w:rPr>
        <w:t xml:space="preserve"> повинна бути обрана так, щоб вона була близько одиниці, звідки випливає, що </w:t>
      </w:r>
      <w:r w:rsidRPr="00241A4F">
        <w:rPr>
          <w:i/>
          <w:sz w:val="28"/>
          <w:szCs w:val="28"/>
        </w:rPr>
        <w:t>0 &lt;</w:t>
      </w:r>
      <m:oMath>
        <m:r>
          <w:rPr>
            <w:rFonts w:ascii="Cambria Math" w:hAnsi="Cambria Math"/>
            <w:sz w:val="28"/>
            <w:szCs w:val="28"/>
          </w:rPr>
          <m:t xml:space="preserve"> α</m:t>
        </m:r>
      </m:oMath>
      <w:r w:rsidRPr="00241A4F">
        <w:rPr>
          <w:i/>
          <w:sz w:val="28"/>
          <w:szCs w:val="28"/>
        </w:rPr>
        <w:t xml:space="preserve"> &lt;1</w:t>
      </w:r>
      <w:r w:rsidRPr="00241A4F">
        <w:rPr>
          <w:sz w:val="28"/>
          <w:szCs w:val="28"/>
        </w:rPr>
        <w:t>. З урахуванням цих попередніх міркувань рівняння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4) приймає наступний вигляд: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ϵ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1-α</m:t>
              </m:r>
            </m:sup>
          </m:sSup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-2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ϵ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3α-1</m:t>
              </m:r>
            </m:sup>
          </m:sSup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XXXX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+2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ϵ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2α</m:t>
              </m:r>
            </m:sup>
          </m:sSup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XXXT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ϵ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α+1</m:t>
              </m:r>
            </m:sup>
          </m:sSup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TTTT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Щоб описати детальну структуру фронту хвилі (30), нехай в цьому рівнянні </w:t>
      </w:r>
      <m:oMath>
        <m:r>
          <w:rPr>
            <w:rFonts w:ascii="Cambria Math" w:hAnsi="Cambria Math"/>
            <w:sz w:val="28"/>
            <w:szCs w:val="28"/>
          </w:rPr>
          <m:t>ϵ=0</m:t>
        </m:r>
      </m:oMath>
      <w:r w:rsidRPr="00241A4F">
        <w:rPr>
          <w:sz w:val="28"/>
          <w:szCs w:val="28"/>
        </w:rPr>
        <w:t xml:space="preserve">, зафіксувавши спочатку а в інтервалі </w:t>
      </w:r>
      <w:r w:rsidRPr="00241A4F">
        <w:rPr>
          <w:i/>
          <w:sz w:val="28"/>
          <w:szCs w:val="28"/>
        </w:rPr>
        <w:t>0 &lt;</w:t>
      </w:r>
      <m:oMath>
        <m:r>
          <w:rPr>
            <w:rFonts w:ascii="Cambria Math" w:hAnsi="Cambria Math"/>
            <w:sz w:val="28"/>
            <w:szCs w:val="28"/>
          </w:rPr>
          <m:t xml:space="preserve"> α</m:t>
        </m:r>
      </m:oMath>
      <w:r w:rsidRPr="00241A4F">
        <w:rPr>
          <w:i/>
          <w:sz w:val="28"/>
          <w:szCs w:val="28"/>
        </w:rPr>
        <w:t xml:space="preserve"> &lt;1 </w:t>
      </w:r>
      <w:r w:rsidRPr="00241A4F">
        <w:rPr>
          <w:sz w:val="28"/>
          <w:szCs w:val="28"/>
        </w:rPr>
        <w:t xml:space="preserve">таким чином, щоб знайшовся принаймні ще один член, що компенсує </w:t>
      </w:r>
      <m:oMath>
        <m:r>
          <w:rPr>
            <w:rFonts w:ascii="Cambria Math" w:hAnsi="Cambria Math"/>
            <w:sz w:val="28"/>
            <w:szCs w:val="28"/>
          </w:rPr>
          <m:t>2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ϕ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XT</m:t>
            </m:r>
          </m:sub>
        </m:sSub>
      </m:oMath>
      <w:r w:rsidRPr="00241A4F">
        <w:rPr>
          <w:sz w:val="28"/>
          <w:szCs w:val="28"/>
        </w:rPr>
        <w:t xml:space="preserve">. Це виявляється можливим, тільки коли </w:t>
      </w:r>
      <m:oMath>
        <m:r>
          <w:rPr>
            <w:rFonts w:ascii="Cambria Math" w:hAnsi="Cambria Math"/>
            <w:sz w:val="28"/>
            <w:szCs w:val="28"/>
          </w:rPr>
          <m:t>α</m:t>
        </m:r>
      </m:oMath>
      <w:r w:rsidRPr="00241A4F">
        <w:rPr>
          <w:sz w:val="28"/>
          <w:szCs w:val="28"/>
        </w:rPr>
        <w:t xml:space="preserve"> </w:t>
      </w:r>
      <w:r w:rsidRPr="00241A4F">
        <w:rPr>
          <w:i/>
          <w:sz w:val="28"/>
          <w:szCs w:val="28"/>
        </w:rPr>
        <w:t>= 1/8</w:t>
      </w:r>
      <w:r w:rsidRPr="00241A4F">
        <w:rPr>
          <w:sz w:val="28"/>
          <w:szCs w:val="28"/>
        </w:rPr>
        <w:t>, і в результаті отримаємо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XXXX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:rsidR="00CC4B8A" w:rsidRPr="00241A4F" w:rsidRDefault="00CC4B8A" w:rsidP="005035DD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Крім того, </w:t>
      </w:r>
      <m:oMath>
        <m:r>
          <w:rPr>
            <w:rFonts w:ascii="Cambria Math" w:hAnsi="Cambria Math"/>
            <w:sz w:val="28"/>
            <w:szCs w:val="28"/>
          </w:rPr>
          <m:t>ϕ</m:t>
        </m:r>
      </m:oMath>
      <w:r w:rsidRPr="00241A4F">
        <w:rPr>
          <w:sz w:val="28"/>
          <w:szCs w:val="28"/>
        </w:rPr>
        <w:t xml:space="preserve"> повинна прагнути до нуля при </w:t>
      </w:r>
      <m:oMath>
        <m:r>
          <w:rPr>
            <w:rFonts w:ascii="Cambria Math" w:hAnsi="Cambria Math"/>
            <w:sz w:val="28"/>
            <w:szCs w:val="28"/>
          </w:rPr>
          <m:t>X→∞</m:t>
        </m:r>
      </m:oMath>
      <w:r w:rsidRPr="00241A4F">
        <w:rPr>
          <w:sz w:val="28"/>
          <w:szCs w:val="28"/>
        </w:rPr>
        <w:t xml:space="preserve">, так як перед точкою </w:t>
      </w:r>
      <w:r w:rsidRPr="00241A4F">
        <w:rPr>
          <w:i/>
          <w:sz w:val="28"/>
          <w:szCs w:val="28"/>
        </w:rPr>
        <w:t>х = t</w:t>
      </w:r>
      <w:r w:rsidRPr="00241A4F">
        <w:rPr>
          <w:sz w:val="28"/>
          <w:szCs w:val="28"/>
        </w:rPr>
        <w:t xml:space="preserve"> періодичні хвилі відсутні. Тоді після поділу змінних і суперпозиції рішень з різними константами поділу можна отримати наступне рішення попереднього рівняння: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            ϕ=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-∞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+∞</m:t>
              </m:r>
            </m:sup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p, ϵ</m:t>
                  </m:r>
                </m:e>
              </m:d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exp</m:t>
                  </m:r>
                </m:fName>
                <m:e>
                  <m:d>
                    <m:dPr>
                      <m:begChr m:val="{"/>
                      <m:endChr m:val="}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pPr>
                                <m:e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2</m:t>
                                      </m:r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3</m:t>
                                      </m:r>
                                    </m:den>
                                  </m:f>
                                </m:e>
                                <m:sup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2</m:t>
                                      </m:r>
                                    </m:den>
                                  </m:f>
                                </m:sup>
                              </m:sSup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+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3</m:t>
                              </m:r>
                            </m:den>
                          </m:f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3</m:t>
                              </m:r>
                            </m:sup>
                          </m:sSup>
                        </m:e>
                      </m:d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dp</m:t>
                  </m:r>
                </m:e>
              </m:fun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    =</m:t>
              </m:r>
            </m:e>
          </m:nary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-1/3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</m:t>
              </m:r>
            </m:den>
          </m:f>
          <m:nary>
            <m:naryPr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-∞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+∞</m:t>
              </m:r>
            </m:sup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u, ϵ</m:t>
                  </m:r>
                </m:e>
              </m:d>
              <m:func>
                <m:func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cos</m:t>
                  </m:r>
                </m:fName>
                <m:e>
                  <m:d>
                    <m:dPr>
                      <m:begChr m:val="{"/>
                      <m:endChr m:val="}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pPr>
                                <m:e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2</m:t>
                                      </m:r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3</m:t>
                                      </m:r>
                                    </m:den>
                                  </m:f>
                                </m:e>
                                <m:sup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</m:ctrlPr>
                                    </m:fPr>
                                    <m:num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1</m:t>
                                      </m:r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szCs w:val="28"/>
                                          <w:lang w:val="en-US"/>
                                        </w:rPr>
                                        <m:t>2</m:t>
                                      </m:r>
                                    </m:den>
                                  </m:f>
                                </m:sup>
                              </m:sSup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+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3</m:t>
                              </m:r>
                            </m:den>
                          </m:f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u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3</m:t>
                              </m:r>
                            </m:sup>
                          </m:sSup>
                        </m:e>
                      </m:d>
                    </m:e>
                  </m:d>
                </m:e>
              </m:func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du,</m:t>
              </m:r>
            </m:e>
          </m:nary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  <m:r>
              <w:rPr>
                <w:rFonts w:ascii="Cambria Math" w:hAnsi="Cambria Math"/>
                <w:sz w:val="28"/>
                <w:szCs w:val="28"/>
              </w:rPr>
              <m:t xml:space="preserve">,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ϵ</m:t>
            </m:r>
          </m:e>
        </m:d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  <m:r>
              <w:rPr>
                <w:rFonts w:ascii="Cambria Math" w:hAnsi="Cambria Math"/>
                <w:sz w:val="28"/>
                <w:szCs w:val="28"/>
              </w:rPr>
              <m:t>/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1/3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,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ϵ</m:t>
            </m:r>
          </m:e>
        </m:d>
      </m:oMath>
      <w:r w:rsidRPr="00241A4F">
        <w:rPr>
          <w:sz w:val="28"/>
          <w:szCs w:val="28"/>
        </w:rPr>
        <w:t xml:space="preserve"> - невідомий коефіцієнт, який повинен бути знайдений шляхом зшивання. Спробуємо вибрати </w:t>
      </w:r>
      <m:oMath>
        <m:r>
          <w:rPr>
            <w:rFonts w:ascii="Cambria Math" w:hAnsi="Cambria Math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  <m:r>
              <w:rPr>
                <w:rFonts w:ascii="Cambria Math" w:hAnsi="Cambria Math"/>
                <w:sz w:val="28"/>
                <w:szCs w:val="28"/>
              </w:rPr>
              <m:t xml:space="preserve">,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ϵ</m:t>
            </m:r>
          </m:e>
        </m:d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ϵ</m:t>
            </m:r>
          </m:e>
        </m:d>
      </m:oMath>
      <w:r w:rsidRPr="00241A4F">
        <w:rPr>
          <w:sz w:val="28"/>
          <w:szCs w:val="28"/>
        </w:rPr>
        <w:t xml:space="preserve"> так, що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Ai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3T</m:t>
                          </m:r>
                        </m:den>
                      </m:f>
                    </m:e>
                  </m:d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Виражаючи X через вихідні змінні, одержуємо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Ai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3T</m:t>
                          </m:r>
                        </m:den>
                      </m:f>
                    </m:e>
                  </m:d>
                </m:e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den>
                  </m:f>
                </m:sup>
              </m:s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x-t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ϵ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1/3</m:t>
                      </m:r>
                    </m:sup>
                  </m:sSup>
                </m:den>
              </m:f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Основний член розкладу цього виразу в ряд при </w:t>
      </w:r>
      <m:oMath>
        <m:r>
          <w:rPr>
            <w:rFonts w:ascii="Cambria Math" w:hAnsi="Cambria Math"/>
            <w:sz w:val="28"/>
            <w:szCs w:val="28"/>
            <w:lang w:val="en-US"/>
          </w:rPr>
          <m:t>ϵ</m:t>
        </m:r>
        <m:r>
          <w:rPr>
            <w:rFonts w:ascii="Cambria Math" w:hAnsi="Cambria Math"/>
            <w:sz w:val="28"/>
            <w:szCs w:val="28"/>
          </w:rPr>
          <m:t>→0</m:t>
        </m:r>
      </m:oMath>
      <w:r w:rsidRPr="00241A4F">
        <w:rPr>
          <w:sz w:val="28"/>
          <w:szCs w:val="28"/>
        </w:rPr>
        <w:t xml:space="preserve"> ж фіксованою різниці </w:t>
      </w:r>
      <w:r w:rsidRPr="00241A4F">
        <w:rPr>
          <w:i/>
          <w:sz w:val="28"/>
          <w:szCs w:val="28"/>
        </w:rPr>
        <w:t>х - t</w:t>
      </w:r>
      <w:r w:rsidRPr="00241A4F">
        <w:rPr>
          <w:sz w:val="28"/>
          <w:szCs w:val="28"/>
        </w:rPr>
        <w:t xml:space="preserve"> має для </w:t>
      </w:r>
      <w:r w:rsidRPr="00241A4F">
        <w:rPr>
          <w:i/>
          <w:sz w:val="28"/>
          <w:szCs w:val="28"/>
        </w:rPr>
        <w:t>х &lt; t</w:t>
      </w:r>
      <w:r w:rsidRPr="00241A4F">
        <w:rPr>
          <w:sz w:val="28"/>
          <w:szCs w:val="28"/>
        </w:rPr>
        <w:t xml:space="preserve"> наступний вигляд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ϕ~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1/2</m:t>
              </m:r>
            </m:sup>
          </m:sSup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(πt)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ϵ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1/3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δ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cos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d>
                            <m:dPr>
                              <m:begChr m:val="|"/>
                              <m:endChr m:val="|"/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δ</m:t>
                              </m:r>
                            </m:e>
                          </m:d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den>
                      </m:f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3/2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t-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π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4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де, як і раніше, </w:t>
      </w:r>
      <m:oMath>
        <m:r>
          <w:rPr>
            <w:rFonts w:ascii="Cambria Math" w:hAnsi="Cambria Math"/>
            <w:sz w:val="28"/>
            <w:szCs w:val="28"/>
            <w:lang w:val="en-US"/>
          </w:rPr>
          <m:t>δ</m:t>
        </m:r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m</m:t>
        </m:r>
        <m:r>
          <w:rPr>
            <w:rFonts w:ascii="Cambria Math" w:hAnsi="Cambria Math"/>
            <w:sz w:val="28"/>
            <w:szCs w:val="28"/>
          </w:rPr>
          <m:t>-1=(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>-</m:t>
        </m:r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</w:rPr>
          <m:t>)/</m:t>
        </m:r>
        <m:r>
          <w:rPr>
            <w:rFonts w:ascii="Cambria Math" w:hAnsi="Cambria Math"/>
            <w:sz w:val="28"/>
            <w:szCs w:val="28"/>
            <w:lang w:val="en-US"/>
          </w:rPr>
          <m:t>t</m:t>
        </m:r>
      </m:oMath>
      <w:r w:rsidRPr="00241A4F">
        <w:rPr>
          <w:sz w:val="28"/>
          <w:szCs w:val="28"/>
        </w:rPr>
        <w:t>. Цей вислів необхідно зшити з кінематико-енергетичним виразом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43 '), яке для даної задачі </w:t>
      </w:r>
      <m:oMath>
        <m:r>
          <w:rPr>
            <w:rFonts w:ascii="Cambria Math" w:hAnsi="Cambria Math"/>
            <w:sz w:val="28"/>
            <w:szCs w:val="28"/>
          </w:rPr>
          <m:t>m→1</m:t>
        </m:r>
      </m:oMath>
      <w:r w:rsidRPr="00241A4F">
        <w:rPr>
          <w:sz w:val="28"/>
          <w:szCs w:val="28"/>
        </w:rPr>
        <w:t xml:space="preserve"> набуває вигляду 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-2/3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(6πt)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1-m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2/3</m:t>
                          </m:r>
                        </m:sup>
                      </m:sSup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1/4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cos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1-m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2/3</m:t>
                          </m:r>
                        </m:sup>
                      </m:sSup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3/2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-μ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Зауважимо, що в змінних </w:t>
      </w:r>
      <w:r w:rsidRPr="00241A4F">
        <w:rPr>
          <w:i/>
          <w:sz w:val="28"/>
          <w:szCs w:val="28"/>
        </w:rPr>
        <w:t>X, Т</w:t>
      </w:r>
      <w:r w:rsidRPr="00241A4F">
        <w:rPr>
          <w:sz w:val="28"/>
          <w:szCs w:val="28"/>
        </w:rPr>
        <w:t xml:space="preserve"> маємо</w:t>
      </w:r>
      <m:oMath>
        <m:r>
          <w:rPr>
            <w:rFonts w:ascii="Cambria Math" w:hAnsi="Cambria Math"/>
            <w:sz w:val="28"/>
            <w:szCs w:val="28"/>
          </w:rPr>
          <m:t>m=1+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ϵ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2/3</m:t>
            </m:r>
          </m:sup>
        </m:sSup>
        <m:r>
          <w:rPr>
            <w:rFonts w:ascii="Cambria Math" w:hAnsi="Cambria Math"/>
            <w:sz w:val="28"/>
            <w:szCs w:val="28"/>
          </w:rPr>
          <m:t>X/T</m:t>
        </m:r>
      </m:oMath>
      <w:r w:rsidRPr="00241A4F">
        <w:rPr>
          <w:sz w:val="28"/>
          <w:szCs w:val="28"/>
        </w:rPr>
        <w:t xml:space="preserve">. Якщо підставити цю рівність в кінематики-енергетичне рішення, розкласти його в ряд для малих </w:t>
      </w:r>
      <m:oMath>
        <m:r>
          <w:rPr>
            <w:rFonts w:ascii="Cambria Math" w:hAnsi="Cambria Math"/>
            <w:sz w:val="28"/>
            <w:szCs w:val="28"/>
          </w:rPr>
          <m:t>ϵ</m:t>
        </m:r>
      </m:oMath>
      <w:r w:rsidRPr="00241A4F">
        <w:rPr>
          <w:sz w:val="28"/>
          <w:szCs w:val="28"/>
        </w:rPr>
        <w:t xml:space="preserve">, залишивши тільки один провідний член, і, нарешті, повернутися до змінних </w:t>
      </w:r>
      <w:r w:rsidRPr="00241A4F">
        <w:rPr>
          <w:i/>
          <w:sz w:val="28"/>
          <w:szCs w:val="28"/>
        </w:rPr>
        <w:t>х</w:t>
      </w:r>
      <w:r w:rsidRPr="00241A4F">
        <w:rPr>
          <w:sz w:val="28"/>
          <w:szCs w:val="28"/>
        </w:rPr>
        <w:t xml:space="preserve"> і </w:t>
      </w:r>
      <w:r w:rsidRPr="00241A4F">
        <w:rPr>
          <w:i/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 xml:space="preserve">, то ми виявимо, що результуючий вираз збігається з наведеним вище результатом розкладання рішення для прикордонного шару якщо тільки </w:t>
      </w:r>
      <m:oMath>
        <m:r>
          <w:rPr>
            <w:rFonts w:ascii="Cambria Math" w:hAnsi="Cambria Math"/>
            <w:sz w:val="28"/>
            <w:szCs w:val="28"/>
            <w:lang w:val="en-US"/>
          </w:rPr>
          <m:t>μ</m:t>
        </m:r>
        <m:r>
          <w:rPr>
            <w:rFonts w:ascii="Cambria Math" w:hAnsi="Cambria Math"/>
            <w:sz w:val="28"/>
            <w:szCs w:val="28"/>
          </w:rPr>
          <m:t>=π/4</m:t>
        </m:r>
      </m:oMath>
      <w:r w:rsidRPr="00241A4F">
        <w:rPr>
          <w:sz w:val="28"/>
          <w:szCs w:val="28"/>
        </w:rPr>
        <w:t xml:space="preserve"> і </w:t>
      </w:r>
      <m:oMath>
        <m:r>
          <w:rPr>
            <w:rFonts w:ascii="Cambria Math" w:hAnsi="Cambria Math"/>
            <w:sz w:val="28"/>
            <w:szCs w:val="28"/>
          </w:rPr>
          <m:t>B=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(ϵ/12)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1/3</m:t>
            </m:r>
          </m:sup>
        </m:sSup>
      </m:oMath>
      <w:r w:rsidRPr="00241A4F">
        <w:rPr>
          <w:sz w:val="28"/>
          <w:szCs w:val="28"/>
        </w:rPr>
        <w:t>. Це і є зшивання в сенсі узгоджених асимптотичних розкладів [9]; він дає можливість визначити, фазовий кут якого бракує в кінематико-енергетичному вирішенні; крім того, це забезпечує розумний перехід через каустику.</w:t>
      </w:r>
    </w:p>
    <w:p w:rsidR="00CC4B8A" w:rsidRPr="00E33E67" w:rsidRDefault="00B54264" w:rsidP="00B5426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CC4B8A" w:rsidRPr="00E33E67" w:rsidRDefault="00CC4B8A" w:rsidP="00E33E67">
      <w:pPr>
        <w:pStyle w:val="a5"/>
        <w:numPr>
          <w:ilvl w:val="0"/>
          <w:numId w:val="2"/>
        </w:numPr>
        <w:spacing w:line="360" w:lineRule="auto"/>
        <w:jc w:val="both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23" w:name="_Toc514873367"/>
      <w:r w:rsidRPr="00E33E67">
        <w:rPr>
          <w:rFonts w:ascii="Times New Roman" w:hAnsi="Times New Roman" w:cs="Times New Roman"/>
          <w:b/>
          <w:sz w:val="28"/>
          <w:szCs w:val="28"/>
        </w:rPr>
        <w:t>Дисипативні ефекти</w:t>
      </w:r>
      <w:bookmarkEnd w:id="23"/>
    </w:p>
    <w:p w:rsidR="00E33E67" w:rsidRPr="00E33E67" w:rsidRDefault="00E33E67" w:rsidP="00E33E67">
      <w:pPr>
        <w:spacing w:line="360" w:lineRule="auto"/>
        <w:ind w:left="357"/>
        <w:jc w:val="both"/>
        <w:rPr>
          <w:b/>
          <w:sz w:val="28"/>
          <w:szCs w:val="28"/>
        </w:rPr>
      </w:pP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В реальній фізичній систем</w:t>
      </w:r>
      <w:r w:rsidR="00B54264">
        <w:rPr>
          <w:sz w:val="28"/>
          <w:szCs w:val="28"/>
        </w:rPr>
        <w:t xml:space="preserve">і певна частина енергії завжди </w:t>
      </w:r>
      <w:r w:rsidRPr="00241A4F">
        <w:rPr>
          <w:sz w:val="28"/>
          <w:szCs w:val="28"/>
        </w:rPr>
        <w:t>поглинається. Тому для того, щоб теорія хвиль в консервативних системах з дисперсією мала серйозне застосування, її результати повинні бути близькі до реальності в разі, коли втрати енергії досить малі. Як правило, для лінійної системи з лінійним механізмом втрат це дійсно так. Розглянемо в якості ілюстрації відомий випадок в'язкого затухання, при якому сила тертя пропорційна швидкості матеріальної частки. В цьому випадку лінійне рівняння Клейна-Гордона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3) для хвиль в струні з пружним зв'язком набуває вигляду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 xml:space="preserve">                                               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+ϕ+2σ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ϕ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=0,                                       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2.45</m:t>
              </m:r>
            </m:e>
          </m:d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en-US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якщо рух струни загасає через тертя об повітря. Параметр </w:t>
      </w:r>
      <m:oMath>
        <m:r>
          <w:rPr>
            <w:rFonts w:ascii="Cambria Math" w:hAnsi="Cambria Math"/>
            <w:sz w:val="28"/>
            <w:szCs w:val="28"/>
          </w:rPr>
          <m:t>σ</m:t>
        </m:r>
      </m:oMath>
      <w:r w:rsidRPr="00241A4F">
        <w:rPr>
          <w:sz w:val="28"/>
          <w:szCs w:val="28"/>
        </w:rPr>
        <w:t xml:space="preserve"> - безрозмірний коефіцієнт загасання. Підстановка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x,t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exp⁡</m:t>
          </m:r>
          <m:r>
            <w:rPr>
              <w:rFonts w:ascii="Cambria Math" w:hAnsi="Cambria Math"/>
              <w:sz w:val="28"/>
              <w:szCs w:val="28"/>
              <w:lang w:val="en-US"/>
            </w:rPr>
            <m:t>(-σt)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Ψ</m:t>
          </m:r>
          <m:r>
            <w:rPr>
              <w:rFonts w:ascii="Cambria Math" w:hAnsi="Cambria Math"/>
              <w:sz w:val="28"/>
              <w:szCs w:val="28"/>
              <w:lang w:val="en-US"/>
            </w:rPr>
            <m:t>(x,t)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приводить рівняння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45) до</w:t>
      </w:r>
    </w:p>
    <w:p w:rsidR="00CC4B8A" w:rsidRPr="00241A4F" w:rsidRDefault="008F701D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 xml:space="preserve">                                               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tt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+(1-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σ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)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Ψ</m:t>
          </m:r>
          <m:r>
            <w:rPr>
              <w:rFonts w:ascii="Cambria Math" w:hAnsi="Cambria Math"/>
              <w:sz w:val="28"/>
              <w:szCs w:val="28"/>
            </w:rPr>
            <m:t xml:space="preserve">=0.                                           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 xml:space="preserve">Останнє являє собою звичайне рівняння Клейна - Гордона для струни, але пружна постійна тепер залежить від </w:t>
      </w:r>
      <m:oMath>
        <m:r>
          <w:rPr>
            <w:rFonts w:ascii="Cambria Math" w:hAnsi="Cambria Math"/>
            <w:sz w:val="28"/>
            <w:szCs w:val="28"/>
          </w:rPr>
          <m:t>σ</m:t>
        </m:r>
      </m:oMath>
      <w:r w:rsidRPr="00241A4F">
        <w:rPr>
          <w:sz w:val="28"/>
          <w:szCs w:val="28"/>
        </w:rPr>
        <w:t xml:space="preserve">. Ясно, що при про </w:t>
      </w:r>
      <m:oMath>
        <m:r>
          <w:rPr>
            <w:rFonts w:ascii="Cambria Math" w:hAnsi="Cambria Math"/>
            <w:sz w:val="28"/>
            <w:szCs w:val="28"/>
          </w:rPr>
          <m:t>σ&lt;1</m:t>
        </m:r>
      </m:oMath>
      <w:r w:rsidRPr="00241A4F">
        <w:rPr>
          <w:sz w:val="28"/>
          <w:szCs w:val="28"/>
        </w:rPr>
        <w:t xml:space="preserve"> рішення для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Ψ</m:t>
        </m:r>
      </m:oMath>
      <w:r w:rsidRPr="00241A4F">
        <w:rPr>
          <w:sz w:val="28"/>
          <w:szCs w:val="28"/>
        </w:rPr>
        <w:t xml:space="preserve"> можуть бути знайдені за допомогою викладеної вище теорії хвиль з дисперсією, причому групова швидкість визначається виразом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C=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σ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</m:den>
          </m:f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Очевидно, що повне рішення для </w:t>
      </w:r>
      <m:oMath>
        <m:r>
          <w:rPr>
            <w:rFonts w:ascii="Cambria Math" w:hAnsi="Cambria Math"/>
            <w:sz w:val="28"/>
            <w:szCs w:val="28"/>
          </w:rPr>
          <m:t>ϕ</m:t>
        </m:r>
      </m:oMath>
      <w:r w:rsidRPr="00241A4F">
        <w:rPr>
          <w:sz w:val="28"/>
          <w:szCs w:val="28"/>
        </w:rPr>
        <w:t xml:space="preserve"> складається з експоненціально затухаючих груп хвиль. Зауважимо далі, що, коли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→0</m:t>
        </m:r>
      </m:oMath>
      <w:r w:rsidRPr="00241A4F">
        <w:rPr>
          <w:sz w:val="28"/>
          <w:szCs w:val="28"/>
        </w:rPr>
        <w:t xml:space="preserve">, групова швидкість з точністю до членів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241A4F">
        <w:rPr>
          <w:sz w:val="28"/>
          <w:szCs w:val="28"/>
        </w:rPr>
        <w:t xml:space="preserve"> дорівнює своїм значенням в системі без загасання, а повне рішення відрізняється від рішення для такої системи множником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exp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⁡</m:t>
        </m:r>
        <m:r>
          <w:rPr>
            <w:rFonts w:ascii="Cambria Math" w:hAnsi="Cambria Math"/>
            <w:sz w:val="28"/>
            <w:szCs w:val="28"/>
          </w:rPr>
          <m:t>(-</m:t>
        </m:r>
        <m:r>
          <w:rPr>
            <w:rFonts w:ascii="Cambria Math" w:hAnsi="Cambria Math"/>
            <w:sz w:val="28"/>
            <w:szCs w:val="28"/>
            <w:lang w:val="en-US"/>
          </w:rPr>
          <m:t>σt</m:t>
        </m:r>
        <m:r>
          <w:rPr>
            <w:rFonts w:ascii="Cambria Math" w:hAnsi="Cambria Math"/>
            <w:sz w:val="28"/>
            <w:szCs w:val="28"/>
          </w:rPr>
          <m:t>)</m:t>
        </m:r>
      </m:oMath>
      <w:r w:rsidRPr="00241A4F">
        <w:rPr>
          <w:sz w:val="28"/>
          <w:szCs w:val="28"/>
        </w:rPr>
        <w:t xml:space="preserve">. З другого боку, при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 xml:space="preserve">&gt;1 </m:t>
        </m:r>
      </m:oMath>
      <w:r w:rsidRPr="00241A4F">
        <w:rPr>
          <w:sz w:val="28"/>
          <w:szCs w:val="28"/>
        </w:rPr>
        <w:t>групова швидкість або удавана, або перевищує одиницю, якій дорівнює реальна швидкість хвильового фронту, як можна бачити з рівняння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45). Отже, в цьому випадку теорія консервативних хвиль непридатна. Цікавий випадок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=1</m:t>
        </m:r>
      </m:oMath>
      <w:r w:rsidRPr="00241A4F">
        <w:rPr>
          <w:sz w:val="28"/>
          <w:szCs w:val="28"/>
        </w:rPr>
        <w:t>, коли виходять хвилі без дисперсії описувані хвильовим рівнянням і експоненціально спадаючі за величиною.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Інший підхід до визначення групової швидкості для рівняння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45) полягає в тому, щоб представити рішення в вигляді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x,t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exp</m:t>
          </m:r>
          <m:d>
            <m:dPr>
              <m:begChr m:val="["/>
              <m:endChr m:val="]"/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kx-ωt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-αx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Підстановка його в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45) дає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α=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ωσ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</m:t>
          </m:r>
          <m:r>
            <w:rPr>
              <w:rFonts w:ascii="Cambria Math" w:hAnsi="Cambria Math"/>
              <w:sz w:val="28"/>
              <w:szCs w:val="28"/>
            </w:rPr>
            <m:t xml:space="preserve">і </m:t>
          </m:r>
          <m:r>
            <w:rPr>
              <w:rFonts w:ascii="Cambria Math" w:hAnsi="Cambria Math"/>
              <w:sz w:val="28"/>
              <w:szCs w:val="28"/>
              <w:lang w:val="en-US"/>
            </w:rPr>
            <m:t xml:space="preserve"> ω=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(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+1-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α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)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1/2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або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                                             ω</m:t>
          </m:r>
          <m:r>
            <w:rPr>
              <w:rFonts w:ascii="Cambria Math" w:hAnsi="Cambria Math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+1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σ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</m:den>
                  </m:f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                                  (2.46a)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  <w:lang w:val="ru-RU"/>
        </w:rPr>
      </w:pPr>
      <w:r w:rsidRPr="00241A4F">
        <w:rPr>
          <w:sz w:val="28"/>
          <w:szCs w:val="28"/>
        </w:rPr>
        <w:t>Тоді відповідний вираз для групової швидкості має вигляд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 xml:space="preserve">                                               </m:t>
          </m:r>
          <m:r>
            <w:rPr>
              <w:rFonts w:ascii="Cambria Math" w:hAnsi="Cambria Math"/>
              <w:sz w:val="28"/>
              <w:szCs w:val="28"/>
              <w:lang w:val="en-US"/>
            </w:rPr>
            <m:t>C=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4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+2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σ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(k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σ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+1)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1/2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                      (2.46b)  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і являє собою дійсну величину. Однак, коли </w:t>
      </w:r>
      <m:oMath>
        <m:r>
          <w:rPr>
            <w:rFonts w:ascii="Cambria Math" w:hAnsi="Cambria Math"/>
            <w:sz w:val="28"/>
            <w:szCs w:val="28"/>
          </w:rPr>
          <m:t>2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&gt;(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5</m:t>
            </m:r>
          </m:e>
          <m:sup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/>
            <w:sz w:val="28"/>
            <w:szCs w:val="28"/>
          </w:rPr>
          <m:t>-1)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241A4F">
        <w:rPr>
          <w:sz w:val="28"/>
          <w:szCs w:val="28"/>
        </w:rPr>
        <w:t>, групова ш</w:t>
      </w:r>
      <w:r w:rsidR="004D5388">
        <w:rPr>
          <w:sz w:val="28"/>
          <w:szCs w:val="28"/>
        </w:rPr>
        <w:t>видкість знову перевищує одиничну</w:t>
      </w:r>
      <w:r w:rsidRPr="00241A4F">
        <w:rPr>
          <w:sz w:val="28"/>
          <w:szCs w:val="28"/>
        </w:rPr>
        <w:t xml:space="preserve"> швидкість фронту хвилі (для відповідних значень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&gt;1</m:t>
        </m:r>
      </m:oMath>
      <w:r w:rsidRPr="00241A4F">
        <w:rPr>
          <w:sz w:val="28"/>
          <w:szCs w:val="28"/>
        </w:rPr>
        <w:t>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На підставі цих розрахунків неможливо зрозуміти, яку роль відіграє групова швидкість в разі, коли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&gt;1</m:t>
        </m:r>
      </m:oMath>
      <w:r w:rsidRPr="00241A4F">
        <w:rPr>
          <w:sz w:val="28"/>
          <w:szCs w:val="28"/>
        </w:rPr>
        <w:t xml:space="preserve">, якщо вона взагалі грає якусь роль в цьому випадку. Для з'ясування цього питання зручно взяти значення </w:t>
      </w:r>
      <m:oMath>
        <m:r>
          <w:rPr>
            <w:rFonts w:ascii="Cambria Math" w:hAnsi="Cambria Math"/>
            <w:sz w:val="28"/>
            <w:szCs w:val="28"/>
            <w:lang w:val="en-US"/>
          </w:rPr>
          <m:t>σ</m:t>
        </m:r>
        <m:r>
          <w:rPr>
            <w:rFonts w:ascii="Cambria Math" w:hAnsi="Cambria Math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2</m:t>
            </m:r>
          </m:e>
        </m:rad>
      </m:oMath>
      <w:r w:rsidRPr="00241A4F">
        <w:rPr>
          <w:sz w:val="28"/>
          <w:szCs w:val="28"/>
        </w:rPr>
        <w:t>. Використовуючи метод перетворення Лапласа, вирішимо рівняння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45) для напівнескінченної струни (</w:t>
      </w:r>
      <w:r w:rsidRPr="00241A4F">
        <w:rPr>
          <w:i/>
          <w:sz w:val="28"/>
          <w:szCs w:val="28"/>
        </w:rPr>
        <w:t>0 &lt;х</w:t>
      </w:r>
      <w:r w:rsidRPr="00241A4F">
        <w:rPr>
          <w:sz w:val="28"/>
          <w:szCs w:val="28"/>
        </w:rPr>
        <w:t>) з граничною умовою</w:t>
      </w:r>
    </w:p>
    <w:p w:rsidR="00CC4B8A" w:rsidRPr="00241A4F" w:rsidRDefault="00241A4F" w:rsidP="00CC4B8A">
      <w:pPr>
        <w:spacing w:line="360" w:lineRule="auto"/>
        <w:ind w:firstLine="708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0, t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exp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Ω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тобто при синусоїдальному вхідній дії з частотою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Ω</m:t>
        </m:r>
      </m:oMath>
      <w:r w:rsidRPr="00241A4F">
        <w:rPr>
          <w:sz w:val="28"/>
          <w:szCs w:val="28"/>
        </w:rPr>
        <w:t>. Неважко показати безпосередньо, що рішення може бути виражено через зворотне перетворення Лапласа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 t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2πi</m:t>
              </m:r>
            </m:den>
          </m:f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∫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L</m:t>
              </m:r>
            </m:sub>
          </m:sSub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st-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s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+2σ</m:t>
                          </m:r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s+1</m:t>
                          </m:r>
                        </m:e>
                      </m:d>
                    </m:e>
                    <m:sup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den>
                      </m:f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</m:d>
            </m:e>
          </m:func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ds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s-i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Ω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звідки після заміни </w:t>
      </w:r>
      <w:r w:rsidRPr="00241A4F">
        <w:rPr>
          <w:i/>
          <w:sz w:val="28"/>
          <w:szCs w:val="28"/>
        </w:rPr>
        <w:t>р = s</w:t>
      </w:r>
      <w:r w:rsidRPr="00241A4F">
        <w:rPr>
          <w:sz w:val="28"/>
          <w:szCs w:val="28"/>
        </w:rPr>
        <w:t xml:space="preserve"> про отримуємо при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241A4F">
        <w:rPr>
          <w:sz w:val="28"/>
          <w:szCs w:val="28"/>
        </w:rPr>
        <w:t xml:space="preserve"> = 2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       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 t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2πi</m:t>
              </m:r>
            </m:den>
          </m:f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-σt</m:t>
                  </m:r>
                </m:e>
              </m:d>
            </m:e>
          </m:func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∫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L</m:t>
              </m:r>
            </m:sub>
          </m:sSub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pt-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p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-1</m:t>
                          </m:r>
                        </m:e>
                      </m:d>
                    </m:e>
                    <m:sup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den>
                      </m:f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</m:d>
            </m:e>
          </m:func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dp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p-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σ+i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Ω</m:t>
                  </m: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,      (2.47)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На </w:t>
      </w:r>
      <w:r w:rsidR="005035DD">
        <w:rPr>
          <w:sz w:val="28"/>
          <w:szCs w:val="28"/>
        </w:rPr>
        <w:t>рис. 2.5</w:t>
      </w:r>
      <w:r w:rsidRPr="00241A4F">
        <w:rPr>
          <w:sz w:val="28"/>
          <w:szCs w:val="28"/>
        </w:rPr>
        <w:t>представлена</w:t>
      </w:r>
      <w:r w:rsidR="004D5388">
        <w:rPr>
          <w:sz w:val="28"/>
          <w:szCs w:val="28"/>
        </w:rPr>
        <w:t xml:space="preserve"> відповідна ситуація на комплексній</w:t>
      </w:r>
      <w:r w:rsidRPr="00241A4F">
        <w:rPr>
          <w:sz w:val="28"/>
          <w:szCs w:val="28"/>
        </w:rPr>
        <w:t xml:space="preserve"> </w:t>
      </w:r>
      <w:r w:rsidRPr="00241A4F">
        <w:rPr>
          <w:i/>
          <w:sz w:val="28"/>
          <w:szCs w:val="28"/>
        </w:rPr>
        <w:t>p</w:t>
      </w:r>
      <w:r w:rsidRPr="00241A4F">
        <w:rPr>
          <w:sz w:val="28"/>
          <w:szCs w:val="28"/>
        </w:rPr>
        <w:t xml:space="preserve">-площині. При </w:t>
      </w:r>
      <m:oMath>
        <m:r>
          <w:rPr>
            <w:rFonts w:ascii="Cambria Math" w:hAnsi="Cambria Math"/>
            <w:sz w:val="28"/>
            <w:szCs w:val="28"/>
          </w:rPr>
          <m:t>m=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x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t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&lt;1 </m:t>
        </m:r>
      </m:oMath>
      <w:r w:rsidRPr="00241A4F">
        <w:rPr>
          <w:sz w:val="28"/>
          <w:szCs w:val="28"/>
        </w:rPr>
        <w:t>сідла для експоненти, що стоїть під інтегралом, знаходяться в точках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p=±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=±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(1-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)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-1/2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:rsidR="00CC4B8A" w:rsidRPr="00241A4F" w:rsidRDefault="00CC4B8A" w:rsidP="005035DD">
      <w:pPr>
        <w:spacing w:line="360" w:lineRule="auto"/>
        <w:jc w:val="center"/>
        <w:rPr>
          <w:sz w:val="28"/>
          <w:szCs w:val="28"/>
          <w:lang w:val="en-US"/>
        </w:rPr>
      </w:pPr>
      <w:r w:rsidRPr="00241A4F">
        <w:rPr>
          <w:noProof/>
          <w:sz w:val="28"/>
          <w:szCs w:val="28"/>
          <w:lang w:val="ru-RU"/>
        </w:rPr>
        <w:drawing>
          <wp:inline distT="0" distB="0" distL="0" distR="0" wp14:anchorId="447D3412" wp14:editId="12436238">
            <wp:extent cx="4105275" cy="31527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B8A" w:rsidRPr="00241A4F" w:rsidRDefault="005035DD" w:rsidP="005035DD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</w:t>
      </w:r>
      <w:r w:rsidR="00CC4B8A" w:rsidRPr="005035DD">
        <w:rPr>
          <w:sz w:val="28"/>
          <w:szCs w:val="28"/>
          <w:lang w:val="ru-RU"/>
        </w:rPr>
        <w:t>.</w:t>
      </w:r>
      <w:r w:rsidRPr="005035DD">
        <w:rPr>
          <w:sz w:val="28"/>
          <w:szCs w:val="28"/>
          <w:lang w:val="ru-RU"/>
        </w:rPr>
        <w:t>2.</w:t>
      </w:r>
      <w:r>
        <w:rPr>
          <w:sz w:val="28"/>
          <w:szCs w:val="28"/>
        </w:rPr>
        <w:t>5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Контур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інтегрування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при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вирішенні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рівняння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Клейна</w:t>
      </w:r>
      <w:r w:rsidR="00CC4B8A" w:rsidRPr="005035DD">
        <w:rPr>
          <w:sz w:val="28"/>
          <w:szCs w:val="28"/>
          <w:lang w:val="ru-RU"/>
        </w:rPr>
        <w:t xml:space="preserve"> - </w:t>
      </w:r>
      <w:r w:rsidR="00CC4B8A" w:rsidRPr="00241A4F">
        <w:rPr>
          <w:sz w:val="28"/>
          <w:szCs w:val="28"/>
        </w:rPr>
        <w:t>Гордона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з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дисипацією</w:t>
      </w:r>
      <w:r w:rsidR="00CC4B8A" w:rsidRPr="005035DD">
        <w:rPr>
          <w:sz w:val="28"/>
          <w:szCs w:val="28"/>
          <w:lang w:val="ru-RU"/>
        </w:rPr>
        <w:t xml:space="preserve"> </w:t>
      </w:r>
      <w:r w:rsidR="00CC4B8A" w:rsidRPr="00241A4F">
        <w:rPr>
          <w:sz w:val="28"/>
          <w:szCs w:val="28"/>
        </w:rPr>
        <w:t>(</w:t>
      </w:r>
      <w:r>
        <w:rPr>
          <w:sz w:val="28"/>
          <w:szCs w:val="28"/>
        </w:rPr>
        <w:t>2.</w:t>
      </w:r>
      <w:r w:rsidR="00CC4B8A" w:rsidRPr="00241A4F">
        <w:rPr>
          <w:sz w:val="28"/>
          <w:szCs w:val="28"/>
        </w:rPr>
        <w:t>45) методом перетворення Лапласа.</w:t>
      </w: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(Зауважимо, що для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i/>
          <w:sz w:val="28"/>
          <w:szCs w:val="28"/>
        </w:rPr>
        <w:t>&gt;1</w:t>
      </w:r>
      <w:r w:rsidRPr="00241A4F">
        <w:rPr>
          <w:sz w:val="28"/>
          <w:szCs w:val="28"/>
        </w:rPr>
        <w:t xml:space="preserve"> отримуємо </w:t>
      </w:r>
      <m:oMath>
        <m:r>
          <w:rPr>
            <w:rFonts w:ascii="Cambria Math" w:hAnsi="Cambria Math"/>
            <w:sz w:val="28"/>
            <w:szCs w:val="28"/>
          </w:rPr>
          <m:t>ϕ=0</m:t>
        </m:r>
      </m:oMath>
      <w:r w:rsidRPr="00241A4F">
        <w:rPr>
          <w:sz w:val="28"/>
          <w:szCs w:val="28"/>
        </w:rPr>
        <w:t xml:space="preserve">; це випливає з тих же міркувань, що і в п. Зг. Тому х = </w:t>
      </w:r>
      <w:r w:rsidRPr="00241A4F">
        <w:rPr>
          <w:sz w:val="28"/>
          <w:szCs w:val="28"/>
          <w:lang w:val="en-US"/>
        </w:rPr>
        <w:t>t</w:t>
      </w:r>
      <w:r w:rsidRPr="00241A4F">
        <w:rPr>
          <w:sz w:val="28"/>
          <w:szCs w:val="28"/>
        </w:rPr>
        <w:t xml:space="preserve"> визначає положення фронту хвилі.) Правильний контур найшвидшого спуску проходить через точку </w:t>
      </w:r>
      <w:r w:rsidRPr="00241A4F">
        <w:rPr>
          <w:i/>
          <w:sz w:val="28"/>
          <w:szCs w:val="28"/>
        </w:rPr>
        <w:t>р = р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 xml:space="preserve"> і являє собою еліпс</w:t>
      </w:r>
    </w:p>
    <w:p w:rsidR="00CC4B8A" w:rsidRPr="00241A4F" w:rsidRDefault="00241A4F" w:rsidP="00CC4B8A">
      <w:pPr>
        <w:spacing w:line="360" w:lineRule="auto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ru-RU"/>
            </w:rPr>
            <m:t xml:space="preserve">                                                   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e>
          </m:d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v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,                              (2.48)</m:t>
          </m:r>
        </m:oMath>
      </m:oMathPara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Якщо цей еліпс охоплює полюс, що знаходиться при </w:t>
      </w:r>
      <m:oMath>
        <m:r>
          <w:rPr>
            <w:rFonts w:ascii="Cambria Math" w:hAnsi="Cambria Math"/>
            <w:sz w:val="28"/>
            <w:szCs w:val="28"/>
          </w:rPr>
          <m:t>p=σ+i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 xml:space="preserve">, то при переході від контуру </w:t>
      </w:r>
      <w:r w:rsidRPr="00241A4F">
        <w:rPr>
          <w:i/>
          <w:sz w:val="28"/>
          <w:szCs w:val="28"/>
          <w:lang w:val="en-US"/>
        </w:rPr>
        <w:t>L</w:t>
      </w:r>
      <w:r w:rsidRPr="00241A4F">
        <w:rPr>
          <w:sz w:val="28"/>
          <w:szCs w:val="28"/>
        </w:rPr>
        <w:t xml:space="preserve"> до </w:t>
      </w:r>
      <w:r w:rsidRPr="00241A4F">
        <w:rPr>
          <w:i/>
          <w:sz w:val="28"/>
          <w:szCs w:val="28"/>
          <w:lang w:val="en-US"/>
        </w:rPr>
        <w:t>L</w:t>
      </w:r>
      <w:r w:rsidRPr="00241A4F">
        <w:rPr>
          <w:i/>
          <w:sz w:val="28"/>
          <w:szCs w:val="28"/>
        </w:rPr>
        <w:t>’</w:t>
      </w:r>
      <w:r w:rsidRPr="00241A4F">
        <w:rPr>
          <w:sz w:val="28"/>
          <w:szCs w:val="28"/>
        </w:rPr>
        <w:t xml:space="preserve"> відрахування в цьому полюсі вкладу в інтеграл не вносить. Внесок же сідлової</w:t>
      </w:r>
      <w:r w:rsidR="004D5388">
        <w:rPr>
          <w:sz w:val="28"/>
          <w:szCs w:val="28"/>
        </w:rPr>
        <w:t xml:space="preserve"> точки виявляється експоненцій</w:t>
      </w:r>
      <w:r w:rsidRPr="00241A4F">
        <w:rPr>
          <w:sz w:val="28"/>
          <w:szCs w:val="28"/>
        </w:rPr>
        <w:t xml:space="preserve">но малим, порядку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exp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⁡</m:t>
        </m:r>
        <m:r>
          <w:rPr>
            <w:rFonts w:ascii="Cambria Math" w:hAnsi="Cambria Math"/>
            <w:sz w:val="28"/>
            <w:szCs w:val="28"/>
          </w:rPr>
          <m:t>{-t[σ-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(1-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1/2</m:t>
            </m:r>
          </m:sup>
        </m:sSup>
        <m:r>
          <w:rPr>
            <w:rFonts w:ascii="Cambria Math" w:hAnsi="Cambria Math"/>
            <w:sz w:val="28"/>
            <w:szCs w:val="28"/>
          </w:rPr>
          <m:t>]}</m:t>
        </m:r>
      </m:oMath>
      <w:r w:rsidRPr="00241A4F">
        <w:rPr>
          <w:sz w:val="28"/>
          <w:szCs w:val="28"/>
        </w:rPr>
        <w:t>. Це можна показати, якщо взяти головний член в разкладі експоненти, що входить в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47), в околі точки </w:t>
      </w:r>
      <w:r w:rsidRPr="00241A4F">
        <w:rPr>
          <w:i/>
          <w:sz w:val="28"/>
          <w:szCs w:val="28"/>
        </w:rPr>
        <w:t>р</w:t>
      </w:r>
      <w:r w:rsidRPr="00241A4F">
        <w:rPr>
          <w:i/>
          <w:sz w:val="28"/>
          <w:szCs w:val="28"/>
          <w:vertAlign w:val="subscript"/>
        </w:rPr>
        <w:t>0</w:t>
      </w:r>
      <w:r w:rsidRPr="00241A4F">
        <w:rPr>
          <w:sz w:val="28"/>
          <w:szCs w:val="28"/>
        </w:rPr>
        <w:t>. Відгук являє собою нестаціонарний провісник головного сигналу, але, оскільки він не складається з періодичних хвиль, в дійсності його не можна описати за допомогою групової швидкості.</w:t>
      </w:r>
    </w:p>
    <w:p w:rsidR="00CC4B8A" w:rsidRPr="00241A4F" w:rsidRDefault="00CC4B8A" w:rsidP="00CC4B8A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>З іншого боку, коли полюс лежить поза еліпсом, ми отримуємо стаціонарний сигнал, який визначається вирахуванням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ϕ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x, t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exp</m:t>
              </m:r>
            </m:fName>
            <m:e>
              <m:d>
                <m:dPr>
                  <m:begChr m:val="{"/>
                  <m:endChr m:val="}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Ω</m:t>
                      </m:r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t-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Ω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2</m:t>
                                  </m:r>
                                </m:sup>
                              </m:s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-2iσ</m:t>
                              </m:r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Ω</m:t>
                              </m:r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-1</m:t>
                              </m:r>
                            </m:e>
                          </m:d>
                        </m:e>
                        <m:sup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den>
                          </m:f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</m:d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Тому можна прийняти за швидкість сигналу значення, отримане для </w:t>
      </w:r>
      <w:r w:rsidRPr="00241A4F">
        <w:rPr>
          <w:i/>
          <w:sz w:val="28"/>
          <w:szCs w:val="28"/>
          <w:lang w:val="en-US"/>
        </w:rPr>
        <w:t>m</w:t>
      </w:r>
      <w:r w:rsidRPr="00241A4F">
        <w:rPr>
          <w:sz w:val="28"/>
          <w:szCs w:val="28"/>
        </w:rPr>
        <w:t xml:space="preserve"> в разі, коли полюс точно потрапляє на еліпс, тобто коли в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48) підставлені значення </w:t>
      </w:r>
      <m:oMath>
        <m:r>
          <w:rPr>
            <w:rFonts w:ascii="Cambria Math" w:hAnsi="Cambria Math"/>
            <w:sz w:val="28"/>
            <w:szCs w:val="28"/>
          </w:rPr>
          <m:t>u= σ</m:t>
        </m:r>
      </m:oMath>
      <w:r w:rsidRPr="00241A4F">
        <w:rPr>
          <w:sz w:val="28"/>
          <w:szCs w:val="28"/>
        </w:rPr>
        <w:t xml:space="preserve"> і </w:t>
      </w:r>
      <m:oMath>
        <m:r>
          <w:rPr>
            <w:rFonts w:ascii="Cambria Math" w:hAnsi="Cambria Math"/>
            <w:sz w:val="28"/>
            <w:szCs w:val="28"/>
          </w:rPr>
          <m:t>v=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 xml:space="preserve">. У результаті (при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Pr="00241A4F">
        <w:rPr>
          <w:sz w:val="28"/>
          <w:szCs w:val="28"/>
        </w:rPr>
        <w:t xml:space="preserve"> = 2) виходить вираз</w:t>
      </w:r>
    </w:p>
    <w:p w:rsidR="00CC4B8A" w:rsidRPr="00241A4F" w:rsidRDefault="00241A4F" w:rsidP="00CC4B8A">
      <w:pPr>
        <w:spacing w:line="360" w:lineRule="auto"/>
        <w:jc w:val="both"/>
        <w:rPr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2</m:t>
          </m:r>
          <m:r>
            <w:rPr>
              <w:rFonts w:ascii="Cambria Math" w:hAnsi="Cambria Math"/>
              <w:sz w:val="28"/>
              <w:szCs w:val="28"/>
              <w:lang w:val="en-US"/>
            </w:rPr>
            <m:t>m</m:t>
          </m:r>
          <m:r>
            <w:rPr>
              <w:rFonts w:ascii="Cambria Math" w:hAnsi="Cambria Math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Ω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4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+6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Ω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+1</m:t>
                          </m:r>
                        </m:e>
                      </m:d>
                    </m:e>
                    <m:sup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</m:t>
                          </m:r>
                        </m:den>
                      </m:f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+1-</m:t>
                  </m:r>
                  <m:sSup>
                    <m:sSupPr>
                      <m:ctrlPr>
                        <w:rPr>
                          <w:rFonts w:ascii="Cambria Math" w:hAnsi="Cambria Math"/>
                          <w:sz w:val="28"/>
                          <w:szCs w:val="28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Ω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sup>
          </m:sSup>
          <m:r>
            <w:rPr>
              <w:rFonts w:ascii="Cambria Math" w:hAnsi="Cambria Math"/>
              <w:sz w:val="28"/>
              <w:szCs w:val="28"/>
            </w:rPr>
            <m:t xml:space="preserve">, </m:t>
          </m:r>
        </m:oMath>
      </m:oMathPara>
    </w:p>
    <w:p w:rsidR="00CC4B8A" w:rsidRPr="00241A4F" w:rsidRDefault="00CC4B8A" w:rsidP="00CC4B8A">
      <w:pPr>
        <w:spacing w:line="360" w:lineRule="auto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який менше швидкості фронту хвилі для всіх значень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Ω</m:t>
        </m:r>
      </m:oMath>
      <w:r w:rsidRPr="00241A4F">
        <w:rPr>
          <w:sz w:val="28"/>
          <w:szCs w:val="28"/>
        </w:rPr>
        <w:t>. Більш того, воно не збігається з виразом для групової швидкості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 xml:space="preserve">46б), в якому значення </w:t>
      </w:r>
      <m:oMath>
        <m:r>
          <w:rPr>
            <w:rFonts w:ascii="Cambria Math" w:hAnsi="Cambria Math"/>
            <w:sz w:val="28"/>
            <w:szCs w:val="28"/>
            <w:lang w:val="en-US"/>
          </w:rPr>
          <m:t>k</m:t>
        </m:r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k</m:t>
        </m:r>
        <m:r>
          <w:rPr>
            <w:rFonts w:ascii="Cambria Math" w:hAnsi="Cambria Math"/>
            <w:sz w:val="28"/>
            <w:szCs w:val="28"/>
          </w:rPr>
          <m:t>(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Ω)</m:t>
        </m:r>
      </m:oMath>
      <w:r w:rsidRPr="00241A4F">
        <w:rPr>
          <w:sz w:val="28"/>
          <w:szCs w:val="28"/>
        </w:rPr>
        <w:t xml:space="preserve"> взято з (</w:t>
      </w:r>
      <w:r w:rsidR="005035DD">
        <w:rPr>
          <w:sz w:val="28"/>
          <w:szCs w:val="28"/>
        </w:rPr>
        <w:t>2.</w:t>
      </w:r>
      <w:r w:rsidRPr="00241A4F">
        <w:rPr>
          <w:sz w:val="28"/>
          <w:szCs w:val="28"/>
        </w:rPr>
        <w:t>46а).</w:t>
      </w:r>
    </w:p>
    <w:p w:rsidR="006D505C" w:rsidRDefault="00CC4B8A" w:rsidP="006D505C">
      <w:pPr>
        <w:spacing w:line="360" w:lineRule="auto"/>
        <w:ind w:firstLine="708"/>
        <w:jc w:val="both"/>
        <w:rPr>
          <w:sz w:val="28"/>
          <w:szCs w:val="28"/>
        </w:rPr>
      </w:pPr>
      <w:r w:rsidRPr="00241A4F">
        <w:rPr>
          <w:sz w:val="28"/>
          <w:szCs w:val="28"/>
        </w:rPr>
        <w:t xml:space="preserve">Як вже зазначалося в розд. </w:t>
      </w:r>
      <w:r w:rsidRPr="00241A4F">
        <w:rPr>
          <w:sz w:val="28"/>
          <w:szCs w:val="28"/>
          <w:lang w:val="en-US"/>
        </w:rPr>
        <w:t>I</w:t>
      </w:r>
      <w:r w:rsidRPr="00241A4F">
        <w:rPr>
          <w:sz w:val="28"/>
          <w:szCs w:val="28"/>
        </w:rPr>
        <w:t>, п. 5а, основний висновок, який тут має бути зроблений, полягає в тому, що якщо дисипація не мала, то поняття групової швидкості втрачає сенс.</w:t>
      </w:r>
    </w:p>
    <w:p w:rsidR="005035DD" w:rsidRPr="00241A4F" w:rsidRDefault="006D505C" w:rsidP="006D505C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CC4B8A" w:rsidRPr="005035DD" w:rsidRDefault="00CC4B8A" w:rsidP="005035DD">
      <w:pPr>
        <w:spacing w:line="360" w:lineRule="auto"/>
        <w:ind w:firstLine="709"/>
        <w:jc w:val="center"/>
        <w:outlineLvl w:val="0"/>
        <w:rPr>
          <w:b/>
          <w:sz w:val="28"/>
          <w:szCs w:val="28"/>
        </w:rPr>
      </w:pPr>
      <w:bookmarkStart w:id="24" w:name="_Toc514873368"/>
      <w:r w:rsidRPr="005035DD">
        <w:rPr>
          <w:b/>
          <w:sz w:val="28"/>
          <w:szCs w:val="28"/>
        </w:rPr>
        <w:t>ЛІТЕРАТУРА</w:t>
      </w:r>
      <w:bookmarkEnd w:id="24"/>
    </w:p>
    <w:p w:rsidR="00CC4B8A" w:rsidRPr="00241A4F" w:rsidRDefault="00DA0CA2" w:rsidP="00DA0CA2">
      <w:pPr>
        <w:pStyle w:val="80"/>
        <w:shd w:val="clear" w:color="auto" w:fill="auto"/>
        <w:tabs>
          <w:tab w:val="left" w:pos="316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1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Havelock Т. Н., The Propagation of Disturbances in Dispersive Media, Cam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softHyphen/>
        <w:t>bridge University Press, Cambridge, 191</w:t>
      </w:r>
      <w:r w:rsidR="006D505C">
        <w:rPr>
          <w:rStyle w:val="ae"/>
          <w:rFonts w:ascii="Times New Roman" w:hAnsi="Times New Roman" w:cs="Times New Roman"/>
          <w:b w:val="0"/>
          <w:sz w:val="28"/>
          <w:szCs w:val="28"/>
        </w:rPr>
        <w:t>4. (Republished in 1964 by Ste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chert-Hafner Service Agency, New York).</w:t>
      </w:r>
    </w:p>
    <w:p w:rsidR="00CC4B8A" w:rsidRPr="00241A4F" w:rsidRDefault="008F701D" w:rsidP="008F701D">
      <w:pPr>
        <w:pStyle w:val="80"/>
        <w:shd w:val="clear" w:color="auto" w:fill="auto"/>
        <w:tabs>
          <w:tab w:val="left" w:pos="335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2.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Copson E. Т., Asymptotic Expansions, Cambridge University Press, Cam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softHyphen/>
        <w:t>bridge, 1965 (см. перевод: Э. Копсон, Асимптотические разложения, изд-во «Мир», 1966).</w:t>
      </w:r>
    </w:p>
    <w:p w:rsidR="00CC4B8A" w:rsidRPr="00241A4F" w:rsidRDefault="008F701D" w:rsidP="008F701D">
      <w:pPr>
        <w:pStyle w:val="80"/>
        <w:shd w:val="clear" w:color="auto" w:fill="auto"/>
        <w:tabs>
          <w:tab w:val="left" w:pos="335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3.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Carrier G. F., Krook М., Pearson С. £., Functions of a Complex Variable, McGraw-Hill, New York, 1966.</w:t>
      </w:r>
    </w:p>
    <w:p w:rsidR="00CC4B8A" w:rsidRPr="00241A4F" w:rsidRDefault="008F701D" w:rsidP="008F701D">
      <w:pPr>
        <w:pStyle w:val="80"/>
        <w:shd w:val="clear" w:color="auto" w:fill="auto"/>
        <w:tabs>
          <w:tab w:val="left" w:pos="331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4.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Abramowitz М., Stegurt I. A., Handbook of Mathematical Functions, Do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softHyphen/>
        <w:t>ver, New York, 1965.</w:t>
      </w:r>
    </w:p>
    <w:p w:rsidR="00DA0CA2" w:rsidRPr="00DA0CA2" w:rsidRDefault="00DA0CA2" w:rsidP="00DA0CA2">
      <w:pPr>
        <w:pStyle w:val="80"/>
        <w:shd w:val="clear" w:color="auto" w:fill="auto"/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5.</w:t>
      </w:r>
      <w:r w:rsidR="00CC4B8A"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>C. Ibbet</w:t>
      </w:r>
      <w:r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 xml:space="preserve">son A., Phillips N.. </w:t>
      </w:r>
      <w:r w:rsidR="00CC4B8A"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>Some laboratory experiments on Rossby waves in a rotating ennulus.</w:t>
      </w:r>
      <w:r w:rsidRPr="00DA0CA2"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>Tellus, 19</w:t>
      </w:r>
      <w:r w:rsidRPr="00DA0CA2"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,</w:t>
      </w:r>
      <w:r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 xml:space="preserve"> 81 (1967).</w:t>
      </w:r>
    </w:p>
    <w:p w:rsidR="00CC4B8A" w:rsidRPr="00DA0CA2" w:rsidRDefault="00DA0CA2" w:rsidP="00DA0CA2">
      <w:pPr>
        <w:pStyle w:val="80"/>
        <w:shd w:val="clear" w:color="auto" w:fill="auto"/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6.</w:t>
      </w:r>
      <w:r w:rsidR="00CC4B8A" w:rsidRPr="00DA0CA2">
        <w:rPr>
          <w:rStyle w:val="ae"/>
          <w:rFonts w:ascii="Times New Roman" w:hAnsi="Times New Roman" w:cs="Times New Roman"/>
          <w:b w:val="0"/>
          <w:sz w:val="28"/>
          <w:szCs w:val="28"/>
        </w:rPr>
        <w:t>Longuet-Higgins M. S., Journ. Fluid Mech., 31, 417 (1968).</w:t>
      </w:r>
    </w:p>
    <w:p w:rsidR="00CC4B8A" w:rsidRPr="00241A4F" w:rsidRDefault="00CC4B8A" w:rsidP="00CC4B8A">
      <w:pPr>
        <w:pStyle w:val="80"/>
        <w:shd w:val="clear" w:color="auto" w:fill="auto"/>
        <w:spacing w:before="120" w:after="0" w:line="360" w:lineRule="auto"/>
        <w:ind w:left="360"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On the trapping of waves along a discontinuity of depth in a rotating ocean.</w:t>
      </w:r>
    </w:p>
    <w:p w:rsidR="00CC4B8A" w:rsidRPr="00241A4F" w:rsidRDefault="00DA0CA2" w:rsidP="00DA0CA2">
      <w:pPr>
        <w:pStyle w:val="80"/>
        <w:shd w:val="clear" w:color="auto" w:fill="auto"/>
        <w:tabs>
          <w:tab w:val="left" w:pos="326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7.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Lighthill M. Phil. Trane. Roy. Soc., А2Б2, 397 (1960).</w:t>
      </w:r>
    </w:p>
    <w:p w:rsidR="00CC4B8A" w:rsidRPr="00241A4F" w:rsidRDefault="00CC4B8A" w:rsidP="00CC4B8A">
      <w:pPr>
        <w:pStyle w:val="80"/>
        <w:shd w:val="clear" w:color="auto" w:fill="auto"/>
        <w:spacing w:before="120" w:after="0" w:line="360" w:lineRule="auto"/>
        <w:ind w:left="360"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Studies on magnetohydrodynamic waves and other anisotropic wave mo</w:t>
      </w:r>
      <w:r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softHyphen/>
        <w:t>tions.</w:t>
      </w:r>
    </w:p>
    <w:p w:rsidR="00CC4B8A" w:rsidRPr="00241A4F" w:rsidRDefault="00DA0CA2" w:rsidP="00DA0CA2">
      <w:pPr>
        <w:pStyle w:val="80"/>
        <w:shd w:val="clear" w:color="auto" w:fill="auto"/>
        <w:tabs>
          <w:tab w:val="left" w:pos="350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8.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Whitham G. B., Comm. Pure Appl. Math., 14, 675 (1961).</w:t>
      </w:r>
    </w:p>
    <w:p w:rsidR="00CC4B8A" w:rsidRPr="00241A4F" w:rsidRDefault="00CC4B8A" w:rsidP="00CC4B8A">
      <w:pPr>
        <w:pStyle w:val="80"/>
        <w:shd w:val="clear" w:color="auto" w:fill="auto"/>
        <w:spacing w:before="120" w:after="0" w:line="360" w:lineRule="auto"/>
        <w:ind w:left="360"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Group velocity and energy propagation for three-dimensional waves.</w:t>
      </w:r>
    </w:p>
    <w:p w:rsidR="00CC4B8A" w:rsidRPr="00241A4F" w:rsidRDefault="00DA0CA2" w:rsidP="00DA0CA2">
      <w:pPr>
        <w:pStyle w:val="80"/>
        <w:shd w:val="clear" w:color="auto" w:fill="auto"/>
        <w:tabs>
          <w:tab w:val="left" w:pos="350"/>
        </w:tabs>
        <w:spacing w:before="120" w:after="0" w:line="360" w:lineRule="auto"/>
        <w:ind w:firstLine="0"/>
        <w:jc w:val="both"/>
        <w:rPr>
          <w:rStyle w:val="ae"/>
          <w:rFonts w:ascii="Times New Roman" w:hAnsi="Times New Roman" w:cs="Times New Roman"/>
          <w:b w:val="0"/>
          <w:sz w:val="28"/>
          <w:szCs w:val="28"/>
        </w:rPr>
      </w:pPr>
      <w:r>
        <w:rPr>
          <w:rStyle w:val="ae"/>
          <w:rFonts w:ascii="Times New Roman" w:hAnsi="Times New Roman" w:cs="Times New Roman"/>
          <w:b w:val="0"/>
          <w:sz w:val="28"/>
          <w:szCs w:val="28"/>
          <w:lang w:val="uk-UA"/>
        </w:rPr>
        <w:t>9.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Van Dyke М., Perturbation Methods in Fluid Mechanics, Academic Press, New York, 1964 (см. перевод: М. Ван</w:t>
      </w:r>
      <w:r w:rsidR="006D505C">
        <w:rPr>
          <w:rStyle w:val="ae"/>
          <w:rFonts w:ascii="Times New Roman" w:hAnsi="Times New Roman" w:cs="Times New Roman"/>
          <w:b w:val="0"/>
          <w:sz w:val="28"/>
          <w:szCs w:val="28"/>
        </w:rPr>
        <w:t>-Дайк, Методы возмущений в меха</w:t>
      </w:r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нике ж</w:t>
      </w:r>
      <w:bookmarkStart w:id="25" w:name="_GoBack"/>
      <w:bookmarkEnd w:id="25"/>
      <w:r w:rsidR="00CC4B8A" w:rsidRPr="00241A4F">
        <w:rPr>
          <w:rStyle w:val="ae"/>
          <w:rFonts w:ascii="Times New Roman" w:hAnsi="Times New Roman" w:cs="Times New Roman"/>
          <w:b w:val="0"/>
          <w:sz w:val="28"/>
          <w:szCs w:val="28"/>
        </w:rPr>
        <w:t>идкости, изд-во «Мир», 1967).</w:t>
      </w:r>
    </w:p>
    <w:p w:rsidR="00CC4B8A" w:rsidRPr="00241A4F" w:rsidRDefault="00CC4B8A" w:rsidP="004D5388">
      <w:pPr>
        <w:pStyle w:val="80"/>
        <w:shd w:val="clear" w:color="auto" w:fill="auto"/>
        <w:spacing w:before="120" w:after="0" w:line="360" w:lineRule="auto"/>
        <w:ind w:left="360"/>
        <w:jc w:val="both"/>
        <w:rPr>
          <w:sz w:val="28"/>
          <w:szCs w:val="28"/>
          <w:lang w:val="ru-RU"/>
        </w:rPr>
      </w:pPr>
      <w:r w:rsidRPr="00241A4F">
        <w:rPr>
          <w:rStyle w:val="ae"/>
          <w:rFonts w:ascii="Times New Roman" w:hAnsi="Times New Roman" w:cs="Times New Roman"/>
          <w:b w:val="0"/>
          <w:sz w:val="28"/>
          <w:szCs w:val="28"/>
          <w:lang w:val="ru-RU"/>
        </w:rPr>
        <w:t>10. Градштейн И. С., Рыжик И. М., Таблицы интегралов, сумм, рядов и п</w:t>
      </w:r>
      <w:r w:rsidR="006D505C">
        <w:rPr>
          <w:rStyle w:val="ae"/>
          <w:rFonts w:ascii="Times New Roman" w:hAnsi="Times New Roman" w:cs="Times New Roman"/>
          <w:b w:val="0"/>
          <w:sz w:val="28"/>
          <w:szCs w:val="28"/>
          <w:lang w:val="ru-RU"/>
        </w:rPr>
        <w:t>ро</w:t>
      </w:r>
      <w:r w:rsidR="004D5388">
        <w:rPr>
          <w:rStyle w:val="ae"/>
          <w:rFonts w:ascii="Times New Roman" w:hAnsi="Times New Roman" w:cs="Times New Roman"/>
          <w:b w:val="0"/>
          <w:sz w:val="28"/>
          <w:szCs w:val="28"/>
          <w:lang w:val="ru-RU"/>
        </w:rPr>
        <w:t>изведений, М., «Наука»</w:t>
      </w:r>
      <w:r w:rsidR="00DA0CA2">
        <w:rPr>
          <w:rStyle w:val="ae"/>
          <w:rFonts w:ascii="Times New Roman" w:hAnsi="Times New Roman" w:cs="Times New Roman"/>
          <w:b w:val="0"/>
          <w:sz w:val="28"/>
          <w:szCs w:val="28"/>
          <w:lang w:val="ru-RU"/>
        </w:rPr>
        <w:t>,1973.</w:t>
      </w:r>
    </w:p>
    <w:sectPr w:rsidR="00CC4B8A" w:rsidRPr="00241A4F">
      <w:headerReference w:type="even" r:id="rId704"/>
      <w:headerReference w:type="default" r:id="rId705"/>
      <w:footerReference w:type="even" r:id="rId706"/>
      <w:footerReference w:type="default" r:id="rId707"/>
      <w:headerReference w:type="first" r:id="rId708"/>
      <w:footerReference w:type="first" r:id="rId70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C33" w:rsidRDefault="004E2C33" w:rsidP="00725EE8">
      <w:r>
        <w:separator/>
      </w:r>
    </w:p>
  </w:endnote>
  <w:endnote w:type="continuationSeparator" w:id="0">
    <w:p w:rsidR="004E2C33" w:rsidRDefault="004E2C33" w:rsidP="00725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7B6" w:rsidRDefault="006D07B6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1304578"/>
      <w:docPartObj>
        <w:docPartGallery w:val="Page Numbers (Bottom of Page)"/>
        <w:docPartUnique/>
      </w:docPartObj>
    </w:sdtPr>
    <w:sdtEndPr/>
    <w:sdtContent>
      <w:p w:rsidR="006D07B6" w:rsidRDefault="006D07B6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701D">
          <w:rPr>
            <w:noProof/>
          </w:rPr>
          <w:t>2</w:t>
        </w:r>
        <w:r>
          <w:fldChar w:fldCharType="end"/>
        </w:r>
      </w:p>
    </w:sdtContent>
  </w:sdt>
  <w:p w:rsidR="006D07B6" w:rsidRDefault="006D07B6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7B6" w:rsidRDefault="006D07B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C33" w:rsidRDefault="004E2C33" w:rsidP="00725EE8">
      <w:r>
        <w:separator/>
      </w:r>
    </w:p>
  </w:footnote>
  <w:footnote w:type="continuationSeparator" w:id="0">
    <w:p w:rsidR="004E2C33" w:rsidRDefault="004E2C33" w:rsidP="00725E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7B6" w:rsidRDefault="006D07B6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7B6" w:rsidRDefault="006D07B6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7B6" w:rsidRDefault="006D07B6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B"/>
    <w:multiLevelType w:val="multilevel"/>
    <w:tmpl w:val="0000000A"/>
    <w:lvl w:ilvl="0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1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2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3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4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5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6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7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8">
      <w:start w:val="4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</w:abstractNum>
  <w:abstractNum w:abstractNumId="1">
    <w:nsid w:val="00000011"/>
    <w:multiLevelType w:val="multilevel"/>
    <w:tmpl w:val="00000010"/>
    <w:lvl w:ilvl="0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rFonts w:ascii="Book Antiqua" w:hAnsi="Book Antiqua" w:cs="Book Antiqu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</w:rPr>
    </w:lvl>
  </w:abstractNum>
  <w:abstractNum w:abstractNumId="2">
    <w:nsid w:val="054F62F2"/>
    <w:multiLevelType w:val="multilevel"/>
    <w:tmpl w:val="284E96E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110" w:hanging="75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110" w:hanging="75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15620E5C"/>
    <w:multiLevelType w:val="hybridMultilevel"/>
    <w:tmpl w:val="1042391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601443"/>
    <w:multiLevelType w:val="hybridMultilevel"/>
    <w:tmpl w:val="8CDC5408"/>
    <w:lvl w:ilvl="0" w:tplc="820438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485EAD"/>
    <w:multiLevelType w:val="multilevel"/>
    <w:tmpl w:val="F0D81454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4"/>
    </w:lvlOverride>
    <w:lvlOverride w:ilvl="1">
      <w:startOverride w:val="4"/>
    </w:lvlOverride>
    <w:lvlOverride w:ilvl="2">
      <w:startOverride w:val="4"/>
    </w:lvlOverride>
    <w:lvlOverride w:ilvl="3">
      <w:startOverride w:val="4"/>
    </w:lvlOverride>
    <w:lvlOverride w:ilvl="4">
      <w:startOverride w:val="4"/>
    </w:lvlOverride>
    <w:lvlOverride w:ilvl="5">
      <w:startOverride w:val="4"/>
    </w:lvlOverride>
    <w:lvlOverride w:ilvl="6">
      <w:startOverride w:val="4"/>
    </w:lvlOverride>
    <w:lvlOverride w:ilvl="7">
      <w:startOverride w:val="4"/>
    </w:lvlOverride>
    <w:lvlOverride w:ilvl="8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610"/>
    <w:rsid w:val="00074A38"/>
    <w:rsid w:val="00104F93"/>
    <w:rsid w:val="0011277B"/>
    <w:rsid w:val="00132086"/>
    <w:rsid w:val="00241A4F"/>
    <w:rsid w:val="00243A3D"/>
    <w:rsid w:val="00396E67"/>
    <w:rsid w:val="0040464B"/>
    <w:rsid w:val="004A6FF9"/>
    <w:rsid w:val="004C0929"/>
    <w:rsid w:val="004D5388"/>
    <w:rsid w:val="004E2C33"/>
    <w:rsid w:val="004E3BA2"/>
    <w:rsid w:val="005035DD"/>
    <w:rsid w:val="005845A4"/>
    <w:rsid w:val="005C40A8"/>
    <w:rsid w:val="006879CD"/>
    <w:rsid w:val="006A6F1B"/>
    <w:rsid w:val="006D07B6"/>
    <w:rsid w:val="006D505C"/>
    <w:rsid w:val="006E25B3"/>
    <w:rsid w:val="00725EE8"/>
    <w:rsid w:val="007809AC"/>
    <w:rsid w:val="008063A2"/>
    <w:rsid w:val="00874D75"/>
    <w:rsid w:val="0087517B"/>
    <w:rsid w:val="008F701D"/>
    <w:rsid w:val="009358AE"/>
    <w:rsid w:val="009B7328"/>
    <w:rsid w:val="009C6B1D"/>
    <w:rsid w:val="009D67D6"/>
    <w:rsid w:val="00A10831"/>
    <w:rsid w:val="00A506B8"/>
    <w:rsid w:val="00A71153"/>
    <w:rsid w:val="00A87359"/>
    <w:rsid w:val="00B05EA0"/>
    <w:rsid w:val="00B07E85"/>
    <w:rsid w:val="00B40697"/>
    <w:rsid w:val="00B44EE3"/>
    <w:rsid w:val="00B54264"/>
    <w:rsid w:val="00B93466"/>
    <w:rsid w:val="00BC5610"/>
    <w:rsid w:val="00BC7D0E"/>
    <w:rsid w:val="00BE25C5"/>
    <w:rsid w:val="00CA4AEA"/>
    <w:rsid w:val="00CC4B8A"/>
    <w:rsid w:val="00D336C1"/>
    <w:rsid w:val="00DA0CA2"/>
    <w:rsid w:val="00DD52B4"/>
    <w:rsid w:val="00E33E67"/>
    <w:rsid w:val="00E74B14"/>
    <w:rsid w:val="00EB7A05"/>
    <w:rsid w:val="00ED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8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6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E74B14"/>
    <w:pPr>
      <w:tabs>
        <w:tab w:val="center" w:pos="4677"/>
        <w:tab w:val="right" w:pos="9355"/>
      </w:tabs>
      <w:jc w:val="both"/>
    </w:pPr>
    <w:rPr>
      <w:lang w:val="ru-RU"/>
    </w:rPr>
  </w:style>
  <w:style w:type="character" w:customStyle="1" w:styleId="a4">
    <w:name w:val="Нижний колонтитул Знак"/>
    <w:basedOn w:val="a0"/>
    <w:link w:val="a3"/>
    <w:uiPriority w:val="99"/>
    <w:rsid w:val="00E74B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E74B14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E74B1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74B14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8">
    <w:name w:val="header"/>
    <w:basedOn w:val="a"/>
    <w:link w:val="a9"/>
    <w:uiPriority w:val="99"/>
    <w:unhideWhenUsed/>
    <w:rsid w:val="00CC4B8A"/>
    <w:pPr>
      <w:tabs>
        <w:tab w:val="center" w:pos="4819"/>
        <w:tab w:val="right" w:pos="9639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CC4B8A"/>
    <w:rPr>
      <w:rFonts w:ascii="Calibri" w:eastAsia="Calibri" w:hAnsi="Calibri" w:cs="Times New Roman"/>
      <w:lang w:val="uk-UA"/>
    </w:rPr>
  </w:style>
  <w:style w:type="character" w:customStyle="1" w:styleId="1">
    <w:name w:val="Основной текст Знак1"/>
    <w:uiPriority w:val="99"/>
    <w:rsid w:val="00CC4B8A"/>
  </w:style>
  <w:style w:type="character" w:customStyle="1" w:styleId="aa">
    <w:name w:val="Колонтитул_"/>
    <w:uiPriority w:val="99"/>
    <w:rsid w:val="00CC4B8A"/>
  </w:style>
  <w:style w:type="character" w:customStyle="1" w:styleId="ab">
    <w:name w:val="Колонтитул"/>
    <w:uiPriority w:val="99"/>
    <w:rsid w:val="00CC4B8A"/>
  </w:style>
  <w:style w:type="character" w:customStyle="1" w:styleId="9">
    <w:name w:val="Основной текст + 9"/>
    <w:aliases w:val="5 pt,Курсив"/>
    <w:uiPriority w:val="99"/>
    <w:rsid w:val="00CC4B8A"/>
  </w:style>
  <w:style w:type="character" w:customStyle="1" w:styleId="10">
    <w:name w:val="Колонтитул + Не курсив1"/>
    <w:aliases w:val="Интервал 1 pt6"/>
    <w:uiPriority w:val="99"/>
    <w:rsid w:val="00CC4B8A"/>
  </w:style>
  <w:style w:type="character" w:customStyle="1" w:styleId="ac">
    <w:name w:val="Основной текст Знак"/>
    <w:basedOn w:val="a0"/>
    <w:link w:val="ad"/>
    <w:uiPriority w:val="99"/>
    <w:semiHidden/>
    <w:rsid w:val="00CC4B8A"/>
    <w:rPr>
      <w:rFonts w:ascii="Calibri" w:eastAsia="Calibri" w:hAnsi="Calibri" w:cs="Times New Roman"/>
    </w:rPr>
  </w:style>
  <w:style w:type="paragraph" w:styleId="ad">
    <w:name w:val="Body Text"/>
    <w:basedOn w:val="a"/>
    <w:link w:val="ac"/>
    <w:uiPriority w:val="99"/>
    <w:semiHidden/>
    <w:unhideWhenUsed/>
    <w:rsid w:val="00CC4B8A"/>
    <w:pPr>
      <w:spacing w:after="120" w:line="276" w:lineRule="auto"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8">
    <w:name w:val="Основной текст (8)_"/>
    <w:link w:val="80"/>
    <w:uiPriority w:val="99"/>
    <w:rsid w:val="00CC4B8A"/>
    <w:rPr>
      <w:rFonts w:ascii="Book Antiqua" w:hAnsi="Book Antiqua" w:cs="Book Antiqua"/>
      <w:sz w:val="16"/>
      <w:szCs w:val="16"/>
      <w:shd w:val="clear" w:color="auto" w:fill="FFFFFF"/>
      <w:lang w:val="en-US"/>
    </w:rPr>
  </w:style>
  <w:style w:type="paragraph" w:customStyle="1" w:styleId="80">
    <w:name w:val="Основной текст (8)"/>
    <w:basedOn w:val="a"/>
    <w:link w:val="8"/>
    <w:uiPriority w:val="99"/>
    <w:rsid w:val="00CC4B8A"/>
    <w:pPr>
      <w:widowControl w:val="0"/>
      <w:shd w:val="clear" w:color="auto" w:fill="FFFFFF"/>
      <w:spacing w:after="420" w:line="181" w:lineRule="exact"/>
      <w:ind w:hanging="300"/>
      <w:jc w:val="center"/>
    </w:pPr>
    <w:rPr>
      <w:rFonts w:ascii="Book Antiqua" w:eastAsiaTheme="minorHAnsi" w:hAnsi="Book Antiqua" w:cs="Book Antiqua"/>
      <w:sz w:val="16"/>
      <w:szCs w:val="16"/>
      <w:lang w:val="en-US" w:eastAsia="en-US"/>
    </w:rPr>
  </w:style>
  <w:style w:type="character" w:customStyle="1" w:styleId="88">
    <w:name w:val="Основной текст (8) + 8"/>
    <w:aliases w:val="5 pt25,Курсив24"/>
    <w:uiPriority w:val="99"/>
    <w:rsid w:val="00CC4B8A"/>
    <w:rPr>
      <w:rFonts w:ascii="Book Antiqua" w:hAnsi="Book Antiqua" w:cs="Book Antiqua"/>
      <w:i/>
      <w:iCs/>
      <w:sz w:val="17"/>
      <w:szCs w:val="17"/>
      <w:shd w:val="clear" w:color="auto" w:fill="FFFFFF"/>
      <w:lang w:val="en-US"/>
    </w:rPr>
  </w:style>
  <w:style w:type="character" w:customStyle="1" w:styleId="3">
    <w:name w:val="Подпись к картинке (3)_"/>
    <w:link w:val="30"/>
    <w:uiPriority w:val="99"/>
    <w:rsid w:val="00CC4B8A"/>
    <w:rPr>
      <w:rFonts w:ascii="Book Antiqua" w:hAnsi="Book Antiqua" w:cs="Book Antiqua"/>
      <w:b/>
      <w:bCs/>
      <w:sz w:val="19"/>
      <w:szCs w:val="19"/>
      <w:shd w:val="clear" w:color="auto" w:fill="FFFFFF"/>
    </w:rPr>
  </w:style>
  <w:style w:type="paragraph" w:customStyle="1" w:styleId="30">
    <w:name w:val="Подпись к картинке (3)"/>
    <w:basedOn w:val="a"/>
    <w:link w:val="3"/>
    <w:uiPriority w:val="99"/>
    <w:rsid w:val="00CC4B8A"/>
    <w:pPr>
      <w:widowControl w:val="0"/>
      <w:shd w:val="clear" w:color="auto" w:fill="FFFFFF"/>
      <w:spacing w:line="240" w:lineRule="atLeast"/>
    </w:pPr>
    <w:rPr>
      <w:rFonts w:ascii="Book Antiqua" w:eastAsiaTheme="minorHAnsi" w:hAnsi="Book Antiqua" w:cs="Book Antiqua"/>
      <w:b/>
      <w:bCs/>
      <w:sz w:val="19"/>
      <w:szCs w:val="19"/>
      <w:lang w:val="ru-RU" w:eastAsia="en-US"/>
    </w:rPr>
  </w:style>
  <w:style w:type="character" w:customStyle="1" w:styleId="31">
    <w:name w:val="Подпись к картинке (3) + Курсив"/>
    <w:aliases w:val="Интервал 1 pt4"/>
    <w:uiPriority w:val="99"/>
    <w:rsid w:val="00CC4B8A"/>
    <w:rPr>
      <w:rFonts w:ascii="Book Antiqua" w:hAnsi="Book Antiqua" w:cs="Book Antiqua"/>
      <w:b/>
      <w:bCs/>
      <w:i/>
      <w:iCs/>
      <w:noProof/>
      <w:spacing w:val="20"/>
      <w:sz w:val="19"/>
      <w:szCs w:val="19"/>
      <w:shd w:val="clear" w:color="auto" w:fill="FFFFFF"/>
    </w:rPr>
  </w:style>
  <w:style w:type="character" w:styleId="ae">
    <w:name w:val="Strong"/>
    <w:uiPriority w:val="22"/>
    <w:qFormat/>
    <w:rsid w:val="00CC4B8A"/>
    <w:rPr>
      <w:b/>
      <w:bCs/>
    </w:rPr>
  </w:style>
  <w:style w:type="paragraph" w:styleId="11">
    <w:name w:val="toc 1"/>
    <w:basedOn w:val="a"/>
    <w:next w:val="a"/>
    <w:autoRedefine/>
    <w:uiPriority w:val="39"/>
    <w:unhideWhenUsed/>
    <w:rsid w:val="00725EE8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725EE8"/>
    <w:pPr>
      <w:spacing w:after="100"/>
      <w:ind w:left="240"/>
    </w:pPr>
  </w:style>
  <w:style w:type="paragraph" w:styleId="32">
    <w:name w:val="toc 3"/>
    <w:basedOn w:val="a"/>
    <w:next w:val="a"/>
    <w:autoRedefine/>
    <w:uiPriority w:val="39"/>
    <w:unhideWhenUsed/>
    <w:rsid w:val="009358AE"/>
    <w:pPr>
      <w:tabs>
        <w:tab w:val="right" w:leader="dot" w:pos="9348"/>
      </w:tabs>
      <w:spacing w:after="100" w:line="276" w:lineRule="auto"/>
      <w:ind w:left="480"/>
    </w:pPr>
    <w:rPr>
      <w:rFonts w:eastAsia="Calibri"/>
      <w:b/>
      <w:noProof/>
      <w:sz w:val="28"/>
      <w:szCs w:val="28"/>
      <w:lang w:eastAsia="en-US"/>
    </w:rPr>
  </w:style>
  <w:style w:type="character" w:styleId="af">
    <w:name w:val="Hyperlink"/>
    <w:basedOn w:val="a0"/>
    <w:uiPriority w:val="99"/>
    <w:unhideWhenUsed/>
    <w:rsid w:val="00725EE8"/>
    <w:rPr>
      <w:color w:val="0000FF" w:themeColor="hyperlink"/>
      <w:u w:val="single"/>
    </w:rPr>
  </w:style>
  <w:style w:type="character" w:styleId="af0">
    <w:name w:val="Placeholder Text"/>
    <w:basedOn w:val="a0"/>
    <w:uiPriority w:val="99"/>
    <w:semiHidden/>
    <w:rsid w:val="004C092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6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E74B14"/>
    <w:pPr>
      <w:tabs>
        <w:tab w:val="center" w:pos="4677"/>
        <w:tab w:val="right" w:pos="9355"/>
      </w:tabs>
      <w:jc w:val="both"/>
    </w:pPr>
    <w:rPr>
      <w:lang w:val="ru-RU"/>
    </w:rPr>
  </w:style>
  <w:style w:type="character" w:customStyle="1" w:styleId="a4">
    <w:name w:val="Нижний колонтитул Знак"/>
    <w:basedOn w:val="a0"/>
    <w:link w:val="a3"/>
    <w:uiPriority w:val="99"/>
    <w:rsid w:val="00E74B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E74B14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E74B1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74B14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8">
    <w:name w:val="header"/>
    <w:basedOn w:val="a"/>
    <w:link w:val="a9"/>
    <w:uiPriority w:val="99"/>
    <w:unhideWhenUsed/>
    <w:rsid w:val="00CC4B8A"/>
    <w:pPr>
      <w:tabs>
        <w:tab w:val="center" w:pos="4819"/>
        <w:tab w:val="right" w:pos="9639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CC4B8A"/>
    <w:rPr>
      <w:rFonts w:ascii="Calibri" w:eastAsia="Calibri" w:hAnsi="Calibri" w:cs="Times New Roman"/>
      <w:lang w:val="uk-UA"/>
    </w:rPr>
  </w:style>
  <w:style w:type="character" w:customStyle="1" w:styleId="1">
    <w:name w:val="Основной текст Знак1"/>
    <w:uiPriority w:val="99"/>
    <w:rsid w:val="00CC4B8A"/>
  </w:style>
  <w:style w:type="character" w:customStyle="1" w:styleId="aa">
    <w:name w:val="Колонтитул_"/>
    <w:uiPriority w:val="99"/>
    <w:rsid w:val="00CC4B8A"/>
  </w:style>
  <w:style w:type="character" w:customStyle="1" w:styleId="ab">
    <w:name w:val="Колонтитул"/>
    <w:uiPriority w:val="99"/>
    <w:rsid w:val="00CC4B8A"/>
  </w:style>
  <w:style w:type="character" w:customStyle="1" w:styleId="9">
    <w:name w:val="Основной текст + 9"/>
    <w:aliases w:val="5 pt,Курсив"/>
    <w:uiPriority w:val="99"/>
    <w:rsid w:val="00CC4B8A"/>
  </w:style>
  <w:style w:type="character" w:customStyle="1" w:styleId="10">
    <w:name w:val="Колонтитул + Не курсив1"/>
    <w:aliases w:val="Интервал 1 pt6"/>
    <w:uiPriority w:val="99"/>
    <w:rsid w:val="00CC4B8A"/>
  </w:style>
  <w:style w:type="character" w:customStyle="1" w:styleId="ac">
    <w:name w:val="Основной текст Знак"/>
    <w:basedOn w:val="a0"/>
    <w:link w:val="ad"/>
    <w:uiPriority w:val="99"/>
    <w:semiHidden/>
    <w:rsid w:val="00CC4B8A"/>
    <w:rPr>
      <w:rFonts w:ascii="Calibri" w:eastAsia="Calibri" w:hAnsi="Calibri" w:cs="Times New Roman"/>
    </w:rPr>
  </w:style>
  <w:style w:type="paragraph" w:styleId="ad">
    <w:name w:val="Body Text"/>
    <w:basedOn w:val="a"/>
    <w:link w:val="ac"/>
    <w:uiPriority w:val="99"/>
    <w:semiHidden/>
    <w:unhideWhenUsed/>
    <w:rsid w:val="00CC4B8A"/>
    <w:pPr>
      <w:spacing w:after="120" w:line="276" w:lineRule="auto"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8">
    <w:name w:val="Основной текст (8)_"/>
    <w:link w:val="80"/>
    <w:uiPriority w:val="99"/>
    <w:rsid w:val="00CC4B8A"/>
    <w:rPr>
      <w:rFonts w:ascii="Book Antiqua" w:hAnsi="Book Antiqua" w:cs="Book Antiqua"/>
      <w:sz w:val="16"/>
      <w:szCs w:val="16"/>
      <w:shd w:val="clear" w:color="auto" w:fill="FFFFFF"/>
      <w:lang w:val="en-US"/>
    </w:rPr>
  </w:style>
  <w:style w:type="paragraph" w:customStyle="1" w:styleId="80">
    <w:name w:val="Основной текст (8)"/>
    <w:basedOn w:val="a"/>
    <w:link w:val="8"/>
    <w:uiPriority w:val="99"/>
    <w:rsid w:val="00CC4B8A"/>
    <w:pPr>
      <w:widowControl w:val="0"/>
      <w:shd w:val="clear" w:color="auto" w:fill="FFFFFF"/>
      <w:spacing w:after="420" w:line="181" w:lineRule="exact"/>
      <w:ind w:hanging="300"/>
      <w:jc w:val="center"/>
    </w:pPr>
    <w:rPr>
      <w:rFonts w:ascii="Book Antiqua" w:eastAsiaTheme="minorHAnsi" w:hAnsi="Book Antiqua" w:cs="Book Antiqua"/>
      <w:sz w:val="16"/>
      <w:szCs w:val="16"/>
      <w:lang w:val="en-US" w:eastAsia="en-US"/>
    </w:rPr>
  </w:style>
  <w:style w:type="character" w:customStyle="1" w:styleId="88">
    <w:name w:val="Основной текст (8) + 8"/>
    <w:aliases w:val="5 pt25,Курсив24"/>
    <w:uiPriority w:val="99"/>
    <w:rsid w:val="00CC4B8A"/>
    <w:rPr>
      <w:rFonts w:ascii="Book Antiqua" w:hAnsi="Book Antiqua" w:cs="Book Antiqua"/>
      <w:i/>
      <w:iCs/>
      <w:sz w:val="17"/>
      <w:szCs w:val="17"/>
      <w:shd w:val="clear" w:color="auto" w:fill="FFFFFF"/>
      <w:lang w:val="en-US"/>
    </w:rPr>
  </w:style>
  <w:style w:type="character" w:customStyle="1" w:styleId="3">
    <w:name w:val="Подпись к картинке (3)_"/>
    <w:link w:val="30"/>
    <w:uiPriority w:val="99"/>
    <w:rsid w:val="00CC4B8A"/>
    <w:rPr>
      <w:rFonts w:ascii="Book Antiqua" w:hAnsi="Book Antiqua" w:cs="Book Antiqua"/>
      <w:b/>
      <w:bCs/>
      <w:sz w:val="19"/>
      <w:szCs w:val="19"/>
      <w:shd w:val="clear" w:color="auto" w:fill="FFFFFF"/>
    </w:rPr>
  </w:style>
  <w:style w:type="paragraph" w:customStyle="1" w:styleId="30">
    <w:name w:val="Подпись к картинке (3)"/>
    <w:basedOn w:val="a"/>
    <w:link w:val="3"/>
    <w:uiPriority w:val="99"/>
    <w:rsid w:val="00CC4B8A"/>
    <w:pPr>
      <w:widowControl w:val="0"/>
      <w:shd w:val="clear" w:color="auto" w:fill="FFFFFF"/>
      <w:spacing w:line="240" w:lineRule="atLeast"/>
    </w:pPr>
    <w:rPr>
      <w:rFonts w:ascii="Book Antiqua" w:eastAsiaTheme="minorHAnsi" w:hAnsi="Book Antiqua" w:cs="Book Antiqua"/>
      <w:b/>
      <w:bCs/>
      <w:sz w:val="19"/>
      <w:szCs w:val="19"/>
      <w:lang w:val="ru-RU" w:eastAsia="en-US"/>
    </w:rPr>
  </w:style>
  <w:style w:type="character" w:customStyle="1" w:styleId="31">
    <w:name w:val="Подпись к картинке (3) + Курсив"/>
    <w:aliases w:val="Интервал 1 pt4"/>
    <w:uiPriority w:val="99"/>
    <w:rsid w:val="00CC4B8A"/>
    <w:rPr>
      <w:rFonts w:ascii="Book Antiqua" w:hAnsi="Book Antiqua" w:cs="Book Antiqua"/>
      <w:b/>
      <w:bCs/>
      <w:i/>
      <w:iCs/>
      <w:noProof/>
      <w:spacing w:val="20"/>
      <w:sz w:val="19"/>
      <w:szCs w:val="19"/>
      <w:shd w:val="clear" w:color="auto" w:fill="FFFFFF"/>
    </w:rPr>
  </w:style>
  <w:style w:type="character" w:styleId="ae">
    <w:name w:val="Strong"/>
    <w:uiPriority w:val="22"/>
    <w:qFormat/>
    <w:rsid w:val="00CC4B8A"/>
    <w:rPr>
      <w:b/>
      <w:bCs/>
    </w:rPr>
  </w:style>
  <w:style w:type="paragraph" w:styleId="11">
    <w:name w:val="toc 1"/>
    <w:basedOn w:val="a"/>
    <w:next w:val="a"/>
    <w:autoRedefine/>
    <w:uiPriority w:val="39"/>
    <w:unhideWhenUsed/>
    <w:rsid w:val="00725EE8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725EE8"/>
    <w:pPr>
      <w:spacing w:after="100"/>
      <w:ind w:left="240"/>
    </w:pPr>
  </w:style>
  <w:style w:type="paragraph" w:styleId="32">
    <w:name w:val="toc 3"/>
    <w:basedOn w:val="a"/>
    <w:next w:val="a"/>
    <w:autoRedefine/>
    <w:uiPriority w:val="39"/>
    <w:unhideWhenUsed/>
    <w:rsid w:val="009358AE"/>
    <w:pPr>
      <w:tabs>
        <w:tab w:val="right" w:leader="dot" w:pos="9348"/>
      </w:tabs>
      <w:spacing w:after="100" w:line="276" w:lineRule="auto"/>
      <w:ind w:left="480"/>
    </w:pPr>
    <w:rPr>
      <w:rFonts w:eastAsia="Calibri"/>
      <w:b/>
      <w:noProof/>
      <w:sz w:val="28"/>
      <w:szCs w:val="28"/>
      <w:lang w:eastAsia="en-US"/>
    </w:rPr>
  </w:style>
  <w:style w:type="character" w:styleId="af">
    <w:name w:val="Hyperlink"/>
    <w:basedOn w:val="a0"/>
    <w:uiPriority w:val="99"/>
    <w:unhideWhenUsed/>
    <w:rsid w:val="00725EE8"/>
    <w:rPr>
      <w:color w:val="0000FF" w:themeColor="hyperlink"/>
      <w:u w:val="single"/>
    </w:rPr>
  </w:style>
  <w:style w:type="character" w:styleId="af0">
    <w:name w:val="Placeholder Text"/>
    <w:basedOn w:val="a0"/>
    <w:uiPriority w:val="99"/>
    <w:semiHidden/>
    <w:rsid w:val="004C09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8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9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2.bin"/><Relationship Id="rId299" Type="http://schemas.openxmlformats.org/officeDocument/2006/relationships/oleObject" Target="embeddings/oleObject140.bin"/><Relationship Id="rId671" Type="http://schemas.openxmlformats.org/officeDocument/2006/relationships/oleObject" Target="embeddings/oleObject348.bin"/><Relationship Id="rId21" Type="http://schemas.openxmlformats.org/officeDocument/2006/relationships/image" Target="media/image7.png"/><Relationship Id="rId63" Type="http://schemas.openxmlformats.org/officeDocument/2006/relationships/image" Target="media/image29.wmf"/><Relationship Id="rId159" Type="http://schemas.openxmlformats.org/officeDocument/2006/relationships/image" Target="media/image79.wmf"/><Relationship Id="rId324" Type="http://schemas.openxmlformats.org/officeDocument/2006/relationships/oleObject" Target="embeddings/oleObject156.bin"/><Relationship Id="rId366" Type="http://schemas.openxmlformats.org/officeDocument/2006/relationships/image" Target="media/image175.wmf"/><Relationship Id="rId531" Type="http://schemas.openxmlformats.org/officeDocument/2006/relationships/oleObject" Target="embeddings/oleObject274.bin"/><Relationship Id="rId573" Type="http://schemas.openxmlformats.org/officeDocument/2006/relationships/oleObject" Target="embeddings/oleObject296.bin"/><Relationship Id="rId629" Type="http://schemas.openxmlformats.org/officeDocument/2006/relationships/oleObject" Target="embeddings/oleObject327.bin"/><Relationship Id="rId170" Type="http://schemas.openxmlformats.org/officeDocument/2006/relationships/image" Target="media/image85.wmf"/><Relationship Id="rId226" Type="http://schemas.openxmlformats.org/officeDocument/2006/relationships/oleObject" Target="embeddings/oleObject104.bin"/><Relationship Id="rId433" Type="http://schemas.openxmlformats.org/officeDocument/2006/relationships/image" Target="media/image205.wmf"/><Relationship Id="rId268" Type="http://schemas.openxmlformats.org/officeDocument/2006/relationships/image" Target="media/image136.wmf"/><Relationship Id="rId475" Type="http://schemas.openxmlformats.org/officeDocument/2006/relationships/image" Target="media/image225.wmf"/><Relationship Id="rId640" Type="http://schemas.openxmlformats.org/officeDocument/2006/relationships/image" Target="media/image300.wmf"/><Relationship Id="rId682" Type="http://schemas.openxmlformats.org/officeDocument/2006/relationships/image" Target="media/image321.wmf"/><Relationship Id="rId32" Type="http://schemas.openxmlformats.org/officeDocument/2006/relationships/image" Target="media/image13.wmf"/><Relationship Id="rId74" Type="http://schemas.openxmlformats.org/officeDocument/2006/relationships/image" Target="media/image35.wmf"/><Relationship Id="rId128" Type="http://schemas.openxmlformats.org/officeDocument/2006/relationships/image" Target="media/image63.wmf"/><Relationship Id="rId335" Type="http://schemas.openxmlformats.org/officeDocument/2006/relationships/image" Target="media/image165.wmf"/><Relationship Id="rId377" Type="http://schemas.openxmlformats.org/officeDocument/2006/relationships/oleObject" Target="embeddings/oleObject189.bin"/><Relationship Id="rId500" Type="http://schemas.openxmlformats.org/officeDocument/2006/relationships/oleObject" Target="embeddings/oleObject256.bin"/><Relationship Id="rId542" Type="http://schemas.openxmlformats.org/officeDocument/2006/relationships/image" Target="media/image255.wmf"/><Relationship Id="rId584" Type="http://schemas.openxmlformats.org/officeDocument/2006/relationships/image" Target="media/image274.wmf"/><Relationship Id="rId5" Type="http://schemas.openxmlformats.org/officeDocument/2006/relationships/settings" Target="settings.xml"/><Relationship Id="rId181" Type="http://schemas.openxmlformats.org/officeDocument/2006/relationships/oleObject" Target="embeddings/oleObject83.bin"/><Relationship Id="rId237" Type="http://schemas.openxmlformats.org/officeDocument/2006/relationships/image" Target="media/image120.wmf"/><Relationship Id="rId402" Type="http://schemas.openxmlformats.org/officeDocument/2006/relationships/oleObject" Target="embeddings/oleObject204.bin"/><Relationship Id="rId279" Type="http://schemas.openxmlformats.org/officeDocument/2006/relationships/oleObject" Target="embeddings/oleObject130.bin"/><Relationship Id="rId444" Type="http://schemas.openxmlformats.org/officeDocument/2006/relationships/oleObject" Target="embeddings/oleObject226.bin"/><Relationship Id="rId486" Type="http://schemas.openxmlformats.org/officeDocument/2006/relationships/image" Target="media/image230.wmf"/><Relationship Id="rId651" Type="http://schemas.openxmlformats.org/officeDocument/2006/relationships/oleObject" Target="embeddings/oleObject338.bin"/><Relationship Id="rId693" Type="http://schemas.openxmlformats.org/officeDocument/2006/relationships/oleObject" Target="embeddings/oleObject359.bin"/><Relationship Id="rId707" Type="http://schemas.openxmlformats.org/officeDocument/2006/relationships/footer" Target="footer2.xml"/><Relationship Id="rId43" Type="http://schemas.openxmlformats.org/officeDocument/2006/relationships/oleObject" Target="embeddings/oleObject17.bin"/><Relationship Id="rId139" Type="http://schemas.openxmlformats.org/officeDocument/2006/relationships/oleObject" Target="embeddings/oleObject63.bin"/><Relationship Id="rId290" Type="http://schemas.openxmlformats.org/officeDocument/2006/relationships/image" Target="media/image147.wmf"/><Relationship Id="rId304" Type="http://schemas.openxmlformats.org/officeDocument/2006/relationships/oleObject" Target="embeddings/oleObject144.bin"/><Relationship Id="rId346" Type="http://schemas.openxmlformats.org/officeDocument/2006/relationships/image" Target="media/image168.wmf"/><Relationship Id="rId388" Type="http://schemas.openxmlformats.org/officeDocument/2006/relationships/oleObject" Target="embeddings/oleObject195.bin"/><Relationship Id="rId511" Type="http://schemas.openxmlformats.org/officeDocument/2006/relationships/oleObject" Target="embeddings/oleObject262.bin"/><Relationship Id="rId553" Type="http://schemas.openxmlformats.org/officeDocument/2006/relationships/oleObject" Target="embeddings/oleObject285.bin"/><Relationship Id="rId609" Type="http://schemas.openxmlformats.org/officeDocument/2006/relationships/oleObject" Target="embeddings/oleObject316.bin"/><Relationship Id="rId85" Type="http://schemas.openxmlformats.org/officeDocument/2006/relationships/image" Target="media/image41.wmf"/><Relationship Id="rId150" Type="http://schemas.openxmlformats.org/officeDocument/2006/relationships/image" Target="media/image74.wmf"/><Relationship Id="rId192" Type="http://schemas.openxmlformats.org/officeDocument/2006/relationships/oleObject" Target="embeddings/oleObject88.bin"/><Relationship Id="rId206" Type="http://schemas.openxmlformats.org/officeDocument/2006/relationships/image" Target="media/image104.wmf"/><Relationship Id="rId413" Type="http://schemas.openxmlformats.org/officeDocument/2006/relationships/oleObject" Target="embeddings/oleObject210.bin"/><Relationship Id="rId595" Type="http://schemas.openxmlformats.org/officeDocument/2006/relationships/oleObject" Target="embeddings/oleObject308.bin"/><Relationship Id="rId248" Type="http://schemas.openxmlformats.org/officeDocument/2006/relationships/oleObject" Target="embeddings/oleObject115.bin"/><Relationship Id="rId455" Type="http://schemas.openxmlformats.org/officeDocument/2006/relationships/oleObject" Target="embeddings/oleObject232.bin"/><Relationship Id="rId497" Type="http://schemas.openxmlformats.org/officeDocument/2006/relationships/image" Target="media/image235.wmf"/><Relationship Id="rId620" Type="http://schemas.openxmlformats.org/officeDocument/2006/relationships/oleObject" Target="embeddings/oleObject322.bin"/><Relationship Id="rId662" Type="http://schemas.openxmlformats.org/officeDocument/2006/relationships/image" Target="media/image311.wmf"/><Relationship Id="rId12" Type="http://schemas.openxmlformats.org/officeDocument/2006/relationships/image" Target="media/image3.wmf"/><Relationship Id="rId108" Type="http://schemas.openxmlformats.org/officeDocument/2006/relationships/image" Target="media/image53.wmf"/><Relationship Id="rId315" Type="http://schemas.openxmlformats.org/officeDocument/2006/relationships/oleObject" Target="embeddings/oleObject151.bin"/><Relationship Id="rId357" Type="http://schemas.openxmlformats.org/officeDocument/2006/relationships/image" Target="media/image171.wmf"/><Relationship Id="rId522" Type="http://schemas.openxmlformats.org/officeDocument/2006/relationships/image" Target="media/image245.wmf"/><Relationship Id="rId54" Type="http://schemas.openxmlformats.org/officeDocument/2006/relationships/image" Target="media/image24.wmf"/><Relationship Id="rId96" Type="http://schemas.openxmlformats.org/officeDocument/2006/relationships/oleObject" Target="embeddings/oleObject42.bin"/><Relationship Id="rId161" Type="http://schemas.openxmlformats.org/officeDocument/2006/relationships/image" Target="media/image80.wmf"/><Relationship Id="rId217" Type="http://schemas.openxmlformats.org/officeDocument/2006/relationships/image" Target="media/image110.wmf"/><Relationship Id="rId399" Type="http://schemas.openxmlformats.org/officeDocument/2006/relationships/oleObject" Target="embeddings/oleObject202.bin"/><Relationship Id="rId564" Type="http://schemas.openxmlformats.org/officeDocument/2006/relationships/oleObject" Target="embeddings/oleObject291.bin"/><Relationship Id="rId259" Type="http://schemas.openxmlformats.org/officeDocument/2006/relationships/image" Target="media/image131.wmf"/><Relationship Id="rId424" Type="http://schemas.openxmlformats.org/officeDocument/2006/relationships/oleObject" Target="embeddings/oleObject216.bin"/><Relationship Id="rId466" Type="http://schemas.openxmlformats.org/officeDocument/2006/relationships/image" Target="media/image221.wmf"/><Relationship Id="rId631" Type="http://schemas.openxmlformats.org/officeDocument/2006/relationships/oleObject" Target="embeddings/oleObject328.bin"/><Relationship Id="rId673" Type="http://schemas.openxmlformats.org/officeDocument/2006/relationships/oleObject" Target="embeddings/oleObject349.bin"/><Relationship Id="rId23" Type="http://schemas.openxmlformats.org/officeDocument/2006/relationships/oleObject" Target="embeddings/oleObject7.bin"/><Relationship Id="rId119" Type="http://schemas.openxmlformats.org/officeDocument/2006/relationships/oleObject" Target="embeddings/oleObject53.bin"/><Relationship Id="rId270" Type="http://schemas.openxmlformats.org/officeDocument/2006/relationships/image" Target="media/image137.wmf"/><Relationship Id="rId326" Type="http://schemas.openxmlformats.org/officeDocument/2006/relationships/oleObject" Target="embeddings/oleObject157.bin"/><Relationship Id="rId533" Type="http://schemas.openxmlformats.org/officeDocument/2006/relationships/oleObject" Target="embeddings/oleObject275.bin"/><Relationship Id="rId65" Type="http://schemas.openxmlformats.org/officeDocument/2006/relationships/image" Target="media/image30.wmf"/><Relationship Id="rId130" Type="http://schemas.openxmlformats.org/officeDocument/2006/relationships/image" Target="media/image64.wmf"/><Relationship Id="rId368" Type="http://schemas.openxmlformats.org/officeDocument/2006/relationships/image" Target="media/image176.wmf"/><Relationship Id="rId575" Type="http://schemas.openxmlformats.org/officeDocument/2006/relationships/oleObject" Target="embeddings/oleObject297.bin"/><Relationship Id="rId172" Type="http://schemas.openxmlformats.org/officeDocument/2006/relationships/image" Target="media/image86.wmf"/><Relationship Id="rId228" Type="http://schemas.openxmlformats.org/officeDocument/2006/relationships/oleObject" Target="embeddings/oleObject105.bin"/><Relationship Id="rId435" Type="http://schemas.openxmlformats.org/officeDocument/2006/relationships/image" Target="media/image206.wmf"/><Relationship Id="rId477" Type="http://schemas.openxmlformats.org/officeDocument/2006/relationships/image" Target="media/image226.wmf"/><Relationship Id="rId600" Type="http://schemas.openxmlformats.org/officeDocument/2006/relationships/oleObject" Target="embeddings/oleObject311.bin"/><Relationship Id="rId642" Type="http://schemas.openxmlformats.org/officeDocument/2006/relationships/image" Target="media/image301.wmf"/><Relationship Id="rId684" Type="http://schemas.openxmlformats.org/officeDocument/2006/relationships/image" Target="media/image322.wmf"/><Relationship Id="rId281" Type="http://schemas.openxmlformats.org/officeDocument/2006/relationships/oleObject" Target="embeddings/oleObject131.bin"/><Relationship Id="rId337" Type="http://schemas.openxmlformats.org/officeDocument/2006/relationships/image" Target="media/image166.wmf"/><Relationship Id="rId502" Type="http://schemas.openxmlformats.org/officeDocument/2006/relationships/oleObject" Target="embeddings/oleObject257.bin"/><Relationship Id="rId34" Type="http://schemas.openxmlformats.org/officeDocument/2006/relationships/image" Target="media/image14.wmf"/><Relationship Id="rId76" Type="http://schemas.openxmlformats.org/officeDocument/2006/relationships/image" Target="media/image36.wmf"/><Relationship Id="rId141" Type="http://schemas.openxmlformats.org/officeDocument/2006/relationships/oleObject" Target="embeddings/oleObject64.bin"/><Relationship Id="rId379" Type="http://schemas.openxmlformats.org/officeDocument/2006/relationships/oleObject" Target="embeddings/oleObject190.bin"/><Relationship Id="rId544" Type="http://schemas.openxmlformats.org/officeDocument/2006/relationships/image" Target="media/image256.wmf"/><Relationship Id="rId586" Type="http://schemas.openxmlformats.org/officeDocument/2006/relationships/image" Target="media/image275.wmf"/><Relationship Id="rId7" Type="http://schemas.openxmlformats.org/officeDocument/2006/relationships/footnotes" Target="footnotes.xml"/><Relationship Id="rId183" Type="http://schemas.openxmlformats.org/officeDocument/2006/relationships/oleObject" Target="embeddings/oleObject84.bin"/><Relationship Id="rId239" Type="http://schemas.openxmlformats.org/officeDocument/2006/relationships/image" Target="media/image121.wmf"/><Relationship Id="rId390" Type="http://schemas.openxmlformats.org/officeDocument/2006/relationships/oleObject" Target="embeddings/oleObject196.bin"/><Relationship Id="rId404" Type="http://schemas.openxmlformats.org/officeDocument/2006/relationships/oleObject" Target="embeddings/oleObject205.bin"/><Relationship Id="rId446" Type="http://schemas.openxmlformats.org/officeDocument/2006/relationships/oleObject" Target="embeddings/oleObject227.bin"/><Relationship Id="rId611" Type="http://schemas.openxmlformats.org/officeDocument/2006/relationships/oleObject" Target="embeddings/oleObject317.bin"/><Relationship Id="rId653" Type="http://schemas.openxmlformats.org/officeDocument/2006/relationships/oleObject" Target="embeddings/oleObject339.bin"/><Relationship Id="rId250" Type="http://schemas.openxmlformats.org/officeDocument/2006/relationships/oleObject" Target="embeddings/oleObject116.bin"/><Relationship Id="rId292" Type="http://schemas.openxmlformats.org/officeDocument/2006/relationships/image" Target="media/image148.wmf"/><Relationship Id="rId306" Type="http://schemas.openxmlformats.org/officeDocument/2006/relationships/oleObject" Target="embeddings/oleObject146.bin"/><Relationship Id="rId488" Type="http://schemas.openxmlformats.org/officeDocument/2006/relationships/image" Target="media/image231.wmf"/><Relationship Id="rId695" Type="http://schemas.openxmlformats.org/officeDocument/2006/relationships/oleObject" Target="embeddings/oleObject360.bin"/><Relationship Id="rId709" Type="http://schemas.openxmlformats.org/officeDocument/2006/relationships/footer" Target="footer3.xml"/><Relationship Id="rId45" Type="http://schemas.openxmlformats.org/officeDocument/2006/relationships/oleObject" Target="embeddings/oleObject18.bin"/><Relationship Id="rId87" Type="http://schemas.openxmlformats.org/officeDocument/2006/relationships/image" Target="media/image42.wmf"/><Relationship Id="rId110" Type="http://schemas.openxmlformats.org/officeDocument/2006/relationships/image" Target="media/image54.wmf"/><Relationship Id="rId348" Type="http://schemas.openxmlformats.org/officeDocument/2006/relationships/oleObject" Target="embeddings/oleObject172.bin"/><Relationship Id="rId513" Type="http://schemas.openxmlformats.org/officeDocument/2006/relationships/oleObject" Target="embeddings/oleObject264.bin"/><Relationship Id="rId555" Type="http://schemas.openxmlformats.org/officeDocument/2006/relationships/oleObject" Target="embeddings/oleObject286.bin"/><Relationship Id="rId597" Type="http://schemas.openxmlformats.org/officeDocument/2006/relationships/oleObject" Target="embeddings/oleObject309.bin"/><Relationship Id="rId152" Type="http://schemas.openxmlformats.org/officeDocument/2006/relationships/image" Target="media/image75.wmf"/><Relationship Id="rId194" Type="http://schemas.openxmlformats.org/officeDocument/2006/relationships/oleObject" Target="embeddings/oleObject89.bin"/><Relationship Id="rId208" Type="http://schemas.openxmlformats.org/officeDocument/2006/relationships/image" Target="media/image105.png"/><Relationship Id="rId415" Type="http://schemas.openxmlformats.org/officeDocument/2006/relationships/oleObject" Target="embeddings/oleObject211.bin"/><Relationship Id="rId457" Type="http://schemas.openxmlformats.org/officeDocument/2006/relationships/oleObject" Target="embeddings/oleObject233.bin"/><Relationship Id="rId622" Type="http://schemas.openxmlformats.org/officeDocument/2006/relationships/image" Target="media/image291.wmf"/><Relationship Id="rId261" Type="http://schemas.openxmlformats.org/officeDocument/2006/relationships/image" Target="media/image132.wmf"/><Relationship Id="rId499" Type="http://schemas.openxmlformats.org/officeDocument/2006/relationships/image" Target="media/image236.wmf"/><Relationship Id="rId664" Type="http://schemas.openxmlformats.org/officeDocument/2006/relationships/image" Target="media/image312.wmf"/><Relationship Id="rId14" Type="http://schemas.openxmlformats.org/officeDocument/2006/relationships/image" Target="media/image4.wmf"/><Relationship Id="rId56" Type="http://schemas.openxmlformats.org/officeDocument/2006/relationships/image" Target="media/image25.wmf"/><Relationship Id="rId317" Type="http://schemas.openxmlformats.org/officeDocument/2006/relationships/image" Target="media/image157.wmf"/><Relationship Id="rId359" Type="http://schemas.openxmlformats.org/officeDocument/2006/relationships/image" Target="media/image172.wmf"/><Relationship Id="rId524" Type="http://schemas.openxmlformats.org/officeDocument/2006/relationships/image" Target="media/image246.wmf"/><Relationship Id="rId566" Type="http://schemas.openxmlformats.org/officeDocument/2006/relationships/oleObject" Target="embeddings/oleObject292.bin"/><Relationship Id="rId98" Type="http://schemas.openxmlformats.org/officeDocument/2006/relationships/oleObject" Target="embeddings/oleObject43.bin"/><Relationship Id="rId121" Type="http://schemas.openxmlformats.org/officeDocument/2006/relationships/oleObject" Target="embeddings/oleObject54.bin"/><Relationship Id="rId163" Type="http://schemas.openxmlformats.org/officeDocument/2006/relationships/image" Target="media/image81.wmf"/><Relationship Id="rId219" Type="http://schemas.openxmlformats.org/officeDocument/2006/relationships/image" Target="media/image111.wmf"/><Relationship Id="rId370" Type="http://schemas.openxmlformats.org/officeDocument/2006/relationships/image" Target="media/image177.wmf"/><Relationship Id="rId426" Type="http://schemas.openxmlformats.org/officeDocument/2006/relationships/oleObject" Target="embeddings/oleObject217.bin"/><Relationship Id="rId633" Type="http://schemas.openxmlformats.org/officeDocument/2006/relationships/oleObject" Target="embeddings/oleObject329.bin"/><Relationship Id="rId230" Type="http://schemas.openxmlformats.org/officeDocument/2006/relationships/oleObject" Target="embeddings/oleObject106.bin"/><Relationship Id="rId468" Type="http://schemas.openxmlformats.org/officeDocument/2006/relationships/image" Target="media/image222.wmf"/><Relationship Id="rId675" Type="http://schemas.openxmlformats.org/officeDocument/2006/relationships/oleObject" Target="embeddings/oleObject350.bin"/><Relationship Id="rId25" Type="http://schemas.openxmlformats.org/officeDocument/2006/relationships/oleObject" Target="embeddings/oleObject8.bin"/><Relationship Id="rId67" Type="http://schemas.openxmlformats.org/officeDocument/2006/relationships/image" Target="media/image31.wmf"/><Relationship Id="rId272" Type="http://schemas.openxmlformats.org/officeDocument/2006/relationships/image" Target="media/image138.wmf"/><Relationship Id="rId328" Type="http://schemas.openxmlformats.org/officeDocument/2006/relationships/image" Target="media/image162.wmf"/><Relationship Id="rId535" Type="http://schemas.openxmlformats.org/officeDocument/2006/relationships/oleObject" Target="embeddings/oleObject276.bin"/><Relationship Id="rId577" Type="http://schemas.openxmlformats.org/officeDocument/2006/relationships/oleObject" Target="embeddings/oleObject298.bin"/><Relationship Id="rId700" Type="http://schemas.openxmlformats.org/officeDocument/2006/relationships/image" Target="media/image330.png"/><Relationship Id="rId132" Type="http://schemas.openxmlformats.org/officeDocument/2006/relationships/image" Target="media/image65.wmf"/><Relationship Id="rId174" Type="http://schemas.openxmlformats.org/officeDocument/2006/relationships/image" Target="media/image87.wmf"/><Relationship Id="rId381" Type="http://schemas.openxmlformats.org/officeDocument/2006/relationships/oleObject" Target="embeddings/oleObject191.bin"/><Relationship Id="rId602" Type="http://schemas.openxmlformats.org/officeDocument/2006/relationships/oleObject" Target="embeddings/oleObject312.bin"/><Relationship Id="rId241" Type="http://schemas.openxmlformats.org/officeDocument/2006/relationships/image" Target="media/image122.wmf"/><Relationship Id="rId437" Type="http://schemas.openxmlformats.org/officeDocument/2006/relationships/image" Target="media/image207.wmf"/><Relationship Id="rId479" Type="http://schemas.openxmlformats.org/officeDocument/2006/relationships/image" Target="media/image227.wmf"/><Relationship Id="rId644" Type="http://schemas.openxmlformats.org/officeDocument/2006/relationships/image" Target="media/image302.wmf"/><Relationship Id="rId686" Type="http://schemas.openxmlformats.org/officeDocument/2006/relationships/image" Target="media/image323.wmf"/><Relationship Id="rId36" Type="http://schemas.openxmlformats.org/officeDocument/2006/relationships/image" Target="media/image15.wmf"/><Relationship Id="rId283" Type="http://schemas.openxmlformats.org/officeDocument/2006/relationships/oleObject" Target="embeddings/oleObject132.bin"/><Relationship Id="rId339" Type="http://schemas.openxmlformats.org/officeDocument/2006/relationships/image" Target="media/image167.wmf"/><Relationship Id="rId490" Type="http://schemas.openxmlformats.org/officeDocument/2006/relationships/image" Target="media/image232.wmf"/><Relationship Id="rId504" Type="http://schemas.openxmlformats.org/officeDocument/2006/relationships/oleObject" Target="embeddings/oleObject258.bin"/><Relationship Id="rId546" Type="http://schemas.openxmlformats.org/officeDocument/2006/relationships/image" Target="media/image257.wmf"/><Relationship Id="rId711" Type="http://schemas.openxmlformats.org/officeDocument/2006/relationships/theme" Target="theme/theme1.xml"/><Relationship Id="rId78" Type="http://schemas.openxmlformats.org/officeDocument/2006/relationships/image" Target="media/image37.wmf"/><Relationship Id="rId101" Type="http://schemas.openxmlformats.org/officeDocument/2006/relationships/image" Target="media/image49.wmf"/><Relationship Id="rId143" Type="http://schemas.openxmlformats.org/officeDocument/2006/relationships/oleObject" Target="embeddings/oleObject65.bin"/><Relationship Id="rId185" Type="http://schemas.openxmlformats.org/officeDocument/2006/relationships/oleObject" Target="embeddings/oleObject85.bin"/><Relationship Id="rId350" Type="http://schemas.openxmlformats.org/officeDocument/2006/relationships/oleObject" Target="embeddings/oleObject174.bin"/><Relationship Id="rId406" Type="http://schemas.openxmlformats.org/officeDocument/2006/relationships/oleObject" Target="embeddings/oleObject206.bin"/><Relationship Id="rId588" Type="http://schemas.openxmlformats.org/officeDocument/2006/relationships/image" Target="media/image276.wmf"/><Relationship Id="rId9" Type="http://schemas.openxmlformats.org/officeDocument/2006/relationships/image" Target="media/image1.png"/><Relationship Id="rId210" Type="http://schemas.openxmlformats.org/officeDocument/2006/relationships/oleObject" Target="embeddings/oleObject96.bin"/><Relationship Id="rId392" Type="http://schemas.openxmlformats.org/officeDocument/2006/relationships/oleObject" Target="embeddings/oleObject197.bin"/><Relationship Id="rId448" Type="http://schemas.openxmlformats.org/officeDocument/2006/relationships/image" Target="media/image212.wmf"/><Relationship Id="rId613" Type="http://schemas.openxmlformats.org/officeDocument/2006/relationships/oleObject" Target="embeddings/oleObject318.bin"/><Relationship Id="rId655" Type="http://schemas.openxmlformats.org/officeDocument/2006/relationships/oleObject" Target="embeddings/oleObject340.bin"/><Relationship Id="rId697" Type="http://schemas.openxmlformats.org/officeDocument/2006/relationships/oleObject" Target="embeddings/oleObject361.bin"/><Relationship Id="rId252" Type="http://schemas.openxmlformats.org/officeDocument/2006/relationships/oleObject" Target="embeddings/oleObject117.bin"/><Relationship Id="rId294" Type="http://schemas.openxmlformats.org/officeDocument/2006/relationships/image" Target="media/image149.wmf"/><Relationship Id="rId308" Type="http://schemas.openxmlformats.org/officeDocument/2006/relationships/oleObject" Target="embeddings/oleObject147.bin"/><Relationship Id="rId515" Type="http://schemas.openxmlformats.org/officeDocument/2006/relationships/image" Target="media/image242.wmf"/><Relationship Id="rId47" Type="http://schemas.openxmlformats.org/officeDocument/2006/relationships/oleObject" Target="embeddings/oleObject19.bin"/><Relationship Id="rId89" Type="http://schemas.openxmlformats.org/officeDocument/2006/relationships/image" Target="media/image43.wmf"/><Relationship Id="rId112" Type="http://schemas.openxmlformats.org/officeDocument/2006/relationships/image" Target="media/image55.wmf"/><Relationship Id="rId154" Type="http://schemas.openxmlformats.org/officeDocument/2006/relationships/image" Target="media/image76.wmf"/><Relationship Id="rId361" Type="http://schemas.openxmlformats.org/officeDocument/2006/relationships/oleObject" Target="embeddings/oleObject181.bin"/><Relationship Id="rId557" Type="http://schemas.openxmlformats.org/officeDocument/2006/relationships/oleObject" Target="embeddings/oleObject287.bin"/><Relationship Id="rId599" Type="http://schemas.openxmlformats.org/officeDocument/2006/relationships/oleObject" Target="embeddings/oleObject310.bin"/><Relationship Id="rId196" Type="http://schemas.openxmlformats.org/officeDocument/2006/relationships/oleObject" Target="embeddings/oleObject90.bin"/><Relationship Id="rId417" Type="http://schemas.openxmlformats.org/officeDocument/2006/relationships/oleObject" Target="embeddings/oleObject212.bin"/><Relationship Id="rId459" Type="http://schemas.openxmlformats.org/officeDocument/2006/relationships/oleObject" Target="embeddings/oleObject234.bin"/><Relationship Id="rId624" Type="http://schemas.openxmlformats.org/officeDocument/2006/relationships/image" Target="media/image292.wmf"/><Relationship Id="rId666" Type="http://schemas.openxmlformats.org/officeDocument/2006/relationships/image" Target="media/image313.wmf"/><Relationship Id="rId16" Type="http://schemas.openxmlformats.org/officeDocument/2006/relationships/oleObject" Target="embeddings/oleObject4.bin"/><Relationship Id="rId221" Type="http://schemas.openxmlformats.org/officeDocument/2006/relationships/image" Target="media/image112.wmf"/><Relationship Id="rId263" Type="http://schemas.openxmlformats.org/officeDocument/2006/relationships/image" Target="media/image133.wmf"/><Relationship Id="rId319" Type="http://schemas.openxmlformats.org/officeDocument/2006/relationships/image" Target="media/image158.wmf"/><Relationship Id="rId470" Type="http://schemas.openxmlformats.org/officeDocument/2006/relationships/image" Target="media/image223.wmf"/><Relationship Id="rId526" Type="http://schemas.openxmlformats.org/officeDocument/2006/relationships/image" Target="media/image247.wmf"/><Relationship Id="rId58" Type="http://schemas.openxmlformats.org/officeDocument/2006/relationships/image" Target="media/image26.wmf"/><Relationship Id="rId123" Type="http://schemas.openxmlformats.org/officeDocument/2006/relationships/oleObject" Target="embeddings/oleObject55.bin"/><Relationship Id="rId330" Type="http://schemas.openxmlformats.org/officeDocument/2006/relationships/image" Target="media/image163.wmf"/><Relationship Id="rId568" Type="http://schemas.openxmlformats.org/officeDocument/2006/relationships/oleObject" Target="embeddings/oleObject293.bin"/><Relationship Id="rId165" Type="http://schemas.openxmlformats.org/officeDocument/2006/relationships/image" Target="media/image82.wmf"/><Relationship Id="rId372" Type="http://schemas.openxmlformats.org/officeDocument/2006/relationships/image" Target="media/image178.wmf"/><Relationship Id="rId428" Type="http://schemas.openxmlformats.org/officeDocument/2006/relationships/oleObject" Target="embeddings/oleObject218.bin"/><Relationship Id="rId635" Type="http://schemas.openxmlformats.org/officeDocument/2006/relationships/oleObject" Target="embeddings/oleObject330.bin"/><Relationship Id="rId677" Type="http://schemas.openxmlformats.org/officeDocument/2006/relationships/oleObject" Target="embeddings/oleObject351.bin"/><Relationship Id="rId232" Type="http://schemas.openxmlformats.org/officeDocument/2006/relationships/oleObject" Target="embeddings/oleObject107.bin"/><Relationship Id="rId274" Type="http://schemas.openxmlformats.org/officeDocument/2006/relationships/image" Target="media/image139.wmf"/><Relationship Id="rId481" Type="http://schemas.openxmlformats.org/officeDocument/2006/relationships/oleObject" Target="embeddings/oleObject246.bin"/><Relationship Id="rId702" Type="http://schemas.openxmlformats.org/officeDocument/2006/relationships/image" Target="media/image332.jpeg"/><Relationship Id="rId27" Type="http://schemas.openxmlformats.org/officeDocument/2006/relationships/oleObject" Target="embeddings/oleObject9.bin"/><Relationship Id="rId69" Type="http://schemas.openxmlformats.org/officeDocument/2006/relationships/image" Target="media/image32.wmf"/><Relationship Id="rId134" Type="http://schemas.openxmlformats.org/officeDocument/2006/relationships/image" Target="media/image66.wmf"/><Relationship Id="rId537" Type="http://schemas.openxmlformats.org/officeDocument/2006/relationships/oleObject" Target="embeddings/oleObject277.bin"/><Relationship Id="rId579" Type="http://schemas.openxmlformats.org/officeDocument/2006/relationships/oleObject" Target="embeddings/oleObject299.bin"/><Relationship Id="rId80" Type="http://schemas.openxmlformats.org/officeDocument/2006/relationships/image" Target="media/image38.png"/><Relationship Id="rId176" Type="http://schemas.openxmlformats.org/officeDocument/2006/relationships/image" Target="media/image88.wmf"/><Relationship Id="rId341" Type="http://schemas.openxmlformats.org/officeDocument/2006/relationships/oleObject" Target="embeddings/oleObject166.bin"/><Relationship Id="rId383" Type="http://schemas.openxmlformats.org/officeDocument/2006/relationships/image" Target="media/image183.wmf"/><Relationship Id="rId439" Type="http://schemas.openxmlformats.org/officeDocument/2006/relationships/image" Target="media/image208.wmf"/><Relationship Id="rId590" Type="http://schemas.openxmlformats.org/officeDocument/2006/relationships/image" Target="media/image277.wmf"/><Relationship Id="rId604" Type="http://schemas.openxmlformats.org/officeDocument/2006/relationships/oleObject" Target="embeddings/oleObject313.bin"/><Relationship Id="rId646" Type="http://schemas.openxmlformats.org/officeDocument/2006/relationships/image" Target="media/image303.wmf"/><Relationship Id="rId201" Type="http://schemas.openxmlformats.org/officeDocument/2006/relationships/image" Target="media/image101.wmf"/><Relationship Id="rId243" Type="http://schemas.openxmlformats.org/officeDocument/2006/relationships/image" Target="media/image123.wmf"/><Relationship Id="rId285" Type="http://schemas.openxmlformats.org/officeDocument/2006/relationships/oleObject" Target="embeddings/oleObject133.bin"/><Relationship Id="rId450" Type="http://schemas.openxmlformats.org/officeDocument/2006/relationships/image" Target="media/image213.wmf"/><Relationship Id="rId506" Type="http://schemas.openxmlformats.org/officeDocument/2006/relationships/oleObject" Target="embeddings/oleObject259.bin"/><Relationship Id="rId688" Type="http://schemas.openxmlformats.org/officeDocument/2006/relationships/image" Target="media/image324.wmf"/><Relationship Id="rId38" Type="http://schemas.openxmlformats.org/officeDocument/2006/relationships/image" Target="media/image16.wmf"/><Relationship Id="rId103" Type="http://schemas.openxmlformats.org/officeDocument/2006/relationships/image" Target="media/image50.wmf"/><Relationship Id="rId310" Type="http://schemas.openxmlformats.org/officeDocument/2006/relationships/oleObject" Target="embeddings/oleObject148.bin"/><Relationship Id="rId492" Type="http://schemas.openxmlformats.org/officeDocument/2006/relationships/image" Target="media/image233.wmf"/><Relationship Id="rId548" Type="http://schemas.openxmlformats.org/officeDocument/2006/relationships/image" Target="media/image258.wmf"/><Relationship Id="rId91" Type="http://schemas.openxmlformats.org/officeDocument/2006/relationships/image" Target="media/image44.wmf"/><Relationship Id="rId145" Type="http://schemas.openxmlformats.org/officeDocument/2006/relationships/oleObject" Target="embeddings/oleObject66.bin"/><Relationship Id="rId187" Type="http://schemas.openxmlformats.org/officeDocument/2006/relationships/oleObject" Target="embeddings/oleObject86.bin"/><Relationship Id="rId352" Type="http://schemas.openxmlformats.org/officeDocument/2006/relationships/oleObject" Target="embeddings/oleObject176.bin"/><Relationship Id="rId394" Type="http://schemas.openxmlformats.org/officeDocument/2006/relationships/image" Target="media/image188.wmf"/><Relationship Id="rId408" Type="http://schemas.openxmlformats.org/officeDocument/2006/relationships/image" Target="media/image193.wmf"/><Relationship Id="rId615" Type="http://schemas.openxmlformats.org/officeDocument/2006/relationships/oleObject" Target="embeddings/oleObject319.bin"/><Relationship Id="rId212" Type="http://schemas.openxmlformats.org/officeDocument/2006/relationships/oleObject" Target="embeddings/oleObject97.bin"/><Relationship Id="rId254" Type="http://schemas.openxmlformats.org/officeDocument/2006/relationships/oleObject" Target="embeddings/oleObject118.bin"/><Relationship Id="rId657" Type="http://schemas.openxmlformats.org/officeDocument/2006/relationships/oleObject" Target="embeddings/oleObject341.bin"/><Relationship Id="rId699" Type="http://schemas.openxmlformats.org/officeDocument/2006/relationships/oleObject" Target="embeddings/oleObject362.bin"/><Relationship Id="rId49" Type="http://schemas.openxmlformats.org/officeDocument/2006/relationships/oleObject" Target="embeddings/oleObject20.bin"/><Relationship Id="rId114" Type="http://schemas.openxmlformats.org/officeDocument/2006/relationships/image" Target="media/image56.wmf"/><Relationship Id="rId296" Type="http://schemas.openxmlformats.org/officeDocument/2006/relationships/image" Target="media/image150.wmf"/><Relationship Id="rId461" Type="http://schemas.openxmlformats.org/officeDocument/2006/relationships/oleObject" Target="embeddings/oleObject235.bin"/><Relationship Id="rId517" Type="http://schemas.openxmlformats.org/officeDocument/2006/relationships/oleObject" Target="embeddings/oleObject267.bin"/><Relationship Id="rId559" Type="http://schemas.openxmlformats.org/officeDocument/2006/relationships/oleObject" Target="embeddings/oleObject288.bin"/><Relationship Id="rId60" Type="http://schemas.openxmlformats.org/officeDocument/2006/relationships/image" Target="media/image27.png"/><Relationship Id="rId156" Type="http://schemas.openxmlformats.org/officeDocument/2006/relationships/image" Target="media/image77.png"/><Relationship Id="rId198" Type="http://schemas.openxmlformats.org/officeDocument/2006/relationships/oleObject" Target="embeddings/oleObject91.bin"/><Relationship Id="rId321" Type="http://schemas.openxmlformats.org/officeDocument/2006/relationships/image" Target="media/image159.wmf"/><Relationship Id="rId363" Type="http://schemas.openxmlformats.org/officeDocument/2006/relationships/oleObject" Target="embeddings/oleObject182.bin"/><Relationship Id="rId419" Type="http://schemas.openxmlformats.org/officeDocument/2006/relationships/image" Target="media/image198.wmf"/><Relationship Id="rId570" Type="http://schemas.openxmlformats.org/officeDocument/2006/relationships/oleObject" Target="embeddings/oleObject294.bin"/><Relationship Id="rId626" Type="http://schemas.openxmlformats.org/officeDocument/2006/relationships/image" Target="media/image293.wmf"/><Relationship Id="rId223" Type="http://schemas.openxmlformats.org/officeDocument/2006/relationships/image" Target="media/image113.wmf"/><Relationship Id="rId430" Type="http://schemas.openxmlformats.org/officeDocument/2006/relationships/oleObject" Target="embeddings/oleObject219.bin"/><Relationship Id="rId668" Type="http://schemas.openxmlformats.org/officeDocument/2006/relationships/image" Target="media/image314.wmf"/><Relationship Id="rId18" Type="http://schemas.openxmlformats.org/officeDocument/2006/relationships/oleObject" Target="embeddings/oleObject5.bin"/><Relationship Id="rId265" Type="http://schemas.openxmlformats.org/officeDocument/2006/relationships/image" Target="media/image134.png"/><Relationship Id="rId472" Type="http://schemas.openxmlformats.org/officeDocument/2006/relationships/oleObject" Target="embeddings/oleObject241.bin"/><Relationship Id="rId528" Type="http://schemas.openxmlformats.org/officeDocument/2006/relationships/image" Target="media/image248.wmf"/><Relationship Id="rId125" Type="http://schemas.openxmlformats.org/officeDocument/2006/relationships/oleObject" Target="embeddings/oleObject56.bin"/><Relationship Id="rId167" Type="http://schemas.openxmlformats.org/officeDocument/2006/relationships/image" Target="media/image83.png"/><Relationship Id="rId332" Type="http://schemas.openxmlformats.org/officeDocument/2006/relationships/oleObject" Target="embeddings/oleObject161.bin"/><Relationship Id="rId374" Type="http://schemas.openxmlformats.org/officeDocument/2006/relationships/image" Target="media/image179.wmf"/><Relationship Id="rId581" Type="http://schemas.openxmlformats.org/officeDocument/2006/relationships/oleObject" Target="embeddings/oleObject300.bin"/><Relationship Id="rId71" Type="http://schemas.openxmlformats.org/officeDocument/2006/relationships/image" Target="media/image33.png"/><Relationship Id="rId234" Type="http://schemas.openxmlformats.org/officeDocument/2006/relationships/oleObject" Target="embeddings/oleObject108.bin"/><Relationship Id="rId637" Type="http://schemas.openxmlformats.org/officeDocument/2006/relationships/oleObject" Target="embeddings/oleObject331.bin"/><Relationship Id="rId679" Type="http://schemas.openxmlformats.org/officeDocument/2006/relationships/oleObject" Target="embeddings/oleObject352.bin"/><Relationship Id="rId2" Type="http://schemas.openxmlformats.org/officeDocument/2006/relationships/numbering" Target="numbering.xml"/><Relationship Id="rId29" Type="http://schemas.openxmlformats.org/officeDocument/2006/relationships/oleObject" Target="embeddings/oleObject10.bin"/><Relationship Id="rId276" Type="http://schemas.openxmlformats.org/officeDocument/2006/relationships/image" Target="media/image140.wmf"/><Relationship Id="rId441" Type="http://schemas.openxmlformats.org/officeDocument/2006/relationships/image" Target="media/image209.wmf"/><Relationship Id="rId483" Type="http://schemas.openxmlformats.org/officeDocument/2006/relationships/oleObject" Target="embeddings/oleObject247.bin"/><Relationship Id="rId539" Type="http://schemas.openxmlformats.org/officeDocument/2006/relationships/oleObject" Target="embeddings/oleObject278.bin"/><Relationship Id="rId690" Type="http://schemas.openxmlformats.org/officeDocument/2006/relationships/image" Target="media/image325.wmf"/><Relationship Id="rId704" Type="http://schemas.openxmlformats.org/officeDocument/2006/relationships/header" Target="header1.xml"/><Relationship Id="rId40" Type="http://schemas.openxmlformats.org/officeDocument/2006/relationships/image" Target="media/image17.wmf"/><Relationship Id="rId136" Type="http://schemas.openxmlformats.org/officeDocument/2006/relationships/image" Target="media/image67.wmf"/><Relationship Id="rId178" Type="http://schemas.openxmlformats.org/officeDocument/2006/relationships/image" Target="media/image89.wmf"/><Relationship Id="rId301" Type="http://schemas.openxmlformats.org/officeDocument/2006/relationships/image" Target="media/image152.wmf"/><Relationship Id="rId343" Type="http://schemas.openxmlformats.org/officeDocument/2006/relationships/oleObject" Target="embeddings/oleObject168.bin"/><Relationship Id="rId550" Type="http://schemas.openxmlformats.org/officeDocument/2006/relationships/image" Target="media/image259.wmf"/><Relationship Id="rId82" Type="http://schemas.openxmlformats.org/officeDocument/2006/relationships/oleObject" Target="embeddings/oleObject35.bin"/><Relationship Id="rId203" Type="http://schemas.openxmlformats.org/officeDocument/2006/relationships/image" Target="media/image102.png"/><Relationship Id="rId385" Type="http://schemas.openxmlformats.org/officeDocument/2006/relationships/image" Target="media/image184.wmf"/><Relationship Id="rId592" Type="http://schemas.openxmlformats.org/officeDocument/2006/relationships/image" Target="media/image278.wmf"/><Relationship Id="rId606" Type="http://schemas.openxmlformats.org/officeDocument/2006/relationships/image" Target="media/image284.wmf"/><Relationship Id="rId648" Type="http://schemas.openxmlformats.org/officeDocument/2006/relationships/image" Target="media/image304.wmf"/><Relationship Id="rId245" Type="http://schemas.openxmlformats.org/officeDocument/2006/relationships/image" Target="media/image124.wmf"/><Relationship Id="rId287" Type="http://schemas.openxmlformats.org/officeDocument/2006/relationships/oleObject" Target="embeddings/oleObject134.bin"/><Relationship Id="rId410" Type="http://schemas.openxmlformats.org/officeDocument/2006/relationships/image" Target="media/image194.wmf"/><Relationship Id="rId452" Type="http://schemas.openxmlformats.org/officeDocument/2006/relationships/image" Target="media/image214.wmf"/><Relationship Id="rId494" Type="http://schemas.openxmlformats.org/officeDocument/2006/relationships/image" Target="media/image234.wmf"/><Relationship Id="rId508" Type="http://schemas.openxmlformats.org/officeDocument/2006/relationships/oleObject" Target="embeddings/oleObject260.bin"/><Relationship Id="rId30" Type="http://schemas.openxmlformats.org/officeDocument/2006/relationships/image" Target="media/image12.wmf"/><Relationship Id="rId105" Type="http://schemas.openxmlformats.org/officeDocument/2006/relationships/image" Target="media/image51.png"/><Relationship Id="rId126" Type="http://schemas.openxmlformats.org/officeDocument/2006/relationships/image" Target="media/image62.wmf"/><Relationship Id="rId147" Type="http://schemas.openxmlformats.org/officeDocument/2006/relationships/oleObject" Target="embeddings/oleObject67.bin"/><Relationship Id="rId168" Type="http://schemas.openxmlformats.org/officeDocument/2006/relationships/image" Target="media/image84.wmf"/><Relationship Id="rId312" Type="http://schemas.openxmlformats.org/officeDocument/2006/relationships/oleObject" Target="embeddings/oleObject149.bin"/><Relationship Id="rId333" Type="http://schemas.openxmlformats.org/officeDocument/2006/relationships/image" Target="media/image164.wmf"/><Relationship Id="rId354" Type="http://schemas.openxmlformats.org/officeDocument/2006/relationships/oleObject" Target="embeddings/oleObject177.bin"/><Relationship Id="rId540" Type="http://schemas.openxmlformats.org/officeDocument/2006/relationships/image" Target="media/image254.wmf"/><Relationship Id="rId51" Type="http://schemas.openxmlformats.org/officeDocument/2006/relationships/oleObject" Target="embeddings/oleObject21.bin"/><Relationship Id="rId72" Type="http://schemas.openxmlformats.org/officeDocument/2006/relationships/image" Target="media/image34.wmf"/><Relationship Id="rId93" Type="http://schemas.openxmlformats.org/officeDocument/2006/relationships/image" Target="media/image45.wmf"/><Relationship Id="rId189" Type="http://schemas.openxmlformats.org/officeDocument/2006/relationships/oleObject" Target="embeddings/oleObject87.bin"/><Relationship Id="rId375" Type="http://schemas.openxmlformats.org/officeDocument/2006/relationships/oleObject" Target="embeddings/oleObject188.bin"/><Relationship Id="rId396" Type="http://schemas.openxmlformats.org/officeDocument/2006/relationships/oleObject" Target="embeddings/oleObject200.bin"/><Relationship Id="rId561" Type="http://schemas.openxmlformats.org/officeDocument/2006/relationships/image" Target="media/image264.wmf"/><Relationship Id="rId582" Type="http://schemas.openxmlformats.org/officeDocument/2006/relationships/oleObject" Target="embeddings/oleObject301.bin"/><Relationship Id="rId617" Type="http://schemas.openxmlformats.org/officeDocument/2006/relationships/oleObject" Target="embeddings/oleObject320.bin"/><Relationship Id="rId638" Type="http://schemas.openxmlformats.org/officeDocument/2006/relationships/image" Target="media/image299.wmf"/><Relationship Id="rId659" Type="http://schemas.openxmlformats.org/officeDocument/2006/relationships/oleObject" Target="embeddings/oleObject342.bin"/><Relationship Id="rId3" Type="http://schemas.openxmlformats.org/officeDocument/2006/relationships/styles" Target="styles.xml"/><Relationship Id="rId214" Type="http://schemas.openxmlformats.org/officeDocument/2006/relationships/oleObject" Target="embeddings/oleObject98.bin"/><Relationship Id="rId235" Type="http://schemas.openxmlformats.org/officeDocument/2006/relationships/image" Target="media/image119.wmf"/><Relationship Id="rId256" Type="http://schemas.openxmlformats.org/officeDocument/2006/relationships/oleObject" Target="embeddings/oleObject119.bin"/><Relationship Id="rId277" Type="http://schemas.openxmlformats.org/officeDocument/2006/relationships/oleObject" Target="embeddings/oleObject129.bin"/><Relationship Id="rId298" Type="http://schemas.openxmlformats.org/officeDocument/2006/relationships/image" Target="media/image151.wmf"/><Relationship Id="rId400" Type="http://schemas.openxmlformats.org/officeDocument/2006/relationships/oleObject" Target="embeddings/oleObject203.bin"/><Relationship Id="rId421" Type="http://schemas.openxmlformats.org/officeDocument/2006/relationships/image" Target="media/image199.wmf"/><Relationship Id="rId442" Type="http://schemas.openxmlformats.org/officeDocument/2006/relationships/oleObject" Target="embeddings/oleObject225.bin"/><Relationship Id="rId463" Type="http://schemas.openxmlformats.org/officeDocument/2006/relationships/oleObject" Target="embeddings/oleObject236.bin"/><Relationship Id="rId484" Type="http://schemas.openxmlformats.org/officeDocument/2006/relationships/image" Target="media/image229.wmf"/><Relationship Id="rId519" Type="http://schemas.openxmlformats.org/officeDocument/2006/relationships/oleObject" Target="embeddings/oleObject268.bin"/><Relationship Id="rId670" Type="http://schemas.openxmlformats.org/officeDocument/2006/relationships/image" Target="media/image315.wmf"/><Relationship Id="rId705" Type="http://schemas.openxmlformats.org/officeDocument/2006/relationships/header" Target="header2.xml"/><Relationship Id="rId116" Type="http://schemas.openxmlformats.org/officeDocument/2006/relationships/image" Target="media/image57.wmf"/><Relationship Id="rId137" Type="http://schemas.openxmlformats.org/officeDocument/2006/relationships/oleObject" Target="embeddings/oleObject62.bin"/><Relationship Id="rId158" Type="http://schemas.openxmlformats.org/officeDocument/2006/relationships/oleObject" Target="embeddings/oleObject72.bin"/><Relationship Id="rId302" Type="http://schemas.openxmlformats.org/officeDocument/2006/relationships/oleObject" Target="embeddings/oleObject142.bin"/><Relationship Id="rId323" Type="http://schemas.openxmlformats.org/officeDocument/2006/relationships/image" Target="media/image160.wmf"/><Relationship Id="rId344" Type="http://schemas.openxmlformats.org/officeDocument/2006/relationships/oleObject" Target="embeddings/oleObject169.bin"/><Relationship Id="rId530" Type="http://schemas.openxmlformats.org/officeDocument/2006/relationships/image" Target="media/image249.wmf"/><Relationship Id="rId691" Type="http://schemas.openxmlformats.org/officeDocument/2006/relationships/oleObject" Target="embeddings/oleObject358.bin"/><Relationship Id="rId20" Type="http://schemas.openxmlformats.org/officeDocument/2006/relationships/oleObject" Target="embeddings/oleObject6.bin"/><Relationship Id="rId41" Type="http://schemas.openxmlformats.org/officeDocument/2006/relationships/oleObject" Target="embeddings/oleObject16.bin"/><Relationship Id="rId62" Type="http://schemas.openxmlformats.org/officeDocument/2006/relationships/oleObject" Target="embeddings/oleObject26.bin"/><Relationship Id="rId83" Type="http://schemas.openxmlformats.org/officeDocument/2006/relationships/image" Target="media/image40.wmf"/><Relationship Id="rId179" Type="http://schemas.openxmlformats.org/officeDocument/2006/relationships/oleObject" Target="embeddings/oleObject82.bin"/><Relationship Id="rId365" Type="http://schemas.openxmlformats.org/officeDocument/2006/relationships/oleObject" Target="embeddings/oleObject183.bin"/><Relationship Id="rId386" Type="http://schemas.openxmlformats.org/officeDocument/2006/relationships/oleObject" Target="embeddings/oleObject194.bin"/><Relationship Id="rId551" Type="http://schemas.openxmlformats.org/officeDocument/2006/relationships/oleObject" Target="embeddings/oleObject284.bin"/><Relationship Id="rId572" Type="http://schemas.openxmlformats.org/officeDocument/2006/relationships/oleObject" Target="embeddings/oleObject295.bin"/><Relationship Id="rId593" Type="http://schemas.openxmlformats.org/officeDocument/2006/relationships/oleObject" Target="embeddings/oleObject307.bin"/><Relationship Id="rId607" Type="http://schemas.openxmlformats.org/officeDocument/2006/relationships/oleObject" Target="embeddings/oleObject315.bin"/><Relationship Id="rId628" Type="http://schemas.openxmlformats.org/officeDocument/2006/relationships/image" Target="media/image294.wmf"/><Relationship Id="rId649" Type="http://schemas.openxmlformats.org/officeDocument/2006/relationships/oleObject" Target="embeddings/oleObject337.bin"/><Relationship Id="rId190" Type="http://schemas.openxmlformats.org/officeDocument/2006/relationships/image" Target="media/image95.png"/><Relationship Id="rId204" Type="http://schemas.openxmlformats.org/officeDocument/2006/relationships/image" Target="media/image103.wmf"/><Relationship Id="rId225" Type="http://schemas.openxmlformats.org/officeDocument/2006/relationships/image" Target="media/image114.wmf"/><Relationship Id="rId246" Type="http://schemas.openxmlformats.org/officeDocument/2006/relationships/oleObject" Target="embeddings/oleObject114.bin"/><Relationship Id="rId267" Type="http://schemas.openxmlformats.org/officeDocument/2006/relationships/oleObject" Target="embeddings/oleObject124.bin"/><Relationship Id="rId288" Type="http://schemas.openxmlformats.org/officeDocument/2006/relationships/image" Target="media/image146.wmf"/><Relationship Id="rId411" Type="http://schemas.openxmlformats.org/officeDocument/2006/relationships/oleObject" Target="embeddings/oleObject209.bin"/><Relationship Id="rId432" Type="http://schemas.openxmlformats.org/officeDocument/2006/relationships/oleObject" Target="embeddings/oleObject220.bin"/><Relationship Id="rId453" Type="http://schemas.openxmlformats.org/officeDocument/2006/relationships/oleObject" Target="embeddings/oleObject231.bin"/><Relationship Id="rId474" Type="http://schemas.openxmlformats.org/officeDocument/2006/relationships/oleObject" Target="embeddings/oleObject242.bin"/><Relationship Id="rId509" Type="http://schemas.openxmlformats.org/officeDocument/2006/relationships/image" Target="media/image241.wmf"/><Relationship Id="rId660" Type="http://schemas.openxmlformats.org/officeDocument/2006/relationships/image" Target="media/image310.wmf"/><Relationship Id="rId106" Type="http://schemas.openxmlformats.org/officeDocument/2006/relationships/image" Target="media/image52.wmf"/><Relationship Id="rId127" Type="http://schemas.openxmlformats.org/officeDocument/2006/relationships/oleObject" Target="embeddings/oleObject57.bin"/><Relationship Id="rId313" Type="http://schemas.openxmlformats.org/officeDocument/2006/relationships/image" Target="media/image156.wmf"/><Relationship Id="rId495" Type="http://schemas.openxmlformats.org/officeDocument/2006/relationships/oleObject" Target="embeddings/oleObject253.bin"/><Relationship Id="rId681" Type="http://schemas.openxmlformats.org/officeDocument/2006/relationships/oleObject" Target="embeddings/oleObject353.bin"/><Relationship Id="rId10" Type="http://schemas.openxmlformats.org/officeDocument/2006/relationships/image" Target="media/image2.wmf"/><Relationship Id="rId31" Type="http://schemas.openxmlformats.org/officeDocument/2006/relationships/oleObject" Target="embeddings/oleObject11.bin"/><Relationship Id="rId52" Type="http://schemas.openxmlformats.org/officeDocument/2006/relationships/image" Target="media/image23.wmf"/><Relationship Id="rId73" Type="http://schemas.openxmlformats.org/officeDocument/2006/relationships/oleObject" Target="embeddings/oleObject31.bin"/><Relationship Id="rId94" Type="http://schemas.openxmlformats.org/officeDocument/2006/relationships/oleObject" Target="embeddings/oleObject41.bin"/><Relationship Id="rId148" Type="http://schemas.openxmlformats.org/officeDocument/2006/relationships/image" Target="media/image73.wmf"/><Relationship Id="rId169" Type="http://schemas.openxmlformats.org/officeDocument/2006/relationships/oleObject" Target="embeddings/oleObject77.bin"/><Relationship Id="rId334" Type="http://schemas.openxmlformats.org/officeDocument/2006/relationships/oleObject" Target="embeddings/oleObject162.bin"/><Relationship Id="rId355" Type="http://schemas.openxmlformats.org/officeDocument/2006/relationships/image" Target="media/image170.wmf"/><Relationship Id="rId376" Type="http://schemas.openxmlformats.org/officeDocument/2006/relationships/image" Target="media/image180.wmf"/><Relationship Id="rId397" Type="http://schemas.openxmlformats.org/officeDocument/2006/relationships/oleObject" Target="embeddings/oleObject201.bin"/><Relationship Id="rId520" Type="http://schemas.openxmlformats.org/officeDocument/2006/relationships/image" Target="media/image244.wmf"/><Relationship Id="rId541" Type="http://schemas.openxmlformats.org/officeDocument/2006/relationships/oleObject" Target="embeddings/oleObject279.bin"/><Relationship Id="rId562" Type="http://schemas.openxmlformats.org/officeDocument/2006/relationships/oleObject" Target="embeddings/oleObject290.bin"/><Relationship Id="rId583" Type="http://schemas.openxmlformats.org/officeDocument/2006/relationships/oleObject" Target="embeddings/oleObject302.bin"/><Relationship Id="rId618" Type="http://schemas.openxmlformats.org/officeDocument/2006/relationships/oleObject" Target="embeddings/oleObject321.bin"/><Relationship Id="rId639" Type="http://schemas.openxmlformats.org/officeDocument/2006/relationships/oleObject" Target="embeddings/oleObject332.bin"/><Relationship Id="rId4" Type="http://schemas.microsoft.com/office/2007/relationships/stylesWithEffects" Target="stylesWithEffects.xml"/><Relationship Id="rId180" Type="http://schemas.openxmlformats.org/officeDocument/2006/relationships/image" Target="media/image90.wmf"/><Relationship Id="rId215" Type="http://schemas.openxmlformats.org/officeDocument/2006/relationships/image" Target="media/image109.wmf"/><Relationship Id="rId236" Type="http://schemas.openxmlformats.org/officeDocument/2006/relationships/oleObject" Target="embeddings/oleObject109.bin"/><Relationship Id="rId257" Type="http://schemas.openxmlformats.org/officeDocument/2006/relationships/image" Target="media/image130.wmf"/><Relationship Id="rId278" Type="http://schemas.openxmlformats.org/officeDocument/2006/relationships/image" Target="media/image141.wmf"/><Relationship Id="rId401" Type="http://schemas.openxmlformats.org/officeDocument/2006/relationships/image" Target="media/image190.wmf"/><Relationship Id="rId422" Type="http://schemas.openxmlformats.org/officeDocument/2006/relationships/oleObject" Target="embeddings/oleObject215.bin"/><Relationship Id="rId443" Type="http://schemas.openxmlformats.org/officeDocument/2006/relationships/image" Target="media/image210.wmf"/><Relationship Id="rId464" Type="http://schemas.openxmlformats.org/officeDocument/2006/relationships/image" Target="media/image220.wmf"/><Relationship Id="rId650" Type="http://schemas.openxmlformats.org/officeDocument/2006/relationships/image" Target="media/image305.wmf"/><Relationship Id="rId303" Type="http://schemas.openxmlformats.org/officeDocument/2006/relationships/oleObject" Target="embeddings/oleObject143.bin"/><Relationship Id="rId485" Type="http://schemas.openxmlformats.org/officeDocument/2006/relationships/oleObject" Target="embeddings/oleObject248.bin"/><Relationship Id="rId692" Type="http://schemas.openxmlformats.org/officeDocument/2006/relationships/image" Target="media/image326.wmf"/><Relationship Id="rId706" Type="http://schemas.openxmlformats.org/officeDocument/2006/relationships/footer" Target="footer1.xml"/><Relationship Id="rId42" Type="http://schemas.openxmlformats.org/officeDocument/2006/relationships/image" Target="media/image18.wmf"/><Relationship Id="rId84" Type="http://schemas.openxmlformats.org/officeDocument/2006/relationships/oleObject" Target="embeddings/oleObject36.bin"/><Relationship Id="rId138" Type="http://schemas.openxmlformats.org/officeDocument/2006/relationships/image" Target="media/image68.wmf"/><Relationship Id="rId345" Type="http://schemas.openxmlformats.org/officeDocument/2006/relationships/oleObject" Target="embeddings/oleObject170.bin"/><Relationship Id="rId387" Type="http://schemas.openxmlformats.org/officeDocument/2006/relationships/image" Target="media/image185.wmf"/><Relationship Id="rId510" Type="http://schemas.openxmlformats.org/officeDocument/2006/relationships/oleObject" Target="embeddings/oleObject261.bin"/><Relationship Id="rId552" Type="http://schemas.openxmlformats.org/officeDocument/2006/relationships/image" Target="media/image260.wmf"/><Relationship Id="rId594" Type="http://schemas.openxmlformats.org/officeDocument/2006/relationships/image" Target="media/image279.wmf"/><Relationship Id="rId608" Type="http://schemas.openxmlformats.org/officeDocument/2006/relationships/image" Target="media/image285.wmf"/><Relationship Id="rId191" Type="http://schemas.openxmlformats.org/officeDocument/2006/relationships/image" Target="media/image96.wmf"/><Relationship Id="rId205" Type="http://schemas.openxmlformats.org/officeDocument/2006/relationships/oleObject" Target="embeddings/oleObject94.bin"/><Relationship Id="rId247" Type="http://schemas.openxmlformats.org/officeDocument/2006/relationships/image" Target="media/image125.wmf"/><Relationship Id="rId412" Type="http://schemas.openxmlformats.org/officeDocument/2006/relationships/image" Target="media/image195.wmf"/><Relationship Id="rId107" Type="http://schemas.openxmlformats.org/officeDocument/2006/relationships/oleObject" Target="embeddings/oleObject47.bin"/><Relationship Id="rId289" Type="http://schemas.openxmlformats.org/officeDocument/2006/relationships/oleObject" Target="embeddings/oleObject135.bin"/><Relationship Id="rId454" Type="http://schemas.openxmlformats.org/officeDocument/2006/relationships/image" Target="media/image215.wmf"/><Relationship Id="rId496" Type="http://schemas.openxmlformats.org/officeDocument/2006/relationships/oleObject" Target="embeddings/oleObject254.bin"/><Relationship Id="rId661" Type="http://schemas.openxmlformats.org/officeDocument/2006/relationships/oleObject" Target="embeddings/oleObject343.bin"/><Relationship Id="rId11" Type="http://schemas.openxmlformats.org/officeDocument/2006/relationships/oleObject" Target="embeddings/oleObject1.bin"/><Relationship Id="rId53" Type="http://schemas.openxmlformats.org/officeDocument/2006/relationships/oleObject" Target="embeddings/oleObject22.bin"/><Relationship Id="rId149" Type="http://schemas.openxmlformats.org/officeDocument/2006/relationships/oleObject" Target="embeddings/oleObject68.bin"/><Relationship Id="rId314" Type="http://schemas.openxmlformats.org/officeDocument/2006/relationships/oleObject" Target="embeddings/oleObject150.bin"/><Relationship Id="rId356" Type="http://schemas.openxmlformats.org/officeDocument/2006/relationships/oleObject" Target="embeddings/oleObject178.bin"/><Relationship Id="rId398" Type="http://schemas.openxmlformats.org/officeDocument/2006/relationships/image" Target="media/image189.wmf"/><Relationship Id="rId521" Type="http://schemas.openxmlformats.org/officeDocument/2006/relationships/oleObject" Target="embeddings/oleObject269.bin"/><Relationship Id="rId563" Type="http://schemas.openxmlformats.org/officeDocument/2006/relationships/image" Target="media/image265.wmf"/><Relationship Id="rId619" Type="http://schemas.openxmlformats.org/officeDocument/2006/relationships/image" Target="media/image290.wmf"/><Relationship Id="rId95" Type="http://schemas.openxmlformats.org/officeDocument/2006/relationships/image" Target="media/image46.wmf"/><Relationship Id="rId160" Type="http://schemas.openxmlformats.org/officeDocument/2006/relationships/oleObject" Target="embeddings/oleObject73.bin"/><Relationship Id="rId216" Type="http://schemas.openxmlformats.org/officeDocument/2006/relationships/oleObject" Target="embeddings/oleObject99.bin"/><Relationship Id="rId423" Type="http://schemas.openxmlformats.org/officeDocument/2006/relationships/image" Target="media/image200.wmf"/><Relationship Id="rId258" Type="http://schemas.openxmlformats.org/officeDocument/2006/relationships/oleObject" Target="embeddings/oleObject120.bin"/><Relationship Id="rId465" Type="http://schemas.openxmlformats.org/officeDocument/2006/relationships/oleObject" Target="embeddings/oleObject237.bin"/><Relationship Id="rId630" Type="http://schemas.openxmlformats.org/officeDocument/2006/relationships/image" Target="media/image295.wmf"/><Relationship Id="rId672" Type="http://schemas.openxmlformats.org/officeDocument/2006/relationships/image" Target="media/image316.wmf"/><Relationship Id="rId22" Type="http://schemas.openxmlformats.org/officeDocument/2006/relationships/image" Target="media/image8.wmf"/><Relationship Id="rId64" Type="http://schemas.openxmlformats.org/officeDocument/2006/relationships/oleObject" Target="embeddings/oleObject27.bin"/><Relationship Id="rId118" Type="http://schemas.openxmlformats.org/officeDocument/2006/relationships/image" Target="media/image58.wmf"/><Relationship Id="rId325" Type="http://schemas.openxmlformats.org/officeDocument/2006/relationships/image" Target="media/image161.wmf"/><Relationship Id="rId367" Type="http://schemas.openxmlformats.org/officeDocument/2006/relationships/oleObject" Target="embeddings/oleObject184.bin"/><Relationship Id="rId532" Type="http://schemas.openxmlformats.org/officeDocument/2006/relationships/image" Target="media/image250.wmf"/><Relationship Id="rId574" Type="http://schemas.openxmlformats.org/officeDocument/2006/relationships/image" Target="media/image270.wmf"/><Relationship Id="rId171" Type="http://schemas.openxmlformats.org/officeDocument/2006/relationships/oleObject" Target="embeddings/oleObject78.bin"/><Relationship Id="rId227" Type="http://schemas.openxmlformats.org/officeDocument/2006/relationships/image" Target="media/image115.wmf"/><Relationship Id="rId269" Type="http://schemas.openxmlformats.org/officeDocument/2006/relationships/oleObject" Target="embeddings/oleObject125.bin"/><Relationship Id="rId434" Type="http://schemas.openxmlformats.org/officeDocument/2006/relationships/oleObject" Target="embeddings/oleObject221.bin"/><Relationship Id="rId476" Type="http://schemas.openxmlformats.org/officeDocument/2006/relationships/oleObject" Target="embeddings/oleObject243.bin"/><Relationship Id="rId641" Type="http://schemas.openxmlformats.org/officeDocument/2006/relationships/oleObject" Target="embeddings/oleObject333.bin"/><Relationship Id="rId683" Type="http://schemas.openxmlformats.org/officeDocument/2006/relationships/oleObject" Target="embeddings/oleObject354.bin"/><Relationship Id="rId33" Type="http://schemas.openxmlformats.org/officeDocument/2006/relationships/oleObject" Target="embeddings/oleObject12.bin"/><Relationship Id="rId129" Type="http://schemas.openxmlformats.org/officeDocument/2006/relationships/oleObject" Target="embeddings/oleObject58.bin"/><Relationship Id="rId280" Type="http://schemas.openxmlformats.org/officeDocument/2006/relationships/image" Target="media/image142.wmf"/><Relationship Id="rId336" Type="http://schemas.openxmlformats.org/officeDocument/2006/relationships/oleObject" Target="embeddings/oleObject163.bin"/><Relationship Id="rId501" Type="http://schemas.openxmlformats.org/officeDocument/2006/relationships/image" Target="media/image237.wmf"/><Relationship Id="rId543" Type="http://schemas.openxmlformats.org/officeDocument/2006/relationships/oleObject" Target="embeddings/oleObject280.bin"/><Relationship Id="rId75" Type="http://schemas.openxmlformats.org/officeDocument/2006/relationships/oleObject" Target="embeddings/oleObject32.bin"/><Relationship Id="rId140" Type="http://schemas.openxmlformats.org/officeDocument/2006/relationships/image" Target="media/image69.wmf"/><Relationship Id="rId182" Type="http://schemas.openxmlformats.org/officeDocument/2006/relationships/image" Target="media/image91.wmf"/><Relationship Id="rId378" Type="http://schemas.openxmlformats.org/officeDocument/2006/relationships/image" Target="media/image181.wmf"/><Relationship Id="rId403" Type="http://schemas.openxmlformats.org/officeDocument/2006/relationships/image" Target="media/image191.wmf"/><Relationship Id="rId585" Type="http://schemas.openxmlformats.org/officeDocument/2006/relationships/oleObject" Target="embeddings/oleObject303.bin"/><Relationship Id="rId6" Type="http://schemas.openxmlformats.org/officeDocument/2006/relationships/webSettings" Target="webSettings.xml"/><Relationship Id="rId238" Type="http://schemas.openxmlformats.org/officeDocument/2006/relationships/oleObject" Target="embeddings/oleObject110.bin"/><Relationship Id="rId445" Type="http://schemas.openxmlformats.org/officeDocument/2006/relationships/image" Target="media/image211.wmf"/><Relationship Id="rId487" Type="http://schemas.openxmlformats.org/officeDocument/2006/relationships/oleObject" Target="embeddings/oleObject249.bin"/><Relationship Id="rId610" Type="http://schemas.openxmlformats.org/officeDocument/2006/relationships/image" Target="media/image286.wmf"/><Relationship Id="rId652" Type="http://schemas.openxmlformats.org/officeDocument/2006/relationships/image" Target="media/image306.wmf"/><Relationship Id="rId694" Type="http://schemas.openxmlformats.org/officeDocument/2006/relationships/image" Target="media/image327.wmf"/><Relationship Id="rId708" Type="http://schemas.openxmlformats.org/officeDocument/2006/relationships/header" Target="header3.xml"/><Relationship Id="rId291" Type="http://schemas.openxmlformats.org/officeDocument/2006/relationships/oleObject" Target="embeddings/oleObject136.bin"/><Relationship Id="rId305" Type="http://schemas.openxmlformats.org/officeDocument/2006/relationships/oleObject" Target="embeddings/oleObject145.bin"/><Relationship Id="rId347" Type="http://schemas.openxmlformats.org/officeDocument/2006/relationships/oleObject" Target="embeddings/oleObject171.bin"/><Relationship Id="rId512" Type="http://schemas.openxmlformats.org/officeDocument/2006/relationships/oleObject" Target="embeddings/oleObject263.bin"/><Relationship Id="rId44" Type="http://schemas.openxmlformats.org/officeDocument/2006/relationships/image" Target="media/image19.wmf"/><Relationship Id="rId86" Type="http://schemas.openxmlformats.org/officeDocument/2006/relationships/oleObject" Target="embeddings/oleObject37.bin"/><Relationship Id="rId151" Type="http://schemas.openxmlformats.org/officeDocument/2006/relationships/oleObject" Target="embeddings/oleObject69.bin"/><Relationship Id="rId389" Type="http://schemas.openxmlformats.org/officeDocument/2006/relationships/image" Target="media/image186.wmf"/><Relationship Id="rId554" Type="http://schemas.openxmlformats.org/officeDocument/2006/relationships/image" Target="media/image261.wmf"/><Relationship Id="rId596" Type="http://schemas.openxmlformats.org/officeDocument/2006/relationships/image" Target="media/image280.wmf"/><Relationship Id="rId193" Type="http://schemas.openxmlformats.org/officeDocument/2006/relationships/image" Target="media/image97.wmf"/><Relationship Id="rId207" Type="http://schemas.openxmlformats.org/officeDocument/2006/relationships/oleObject" Target="embeddings/oleObject95.bin"/><Relationship Id="rId249" Type="http://schemas.openxmlformats.org/officeDocument/2006/relationships/image" Target="media/image126.wmf"/><Relationship Id="rId414" Type="http://schemas.openxmlformats.org/officeDocument/2006/relationships/image" Target="media/image196.png"/><Relationship Id="rId456" Type="http://schemas.openxmlformats.org/officeDocument/2006/relationships/image" Target="media/image216.wmf"/><Relationship Id="rId498" Type="http://schemas.openxmlformats.org/officeDocument/2006/relationships/oleObject" Target="embeddings/oleObject255.bin"/><Relationship Id="rId621" Type="http://schemas.openxmlformats.org/officeDocument/2006/relationships/oleObject" Target="embeddings/oleObject323.bin"/><Relationship Id="rId663" Type="http://schemas.openxmlformats.org/officeDocument/2006/relationships/oleObject" Target="embeddings/oleObject344.bin"/><Relationship Id="rId13" Type="http://schemas.openxmlformats.org/officeDocument/2006/relationships/oleObject" Target="embeddings/oleObject2.bin"/><Relationship Id="rId109" Type="http://schemas.openxmlformats.org/officeDocument/2006/relationships/oleObject" Target="embeddings/oleObject48.bin"/><Relationship Id="rId260" Type="http://schemas.openxmlformats.org/officeDocument/2006/relationships/oleObject" Target="embeddings/oleObject121.bin"/><Relationship Id="rId316" Type="http://schemas.openxmlformats.org/officeDocument/2006/relationships/oleObject" Target="embeddings/oleObject152.bin"/><Relationship Id="rId523" Type="http://schemas.openxmlformats.org/officeDocument/2006/relationships/oleObject" Target="embeddings/oleObject270.bin"/><Relationship Id="rId55" Type="http://schemas.openxmlformats.org/officeDocument/2006/relationships/oleObject" Target="embeddings/oleObject23.bin"/><Relationship Id="rId97" Type="http://schemas.openxmlformats.org/officeDocument/2006/relationships/image" Target="media/image47.wmf"/><Relationship Id="rId120" Type="http://schemas.openxmlformats.org/officeDocument/2006/relationships/image" Target="media/image59.wmf"/><Relationship Id="rId358" Type="http://schemas.openxmlformats.org/officeDocument/2006/relationships/oleObject" Target="embeddings/oleObject179.bin"/><Relationship Id="rId565" Type="http://schemas.openxmlformats.org/officeDocument/2006/relationships/image" Target="media/image266.wmf"/><Relationship Id="rId162" Type="http://schemas.openxmlformats.org/officeDocument/2006/relationships/oleObject" Target="embeddings/oleObject74.bin"/><Relationship Id="rId218" Type="http://schemas.openxmlformats.org/officeDocument/2006/relationships/oleObject" Target="embeddings/oleObject100.bin"/><Relationship Id="rId425" Type="http://schemas.openxmlformats.org/officeDocument/2006/relationships/image" Target="media/image201.wmf"/><Relationship Id="rId467" Type="http://schemas.openxmlformats.org/officeDocument/2006/relationships/oleObject" Target="embeddings/oleObject238.bin"/><Relationship Id="rId632" Type="http://schemas.openxmlformats.org/officeDocument/2006/relationships/image" Target="media/image296.wmf"/><Relationship Id="rId271" Type="http://schemas.openxmlformats.org/officeDocument/2006/relationships/oleObject" Target="embeddings/oleObject126.bin"/><Relationship Id="rId674" Type="http://schemas.openxmlformats.org/officeDocument/2006/relationships/image" Target="media/image317.wmf"/><Relationship Id="rId24" Type="http://schemas.openxmlformats.org/officeDocument/2006/relationships/image" Target="media/image9.wmf"/><Relationship Id="rId66" Type="http://schemas.openxmlformats.org/officeDocument/2006/relationships/oleObject" Target="embeddings/oleObject28.bin"/><Relationship Id="rId131" Type="http://schemas.openxmlformats.org/officeDocument/2006/relationships/oleObject" Target="embeddings/oleObject59.bin"/><Relationship Id="rId327" Type="http://schemas.openxmlformats.org/officeDocument/2006/relationships/oleObject" Target="embeddings/oleObject158.bin"/><Relationship Id="rId369" Type="http://schemas.openxmlformats.org/officeDocument/2006/relationships/oleObject" Target="embeddings/oleObject185.bin"/><Relationship Id="rId534" Type="http://schemas.openxmlformats.org/officeDocument/2006/relationships/image" Target="media/image251.wmf"/><Relationship Id="rId576" Type="http://schemas.openxmlformats.org/officeDocument/2006/relationships/image" Target="media/image271.wmf"/><Relationship Id="rId173" Type="http://schemas.openxmlformats.org/officeDocument/2006/relationships/oleObject" Target="embeddings/oleObject79.bin"/><Relationship Id="rId229" Type="http://schemas.openxmlformats.org/officeDocument/2006/relationships/image" Target="media/image116.wmf"/><Relationship Id="rId380" Type="http://schemas.openxmlformats.org/officeDocument/2006/relationships/image" Target="media/image182.wmf"/><Relationship Id="rId436" Type="http://schemas.openxmlformats.org/officeDocument/2006/relationships/oleObject" Target="embeddings/oleObject222.bin"/><Relationship Id="rId601" Type="http://schemas.openxmlformats.org/officeDocument/2006/relationships/image" Target="media/image282.wmf"/><Relationship Id="rId643" Type="http://schemas.openxmlformats.org/officeDocument/2006/relationships/oleObject" Target="embeddings/oleObject334.bin"/><Relationship Id="rId240" Type="http://schemas.openxmlformats.org/officeDocument/2006/relationships/oleObject" Target="embeddings/oleObject111.bin"/><Relationship Id="rId478" Type="http://schemas.openxmlformats.org/officeDocument/2006/relationships/oleObject" Target="embeddings/oleObject244.bin"/><Relationship Id="rId685" Type="http://schemas.openxmlformats.org/officeDocument/2006/relationships/oleObject" Target="embeddings/oleObject355.bin"/><Relationship Id="rId35" Type="http://schemas.openxmlformats.org/officeDocument/2006/relationships/oleObject" Target="embeddings/oleObject13.bin"/><Relationship Id="rId77" Type="http://schemas.openxmlformats.org/officeDocument/2006/relationships/oleObject" Target="embeddings/oleObject33.bin"/><Relationship Id="rId100" Type="http://schemas.openxmlformats.org/officeDocument/2006/relationships/oleObject" Target="embeddings/oleObject44.bin"/><Relationship Id="rId282" Type="http://schemas.openxmlformats.org/officeDocument/2006/relationships/image" Target="media/image143.wmf"/><Relationship Id="rId338" Type="http://schemas.openxmlformats.org/officeDocument/2006/relationships/oleObject" Target="embeddings/oleObject164.bin"/><Relationship Id="rId503" Type="http://schemas.openxmlformats.org/officeDocument/2006/relationships/image" Target="media/image238.wmf"/><Relationship Id="rId545" Type="http://schemas.openxmlformats.org/officeDocument/2006/relationships/oleObject" Target="embeddings/oleObject281.bin"/><Relationship Id="rId587" Type="http://schemas.openxmlformats.org/officeDocument/2006/relationships/oleObject" Target="embeddings/oleObject304.bin"/><Relationship Id="rId710" Type="http://schemas.openxmlformats.org/officeDocument/2006/relationships/fontTable" Target="fontTable.xml"/><Relationship Id="rId8" Type="http://schemas.openxmlformats.org/officeDocument/2006/relationships/endnotes" Target="endnotes.xml"/><Relationship Id="rId142" Type="http://schemas.openxmlformats.org/officeDocument/2006/relationships/image" Target="media/image70.wmf"/><Relationship Id="rId184" Type="http://schemas.openxmlformats.org/officeDocument/2006/relationships/image" Target="media/image92.wmf"/><Relationship Id="rId391" Type="http://schemas.openxmlformats.org/officeDocument/2006/relationships/image" Target="media/image187.wmf"/><Relationship Id="rId405" Type="http://schemas.openxmlformats.org/officeDocument/2006/relationships/image" Target="media/image192.wmf"/><Relationship Id="rId447" Type="http://schemas.openxmlformats.org/officeDocument/2006/relationships/oleObject" Target="embeddings/oleObject228.bin"/><Relationship Id="rId612" Type="http://schemas.openxmlformats.org/officeDocument/2006/relationships/image" Target="media/image287.wmf"/><Relationship Id="rId251" Type="http://schemas.openxmlformats.org/officeDocument/2006/relationships/image" Target="media/image127.wmf"/><Relationship Id="rId489" Type="http://schemas.openxmlformats.org/officeDocument/2006/relationships/oleObject" Target="embeddings/oleObject250.bin"/><Relationship Id="rId654" Type="http://schemas.openxmlformats.org/officeDocument/2006/relationships/image" Target="media/image307.wmf"/><Relationship Id="rId696" Type="http://schemas.openxmlformats.org/officeDocument/2006/relationships/image" Target="media/image328.wmf"/><Relationship Id="rId46" Type="http://schemas.openxmlformats.org/officeDocument/2006/relationships/image" Target="media/image20.wmf"/><Relationship Id="rId293" Type="http://schemas.openxmlformats.org/officeDocument/2006/relationships/oleObject" Target="embeddings/oleObject137.bin"/><Relationship Id="rId307" Type="http://schemas.openxmlformats.org/officeDocument/2006/relationships/image" Target="media/image153.wmf"/><Relationship Id="rId349" Type="http://schemas.openxmlformats.org/officeDocument/2006/relationships/oleObject" Target="embeddings/oleObject173.bin"/><Relationship Id="rId514" Type="http://schemas.openxmlformats.org/officeDocument/2006/relationships/oleObject" Target="embeddings/oleObject265.bin"/><Relationship Id="rId556" Type="http://schemas.openxmlformats.org/officeDocument/2006/relationships/image" Target="media/image262.wmf"/><Relationship Id="rId88" Type="http://schemas.openxmlformats.org/officeDocument/2006/relationships/oleObject" Target="embeddings/oleObject38.bin"/><Relationship Id="rId111" Type="http://schemas.openxmlformats.org/officeDocument/2006/relationships/oleObject" Target="embeddings/oleObject49.bin"/><Relationship Id="rId153" Type="http://schemas.openxmlformats.org/officeDocument/2006/relationships/oleObject" Target="embeddings/oleObject70.bin"/><Relationship Id="rId195" Type="http://schemas.openxmlformats.org/officeDocument/2006/relationships/image" Target="media/image98.wmf"/><Relationship Id="rId209" Type="http://schemas.openxmlformats.org/officeDocument/2006/relationships/image" Target="media/image106.wmf"/><Relationship Id="rId360" Type="http://schemas.openxmlformats.org/officeDocument/2006/relationships/oleObject" Target="embeddings/oleObject180.bin"/><Relationship Id="rId416" Type="http://schemas.openxmlformats.org/officeDocument/2006/relationships/image" Target="media/image197.wmf"/><Relationship Id="rId598" Type="http://schemas.openxmlformats.org/officeDocument/2006/relationships/image" Target="media/image281.wmf"/><Relationship Id="rId220" Type="http://schemas.openxmlformats.org/officeDocument/2006/relationships/oleObject" Target="embeddings/oleObject101.bin"/><Relationship Id="rId458" Type="http://schemas.openxmlformats.org/officeDocument/2006/relationships/image" Target="media/image217.wmf"/><Relationship Id="rId623" Type="http://schemas.openxmlformats.org/officeDocument/2006/relationships/oleObject" Target="embeddings/oleObject324.bin"/><Relationship Id="rId665" Type="http://schemas.openxmlformats.org/officeDocument/2006/relationships/oleObject" Target="embeddings/oleObject345.bin"/><Relationship Id="rId15" Type="http://schemas.openxmlformats.org/officeDocument/2006/relationships/oleObject" Target="embeddings/oleObject3.bin"/><Relationship Id="rId57" Type="http://schemas.openxmlformats.org/officeDocument/2006/relationships/oleObject" Target="embeddings/oleObject24.bin"/><Relationship Id="rId262" Type="http://schemas.openxmlformats.org/officeDocument/2006/relationships/oleObject" Target="embeddings/oleObject122.bin"/><Relationship Id="rId318" Type="http://schemas.openxmlformats.org/officeDocument/2006/relationships/oleObject" Target="embeddings/oleObject153.bin"/><Relationship Id="rId525" Type="http://schemas.openxmlformats.org/officeDocument/2006/relationships/oleObject" Target="embeddings/oleObject271.bin"/><Relationship Id="rId567" Type="http://schemas.openxmlformats.org/officeDocument/2006/relationships/image" Target="media/image267.wmf"/><Relationship Id="rId99" Type="http://schemas.openxmlformats.org/officeDocument/2006/relationships/image" Target="media/image48.wmf"/><Relationship Id="rId122" Type="http://schemas.openxmlformats.org/officeDocument/2006/relationships/image" Target="media/image60.wmf"/><Relationship Id="rId164" Type="http://schemas.openxmlformats.org/officeDocument/2006/relationships/oleObject" Target="embeddings/oleObject75.bin"/><Relationship Id="rId371" Type="http://schemas.openxmlformats.org/officeDocument/2006/relationships/oleObject" Target="embeddings/oleObject186.bin"/><Relationship Id="rId427" Type="http://schemas.openxmlformats.org/officeDocument/2006/relationships/image" Target="media/image202.wmf"/><Relationship Id="rId469" Type="http://schemas.openxmlformats.org/officeDocument/2006/relationships/oleObject" Target="embeddings/oleObject239.bin"/><Relationship Id="rId634" Type="http://schemas.openxmlformats.org/officeDocument/2006/relationships/image" Target="media/image297.wmf"/><Relationship Id="rId676" Type="http://schemas.openxmlformats.org/officeDocument/2006/relationships/image" Target="media/image318.wmf"/><Relationship Id="rId26" Type="http://schemas.openxmlformats.org/officeDocument/2006/relationships/image" Target="media/image10.wmf"/><Relationship Id="rId231" Type="http://schemas.openxmlformats.org/officeDocument/2006/relationships/image" Target="media/image117.wmf"/><Relationship Id="rId273" Type="http://schemas.openxmlformats.org/officeDocument/2006/relationships/oleObject" Target="embeddings/oleObject127.bin"/><Relationship Id="rId329" Type="http://schemas.openxmlformats.org/officeDocument/2006/relationships/oleObject" Target="embeddings/oleObject159.bin"/><Relationship Id="rId480" Type="http://schemas.openxmlformats.org/officeDocument/2006/relationships/oleObject" Target="embeddings/oleObject245.bin"/><Relationship Id="rId536" Type="http://schemas.openxmlformats.org/officeDocument/2006/relationships/image" Target="media/image252.wmf"/><Relationship Id="rId701" Type="http://schemas.openxmlformats.org/officeDocument/2006/relationships/image" Target="media/image331.png"/><Relationship Id="rId68" Type="http://schemas.openxmlformats.org/officeDocument/2006/relationships/oleObject" Target="embeddings/oleObject29.bin"/><Relationship Id="rId133" Type="http://schemas.openxmlformats.org/officeDocument/2006/relationships/oleObject" Target="embeddings/oleObject60.bin"/><Relationship Id="rId175" Type="http://schemas.openxmlformats.org/officeDocument/2006/relationships/oleObject" Target="embeddings/oleObject80.bin"/><Relationship Id="rId340" Type="http://schemas.openxmlformats.org/officeDocument/2006/relationships/oleObject" Target="embeddings/oleObject165.bin"/><Relationship Id="rId578" Type="http://schemas.openxmlformats.org/officeDocument/2006/relationships/image" Target="media/image272.wmf"/><Relationship Id="rId200" Type="http://schemas.openxmlformats.org/officeDocument/2006/relationships/oleObject" Target="embeddings/oleObject92.bin"/><Relationship Id="rId382" Type="http://schemas.openxmlformats.org/officeDocument/2006/relationships/oleObject" Target="embeddings/oleObject192.bin"/><Relationship Id="rId438" Type="http://schemas.openxmlformats.org/officeDocument/2006/relationships/oleObject" Target="embeddings/oleObject223.bin"/><Relationship Id="rId603" Type="http://schemas.openxmlformats.org/officeDocument/2006/relationships/image" Target="media/image283.wmf"/><Relationship Id="rId645" Type="http://schemas.openxmlformats.org/officeDocument/2006/relationships/oleObject" Target="embeddings/oleObject335.bin"/><Relationship Id="rId687" Type="http://schemas.openxmlformats.org/officeDocument/2006/relationships/oleObject" Target="embeddings/oleObject356.bin"/><Relationship Id="rId242" Type="http://schemas.openxmlformats.org/officeDocument/2006/relationships/oleObject" Target="embeddings/oleObject112.bin"/><Relationship Id="rId284" Type="http://schemas.openxmlformats.org/officeDocument/2006/relationships/image" Target="media/image144.wmf"/><Relationship Id="rId491" Type="http://schemas.openxmlformats.org/officeDocument/2006/relationships/oleObject" Target="embeddings/oleObject251.bin"/><Relationship Id="rId505" Type="http://schemas.openxmlformats.org/officeDocument/2006/relationships/image" Target="media/image239.wmf"/><Relationship Id="rId37" Type="http://schemas.openxmlformats.org/officeDocument/2006/relationships/oleObject" Target="embeddings/oleObject14.bin"/><Relationship Id="rId79" Type="http://schemas.openxmlformats.org/officeDocument/2006/relationships/oleObject" Target="embeddings/oleObject34.bin"/><Relationship Id="rId102" Type="http://schemas.openxmlformats.org/officeDocument/2006/relationships/oleObject" Target="embeddings/oleObject45.bin"/><Relationship Id="rId144" Type="http://schemas.openxmlformats.org/officeDocument/2006/relationships/image" Target="media/image71.wmf"/><Relationship Id="rId547" Type="http://schemas.openxmlformats.org/officeDocument/2006/relationships/oleObject" Target="embeddings/oleObject282.bin"/><Relationship Id="rId589" Type="http://schemas.openxmlformats.org/officeDocument/2006/relationships/oleObject" Target="embeddings/oleObject305.bin"/><Relationship Id="rId90" Type="http://schemas.openxmlformats.org/officeDocument/2006/relationships/oleObject" Target="embeddings/oleObject39.bin"/><Relationship Id="rId186" Type="http://schemas.openxmlformats.org/officeDocument/2006/relationships/image" Target="media/image93.wmf"/><Relationship Id="rId351" Type="http://schemas.openxmlformats.org/officeDocument/2006/relationships/oleObject" Target="embeddings/oleObject175.bin"/><Relationship Id="rId393" Type="http://schemas.openxmlformats.org/officeDocument/2006/relationships/oleObject" Target="embeddings/oleObject198.bin"/><Relationship Id="rId407" Type="http://schemas.openxmlformats.org/officeDocument/2006/relationships/oleObject" Target="embeddings/oleObject207.bin"/><Relationship Id="rId449" Type="http://schemas.openxmlformats.org/officeDocument/2006/relationships/oleObject" Target="embeddings/oleObject229.bin"/><Relationship Id="rId614" Type="http://schemas.openxmlformats.org/officeDocument/2006/relationships/image" Target="media/image288.wmf"/><Relationship Id="rId656" Type="http://schemas.openxmlformats.org/officeDocument/2006/relationships/image" Target="media/image308.wmf"/><Relationship Id="rId211" Type="http://schemas.openxmlformats.org/officeDocument/2006/relationships/image" Target="media/image107.wmf"/><Relationship Id="rId253" Type="http://schemas.openxmlformats.org/officeDocument/2006/relationships/image" Target="media/image128.wmf"/><Relationship Id="rId295" Type="http://schemas.openxmlformats.org/officeDocument/2006/relationships/oleObject" Target="embeddings/oleObject138.bin"/><Relationship Id="rId309" Type="http://schemas.openxmlformats.org/officeDocument/2006/relationships/image" Target="media/image154.wmf"/><Relationship Id="rId460" Type="http://schemas.openxmlformats.org/officeDocument/2006/relationships/image" Target="media/image218.wmf"/><Relationship Id="rId516" Type="http://schemas.openxmlformats.org/officeDocument/2006/relationships/oleObject" Target="embeddings/oleObject266.bin"/><Relationship Id="rId698" Type="http://schemas.openxmlformats.org/officeDocument/2006/relationships/image" Target="media/image329.wmf"/><Relationship Id="rId48" Type="http://schemas.openxmlformats.org/officeDocument/2006/relationships/image" Target="media/image21.wmf"/><Relationship Id="rId113" Type="http://schemas.openxmlformats.org/officeDocument/2006/relationships/oleObject" Target="embeddings/oleObject50.bin"/><Relationship Id="rId320" Type="http://schemas.openxmlformats.org/officeDocument/2006/relationships/oleObject" Target="embeddings/oleObject154.bin"/><Relationship Id="rId558" Type="http://schemas.openxmlformats.org/officeDocument/2006/relationships/image" Target="media/image263.wmf"/><Relationship Id="rId155" Type="http://schemas.openxmlformats.org/officeDocument/2006/relationships/oleObject" Target="embeddings/oleObject71.bin"/><Relationship Id="rId197" Type="http://schemas.openxmlformats.org/officeDocument/2006/relationships/image" Target="media/image99.wmf"/><Relationship Id="rId362" Type="http://schemas.openxmlformats.org/officeDocument/2006/relationships/image" Target="media/image173.wmf"/><Relationship Id="rId418" Type="http://schemas.openxmlformats.org/officeDocument/2006/relationships/oleObject" Target="embeddings/oleObject213.bin"/><Relationship Id="rId625" Type="http://schemas.openxmlformats.org/officeDocument/2006/relationships/oleObject" Target="embeddings/oleObject325.bin"/><Relationship Id="rId222" Type="http://schemas.openxmlformats.org/officeDocument/2006/relationships/oleObject" Target="embeddings/oleObject102.bin"/><Relationship Id="rId264" Type="http://schemas.openxmlformats.org/officeDocument/2006/relationships/oleObject" Target="embeddings/oleObject123.bin"/><Relationship Id="rId471" Type="http://schemas.openxmlformats.org/officeDocument/2006/relationships/oleObject" Target="embeddings/oleObject240.bin"/><Relationship Id="rId667" Type="http://schemas.openxmlformats.org/officeDocument/2006/relationships/oleObject" Target="embeddings/oleObject346.bin"/><Relationship Id="rId17" Type="http://schemas.openxmlformats.org/officeDocument/2006/relationships/image" Target="media/image5.wmf"/><Relationship Id="rId59" Type="http://schemas.openxmlformats.org/officeDocument/2006/relationships/oleObject" Target="embeddings/oleObject25.bin"/><Relationship Id="rId124" Type="http://schemas.openxmlformats.org/officeDocument/2006/relationships/image" Target="media/image61.wmf"/><Relationship Id="rId527" Type="http://schemas.openxmlformats.org/officeDocument/2006/relationships/oleObject" Target="embeddings/oleObject272.bin"/><Relationship Id="rId569" Type="http://schemas.openxmlformats.org/officeDocument/2006/relationships/image" Target="media/image268.wmf"/><Relationship Id="rId70" Type="http://schemas.openxmlformats.org/officeDocument/2006/relationships/oleObject" Target="embeddings/oleObject30.bin"/><Relationship Id="rId166" Type="http://schemas.openxmlformats.org/officeDocument/2006/relationships/oleObject" Target="embeddings/oleObject76.bin"/><Relationship Id="rId331" Type="http://schemas.openxmlformats.org/officeDocument/2006/relationships/oleObject" Target="embeddings/oleObject160.bin"/><Relationship Id="rId373" Type="http://schemas.openxmlformats.org/officeDocument/2006/relationships/oleObject" Target="embeddings/oleObject187.bin"/><Relationship Id="rId429" Type="http://schemas.openxmlformats.org/officeDocument/2006/relationships/image" Target="media/image203.wmf"/><Relationship Id="rId580" Type="http://schemas.openxmlformats.org/officeDocument/2006/relationships/image" Target="media/image273.wmf"/><Relationship Id="rId636" Type="http://schemas.openxmlformats.org/officeDocument/2006/relationships/image" Target="media/image298.wmf"/><Relationship Id="rId1" Type="http://schemas.openxmlformats.org/officeDocument/2006/relationships/customXml" Target="../customXml/item1.xml"/><Relationship Id="rId233" Type="http://schemas.openxmlformats.org/officeDocument/2006/relationships/image" Target="media/image118.wmf"/><Relationship Id="rId440" Type="http://schemas.openxmlformats.org/officeDocument/2006/relationships/oleObject" Target="embeddings/oleObject224.bin"/><Relationship Id="rId678" Type="http://schemas.openxmlformats.org/officeDocument/2006/relationships/image" Target="media/image319.wmf"/><Relationship Id="rId28" Type="http://schemas.openxmlformats.org/officeDocument/2006/relationships/image" Target="media/image11.wmf"/><Relationship Id="rId275" Type="http://schemas.openxmlformats.org/officeDocument/2006/relationships/oleObject" Target="embeddings/oleObject128.bin"/><Relationship Id="rId300" Type="http://schemas.openxmlformats.org/officeDocument/2006/relationships/oleObject" Target="embeddings/oleObject141.bin"/><Relationship Id="rId482" Type="http://schemas.openxmlformats.org/officeDocument/2006/relationships/image" Target="media/image228.wmf"/><Relationship Id="rId538" Type="http://schemas.openxmlformats.org/officeDocument/2006/relationships/image" Target="media/image253.wmf"/><Relationship Id="rId703" Type="http://schemas.openxmlformats.org/officeDocument/2006/relationships/image" Target="media/image333.jpeg"/><Relationship Id="rId81" Type="http://schemas.openxmlformats.org/officeDocument/2006/relationships/image" Target="media/image39.wmf"/><Relationship Id="rId135" Type="http://schemas.openxmlformats.org/officeDocument/2006/relationships/oleObject" Target="embeddings/oleObject61.bin"/><Relationship Id="rId177" Type="http://schemas.openxmlformats.org/officeDocument/2006/relationships/oleObject" Target="embeddings/oleObject81.bin"/><Relationship Id="rId342" Type="http://schemas.openxmlformats.org/officeDocument/2006/relationships/oleObject" Target="embeddings/oleObject167.bin"/><Relationship Id="rId384" Type="http://schemas.openxmlformats.org/officeDocument/2006/relationships/oleObject" Target="embeddings/oleObject193.bin"/><Relationship Id="rId591" Type="http://schemas.openxmlformats.org/officeDocument/2006/relationships/oleObject" Target="embeddings/oleObject306.bin"/><Relationship Id="rId605" Type="http://schemas.openxmlformats.org/officeDocument/2006/relationships/oleObject" Target="embeddings/oleObject314.bin"/><Relationship Id="rId202" Type="http://schemas.openxmlformats.org/officeDocument/2006/relationships/oleObject" Target="embeddings/oleObject93.bin"/><Relationship Id="rId244" Type="http://schemas.openxmlformats.org/officeDocument/2006/relationships/oleObject" Target="embeddings/oleObject113.bin"/><Relationship Id="rId647" Type="http://schemas.openxmlformats.org/officeDocument/2006/relationships/oleObject" Target="embeddings/oleObject336.bin"/><Relationship Id="rId689" Type="http://schemas.openxmlformats.org/officeDocument/2006/relationships/oleObject" Target="embeddings/oleObject357.bin"/><Relationship Id="rId39" Type="http://schemas.openxmlformats.org/officeDocument/2006/relationships/oleObject" Target="embeddings/oleObject15.bin"/><Relationship Id="rId286" Type="http://schemas.openxmlformats.org/officeDocument/2006/relationships/image" Target="media/image145.wmf"/><Relationship Id="rId451" Type="http://schemas.openxmlformats.org/officeDocument/2006/relationships/oleObject" Target="embeddings/oleObject230.bin"/><Relationship Id="rId493" Type="http://schemas.openxmlformats.org/officeDocument/2006/relationships/oleObject" Target="embeddings/oleObject252.bin"/><Relationship Id="rId507" Type="http://schemas.openxmlformats.org/officeDocument/2006/relationships/image" Target="media/image240.wmf"/><Relationship Id="rId549" Type="http://schemas.openxmlformats.org/officeDocument/2006/relationships/oleObject" Target="embeddings/oleObject283.bin"/><Relationship Id="rId50" Type="http://schemas.openxmlformats.org/officeDocument/2006/relationships/image" Target="media/image22.wmf"/><Relationship Id="rId104" Type="http://schemas.openxmlformats.org/officeDocument/2006/relationships/oleObject" Target="embeddings/oleObject46.bin"/><Relationship Id="rId146" Type="http://schemas.openxmlformats.org/officeDocument/2006/relationships/image" Target="media/image72.wmf"/><Relationship Id="rId188" Type="http://schemas.openxmlformats.org/officeDocument/2006/relationships/image" Target="media/image94.wmf"/><Relationship Id="rId311" Type="http://schemas.openxmlformats.org/officeDocument/2006/relationships/image" Target="media/image155.wmf"/><Relationship Id="rId353" Type="http://schemas.openxmlformats.org/officeDocument/2006/relationships/image" Target="media/image169.wmf"/><Relationship Id="rId395" Type="http://schemas.openxmlformats.org/officeDocument/2006/relationships/oleObject" Target="embeddings/oleObject199.bin"/><Relationship Id="rId409" Type="http://schemas.openxmlformats.org/officeDocument/2006/relationships/oleObject" Target="embeddings/oleObject208.bin"/><Relationship Id="rId560" Type="http://schemas.openxmlformats.org/officeDocument/2006/relationships/oleObject" Target="embeddings/oleObject289.bin"/><Relationship Id="rId92" Type="http://schemas.openxmlformats.org/officeDocument/2006/relationships/oleObject" Target="embeddings/oleObject40.bin"/><Relationship Id="rId213" Type="http://schemas.openxmlformats.org/officeDocument/2006/relationships/image" Target="media/image108.wmf"/><Relationship Id="rId420" Type="http://schemas.openxmlformats.org/officeDocument/2006/relationships/oleObject" Target="embeddings/oleObject214.bin"/><Relationship Id="rId616" Type="http://schemas.openxmlformats.org/officeDocument/2006/relationships/image" Target="media/image289.wmf"/><Relationship Id="rId658" Type="http://schemas.openxmlformats.org/officeDocument/2006/relationships/image" Target="media/image309.wmf"/><Relationship Id="rId255" Type="http://schemas.openxmlformats.org/officeDocument/2006/relationships/image" Target="media/image129.wmf"/><Relationship Id="rId297" Type="http://schemas.openxmlformats.org/officeDocument/2006/relationships/oleObject" Target="embeddings/oleObject139.bin"/><Relationship Id="rId462" Type="http://schemas.openxmlformats.org/officeDocument/2006/relationships/image" Target="media/image219.wmf"/><Relationship Id="rId518" Type="http://schemas.openxmlformats.org/officeDocument/2006/relationships/image" Target="media/image243.wmf"/><Relationship Id="rId115" Type="http://schemas.openxmlformats.org/officeDocument/2006/relationships/oleObject" Target="embeddings/oleObject51.bin"/><Relationship Id="rId157" Type="http://schemas.openxmlformats.org/officeDocument/2006/relationships/image" Target="media/image78.wmf"/><Relationship Id="rId322" Type="http://schemas.openxmlformats.org/officeDocument/2006/relationships/oleObject" Target="embeddings/oleObject155.bin"/><Relationship Id="rId364" Type="http://schemas.openxmlformats.org/officeDocument/2006/relationships/image" Target="media/image174.wmf"/><Relationship Id="rId61" Type="http://schemas.openxmlformats.org/officeDocument/2006/relationships/image" Target="media/image28.wmf"/><Relationship Id="rId199" Type="http://schemas.openxmlformats.org/officeDocument/2006/relationships/image" Target="media/image100.wmf"/><Relationship Id="rId571" Type="http://schemas.openxmlformats.org/officeDocument/2006/relationships/image" Target="media/image269.wmf"/><Relationship Id="rId627" Type="http://schemas.openxmlformats.org/officeDocument/2006/relationships/oleObject" Target="embeddings/oleObject326.bin"/><Relationship Id="rId669" Type="http://schemas.openxmlformats.org/officeDocument/2006/relationships/oleObject" Target="embeddings/oleObject347.bin"/><Relationship Id="rId19" Type="http://schemas.openxmlformats.org/officeDocument/2006/relationships/image" Target="media/image6.wmf"/><Relationship Id="rId224" Type="http://schemas.openxmlformats.org/officeDocument/2006/relationships/oleObject" Target="embeddings/oleObject103.bin"/><Relationship Id="rId266" Type="http://schemas.openxmlformats.org/officeDocument/2006/relationships/image" Target="media/image135.wmf"/><Relationship Id="rId431" Type="http://schemas.openxmlformats.org/officeDocument/2006/relationships/image" Target="media/image204.wmf"/><Relationship Id="rId473" Type="http://schemas.openxmlformats.org/officeDocument/2006/relationships/image" Target="media/image224.wmf"/><Relationship Id="rId529" Type="http://schemas.openxmlformats.org/officeDocument/2006/relationships/oleObject" Target="embeddings/oleObject273.bin"/><Relationship Id="rId680" Type="http://schemas.openxmlformats.org/officeDocument/2006/relationships/image" Target="media/image320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FBE2D-BF8C-43A7-B553-14D5CF478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79</Pages>
  <Words>16498</Words>
  <Characters>94043</Characters>
  <Application>Microsoft Office Word</Application>
  <DocSecurity>0</DocSecurity>
  <Lines>783</Lines>
  <Paragraphs>220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22</vt:i4>
      </vt:variant>
    </vt:vector>
  </HeadingPairs>
  <TitlesOfParts>
    <vt:vector size="23" baseType="lpstr">
      <vt:lpstr/>
      <vt:lpstr>ПЕРЕДМОВА</vt:lpstr>
      <vt:lpstr>1.ОСНОВНІ МОДЕЛІ ЕВОЛЮЦІЇ НЕЛІНІЙНИХ ХВИЛЬ</vt:lpstr>
      <vt:lpstr>    Про евристичний підхід до нелінійних хвильових рівнянь</vt:lpstr>
      <vt:lpstr>    Нелінійні хвилі в середовищі без дисперсії і дисипації</vt:lpstr>
      <vt:lpstr>    1.3. Хвилі в нелінійному середовищі з дисипацією</vt:lpstr>
      <vt:lpstr>    1.4. Хвилі в нелінійних середовищах з дисперсією</vt:lpstr>
      <vt:lpstr>        1.4.1. Середовище з дисперсією в області високих частот</vt:lpstr>
      <vt:lpstr>        1.4.2. Середовище з дисперсією в області низьких частот 				</vt:lpstr>
      <vt:lpstr>        1.4.3. Середовище з дисперсією та дисипацією</vt:lpstr>
      <vt:lpstr>    1.5. Поширення хвильових пакетів</vt:lpstr>
      <vt:lpstr>    1.6. Нелінійні хвилі в середовищах з нестійкістю</vt:lpstr>
      <vt:lpstr>    1.7. Узагальнення на неодномірний випадок</vt:lpstr>
      <vt:lpstr>    1.8. Неполіноміальні дисперсійні співвідношення</vt:lpstr>
      <vt:lpstr>    2.1.Приклади хвиль з дисперсією.</vt:lpstr>
      <vt:lpstr>    2.2 Гармонійні хвилі в середовищах з дисперсією</vt:lpstr>
      <vt:lpstr>    2.3.Перехідні хвильові процеси в середовищах з дисперсією</vt:lpstr>
      <vt:lpstr>        2.3.1. Перетворення Фур'є і метод стаціонарної фази</vt:lpstr>
      <vt:lpstr>        2.3.2 Перетворення Лапласа і метод найшвидшого спуску</vt:lpstr>
      <vt:lpstr>        2.3.3 Дисперсія дельта-імпульсу в пружному стрижні</vt:lpstr>
      <vt:lpstr>        2.3.4.Генерація гармонійних хвиль в струні з дисперсією</vt:lpstr>
      <vt:lpstr>        Від’ємна групова швидкість</vt:lpstr>
      <vt:lpstr>    2.4. Кінематико-енергетичний опис хвиль в системах з дисперсією</vt:lpstr>
    </vt:vector>
  </TitlesOfParts>
  <Company>Microsoft</Company>
  <LinksUpToDate>false</LinksUpToDate>
  <CharactersWithSpaces>110321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2018-05-24T18:19:00Z</dcterms:created>
  <dcterms:modified xsi:type="dcterms:W3CDTF">2018-05-29T14:42:00Z</dcterms:modified>
</cp:coreProperties>
</file>