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7A2B" w:rsidRPr="00067D03" w:rsidRDefault="00F67A2B" w:rsidP="00F67A2B">
      <w:pPr>
        <w:jc w:val="center"/>
        <w:rPr>
          <w:b/>
          <w:bCs/>
          <w:caps/>
          <w:sz w:val="28"/>
          <w:szCs w:val="28"/>
        </w:rPr>
      </w:pPr>
      <w:r w:rsidRPr="00067D03">
        <w:rPr>
          <w:b/>
          <w:bCs/>
          <w:caps/>
          <w:sz w:val="28"/>
          <w:szCs w:val="28"/>
        </w:rPr>
        <w:t>Національний технічний університет України</w:t>
      </w:r>
    </w:p>
    <w:p w:rsidR="00F67A2B" w:rsidRPr="00067D03" w:rsidRDefault="00F67A2B" w:rsidP="00F67A2B">
      <w:pPr>
        <w:jc w:val="center"/>
        <w:rPr>
          <w:b/>
          <w:bCs/>
          <w:caps/>
          <w:sz w:val="28"/>
          <w:szCs w:val="28"/>
        </w:rPr>
      </w:pPr>
      <w:r w:rsidRPr="00067D03">
        <w:rPr>
          <w:b/>
          <w:bCs/>
          <w:caps/>
          <w:sz w:val="28"/>
          <w:szCs w:val="28"/>
        </w:rPr>
        <w:t>«Київський політехнічний інститут</w:t>
      </w:r>
    </w:p>
    <w:p w:rsidR="00F67A2B" w:rsidRPr="00067D03" w:rsidRDefault="00F67A2B" w:rsidP="00F67A2B">
      <w:pPr>
        <w:jc w:val="center"/>
        <w:rPr>
          <w:b/>
          <w:bCs/>
          <w:sz w:val="28"/>
          <w:szCs w:val="28"/>
        </w:rPr>
      </w:pPr>
      <w:r w:rsidRPr="00067D03">
        <w:rPr>
          <w:b/>
          <w:bCs/>
          <w:sz w:val="28"/>
          <w:szCs w:val="28"/>
        </w:rPr>
        <w:t>імені ІГОРЯ СІКОРСЬКОГО»</w:t>
      </w:r>
    </w:p>
    <w:p w:rsidR="00F67A2B" w:rsidRPr="00067D03" w:rsidRDefault="00F67A2B" w:rsidP="00F67A2B">
      <w:pPr>
        <w:tabs>
          <w:tab w:val="left" w:leader="underscore" w:pos="9356"/>
          <w:tab w:val="left" w:leader="underscore" w:pos="9631"/>
        </w:tabs>
        <w:jc w:val="center"/>
        <w:rPr>
          <w:b/>
          <w:sz w:val="28"/>
          <w:szCs w:val="28"/>
          <w:vertAlign w:val="superscript"/>
        </w:rPr>
      </w:pPr>
      <w:r w:rsidRPr="00067D03">
        <w:rPr>
          <w:sz w:val="28"/>
          <w:szCs w:val="28"/>
        </w:rPr>
        <w:t>Інститут енергозбереження та енергоменеджменту</w:t>
      </w:r>
    </w:p>
    <w:p w:rsidR="00F67A2B" w:rsidRPr="00067D03" w:rsidRDefault="00F67A2B" w:rsidP="00F67A2B">
      <w:pPr>
        <w:tabs>
          <w:tab w:val="left" w:leader="underscore" w:pos="8903"/>
          <w:tab w:val="left" w:leader="underscore" w:pos="9631"/>
        </w:tabs>
        <w:jc w:val="center"/>
        <w:rPr>
          <w:b/>
          <w:sz w:val="28"/>
          <w:szCs w:val="28"/>
          <w:vertAlign w:val="superscript"/>
        </w:rPr>
      </w:pPr>
      <w:r w:rsidRPr="00067D03">
        <w:rPr>
          <w:sz w:val="28"/>
          <w:szCs w:val="28"/>
        </w:rPr>
        <w:t>Кафедра теплотехніки та енергозбереження</w:t>
      </w:r>
    </w:p>
    <w:p w:rsidR="00F67A2B" w:rsidRPr="00067D03" w:rsidRDefault="00F67A2B" w:rsidP="00F67A2B">
      <w:pPr>
        <w:tabs>
          <w:tab w:val="left" w:leader="underscore" w:pos="8903"/>
          <w:tab w:val="left" w:leader="underscore" w:pos="9631"/>
        </w:tabs>
        <w:jc w:val="center"/>
        <w:rPr>
          <w:b/>
          <w:sz w:val="28"/>
          <w:szCs w:val="28"/>
        </w:rPr>
      </w:pPr>
    </w:p>
    <w:tbl>
      <w:tblPr>
        <w:tblW w:w="0" w:type="auto"/>
        <w:tblLook w:val="04A0" w:firstRow="1" w:lastRow="0" w:firstColumn="1" w:lastColumn="0" w:noHBand="0" w:noVBand="1"/>
      </w:tblPr>
      <w:tblGrid>
        <w:gridCol w:w="5637"/>
        <w:gridCol w:w="3479"/>
      </w:tblGrid>
      <w:tr w:rsidR="00F67A2B" w:rsidRPr="00067D03" w:rsidTr="001B2CFA">
        <w:tc>
          <w:tcPr>
            <w:tcW w:w="5637" w:type="dxa"/>
          </w:tcPr>
          <w:p w:rsidR="00F67A2B" w:rsidRPr="00067D03" w:rsidRDefault="00F67A2B" w:rsidP="001B2CFA">
            <w:pPr>
              <w:tabs>
                <w:tab w:val="left" w:leader="underscore" w:pos="9631"/>
              </w:tabs>
              <w:rPr>
                <w:b/>
                <w:bCs/>
                <w:sz w:val="26"/>
                <w:szCs w:val="24"/>
              </w:rPr>
            </w:pPr>
            <w:r w:rsidRPr="00067D03">
              <w:rPr>
                <w:bCs/>
                <w:sz w:val="26"/>
                <w:szCs w:val="24"/>
              </w:rPr>
              <w:t>«На правах рукопису»</w:t>
            </w:r>
          </w:p>
          <w:p w:rsidR="00F67A2B" w:rsidRPr="00067D03" w:rsidRDefault="00F67A2B" w:rsidP="001B2CFA">
            <w:pPr>
              <w:tabs>
                <w:tab w:val="left" w:leader="underscore" w:pos="9631"/>
              </w:tabs>
              <w:rPr>
                <w:b/>
                <w:bCs/>
                <w:sz w:val="26"/>
                <w:szCs w:val="24"/>
              </w:rPr>
            </w:pPr>
            <w:r w:rsidRPr="00067D03">
              <w:rPr>
                <w:bCs/>
                <w:sz w:val="26"/>
                <w:szCs w:val="24"/>
              </w:rPr>
              <w:t>УДК _</w:t>
            </w:r>
            <w:r w:rsidRPr="00067D03">
              <w:rPr>
                <w:sz w:val="26"/>
                <w:szCs w:val="24"/>
                <w:u w:val="single"/>
              </w:rPr>
              <w:t>621.311</w:t>
            </w:r>
            <w:r w:rsidRPr="00067D03">
              <w:rPr>
                <w:bCs/>
                <w:sz w:val="26"/>
                <w:szCs w:val="24"/>
              </w:rPr>
              <w:t>________</w:t>
            </w:r>
          </w:p>
        </w:tc>
        <w:tc>
          <w:tcPr>
            <w:tcW w:w="3479" w:type="dxa"/>
          </w:tcPr>
          <w:p w:rsidR="00F67A2B" w:rsidRPr="00067D03" w:rsidRDefault="00F67A2B" w:rsidP="001B2CFA">
            <w:pPr>
              <w:rPr>
                <w:b/>
                <w:sz w:val="26"/>
                <w:szCs w:val="24"/>
              </w:rPr>
            </w:pPr>
            <w:r w:rsidRPr="00067D03">
              <w:rPr>
                <w:sz w:val="26"/>
                <w:szCs w:val="24"/>
              </w:rPr>
              <w:t>«До захисту допущено»</w:t>
            </w:r>
          </w:p>
          <w:p w:rsidR="00F67A2B" w:rsidRPr="00067D03" w:rsidRDefault="00F67A2B" w:rsidP="001B2CFA">
            <w:pPr>
              <w:rPr>
                <w:b/>
                <w:bCs/>
                <w:sz w:val="26"/>
                <w:szCs w:val="24"/>
              </w:rPr>
            </w:pPr>
            <w:r w:rsidRPr="00067D03">
              <w:rPr>
                <w:bCs/>
                <w:sz w:val="26"/>
                <w:szCs w:val="24"/>
              </w:rPr>
              <w:t>Завідувач кафедри</w:t>
            </w:r>
          </w:p>
          <w:p w:rsidR="00F67A2B" w:rsidRPr="00067D03" w:rsidRDefault="00F67A2B" w:rsidP="001B2CFA">
            <w:pPr>
              <w:rPr>
                <w:b/>
                <w:sz w:val="26"/>
                <w:szCs w:val="24"/>
              </w:rPr>
            </w:pPr>
            <w:r w:rsidRPr="00067D03">
              <w:rPr>
                <w:sz w:val="26"/>
                <w:szCs w:val="24"/>
              </w:rPr>
              <w:t xml:space="preserve">_________ </w:t>
            </w:r>
            <w:r w:rsidRPr="00067D03">
              <w:rPr>
                <w:i/>
                <w:sz w:val="26"/>
                <w:szCs w:val="24"/>
                <w:u w:val="single"/>
              </w:rPr>
              <w:t>Валерій Дешко</w:t>
            </w:r>
            <w:r w:rsidRPr="00067D03">
              <w:rPr>
                <w:i/>
                <w:sz w:val="26"/>
                <w:szCs w:val="24"/>
              </w:rPr>
              <w:t>_</w:t>
            </w:r>
          </w:p>
          <w:p w:rsidR="00F67A2B" w:rsidRPr="00067D03" w:rsidRDefault="00F67A2B" w:rsidP="001B2CFA">
            <w:pPr>
              <w:ind w:firstLine="438"/>
              <w:rPr>
                <w:b/>
                <w:sz w:val="26"/>
                <w:szCs w:val="24"/>
                <w:vertAlign w:val="superscript"/>
              </w:rPr>
            </w:pPr>
            <w:r w:rsidRPr="00067D03">
              <w:rPr>
                <w:sz w:val="26"/>
                <w:szCs w:val="24"/>
                <w:vertAlign w:val="superscript"/>
              </w:rPr>
              <w:t>(підпис)            (ініціали, прізвище)</w:t>
            </w:r>
          </w:p>
          <w:p w:rsidR="00F67A2B" w:rsidRPr="00067D03" w:rsidRDefault="00F67A2B" w:rsidP="001B2CFA">
            <w:pPr>
              <w:rPr>
                <w:b/>
                <w:bCs/>
                <w:caps/>
                <w:sz w:val="26"/>
                <w:szCs w:val="24"/>
              </w:rPr>
            </w:pPr>
            <w:r w:rsidRPr="00067D03">
              <w:rPr>
                <w:sz w:val="26"/>
                <w:szCs w:val="24"/>
              </w:rPr>
              <w:t>“___”_____________2020 р.</w:t>
            </w:r>
          </w:p>
        </w:tc>
      </w:tr>
    </w:tbl>
    <w:p w:rsidR="00F67A2B" w:rsidRPr="00067D03" w:rsidRDefault="00F67A2B" w:rsidP="00F67A2B">
      <w:pPr>
        <w:tabs>
          <w:tab w:val="left" w:leader="underscore" w:pos="9631"/>
        </w:tabs>
        <w:rPr>
          <w:b/>
          <w:bCs/>
          <w:caps/>
          <w:sz w:val="16"/>
          <w:szCs w:val="16"/>
        </w:rPr>
      </w:pPr>
    </w:p>
    <w:p w:rsidR="00F67A2B" w:rsidRPr="00067D03" w:rsidRDefault="00F67A2B" w:rsidP="00F67A2B">
      <w:pPr>
        <w:tabs>
          <w:tab w:val="right" w:leader="underscore" w:pos="8903"/>
        </w:tabs>
        <w:jc w:val="center"/>
        <w:rPr>
          <w:b/>
          <w:sz w:val="40"/>
          <w:szCs w:val="40"/>
        </w:rPr>
      </w:pPr>
      <w:r w:rsidRPr="00067D03">
        <w:rPr>
          <w:b/>
          <w:sz w:val="40"/>
          <w:szCs w:val="40"/>
        </w:rPr>
        <w:t>Магістерська дисертація</w:t>
      </w:r>
    </w:p>
    <w:p w:rsidR="00F67A2B" w:rsidRPr="00067D03" w:rsidRDefault="00F67A2B" w:rsidP="00F67A2B">
      <w:pPr>
        <w:spacing w:before="120"/>
        <w:jc w:val="center"/>
        <w:rPr>
          <w:sz w:val="16"/>
          <w:szCs w:val="16"/>
        </w:rPr>
      </w:pPr>
      <w:r w:rsidRPr="00067D03">
        <w:t>на здобуття ступеня магістра</w:t>
      </w:r>
    </w:p>
    <w:p w:rsidR="00F67A2B" w:rsidRPr="00067D03" w:rsidRDefault="00F67A2B" w:rsidP="00F67A2B">
      <w:pPr>
        <w:tabs>
          <w:tab w:val="left" w:leader="underscore" w:pos="8903"/>
        </w:tabs>
        <w:rPr>
          <w:b/>
          <w:sz w:val="26"/>
          <w:szCs w:val="26"/>
        </w:rPr>
      </w:pPr>
      <w:r w:rsidRPr="00067D03">
        <w:rPr>
          <w:sz w:val="26"/>
          <w:szCs w:val="26"/>
        </w:rPr>
        <w:t xml:space="preserve">зі спеціальності </w:t>
      </w:r>
      <w:r w:rsidRPr="00067D03">
        <w:rPr>
          <w:i/>
          <w:iCs/>
          <w:sz w:val="26"/>
          <w:szCs w:val="26"/>
          <w:u w:val="single"/>
        </w:rPr>
        <w:t>144 «Теплоенергетика»</w:t>
      </w:r>
      <w:r w:rsidRPr="00067D03">
        <w:rPr>
          <w:sz w:val="26"/>
          <w:szCs w:val="26"/>
        </w:rPr>
        <w:tab/>
      </w:r>
    </w:p>
    <w:p w:rsidR="00F67A2B" w:rsidRPr="00067D03" w:rsidRDefault="00F67A2B" w:rsidP="00F67A2B">
      <w:pPr>
        <w:tabs>
          <w:tab w:val="left" w:pos="720"/>
          <w:tab w:val="left" w:pos="1440"/>
          <w:tab w:val="left" w:pos="1620"/>
        </w:tabs>
        <w:rPr>
          <w:b/>
          <w:i/>
          <w:sz w:val="26"/>
          <w:szCs w:val="26"/>
          <w:u w:val="single"/>
        </w:rPr>
      </w:pPr>
      <w:r w:rsidRPr="00067D03">
        <w:rPr>
          <w:sz w:val="26"/>
          <w:szCs w:val="26"/>
        </w:rPr>
        <w:t>освітньо-професійна</w:t>
      </w:r>
      <w:r w:rsidR="001539EE">
        <w:rPr>
          <w:sz w:val="26"/>
          <w:szCs w:val="26"/>
        </w:rPr>
        <w:t xml:space="preserve"> </w:t>
      </w:r>
      <w:r w:rsidRPr="00067D03">
        <w:rPr>
          <w:sz w:val="26"/>
          <w:szCs w:val="26"/>
        </w:rPr>
        <w:t>програма «</w:t>
      </w:r>
      <w:r w:rsidRPr="00067D03">
        <w:rPr>
          <w:i/>
          <w:sz w:val="26"/>
          <w:szCs w:val="26"/>
          <w:u w:val="single"/>
        </w:rPr>
        <w:t>Енергетичний менеджмент та інжиніринг теплоене</w:t>
      </w:r>
      <w:r w:rsidRPr="00067D03">
        <w:rPr>
          <w:i/>
          <w:sz w:val="26"/>
          <w:szCs w:val="26"/>
          <w:u w:val="single"/>
        </w:rPr>
        <w:t>р</w:t>
      </w:r>
      <w:r w:rsidRPr="00067D03">
        <w:rPr>
          <w:i/>
          <w:sz w:val="26"/>
          <w:szCs w:val="26"/>
          <w:u w:val="single"/>
        </w:rPr>
        <w:t>гетичних систем»</w:t>
      </w:r>
    </w:p>
    <w:p w:rsidR="00F67A2B" w:rsidRPr="00067D03" w:rsidRDefault="00F67A2B" w:rsidP="00F67A2B">
      <w:pPr>
        <w:tabs>
          <w:tab w:val="left" w:leader="underscore" w:pos="9356"/>
        </w:tabs>
        <w:rPr>
          <w:b/>
          <w:i/>
          <w:sz w:val="26"/>
          <w:szCs w:val="26"/>
          <w:u w:val="single"/>
        </w:rPr>
      </w:pPr>
      <w:r w:rsidRPr="00067D03">
        <w:rPr>
          <w:sz w:val="26"/>
          <w:szCs w:val="24"/>
        </w:rPr>
        <w:t xml:space="preserve">на тему: </w:t>
      </w:r>
      <w:r w:rsidRPr="00067D03">
        <w:rPr>
          <w:i/>
          <w:sz w:val="26"/>
          <w:szCs w:val="26"/>
          <w:u w:val="single"/>
        </w:rPr>
        <w:t>«Модернізація системи енергопостачання будівлі з використанням сонячних панелей»</w:t>
      </w:r>
    </w:p>
    <w:p w:rsidR="00F67A2B" w:rsidRPr="00067D03" w:rsidRDefault="00F67A2B" w:rsidP="00F67A2B">
      <w:pPr>
        <w:rPr>
          <w:b/>
          <w:bCs/>
          <w:sz w:val="26"/>
          <w:szCs w:val="24"/>
        </w:rPr>
      </w:pPr>
      <w:r w:rsidRPr="00067D03">
        <w:rPr>
          <w:bCs/>
          <w:sz w:val="26"/>
          <w:szCs w:val="24"/>
        </w:rPr>
        <w:t xml:space="preserve">Виконав: студент </w:t>
      </w:r>
      <w:r w:rsidRPr="00067D03">
        <w:rPr>
          <w:bCs/>
          <w:sz w:val="26"/>
          <w:szCs w:val="24"/>
          <w:u w:val="single"/>
        </w:rPr>
        <w:t xml:space="preserve">II </w:t>
      </w:r>
      <w:r w:rsidRPr="00067D03">
        <w:rPr>
          <w:bCs/>
          <w:sz w:val="26"/>
          <w:szCs w:val="24"/>
        </w:rPr>
        <w:t xml:space="preserve"> курсу, групи _</w:t>
      </w:r>
      <w:r w:rsidRPr="00067D03">
        <w:rPr>
          <w:bCs/>
          <w:sz w:val="26"/>
          <w:szCs w:val="24"/>
          <w:u w:val="single"/>
        </w:rPr>
        <w:t>ОТ – 91мп</w:t>
      </w:r>
      <w:r w:rsidRPr="00067D03">
        <w:rPr>
          <w:bCs/>
          <w:sz w:val="26"/>
          <w:szCs w:val="24"/>
        </w:rPr>
        <w:t>_</w:t>
      </w:r>
    </w:p>
    <w:p w:rsidR="00F67A2B" w:rsidRPr="00067D03" w:rsidRDefault="00F67A2B" w:rsidP="00F67A2B">
      <w:pPr>
        <w:ind w:left="1194" w:firstLine="3059"/>
        <w:rPr>
          <w:b/>
          <w:sz w:val="26"/>
          <w:szCs w:val="24"/>
          <w:vertAlign w:val="superscript"/>
        </w:rPr>
      </w:pPr>
      <w:r w:rsidRPr="00067D03">
        <w:rPr>
          <w:sz w:val="26"/>
          <w:szCs w:val="24"/>
          <w:vertAlign w:val="superscript"/>
        </w:rPr>
        <w:t>(шифр групи)</w:t>
      </w:r>
    </w:p>
    <w:p w:rsidR="00F67A2B" w:rsidRPr="00067D03" w:rsidRDefault="00F67A2B" w:rsidP="00F67A2B">
      <w:pPr>
        <w:tabs>
          <w:tab w:val="left" w:leader="underscore" w:pos="7371"/>
          <w:tab w:val="left" w:pos="7513"/>
          <w:tab w:val="left" w:leader="underscore" w:pos="8903"/>
        </w:tabs>
        <w:jc w:val="center"/>
        <w:rPr>
          <w:b/>
          <w:bCs/>
          <w:sz w:val="26"/>
          <w:szCs w:val="24"/>
        </w:rPr>
      </w:pPr>
      <w:r w:rsidRPr="00067D03">
        <w:rPr>
          <w:bCs/>
          <w:sz w:val="26"/>
          <w:szCs w:val="24"/>
        </w:rPr>
        <w:t>Закревський Михайло Андрійович</w:t>
      </w:r>
    </w:p>
    <w:p w:rsidR="00F67A2B" w:rsidRPr="00067D03" w:rsidRDefault="00F67A2B" w:rsidP="00F67A2B">
      <w:pPr>
        <w:tabs>
          <w:tab w:val="left" w:leader="underscore" w:pos="7371"/>
          <w:tab w:val="left" w:pos="7513"/>
          <w:tab w:val="left" w:leader="underscore" w:pos="8903"/>
        </w:tabs>
        <w:rPr>
          <w:b/>
          <w:bCs/>
          <w:sz w:val="6"/>
          <w:szCs w:val="24"/>
        </w:rPr>
      </w:pPr>
      <w:r w:rsidRPr="00067D03">
        <w:rPr>
          <w:bCs/>
          <w:sz w:val="6"/>
          <w:szCs w:val="24"/>
        </w:rPr>
        <w:tab/>
      </w:r>
      <w:r w:rsidRPr="00067D03">
        <w:rPr>
          <w:bCs/>
          <w:sz w:val="6"/>
          <w:szCs w:val="24"/>
        </w:rPr>
        <w:tab/>
      </w:r>
      <w:r w:rsidRPr="00067D03">
        <w:rPr>
          <w:bCs/>
          <w:sz w:val="6"/>
          <w:szCs w:val="24"/>
        </w:rPr>
        <w:tab/>
      </w:r>
    </w:p>
    <w:p w:rsidR="00F67A2B" w:rsidRPr="00067D03" w:rsidRDefault="00F67A2B" w:rsidP="00F67A2B">
      <w:pPr>
        <w:tabs>
          <w:tab w:val="left" w:pos="7938"/>
        </w:tabs>
        <w:ind w:firstLine="2694"/>
        <w:rPr>
          <w:b/>
          <w:sz w:val="26"/>
          <w:szCs w:val="24"/>
          <w:vertAlign w:val="superscript"/>
        </w:rPr>
      </w:pPr>
      <w:r w:rsidRPr="00067D03">
        <w:rPr>
          <w:sz w:val="26"/>
          <w:szCs w:val="24"/>
          <w:vertAlign w:val="superscript"/>
        </w:rPr>
        <w:t>(прізвище, ім’я, по батькові)</w:t>
      </w:r>
      <w:r w:rsidRPr="00067D03">
        <w:rPr>
          <w:sz w:val="26"/>
          <w:szCs w:val="24"/>
          <w:vertAlign w:val="superscript"/>
        </w:rPr>
        <w:tab/>
        <w:t xml:space="preserve">(підпис) </w:t>
      </w:r>
    </w:p>
    <w:p w:rsidR="00F67A2B" w:rsidRPr="00067D03" w:rsidRDefault="00F67A2B" w:rsidP="00F67A2B">
      <w:pPr>
        <w:tabs>
          <w:tab w:val="left" w:leader="underscore" w:pos="7371"/>
          <w:tab w:val="left" w:pos="7513"/>
          <w:tab w:val="left" w:leader="underscore" w:pos="8903"/>
        </w:tabs>
        <w:spacing w:before="120"/>
        <w:rPr>
          <w:b/>
          <w:bCs/>
          <w:sz w:val="26"/>
          <w:szCs w:val="24"/>
        </w:rPr>
      </w:pPr>
      <w:r w:rsidRPr="00067D03">
        <w:rPr>
          <w:bCs/>
          <w:sz w:val="26"/>
          <w:szCs w:val="24"/>
        </w:rPr>
        <w:t xml:space="preserve">Керівник </w:t>
      </w:r>
      <w:r w:rsidRPr="00067D03">
        <w:rPr>
          <w:bCs/>
          <w:sz w:val="26"/>
          <w:szCs w:val="24"/>
          <w:u w:val="single"/>
        </w:rPr>
        <w:t>доцент, к.т.н., доцент Шкляр В.І.</w:t>
      </w:r>
      <w:r w:rsidRPr="00067D03">
        <w:rPr>
          <w:bCs/>
          <w:sz w:val="26"/>
          <w:szCs w:val="24"/>
        </w:rPr>
        <w:tab/>
      </w:r>
      <w:r w:rsidRPr="00067D03">
        <w:rPr>
          <w:bCs/>
          <w:sz w:val="26"/>
          <w:szCs w:val="24"/>
        </w:rPr>
        <w:tab/>
      </w:r>
      <w:r w:rsidRPr="00067D03">
        <w:rPr>
          <w:bCs/>
          <w:sz w:val="26"/>
          <w:szCs w:val="24"/>
        </w:rPr>
        <w:tab/>
      </w:r>
    </w:p>
    <w:p w:rsidR="00F67A2B" w:rsidRPr="00067D03" w:rsidRDefault="00F67A2B" w:rsidP="00F67A2B">
      <w:pPr>
        <w:tabs>
          <w:tab w:val="left" w:pos="7938"/>
        </w:tabs>
        <w:ind w:firstLine="2410"/>
        <w:rPr>
          <w:b/>
          <w:sz w:val="26"/>
          <w:szCs w:val="24"/>
          <w:vertAlign w:val="superscript"/>
        </w:rPr>
      </w:pPr>
      <w:r w:rsidRPr="00067D03">
        <w:rPr>
          <w:sz w:val="26"/>
          <w:szCs w:val="24"/>
          <w:vertAlign w:val="superscript"/>
        </w:rPr>
        <w:t>(посада, науковий ступінь, вчене звання, прізвище та ініціали)</w:t>
      </w:r>
      <w:r w:rsidRPr="00067D03">
        <w:rPr>
          <w:sz w:val="26"/>
          <w:szCs w:val="24"/>
          <w:vertAlign w:val="superscript"/>
        </w:rPr>
        <w:tab/>
        <w:t xml:space="preserve">(підпис) </w:t>
      </w:r>
    </w:p>
    <w:p w:rsidR="00F67A2B" w:rsidRPr="00067D03" w:rsidRDefault="00F67A2B" w:rsidP="00F67A2B">
      <w:pPr>
        <w:tabs>
          <w:tab w:val="left" w:pos="3486"/>
          <w:tab w:val="left" w:leader="underscore" w:pos="5760"/>
          <w:tab w:val="left" w:pos="6120"/>
          <w:tab w:val="left" w:leader="underscore" w:pos="9540"/>
        </w:tabs>
        <w:rPr>
          <w:b/>
          <w:bCs/>
          <w:i/>
          <w:iCs/>
          <w:sz w:val="26"/>
          <w:szCs w:val="26"/>
          <w:u w:val="single"/>
        </w:rPr>
      </w:pPr>
      <w:r w:rsidRPr="00067D03">
        <w:rPr>
          <w:bCs/>
          <w:sz w:val="26"/>
          <w:szCs w:val="26"/>
        </w:rPr>
        <w:t>Консультанти:</w:t>
      </w:r>
    </w:p>
    <w:p w:rsidR="00F67A2B" w:rsidRPr="00067D03" w:rsidRDefault="00F67A2B" w:rsidP="00F67A2B">
      <w:pPr>
        <w:pStyle w:val="3"/>
        <w:tabs>
          <w:tab w:val="left" w:leader="underscore" w:pos="2700"/>
          <w:tab w:val="left" w:pos="2880"/>
          <w:tab w:val="left" w:pos="3060"/>
          <w:tab w:val="left" w:pos="3420"/>
          <w:tab w:val="left" w:pos="7371"/>
          <w:tab w:val="left" w:leader="underscore" w:pos="9000"/>
        </w:tabs>
        <w:spacing w:line="360" w:lineRule="auto"/>
        <w:rPr>
          <w:rFonts w:ascii="Times New Roman" w:hAnsi="Times New Roman" w:cs="Times New Roman"/>
          <w:b w:val="0"/>
          <w:bCs w:val="0"/>
          <w:color w:val="auto"/>
          <w:sz w:val="26"/>
          <w:szCs w:val="26"/>
        </w:rPr>
      </w:pPr>
      <w:bookmarkStart w:id="0" w:name="_Toc58935447"/>
      <w:r w:rsidRPr="00067D03">
        <w:rPr>
          <w:rFonts w:ascii="Times New Roman" w:hAnsi="Times New Roman" w:cs="Times New Roman"/>
          <w:b w:val="0"/>
          <w:bCs w:val="0"/>
          <w:iCs/>
          <w:color w:val="auto"/>
          <w:sz w:val="26"/>
          <w:szCs w:val="26"/>
        </w:rPr>
        <w:t>Електротехнічна  частина</w:t>
      </w:r>
      <w:r w:rsidRPr="00067D03">
        <w:rPr>
          <w:rFonts w:ascii="Times New Roman" w:hAnsi="Times New Roman" w:cs="Times New Roman"/>
          <w:b w:val="0"/>
          <w:bCs w:val="0"/>
          <w:iCs/>
          <w:color w:val="auto"/>
          <w:sz w:val="26"/>
          <w:szCs w:val="26"/>
          <w:u w:val="single"/>
        </w:rPr>
        <w:tab/>
      </w:r>
      <w:r w:rsidRPr="00067D03">
        <w:rPr>
          <w:rFonts w:ascii="Times New Roman" w:hAnsi="Times New Roman" w:cs="Times New Roman"/>
          <w:b w:val="0"/>
          <w:bCs w:val="0"/>
          <w:iCs/>
          <w:color w:val="auto"/>
          <w:sz w:val="26"/>
          <w:szCs w:val="26"/>
        </w:rPr>
        <w:t xml:space="preserve">к.т.н.,  доцент Замулко А.І.  </w:t>
      </w:r>
      <w:r w:rsidRPr="00067D03">
        <w:rPr>
          <w:rFonts w:ascii="Times New Roman" w:hAnsi="Times New Roman" w:cs="Times New Roman"/>
          <w:b w:val="0"/>
          <w:bCs w:val="0"/>
          <w:color w:val="auto"/>
          <w:sz w:val="26"/>
          <w:szCs w:val="26"/>
        </w:rPr>
        <w:t xml:space="preserve">                ____________</w:t>
      </w:r>
      <w:bookmarkEnd w:id="0"/>
    </w:p>
    <w:p w:rsidR="00F67A2B" w:rsidRPr="00067D03" w:rsidRDefault="00F67A2B" w:rsidP="00F67A2B">
      <w:pPr>
        <w:pStyle w:val="3"/>
        <w:tabs>
          <w:tab w:val="left" w:leader="underscore" w:pos="2700"/>
          <w:tab w:val="left" w:pos="3060"/>
          <w:tab w:val="left" w:pos="7371"/>
          <w:tab w:val="left" w:leader="underscore" w:pos="9000"/>
        </w:tabs>
        <w:spacing w:line="360" w:lineRule="auto"/>
        <w:rPr>
          <w:rFonts w:ascii="Times New Roman" w:hAnsi="Times New Roman" w:cs="Times New Roman"/>
          <w:b w:val="0"/>
          <w:bCs w:val="0"/>
          <w:color w:val="auto"/>
          <w:sz w:val="26"/>
          <w:szCs w:val="26"/>
        </w:rPr>
      </w:pPr>
      <w:bookmarkStart w:id="1" w:name="_Toc58935448"/>
      <w:r w:rsidRPr="00067D03">
        <w:rPr>
          <w:rFonts w:ascii="Times New Roman" w:hAnsi="Times New Roman" w:cs="Times New Roman"/>
          <w:b w:val="0"/>
          <w:bCs w:val="0"/>
          <w:iCs/>
          <w:color w:val="auto"/>
          <w:sz w:val="26"/>
          <w:szCs w:val="26"/>
        </w:rPr>
        <w:t xml:space="preserve">Стартап-проект         к.т.н., </w:t>
      </w:r>
      <w:r w:rsidRPr="00067D03">
        <w:rPr>
          <w:rFonts w:ascii="Times New Roman" w:hAnsi="Times New Roman" w:cs="Times New Roman"/>
          <w:b w:val="0"/>
          <w:bCs w:val="0"/>
          <w:color w:val="auto"/>
          <w:sz w:val="26"/>
          <w:szCs w:val="26"/>
        </w:rPr>
        <w:t>доцент</w:t>
      </w:r>
      <w:r w:rsidRPr="00067D03">
        <w:rPr>
          <w:rFonts w:ascii="Times New Roman" w:hAnsi="Times New Roman" w:cs="Times New Roman"/>
          <w:b w:val="0"/>
          <w:bCs w:val="0"/>
          <w:iCs/>
          <w:color w:val="auto"/>
          <w:sz w:val="26"/>
          <w:szCs w:val="26"/>
        </w:rPr>
        <w:t xml:space="preserve"> Шевчук Н.А.                   </w:t>
      </w:r>
      <w:r w:rsidRPr="00067D03">
        <w:rPr>
          <w:rFonts w:ascii="Times New Roman" w:hAnsi="Times New Roman" w:cs="Times New Roman"/>
          <w:b w:val="0"/>
          <w:bCs w:val="0"/>
          <w:color w:val="auto"/>
          <w:sz w:val="26"/>
          <w:szCs w:val="26"/>
        </w:rPr>
        <w:t xml:space="preserve">         ______________</w:t>
      </w:r>
      <w:bookmarkEnd w:id="1"/>
    </w:p>
    <w:p w:rsidR="00F67A2B" w:rsidRPr="00067D03" w:rsidRDefault="00F67A2B" w:rsidP="00F67A2B">
      <w:pPr>
        <w:pStyle w:val="3"/>
        <w:tabs>
          <w:tab w:val="left" w:leader="underscore" w:pos="2700"/>
          <w:tab w:val="left" w:pos="2880"/>
          <w:tab w:val="left" w:pos="3060"/>
          <w:tab w:val="left" w:pos="3420"/>
          <w:tab w:val="left" w:pos="3600"/>
          <w:tab w:val="left" w:pos="7020"/>
          <w:tab w:val="left" w:pos="7380"/>
          <w:tab w:val="left" w:pos="7560"/>
          <w:tab w:val="left" w:leader="underscore" w:pos="9000"/>
        </w:tabs>
        <w:rPr>
          <w:rFonts w:ascii="Times New Roman" w:hAnsi="Times New Roman" w:cs="Times New Roman"/>
          <w:b w:val="0"/>
          <w:bCs w:val="0"/>
          <w:iCs/>
          <w:color w:val="auto"/>
          <w:sz w:val="26"/>
          <w:szCs w:val="26"/>
        </w:rPr>
      </w:pPr>
      <w:bookmarkStart w:id="2" w:name="_Toc58935449"/>
      <w:r w:rsidRPr="00067D03">
        <w:rPr>
          <w:rFonts w:ascii="Times New Roman" w:hAnsi="Times New Roman" w:cs="Times New Roman"/>
          <w:b w:val="0"/>
          <w:bCs w:val="0"/>
          <w:iCs/>
          <w:color w:val="auto"/>
          <w:sz w:val="26"/>
          <w:szCs w:val="26"/>
        </w:rPr>
        <w:t>Моделювання енергетичних</w:t>
      </w:r>
      <w:bookmarkEnd w:id="2"/>
      <w:r w:rsidRPr="00067D03">
        <w:rPr>
          <w:rFonts w:ascii="Times New Roman" w:hAnsi="Times New Roman" w:cs="Times New Roman"/>
          <w:b w:val="0"/>
          <w:bCs w:val="0"/>
          <w:iCs/>
          <w:color w:val="auto"/>
          <w:sz w:val="26"/>
          <w:szCs w:val="26"/>
        </w:rPr>
        <w:t xml:space="preserve">  </w:t>
      </w:r>
    </w:p>
    <w:p w:rsidR="00F67A2B" w:rsidRPr="00067D03" w:rsidRDefault="00F67A2B" w:rsidP="00F67A2B">
      <w:pPr>
        <w:pStyle w:val="3"/>
        <w:tabs>
          <w:tab w:val="left" w:leader="underscore" w:pos="2700"/>
          <w:tab w:val="left" w:pos="2880"/>
          <w:tab w:val="left" w:pos="3060"/>
          <w:tab w:val="left" w:pos="3420"/>
          <w:tab w:val="left" w:pos="3600"/>
          <w:tab w:val="left" w:pos="7371"/>
        </w:tabs>
        <w:ind w:right="-284"/>
        <w:rPr>
          <w:rFonts w:ascii="Times New Roman" w:hAnsi="Times New Roman" w:cs="Times New Roman"/>
          <w:b w:val="0"/>
          <w:bCs w:val="0"/>
          <w:color w:val="auto"/>
          <w:sz w:val="26"/>
          <w:szCs w:val="26"/>
        </w:rPr>
      </w:pPr>
      <w:bookmarkStart w:id="3" w:name="_Toc58935450"/>
      <w:r w:rsidRPr="00067D03">
        <w:rPr>
          <w:rFonts w:ascii="Times New Roman" w:hAnsi="Times New Roman" w:cs="Times New Roman"/>
          <w:b w:val="0"/>
          <w:bCs w:val="0"/>
          <w:iCs/>
          <w:color w:val="auto"/>
          <w:sz w:val="26"/>
          <w:szCs w:val="26"/>
        </w:rPr>
        <w:t xml:space="preserve">процесів і систем к.т.н., </w:t>
      </w:r>
      <w:r w:rsidRPr="00067D03">
        <w:rPr>
          <w:rFonts w:ascii="Times New Roman" w:hAnsi="Times New Roman" w:cs="Times New Roman"/>
          <w:b w:val="0"/>
          <w:bCs w:val="0"/>
          <w:color w:val="auto"/>
          <w:sz w:val="26"/>
          <w:szCs w:val="26"/>
        </w:rPr>
        <w:t xml:space="preserve">доцент </w:t>
      </w:r>
      <w:r w:rsidRPr="00067D03">
        <w:rPr>
          <w:rFonts w:ascii="Times New Roman" w:hAnsi="Times New Roman" w:cs="Times New Roman"/>
          <w:b w:val="0"/>
          <w:bCs w:val="0"/>
          <w:iCs/>
          <w:color w:val="auto"/>
          <w:sz w:val="26"/>
          <w:szCs w:val="26"/>
        </w:rPr>
        <w:t xml:space="preserve">Суходуб І.О                                  </w:t>
      </w:r>
      <w:r w:rsidRPr="00067D03">
        <w:rPr>
          <w:rFonts w:ascii="Times New Roman" w:hAnsi="Times New Roman" w:cs="Times New Roman"/>
          <w:b w:val="0"/>
          <w:bCs w:val="0"/>
          <w:color w:val="auto"/>
          <w:sz w:val="26"/>
          <w:szCs w:val="26"/>
        </w:rPr>
        <w:t>______________</w:t>
      </w:r>
      <w:bookmarkEnd w:id="3"/>
    </w:p>
    <w:p w:rsidR="00F67A2B" w:rsidRPr="00067D03" w:rsidRDefault="00F67A2B" w:rsidP="00F67A2B">
      <w:pPr>
        <w:rPr>
          <w:sz w:val="16"/>
          <w:szCs w:val="16"/>
        </w:rPr>
      </w:pPr>
    </w:p>
    <w:p w:rsidR="00F67A2B" w:rsidRPr="00067D03" w:rsidRDefault="00F67A2B" w:rsidP="00F67A2B">
      <w:pPr>
        <w:tabs>
          <w:tab w:val="left" w:pos="1560"/>
          <w:tab w:val="left" w:pos="3261"/>
          <w:tab w:val="left" w:pos="7371"/>
          <w:tab w:val="left" w:leader="underscore" w:pos="8903"/>
        </w:tabs>
        <w:rPr>
          <w:b/>
          <w:bCs/>
          <w:sz w:val="26"/>
          <w:szCs w:val="26"/>
        </w:rPr>
      </w:pPr>
      <w:r w:rsidRPr="00067D03">
        <w:rPr>
          <w:bCs/>
          <w:sz w:val="26"/>
          <w:szCs w:val="26"/>
        </w:rPr>
        <w:t>Нормоконтроль</w:t>
      </w:r>
      <w:r>
        <w:rPr>
          <w:bCs/>
          <w:sz w:val="26"/>
          <w:szCs w:val="26"/>
          <w:lang w:val="ru-RU"/>
        </w:rPr>
        <w:t xml:space="preserve"> </w:t>
      </w:r>
      <w:r w:rsidRPr="00067D03">
        <w:rPr>
          <w:bCs/>
          <w:sz w:val="26"/>
          <w:szCs w:val="26"/>
        </w:rPr>
        <w:t>к.т.н., доцент Шкляр В.І.                                   ______________</w:t>
      </w:r>
    </w:p>
    <w:p w:rsidR="00F67A2B" w:rsidRPr="00067D03" w:rsidRDefault="00F67A2B" w:rsidP="00F67A2B">
      <w:pPr>
        <w:tabs>
          <w:tab w:val="left" w:leader="underscore" w:pos="7371"/>
          <w:tab w:val="left" w:pos="7513"/>
          <w:tab w:val="left" w:leader="underscore" w:pos="8903"/>
        </w:tabs>
        <w:spacing w:before="120"/>
        <w:rPr>
          <w:b/>
          <w:bCs/>
          <w:sz w:val="26"/>
          <w:szCs w:val="24"/>
        </w:rPr>
      </w:pPr>
      <w:r w:rsidRPr="00067D03">
        <w:rPr>
          <w:bCs/>
          <w:sz w:val="26"/>
          <w:szCs w:val="24"/>
        </w:rPr>
        <w:t>Рецензент</w:t>
      </w:r>
      <w:r w:rsidRPr="00067D03">
        <w:rPr>
          <w:bCs/>
          <w:sz w:val="26"/>
          <w:szCs w:val="24"/>
        </w:rPr>
        <w:tab/>
      </w:r>
      <w:r w:rsidRPr="00067D03">
        <w:rPr>
          <w:bCs/>
          <w:sz w:val="26"/>
          <w:szCs w:val="24"/>
        </w:rPr>
        <w:tab/>
      </w:r>
      <w:r w:rsidRPr="00067D03">
        <w:rPr>
          <w:bCs/>
          <w:sz w:val="26"/>
          <w:szCs w:val="24"/>
        </w:rPr>
        <w:tab/>
      </w:r>
    </w:p>
    <w:p w:rsidR="00F67A2B" w:rsidRPr="00067D03" w:rsidRDefault="00F67A2B" w:rsidP="00F67A2B">
      <w:pPr>
        <w:tabs>
          <w:tab w:val="left" w:pos="7938"/>
        </w:tabs>
        <w:ind w:firstLine="1276"/>
        <w:rPr>
          <w:b/>
          <w:sz w:val="26"/>
          <w:szCs w:val="24"/>
        </w:rPr>
      </w:pPr>
      <w:r w:rsidRPr="00067D03">
        <w:rPr>
          <w:sz w:val="26"/>
          <w:szCs w:val="24"/>
          <w:vertAlign w:val="superscript"/>
        </w:rPr>
        <w:t>(посада, науковий ступінь, вчене звання, науковий ступінь, прізвище та ініціали)</w:t>
      </w:r>
      <w:r w:rsidRPr="00067D03">
        <w:rPr>
          <w:sz w:val="26"/>
          <w:szCs w:val="24"/>
          <w:vertAlign w:val="superscript"/>
        </w:rPr>
        <w:tab/>
        <w:t xml:space="preserve">(підпис) </w:t>
      </w:r>
    </w:p>
    <w:p w:rsidR="00F67A2B" w:rsidRPr="00067D03" w:rsidRDefault="00F67A2B" w:rsidP="00F67A2B">
      <w:pPr>
        <w:tabs>
          <w:tab w:val="left" w:leader="underscore" w:pos="7371"/>
          <w:tab w:val="left" w:pos="7513"/>
          <w:tab w:val="left" w:leader="underscore" w:pos="8903"/>
        </w:tabs>
        <w:spacing w:before="120"/>
        <w:rPr>
          <w:b/>
          <w:bCs/>
          <w:sz w:val="26"/>
          <w:szCs w:val="24"/>
        </w:rPr>
      </w:pPr>
      <w:r w:rsidRPr="00067D03">
        <w:rPr>
          <w:bCs/>
          <w:sz w:val="26"/>
          <w:szCs w:val="24"/>
        </w:rPr>
        <w:t>Рецензент</w:t>
      </w:r>
      <w:r w:rsidRPr="00067D03">
        <w:rPr>
          <w:bCs/>
          <w:sz w:val="26"/>
          <w:szCs w:val="24"/>
        </w:rPr>
        <w:tab/>
      </w:r>
      <w:r w:rsidRPr="00067D03">
        <w:rPr>
          <w:bCs/>
          <w:sz w:val="26"/>
          <w:szCs w:val="24"/>
        </w:rPr>
        <w:tab/>
      </w:r>
      <w:r w:rsidRPr="00067D03">
        <w:rPr>
          <w:bCs/>
          <w:sz w:val="26"/>
          <w:szCs w:val="24"/>
        </w:rPr>
        <w:tab/>
      </w:r>
    </w:p>
    <w:p w:rsidR="00F67A2B" w:rsidRPr="00067D03" w:rsidRDefault="00F67A2B" w:rsidP="00F67A2B">
      <w:pPr>
        <w:tabs>
          <w:tab w:val="left" w:pos="7938"/>
        </w:tabs>
        <w:ind w:firstLine="1276"/>
        <w:rPr>
          <w:b/>
          <w:sz w:val="26"/>
          <w:szCs w:val="24"/>
        </w:rPr>
      </w:pPr>
      <w:r w:rsidRPr="00067D03">
        <w:rPr>
          <w:sz w:val="26"/>
          <w:szCs w:val="24"/>
          <w:vertAlign w:val="superscript"/>
        </w:rPr>
        <w:t>(посада, науковий ступінь, вчене звання, науковий ступінь, прізвище та ініціали)</w:t>
      </w:r>
      <w:r w:rsidRPr="00067D03">
        <w:rPr>
          <w:sz w:val="26"/>
          <w:szCs w:val="24"/>
          <w:vertAlign w:val="superscript"/>
        </w:rPr>
        <w:tab/>
        <w:t xml:space="preserve">(підпис) </w:t>
      </w:r>
    </w:p>
    <w:p w:rsidR="00F67A2B" w:rsidRPr="00067D03" w:rsidRDefault="00F67A2B" w:rsidP="00F67A2B">
      <w:pPr>
        <w:tabs>
          <w:tab w:val="left" w:pos="330"/>
        </w:tabs>
        <w:ind w:left="4536"/>
        <w:rPr>
          <w:b/>
          <w:sz w:val="26"/>
          <w:szCs w:val="24"/>
        </w:rPr>
      </w:pPr>
    </w:p>
    <w:p w:rsidR="00F67A2B" w:rsidRDefault="00F67A2B" w:rsidP="00F67A2B">
      <w:pPr>
        <w:tabs>
          <w:tab w:val="left" w:pos="330"/>
        </w:tabs>
        <w:ind w:left="4536"/>
        <w:rPr>
          <w:sz w:val="26"/>
          <w:szCs w:val="26"/>
        </w:rPr>
      </w:pPr>
      <w:r w:rsidRPr="00067D03">
        <w:rPr>
          <w:sz w:val="26"/>
          <w:szCs w:val="26"/>
        </w:rPr>
        <w:t xml:space="preserve">Засвідчую, що у цій магістерській дисертації немає запозичень з праць інших авторів без </w:t>
      </w:r>
    </w:p>
    <w:p w:rsidR="00F67A2B" w:rsidRPr="00067D03" w:rsidRDefault="00F67A2B" w:rsidP="00F67A2B">
      <w:pPr>
        <w:tabs>
          <w:tab w:val="left" w:pos="330"/>
        </w:tabs>
        <w:ind w:left="4536"/>
        <w:rPr>
          <w:b/>
          <w:sz w:val="26"/>
          <w:szCs w:val="26"/>
        </w:rPr>
      </w:pPr>
      <w:r w:rsidRPr="00067D03">
        <w:rPr>
          <w:sz w:val="26"/>
          <w:szCs w:val="26"/>
        </w:rPr>
        <w:t>відповідних посилань.</w:t>
      </w:r>
    </w:p>
    <w:p w:rsidR="00F67A2B" w:rsidRPr="00067D03" w:rsidRDefault="00F67A2B" w:rsidP="00F67A2B">
      <w:pPr>
        <w:tabs>
          <w:tab w:val="left" w:pos="330"/>
        </w:tabs>
        <w:ind w:firstLine="4536"/>
        <w:jc w:val="both"/>
        <w:rPr>
          <w:b/>
          <w:sz w:val="26"/>
          <w:szCs w:val="24"/>
        </w:rPr>
      </w:pPr>
      <w:r w:rsidRPr="00067D03">
        <w:rPr>
          <w:sz w:val="26"/>
          <w:szCs w:val="26"/>
        </w:rPr>
        <w:t>Студент</w:t>
      </w:r>
      <w:r w:rsidRPr="00067D03">
        <w:rPr>
          <w:sz w:val="26"/>
          <w:szCs w:val="24"/>
        </w:rPr>
        <w:t>_____________</w:t>
      </w:r>
    </w:p>
    <w:p w:rsidR="00F67A2B" w:rsidRPr="00067D03" w:rsidRDefault="00F67A2B" w:rsidP="00F67A2B">
      <w:pPr>
        <w:tabs>
          <w:tab w:val="left" w:pos="7938"/>
        </w:tabs>
        <w:ind w:left="4536" w:firstLine="1701"/>
        <w:rPr>
          <w:b/>
          <w:sz w:val="32"/>
          <w:szCs w:val="20"/>
          <w:vertAlign w:val="superscript"/>
        </w:rPr>
      </w:pPr>
      <w:r w:rsidRPr="00067D03">
        <w:rPr>
          <w:sz w:val="32"/>
          <w:szCs w:val="20"/>
          <w:vertAlign w:val="superscript"/>
        </w:rPr>
        <w:t>(підпис)</w:t>
      </w:r>
    </w:p>
    <w:p w:rsidR="00F67A2B" w:rsidRPr="00067D03" w:rsidRDefault="00F67A2B" w:rsidP="00F67A2B">
      <w:pPr>
        <w:spacing w:line="264" w:lineRule="auto"/>
        <w:jc w:val="center"/>
        <w:rPr>
          <w:b/>
          <w:bCs/>
        </w:rPr>
      </w:pPr>
      <w:r w:rsidRPr="00067D03">
        <w:rPr>
          <w:sz w:val="26"/>
          <w:szCs w:val="24"/>
        </w:rPr>
        <w:t>Київ – 2020 року</w:t>
      </w:r>
      <w:r w:rsidRPr="00067D03">
        <w:rPr>
          <w:bCs/>
        </w:rPr>
        <w:br w:type="page"/>
      </w:r>
    </w:p>
    <w:p w:rsidR="00F67A2B" w:rsidRPr="00067D03" w:rsidRDefault="00F67A2B" w:rsidP="00F67A2B">
      <w:pPr>
        <w:tabs>
          <w:tab w:val="left" w:pos="720"/>
          <w:tab w:val="left" w:pos="1440"/>
          <w:tab w:val="left" w:pos="1620"/>
        </w:tabs>
        <w:jc w:val="center"/>
        <w:rPr>
          <w:b/>
          <w:bCs/>
          <w:sz w:val="28"/>
          <w:szCs w:val="28"/>
        </w:rPr>
      </w:pPr>
      <w:r w:rsidRPr="00067D03">
        <w:rPr>
          <w:b/>
          <w:bCs/>
          <w:sz w:val="28"/>
          <w:szCs w:val="28"/>
        </w:rPr>
        <w:lastRenderedPageBreak/>
        <w:t xml:space="preserve">Національний технічний університет України </w:t>
      </w:r>
    </w:p>
    <w:p w:rsidR="00F67A2B" w:rsidRPr="00067D03" w:rsidRDefault="00F67A2B" w:rsidP="00F67A2B">
      <w:pPr>
        <w:tabs>
          <w:tab w:val="left" w:pos="720"/>
          <w:tab w:val="left" w:pos="1440"/>
          <w:tab w:val="left" w:pos="1620"/>
        </w:tabs>
        <w:jc w:val="center"/>
        <w:rPr>
          <w:b/>
          <w:bCs/>
          <w:sz w:val="28"/>
          <w:szCs w:val="28"/>
        </w:rPr>
      </w:pPr>
      <w:r w:rsidRPr="00067D03">
        <w:rPr>
          <w:b/>
          <w:bCs/>
          <w:sz w:val="28"/>
          <w:szCs w:val="28"/>
        </w:rPr>
        <w:t>«Київський політехнічний інститут</w:t>
      </w:r>
    </w:p>
    <w:p w:rsidR="00F67A2B" w:rsidRPr="00067D03" w:rsidRDefault="00F67A2B" w:rsidP="00F67A2B">
      <w:pPr>
        <w:tabs>
          <w:tab w:val="left" w:pos="720"/>
          <w:tab w:val="left" w:pos="1440"/>
          <w:tab w:val="left" w:pos="1620"/>
        </w:tabs>
        <w:jc w:val="center"/>
        <w:rPr>
          <w:b/>
          <w:bCs/>
          <w:sz w:val="28"/>
          <w:szCs w:val="28"/>
        </w:rPr>
      </w:pPr>
      <w:r w:rsidRPr="00067D03">
        <w:rPr>
          <w:b/>
          <w:bCs/>
          <w:sz w:val="28"/>
          <w:szCs w:val="28"/>
        </w:rPr>
        <w:t>імені Ігоря Сікорського»</w:t>
      </w:r>
    </w:p>
    <w:p w:rsidR="00F67A2B" w:rsidRPr="00067D03" w:rsidRDefault="00F67A2B" w:rsidP="00F67A2B">
      <w:pPr>
        <w:tabs>
          <w:tab w:val="left" w:pos="720"/>
          <w:tab w:val="left" w:pos="1440"/>
          <w:tab w:val="left" w:pos="1620"/>
        </w:tabs>
        <w:ind w:left="539"/>
        <w:rPr>
          <w:b/>
          <w:bCs/>
        </w:rPr>
      </w:pPr>
    </w:p>
    <w:p w:rsidR="00F67A2B" w:rsidRPr="00067D03" w:rsidRDefault="00F67A2B" w:rsidP="00F67A2B">
      <w:pPr>
        <w:tabs>
          <w:tab w:val="left" w:leader="underscore" w:pos="9356"/>
        </w:tabs>
        <w:ind w:left="539" w:hanging="540"/>
        <w:rPr>
          <w:sz w:val="26"/>
          <w:szCs w:val="26"/>
        </w:rPr>
      </w:pPr>
      <w:r w:rsidRPr="00067D03">
        <w:rPr>
          <w:b/>
          <w:sz w:val="26"/>
          <w:szCs w:val="26"/>
        </w:rPr>
        <w:t xml:space="preserve">Інститут (факультет) </w:t>
      </w:r>
      <w:r w:rsidRPr="00067D03">
        <w:rPr>
          <w:i/>
          <w:sz w:val="26"/>
          <w:szCs w:val="26"/>
          <w:u w:val="single"/>
        </w:rPr>
        <w:t>Інститут енергозбереження та енергоменеджменту</w:t>
      </w:r>
    </w:p>
    <w:p w:rsidR="00F67A2B" w:rsidRPr="00067D03" w:rsidRDefault="00F67A2B" w:rsidP="00F67A2B">
      <w:pPr>
        <w:tabs>
          <w:tab w:val="left" w:leader="underscore" w:pos="8903"/>
        </w:tabs>
        <w:ind w:left="539" w:firstLine="2013"/>
        <w:jc w:val="center"/>
        <w:rPr>
          <w:b/>
          <w:sz w:val="26"/>
          <w:szCs w:val="26"/>
          <w:vertAlign w:val="superscript"/>
        </w:rPr>
      </w:pPr>
      <w:r w:rsidRPr="00067D03">
        <w:rPr>
          <w:sz w:val="26"/>
          <w:szCs w:val="26"/>
          <w:vertAlign w:val="superscript"/>
        </w:rPr>
        <w:t>(повна назва)</w:t>
      </w:r>
    </w:p>
    <w:p w:rsidR="00F67A2B" w:rsidRPr="00067D03" w:rsidRDefault="00F67A2B" w:rsidP="00F67A2B">
      <w:pPr>
        <w:tabs>
          <w:tab w:val="left" w:leader="underscore" w:pos="9356"/>
        </w:tabs>
        <w:ind w:left="539" w:hanging="540"/>
        <w:rPr>
          <w:sz w:val="26"/>
          <w:szCs w:val="26"/>
        </w:rPr>
      </w:pPr>
      <w:r w:rsidRPr="00067D03">
        <w:rPr>
          <w:b/>
          <w:sz w:val="26"/>
          <w:szCs w:val="26"/>
        </w:rPr>
        <w:t xml:space="preserve">Кафедра </w:t>
      </w:r>
      <w:r w:rsidRPr="00067D03">
        <w:rPr>
          <w:i/>
          <w:sz w:val="26"/>
          <w:szCs w:val="26"/>
          <w:u w:val="single"/>
        </w:rPr>
        <w:t>Теплотехніки та енергозбереження</w:t>
      </w:r>
    </w:p>
    <w:p w:rsidR="00F67A2B" w:rsidRPr="00067D03" w:rsidRDefault="00F67A2B" w:rsidP="00F67A2B">
      <w:pPr>
        <w:tabs>
          <w:tab w:val="left" w:leader="underscore" w:pos="8903"/>
        </w:tabs>
        <w:ind w:left="539" w:right="3402" w:firstLine="595"/>
        <w:jc w:val="center"/>
        <w:rPr>
          <w:b/>
          <w:sz w:val="26"/>
          <w:szCs w:val="26"/>
          <w:vertAlign w:val="superscript"/>
        </w:rPr>
      </w:pPr>
      <w:r w:rsidRPr="00067D03">
        <w:rPr>
          <w:sz w:val="26"/>
          <w:szCs w:val="26"/>
          <w:vertAlign w:val="superscript"/>
        </w:rPr>
        <w:t>(повна назва)</w:t>
      </w:r>
    </w:p>
    <w:p w:rsidR="00F67A2B" w:rsidRPr="00067D03" w:rsidRDefault="00F67A2B" w:rsidP="00F67A2B">
      <w:pPr>
        <w:tabs>
          <w:tab w:val="left" w:pos="5812"/>
          <w:tab w:val="left" w:pos="8833"/>
        </w:tabs>
        <w:ind w:left="539" w:hanging="540"/>
        <w:rPr>
          <w:b/>
          <w:sz w:val="26"/>
          <w:szCs w:val="26"/>
        </w:rPr>
      </w:pPr>
      <w:r w:rsidRPr="00067D03">
        <w:rPr>
          <w:b/>
          <w:sz w:val="26"/>
          <w:szCs w:val="26"/>
        </w:rPr>
        <w:t>Рівень вищої освіти – другий (магістерський)</w:t>
      </w:r>
    </w:p>
    <w:p w:rsidR="00F67A2B" w:rsidRPr="00067D03" w:rsidRDefault="00F67A2B" w:rsidP="00F67A2B">
      <w:pPr>
        <w:tabs>
          <w:tab w:val="left" w:leader="underscore" w:pos="9356"/>
        </w:tabs>
        <w:spacing w:before="120"/>
        <w:ind w:left="539" w:hanging="539"/>
        <w:rPr>
          <w:b/>
          <w:i/>
          <w:sz w:val="26"/>
          <w:szCs w:val="26"/>
          <w:u w:val="single"/>
        </w:rPr>
      </w:pPr>
      <w:r w:rsidRPr="00067D03">
        <w:rPr>
          <w:b/>
          <w:sz w:val="26"/>
          <w:szCs w:val="26"/>
        </w:rPr>
        <w:t xml:space="preserve">Спеціальність </w:t>
      </w:r>
      <w:r w:rsidRPr="00067D03">
        <w:rPr>
          <w:i/>
          <w:iCs/>
          <w:sz w:val="26"/>
          <w:szCs w:val="26"/>
          <w:u w:val="single"/>
        </w:rPr>
        <w:t>144 «Теплоенергетика»</w:t>
      </w:r>
    </w:p>
    <w:p w:rsidR="00F67A2B" w:rsidRPr="00067D03" w:rsidRDefault="00F67A2B" w:rsidP="00F67A2B">
      <w:pPr>
        <w:tabs>
          <w:tab w:val="left" w:leader="underscore" w:pos="8903"/>
        </w:tabs>
        <w:ind w:left="539" w:right="4677" w:firstLine="1162"/>
        <w:jc w:val="center"/>
        <w:rPr>
          <w:b/>
          <w:sz w:val="26"/>
          <w:szCs w:val="26"/>
          <w:vertAlign w:val="superscript"/>
        </w:rPr>
      </w:pPr>
      <w:r w:rsidRPr="00067D03">
        <w:rPr>
          <w:sz w:val="26"/>
          <w:szCs w:val="26"/>
          <w:vertAlign w:val="superscript"/>
        </w:rPr>
        <w:t>(код і назва)</w:t>
      </w:r>
    </w:p>
    <w:p w:rsidR="00F67A2B" w:rsidRPr="00067D03" w:rsidRDefault="00F67A2B" w:rsidP="00F67A2B">
      <w:pPr>
        <w:tabs>
          <w:tab w:val="left" w:pos="720"/>
          <w:tab w:val="left" w:pos="1440"/>
          <w:tab w:val="left" w:pos="1620"/>
        </w:tabs>
        <w:rPr>
          <w:b/>
          <w:i/>
          <w:sz w:val="26"/>
          <w:szCs w:val="26"/>
          <w:u w:val="single"/>
        </w:rPr>
      </w:pPr>
      <w:r w:rsidRPr="00067D03">
        <w:rPr>
          <w:b/>
          <w:sz w:val="26"/>
          <w:szCs w:val="26"/>
        </w:rPr>
        <w:t>Освітньо-професійна</w:t>
      </w:r>
      <w:r w:rsidR="001539EE">
        <w:rPr>
          <w:b/>
          <w:sz w:val="26"/>
          <w:szCs w:val="26"/>
        </w:rPr>
        <w:t xml:space="preserve"> </w:t>
      </w:r>
      <w:r w:rsidRPr="00067D03">
        <w:rPr>
          <w:b/>
          <w:sz w:val="26"/>
          <w:szCs w:val="26"/>
        </w:rPr>
        <w:t>програма</w:t>
      </w:r>
      <w:r w:rsidRPr="00067D03">
        <w:rPr>
          <w:sz w:val="26"/>
          <w:szCs w:val="26"/>
        </w:rPr>
        <w:t xml:space="preserve"> «</w:t>
      </w:r>
      <w:r w:rsidRPr="00067D03">
        <w:rPr>
          <w:i/>
          <w:sz w:val="26"/>
          <w:szCs w:val="26"/>
          <w:u w:val="single"/>
        </w:rPr>
        <w:t>Енергетичний менеджмент та інжиніринг теплоен</w:t>
      </w:r>
      <w:r w:rsidRPr="00067D03">
        <w:rPr>
          <w:i/>
          <w:sz w:val="26"/>
          <w:szCs w:val="26"/>
          <w:u w:val="single"/>
        </w:rPr>
        <w:t>е</w:t>
      </w:r>
      <w:r w:rsidRPr="00067D03">
        <w:rPr>
          <w:i/>
          <w:sz w:val="26"/>
          <w:szCs w:val="26"/>
          <w:u w:val="single"/>
        </w:rPr>
        <w:t>ргетичних систем»</w:t>
      </w:r>
    </w:p>
    <w:p w:rsidR="00F67A2B" w:rsidRPr="00067D03" w:rsidRDefault="00F67A2B" w:rsidP="00F67A2B">
      <w:pPr>
        <w:tabs>
          <w:tab w:val="left" w:pos="720"/>
          <w:tab w:val="left" w:pos="1440"/>
          <w:tab w:val="left" w:pos="1620"/>
        </w:tabs>
        <w:rPr>
          <w:b/>
          <w:i/>
          <w:sz w:val="26"/>
          <w:szCs w:val="26"/>
          <w:u w:val="single"/>
        </w:rPr>
      </w:pPr>
    </w:p>
    <w:p w:rsidR="00F67A2B" w:rsidRPr="00067D03" w:rsidRDefault="00F67A2B" w:rsidP="00F67A2B">
      <w:pPr>
        <w:tabs>
          <w:tab w:val="left" w:pos="720"/>
          <w:tab w:val="left" w:pos="1440"/>
          <w:tab w:val="left" w:pos="1620"/>
        </w:tabs>
        <w:ind w:left="5672"/>
        <w:rPr>
          <w:b/>
          <w:sz w:val="26"/>
          <w:szCs w:val="26"/>
        </w:rPr>
      </w:pPr>
      <w:r w:rsidRPr="00067D03">
        <w:rPr>
          <w:b/>
          <w:sz w:val="26"/>
          <w:szCs w:val="26"/>
        </w:rPr>
        <w:t>ЗАТВЕРДЖУЮ</w:t>
      </w:r>
    </w:p>
    <w:p w:rsidR="00F67A2B" w:rsidRPr="00067D03" w:rsidRDefault="00F67A2B" w:rsidP="00F67A2B">
      <w:pPr>
        <w:tabs>
          <w:tab w:val="left" w:pos="720"/>
          <w:tab w:val="left" w:pos="1440"/>
          <w:tab w:val="left" w:pos="1620"/>
        </w:tabs>
        <w:ind w:left="5672"/>
        <w:rPr>
          <w:b/>
          <w:bCs/>
          <w:sz w:val="26"/>
          <w:szCs w:val="26"/>
        </w:rPr>
      </w:pPr>
      <w:r w:rsidRPr="00067D03">
        <w:rPr>
          <w:bCs/>
          <w:sz w:val="26"/>
          <w:szCs w:val="26"/>
        </w:rPr>
        <w:t>Завідувач кафедри</w:t>
      </w:r>
    </w:p>
    <w:p w:rsidR="00F67A2B" w:rsidRPr="00067D03" w:rsidRDefault="00F67A2B" w:rsidP="00F67A2B">
      <w:pPr>
        <w:tabs>
          <w:tab w:val="left" w:pos="720"/>
          <w:tab w:val="left" w:pos="1440"/>
          <w:tab w:val="left" w:pos="1620"/>
        </w:tabs>
        <w:ind w:left="5671"/>
        <w:rPr>
          <w:sz w:val="26"/>
          <w:szCs w:val="26"/>
        </w:rPr>
      </w:pPr>
      <w:r w:rsidRPr="00067D03">
        <w:rPr>
          <w:sz w:val="26"/>
          <w:szCs w:val="26"/>
        </w:rPr>
        <w:t xml:space="preserve">__________  </w:t>
      </w:r>
      <w:r w:rsidRPr="00067D03">
        <w:rPr>
          <w:i/>
          <w:sz w:val="26"/>
          <w:szCs w:val="26"/>
          <w:u w:val="single"/>
        </w:rPr>
        <w:t>Валерій Дешко</w:t>
      </w:r>
    </w:p>
    <w:p w:rsidR="00F67A2B" w:rsidRPr="00067D03" w:rsidRDefault="00F67A2B" w:rsidP="00F67A2B">
      <w:pPr>
        <w:tabs>
          <w:tab w:val="left" w:pos="720"/>
          <w:tab w:val="left" w:pos="1440"/>
          <w:tab w:val="left" w:pos="1620"/>
        </w:tabs>
        <w:ind w:left="5671" w:firstLine="425"/>
        <w:rPr>
          <w:b/>
          <w:sz w:val="26"/>
          <w:szCs w:val="26"/>
          <w:vertAlign w:val="superscript"/>
        </w:rPr>
      </w:pPr>
      <w:r w:rsidRPr="00067D03">
        <w:rPr>
          <w:sz w:val="26"/>
          <w:szCs w:val="26"/>
          <w:vertAlign w:val="superscript"/>
        </w:rPr>
        <w:t>(підпис)            (ініціали, прізвище)</w:t>
      </w:r>
    </w:p>
    <w:p w:rsidR="00F67A2B" w:rsidRPr="00067D03" w:rsidRDefault="00F67A2B" w:rsidP="00F67A2B">
      <w:pPr>
        <w:tabs>
          <w:tab w:val="left" w:pos="720"/>
          <w:tab w:val="left" w:pos="1440"/>
          <w:tab w:val="left" w:pos="1620"/>
        </w:tabs>
        <w:ind w:left="5672"/>
        <w:rPr>
          <w:sz w:val="26"/>
          <w:szCs w:val="26"/>
        </w:rPr>
      </w:pPr>
      <w:r w:rsidRPr="00067D03">
        <w:rPr>
          <w:sz w:val="26"/>
          <w:szCs w:val="26"/>
        </w:rPr>
        <w:t>«___»_____________</w:t>
      </w:r>
      <w:r w:rsidRPr="00067D03">
        <w:rPr>
          <w:b/>
          <w:sz w:val="26"/>
          <w:szCs w:val="26"/>
        </w:rPr>
        <w:t>2020 р.</w:t>
      </w:r>
    </w:p>
    <w:p w:rsidR="00F67A2B" w:rsidRPr="00067D03" w:rsidRDefault="00F67A2B" w:rsidP="00F67A2B">
      <w:pPr>
        <w:tabs>
          <w:tab w:val="left" w:pos="720"/>
          <w:tab w:val="left" w:pos="1440"/>
          <w:tab w:val="left" w:pos="1620"/>
        </w:tabs>
        <w:spacing w:before="120"/>
        <w:ind w:left="540"/>
        <w:jc w:val="center"/>
        <w:rPr>
          <w:b/>
          <w:bCs/>
          <w:sz w:val="26"/>
          <w:szCs w:val="26"/>
        </w:rPr>
      </w:pPr>
    </w:p>
    <w:p w:rsidR="00F67A2B" w:rsidRPr="00067D03" w:rsidRDefault="00F67A2B" w:rsidP="00F67A2B">
      <w:pPr>
        <w:tabs>
          <w:tab w:val="left" w:pos="720"/>
          <w:tab w:val="left" w:pos="1440"/>
          <w:tab w:val="left" w:pos="1620"/>
        </w:tabs>
        <w:spacing w:before="120"/>
        <w:ind w:left="540" w:hanging="540"/>
        <w:jc w:val="center"/>
        <w:rPr>
          <w:b/>
          <w:bCs/>
          <w:sz w:val="26"/>
          <w:szCs w:val="26"/>
        </w:rPr>
      </w:pPr>
      <w:r w:rsidRPr="00067D03">
        <w:rPr>
          <w:bCs/>
          <w:sz w:val="26"/>
          <w:szCs w:val="26"/>
        </w:rPr>
        <w:t>ЗАВДАННЯ</w:t>
      </w:r>
    </w:p>
    <w:p w:rsidR="00F67A2B" w:rsidRPr="00067D03" w:rsidRDefault="00F67A2B" w:rsidP="00F67A2B">
      <w:pPr>
        <w:tabs>
          <w:tab w:val="left" w:pos="720"/>
          <w:tab w:val="left" w:pos="1440"/>
          <w:tab w:val="left" w:pos="1620"/>
        </w:tabs>
        <w:ind w:left="539" w:hanging="539"/>
        <w:jc w:val="center"/>
        <w:rPr>
          <w:b/>
          <w:bCs/>
          <w:sz w:val="26"/>
          <w:szCs w:val="26"/>
        </w:rPr>
      </w:pPr>
      <w:r w:rsidRPr="00067D03">
        <w:rPr>
          <w:bCs/>
          <w:sz w:val="26"/>
          <w:szCs w:val="26"/>
        </w:rPr>
        <w:t>на магістерську дисертацію студенту</w:t>
      </w:r>
    </w:p>
    <w:p w:rsidR="00F67A2B" w:rsidRPr="00067D03" w:rsidRDefault="00F67A2B" w:rsidP="00F67A2B">
      <w:pPr>
        <w:tabs>
          <w:tab w:val="left" w:leader="underscore" w:pos="9356"/>
        </w:tabs>
        <w:jc w:val="center"/>
        <w:rPr>
          <w:b/>
          <w:i/>
          <w:sz w:val="26"/>
          <w:szCs w:val="26"/>
          <w:u w:val="single"/>
        </w:rPr>
      </w:pPr>
      <w:r w:rsidRPr="00067D03">
        <w:rPr>
          <w:i/>
          <w:sz w:val="26"/>
          <w:szCs w:val="26"/>
          <w:u w:val="single"/>
        </w:rPr>
        <w:t>Закревському Михайлу Андрійовичу</w:t>
      </w:r>
    </w:p>
    <w:p w:rsidR="00F67A2B" w:rsidRPr="00067D03" w:rsidRDefault="00F67A2B" w:rsidP="00F67A2B">
      <w:pPr>
        <w:tabs>
          <w:tab w:val="left" w:leader="underscore" w:pos="8903"/>
        </w:tabs>
        <w:jc w:val="center"/>
        <w:rPr>
          <w:b/>
          <w:sz w:val="26"/>
          <w:szCs w:val="26"/>
          <w:vertAlign w:val="superscript"/>
        </w:rPr>
      </w:pPr>
      <w:r w:rsidRPr="00067D03">
        <w:rPr>
          <w:sz w:val="26"/>
          <w:szCs w:val="26"/>
          <w:vertAlign w:val="superscript"/>
        </w:rPr>
        <w:t>(прізвище, ім’я, по батькові)</w:t>
      </w:r>
    </w:p>
    <w:p w:rsidR="00F67A2B" w:rsidRPr="00067D03" w:rsidRDefault="00F67A2B" w:rsidP="00F67A2B">
      <w:pPr>
        <w:tabs>
          <w:tab w:val="left" w:leader="underscore" w:pos="9356"/>
        </w:tabs>
        <w:spacing w:before="240"/>
        <w:rPr>
          <w:sz w:val="26"/>
          <w:szCs w:val="26"/>
        </w:rPr>
      </w:pPr>
      <w:r w:rsidRPr="00067D03">
        <w:rPr>
          <w:b/>
          <w:sz w:val="26"/>
          <w:szCs w:val="26"/>
        </w:rPr>
        <w:t>1. Тема дисертації</w:t>
      </w:r>
      <w:r w:rsidR="001539EE">
        <w:rPr>
          <w:b/>
          <w:sz w:val="26"/>
          <w:szCs w:val="26"/>
        </w:rPr>
        <w:t xml:space="preserve"> </w:t>
      </w:r>
      <w:r w:rsidRPr="00067D03">
        <w:rPr>
          <w:i/>
          <w:sz w:val="26"/>
          <w:szCs w:val="26"/>
          <w:u w:val="single"/>
        </w:rPr>
        <w:t>«Модернізація системи енергопостачання будівлі з використанням сонячних панелей»</w:t>
      </w:r>
      <w:r w:rsidRPr="00067D03">
        <w:rPr>
          <w:sz w:val="26"/>
          <w:szCs w:val="26"/>
        </w:rPr>
        <w:t>,</w:t>
      </w:r>
    </w:p>
    <w:p w:rsidR="00F67A2B" w:rsidRPr="00067D03" w:rsidRDefault="00F67A2B" w:rsidP="00F67A2B">
      <w:pPr>
        <w:tabs>
          <w:tab w:val="right" w:leader="underscore" w:pos="9639"/>
        </w:tabs>
        <w:rPr>
          <w:sz w:val="26"/>
          <w:szCs w:val="26"/>
        </w:rPr>
      </w:pPr>
      <w:r w:rsidRPr="00067D03">
        <w:rPr>
          <w:b/>
          <w:sz w:val="26"/>
          <w:szCs w:val="26"/>
        </w:rPr>
        <w:t xml:space="preserve">науковий керівник дисертації </w:t>
      </w:r>
      <w:r w:rsidRPr="00067D03">
        <w:rPr>
          <w:i/>
          <w:sz w:val="26"/>
          <w:szCs w:val="26"/>
          <w:u w:val="single"/>
        </w:rPr>
        <w:t>Шкляр Віктор Іванович, к.т.н, доцент</w:t>
      </w:r>
      <w:r w:rsidRPr="00067D03">
        <w:rPr>
          <w:sz w:val="26"/>
          <w:szCs w:val="26"/>
        </w:rPr>
        <w:tab/>
        <w:t>,</w:t>
      </w:r>
    </w:p>
    <w:p w:rsidR="00F67A2B" w:rsidRPr="00067D03" w:rsidRDefault="00F67A2B" w:rsidP="00F67A2B">
      <w:pPr>
        <w:tabs>
          <w:tab w:val="left" w:leader="underscore" w:pos="8903"/>
        </w:tabs>
        <w:ind w:firstLine="3544"/>
        <w:jc w:val="center"/>
        <w:rPr>
          <w:b/>
          <w:sz w:val="26"/>
          <w:szCs w:val="26"/>
          <w:vertAlign w:val="superscript"/>
        </w:rPr>
      </w:pPr>
      <w:r w:rsidRPr="00067D03">
        <w:rPr>
          <w:sz w:val="26"/>
          <w:szCs w:val="26"/>
          <w:vertAlign w:val="superscript"/>
        </w:rPr>
        <w:t>(прізвище, ім’я, по батькові, науковий ступінь, вчене звання)</w:t>
      </w:r>
    </w:p>
    <w:p w:rsidR="00F67A2B" w:rsidRPr="00067D03" w:rsidRDefault="00F67A2B" w:rsidP="00F67A2B">
      <w:pPr>
        <w:tabs>
          <w:tab w:val="left" w:leader="underscore" w:pos="8903"/>
        </w:tabs>
        <w:rPr>
          <w:sz w:val="26"/>
          <w:szCs w:val="26"/>
        </w:rPr>
      </w:pPr>
      <w:r w:rsidRPr="00067D03">
        <w:rPr>
          <w:b/>
          <w:sz w:val="26"/>
          <w:szCs w:val="26"/>
        </w:rPr>
        <w:t>затверджені наказом по університету</w:t>
      </w:r>
      <w:r w:rsidRPr="00067D03">
        <w:rPr>
          <w:sz w:val="26"/>
          <w:szCs w:val="26"/>
        </w:rPr>
        <w:t xml:space="preserve"> від «</w:t>
      </w:r>
      <w:r w:rsidRPr="00067D03">
        <w:rPr>
          <w:sz w:val="26"/>
          <w:szCs w:val="26"/>
          <w:u w:val="single"/>
        </w:rPr>
        <w:t>03</w:t>
      </w:r>
      <w:r w:rsidRPr="00067D03">
        <w:rPr>
          <w:sz w:val="26"/>
          <w:szCs w:val="26"/>
        </w:rPr>
        <w:t>»_</w:t>
      </w:r>
      <w:r w:rsidRPr="00067D03">
        <w:rPr>
          <w:sz w:val="26"/>
          <w:szCs w:val="26"/>
          <w:u w:val="single"/>
        </w:rPr>
        <w:t>листопада</w:t>
      </w:r>
      <w:r w:rsidRPr="00067D03">
        <w:rPr>
          <w:sz w:val="26"/>
          <w:szCs w:val="26"/>
        </w:rPr>
        <w:t>__ 2020р. №_</w:t>
      </w:r>
      <w:r w:rsidRPr="00067D03">
        <w:rPr>
          <w:sz w:val="26"/>
          <w:szCs w:val="26"/>
          <w:u w:val="single"/>
          <w:shd w:val="clear" w:color="auto" w:fill="FFFFFF"/>
        </w:rPr>
        <w:t>3199-с</w:t>
      </w:r>
      <w:r w:rsidRPr="00067D03">
        <w:rPr>
          <w:sz w:val="26"/>
          <w:szCs w:val="26"/>
        </w:rPr>
        <w:t>__</w:t>
      </w:r>
    </w:p>
    <w:p w:rsidR="00F67A2B" w:rsidRPr="00067D03" w:rsidRDefault="00F67A2B" w:rsidP="00F67A2B">
      <w:pPr>
        <w:tabs>
          <w:tab w:val="left" w:leader="underscore" w:pos="8903"/>
        </w:tabs>
        <w:rPr>
          <w:sz w:val="26"/>
          <w:szCs w:val="26"/>
        </w:rPr>
      </w:pPr>
    </w:p>
    <w:p w:rsidR="00F67A2B" w:rsidRPr="00067D03" w:rsidRDefault="00F67A2B" w:rsidP="00F67A2B">
      <w:pPr>
        <w:tabs>
          <w:tab w:val="left" w:leader="underscore" w:pos="9356"/>
        </w:tabs>
        <w:rPr>
          <w:sz w:val="26"/>
          <w:szCs w:val="26"/>
        </w:rPr>
      </w:pPr>
      <w:r w:rsidRPr="00067D03">
        <w:rPr>
          <w:b/>
          <w:sz w:val="26"/>
          <w:szCs w:val="26"/>
        </w:rPr>
        <w:t>2. Термін подання студентом</w:t>
      </w:r>
      <w:r w:rsidRPr="00067D03">
        <w:rPr>
          <w:sz w:val="26"/>
          <w:szCs w:val="26"/>
        </w:rPr>
        <w:t xml:space="preserve"> дисертації </w:t>
      </w:r>
      <w:r w:rsidRPr="00067D03">
        <w:rPr>
          <w:sz w:val="26"/>
          <w:szCs w:val="26"/>
          <w:u w:val="single"/>
        </w:rPr>
        <w:t>15 грудня  2020 р.</w:t>
      </w:r>
    </w:p>
    <w:p w:rsidR="00F67A2B" w:rsidRPr="00067D03" w:rsidRDefault="00F67A2B" w:rsidP="00F67A2B">
      <w:pPr>
        <w:tabs>
          <w:tab w:val="left" w:leader="underscore" w:pos="9356"/>
        </w:tabs>
        <w:rPr>
          <w:sz w:val="26"/>
          <w:szCs w:val="26"/>
        </w:rPr>
      </w:pPr>
    </w:p>
    <w:p w:rsidR="00F67A2B" w:rsidRPr="00067D03" w:rsidRDefault="00F67A2B" w:rsidP="00F67A2B">
      <w:pPr>
        <w:tabs>
          <w:tab w:val="left" w:leader="underscore" w:pos="9356"/>
        </w:tabs>
        <w:rPr>
          <w:b/>
          <w:sz w:val="26"/>
          <w:szCs w:val="26"/>
        </w:rPr>
      </w:pPr>
      <w:r w:rsidRPr="00067D03">
        <w:rPr>
          <w:b/>
          <w:sz w:val="26"/>
          <w:szCs w:val="26"/>
        </w:rPr>
        <w:t xml:space="preserve">3. </w:t>
      </w:r>
      <w:r w:rsidRPr="00067D03">
        <w:rPr>
          <w:b/>
          <w:bCs/>
          <w:sz w:val="26"/>
          <w:szCs w:val="26"/>
        </w:rPr>
        <w:t>Об’єкт дослідження</w:t>
      </w:r>
      <w:r w:rsidRPr="00067D03">
        <w:rPr>
          <w:sz w:val="26"/>
          <w:szCs w:val="26"/>
        </w:rPr>
        <w:t>_</w:t>
      </w:r>
      <w:r w:rsidRPr="00067D03">
        <w:rPr>
          <w:sz w:val="26"/>
          <w:szCs w:val="26"/>
          <w:u w:val="single"/>
        </w:rPr>
        <w:t xml:space="preserve">житлова будівля, м. Київ, </w:t>
      </w:r>
    </w:p>
    <w:p w:rsidR="00F67A2B" w:rsidRPr="00067D03" w:rsidRDefault="00F67A2B" w:rsidP="00F67A2B">
      <w:pPr>
        <w:tabs>
          <w:tab w:val="left" w:leader="underscore" w:pos="9356"/>
        </w:tabs>
        <w:rPr>
          <w:sz w:val="26"/>
          <w:szCs w:val="26"/>
        </w:rPr>
      </w:pPr>
    </w:p>
    <w:p w:rsidR="00F67A2B" w:rsidRPr="00067D03" w:rsidRDefault="00F67A2B" w:rsidP="00F67A2B">
      <w:pPr>
        <w:rPr>
          <w:sz w:val="26"/>
          <w:szCs w:val="26"/>
        </w:rPr>
      </w:pPr>
      <w:r w:rsidRPr="00067D03">
        <w:rPr>
          <w:b/>
          <w:sz w:val="26"/>
          <w:szCs w:val="26"/>
        </w:rPr>
        <w:t xml:space="preserve">4. </w:t>
      </w:r>
      <w:r w:rsidRPr="00067D03">
        <w:rPr>
          <w:b/>
          <w:bCs/>
          <w:sz w:val="26"/>
          <w:szCs w:val="26"/>
        </w:rPr>
        <w:t>Вихідні дані до магістерської дисертації</w:t>
      </w:r>
      <w:r w:rsidRPr="00067D03">
        <w:rPr>
          <w:bCs/>
          <w:sz w:val="26"/>
          <w:szCs w:val="26"/>
          <w:u w:val="single"/>
        </w:rPr>
        <w:t xml:space="preserve">                                                       </w:t>
      </w:r>
      <w:r w:rsidRPr="00067D03">
        <w:rPr>
          <w:sz w:val="26"/>
          <w:szCs w:val="26"/>
        </w:rPr>
        <w:tab/>
      </w:r>
      <w:r w:rsidRPr="00067D03">
        <w:rPr>
          <w:sz w:val="26"/>
          <w:szCs w:val="26"/>
        </w:rPr>
        <w:tab/>
      </w:r>
    </w:p>
    <w:p w:rsidR="00F67A2B" w:rsidRPr="00067D03" w:rsidRDefault="00F67A2B" w:rsidP="00F67A2B">
      <w:pPr>
        <w:rPr>
          <w:sz w:val="26"/>
          <w:szCs w:val="26"/>
        </w:rPr>
      </w:pPr>
      <w:r w:rsidRPr="00067D03">
        <w:rPr>
          <w:b/>
          <w:sz w:val="26"/>
          <w:szCs w:val="26"/>
        </w:rPr>
        <w:t xml:space="preserve">5. Перелік завдань, які потрібно </w:t>
      </w:r>
      <w:r w:rsidRPr="00067D03">
        <w:rPr>
          <w:i/>
          <w:sz w:val="26"/>
          <w:szCs w:val="26"/>
          <w:u w:val="single"/>
        </w:rPr>
        <w:t>1) дослідження енергетичних систем будівлі та в</w:t>
      </w:r>
      <w:r w:rsidRPr="00067D03">
        <w:rPr>
          <w:i/>
          <w:sz w:val="26"/>
          <w:szCs w:val="26"/>
          <w:u w:val="single"/>
        </w:rPr>
        <w:t>и</w:t>
      </w:r>
      <w:r w:rsidRPr="00067D03">
        <w:rPr>
          <w:i/>
          <w:sz w:val="26"/>
          <w:szCs w:val="26"/>
          <w:u w:val="single"/>
        </w:rPr>
        <w:t>значення можливих шляхів підвищення ефективності їх використання; 2) огляд методів та засобів регулювання енергоспоживанням;  3)моделювання енергоспоживання будівлі; 4) розроблення стартап-проекту</w:t>
      </w:r>
      <w:r w:rsidRPr="00067D03">
        <w:rPr>
          <w:sz w:val="26"/>
          <w:szCs w:val="26"/>
        </w:rPr>
        <w:t>;</w:t>
      </w:r>
    </w:p>
    <w:p w:rsidR="00F67A2B" w:rsidRPr="00067D03" w:rsidRDefault="00F67A2B" w:rsidP="00F67A2B">
      <w:pPr>
        <w:tabs>
          <w:tab w:val="left" w:leader="underscore" w:pos="9356"/>
        </w:tabs>
        <w:jc w:val="both"/>
        <w:rPr>
          <w:b/>
          <w:i/>
          <w:u w:val="single"/>
        </w:rPr>
      </w:pPr>
      <w:r w:rsidRPr="00067D03">
        <w:rPr>
          <w:b/>
          <w:sz w:val="26"/>
          <w:szCs w:val="26"/>
        </w:rPr>
        <w:t xml:space="preserve">6. Орієнтовний перелік ілюстративного </w:t>
      </w:r>
      <w:r w:rsidRPr="00067D03">
        <w:rPr>
          <w:rFonts w:eastAsia="Calibri"/>
          <w:i/>
          <w:sz w:val="26"/>
          <w:szCs w:val="26"/>
          <w:u w:val="single"/>
          <w:lang w:eastAsia="en-US"/>
        </w:rPr>
        <w:t>до пояснювальної записки додається презе</w:t>
      </w:r>
      <w:r w:rsidRPr="00067D03">
        <w:rPr>
          <w:rFonts w:eastAsia="Calibri"/>
          <w:i/>
          <w:sz w:val="26"/>
          <w:szCs w:val="26"/>
          <w:u w:val="single"/>
          <w:lang w:eastAsia="en-US"/>
        </w:rPr>
        <w:t>н</w:t>
      </w:r>
      <w:r w:rsidRPr="00067D03">
        <w:rPr>
          <w:rFonts w:eastAsia="Calibri"/>
          <w:i/>
          <w:sz w:val="26"/>
          <w:szCs w:val="26"/>
          <w:u w:val="single"/>
          <w:lang w:eastAsia="en-US"/>
        </w:rPr>
        <w:t>тація виконана в PowerPoint, креслення 1-2 (Фасад, схема електропостачання)</w:t>
      </w:r>
    </w:p>
    <w:p w:rsidR="00F67A2B" w:rsidRPr="00067D03" w:rsidRDefault="00F67A2B" w:rsidP="00F67A2B">
      <w:pPr>
        <w:tabs>
          <w:tab w:val="left" w:leader="underscore" w:pos="9356"/>
        </w:tabs>
        <w:spacing w:before="240"/>
        <w:jc w:val="both"/>
        <w:rPr>
          <w:rFonts w:eastAsia="Calibri"/>
          <w:b/>
          <w:i/>
          <w:sz w:val="26"/>
          <w:szCs w:val="26"/>
          <w:u w:val="single"/>
          <w:lang w:eastAsia="en-US"/>
        </w:rPr>
      </w:pPr>
      <w:r w:rsidRPr="00067D03">
        <w:rPr>
          <w:b/>
          <w:sz w:val="26"/>
          <w:szCs w:val="26"/>
        </w:rPr>
        <w:t xml:space="preserve">7. Орієнтовний перелік публікацій </w:t>
      </w:r>
      <w:r w:rsidRPr="00067D03">
        <w:rPr>
          <w:rFonts w:eastAsia="Calibri"/>
          <w:bCs/>
          <w:i/>
          <w:sz w:val="26"/>
          <w:szCs w:val="26"/>
          <w:u w:val="single"/>
          <w:lang w:eastAsia="en-US"/>
        </w:rPr>
        <w:t>IІ науково-технічна</w:t>
      </w:r>
      <w:r w:rsidRPr="00067D03">
        <w:rPr>
          <w:rFonts w:eastAsia="Calibri"/>
          <w:b/>
          <w:bCs/>
          <w:i/>
          <w:sz w:val="26"/>
          <w:szCs w:val="26"/>
          <w:u w:val="single"/>
          <w:lang w:eastAsia="en-US"/>
        </w:rPr>
        <w:t xml:space="preserve"> </w:t>
      </w:r>
      <w:r w:rsidRPr="00067D03">
        <w:rPr>
          <w:rFonts w:eastAsia="Calibri"/>
          <w:bCs/>
          <w:i/>
          <w:sz w:val="26"/>
          <w:szCs w:val="26"/>
          <w:u w:val="single"/>
          <w:lang w:eastAsia="en-US"/>
        </w:rPr>
        <w:t>конференція</w:t>
      </w:r>
      <w:r w:rsidRPr="00067D03">
        <w:rPr>
          <w:rFonts w:eastAsia="Calibri"/>
          <w:b/>
          <w:bCs/>
          <w:i/>
          <w:sz w:val="26"/>
          <w:szCs w:val="26"/>
          <w:u w:val="single"/>
          <w:lang w:eastAsia="en-US"/>
        </w:rPr>
        <w:t xml:space="preserve"> </w:t>
      </w:r>
      <w:r w:rsidRPr="00067D03">
        <w:rPr>
          <w:rFonts w:eastAsia="Calibri"/>
          <w:bCs/>
          <w:i/>
          <w:sz w:val="26"/>
          <w:szCs w:val="26"/>
          <w:u w:val="single"/>
          <w:lang w:eastAsia="en-US"/>
        </w:rPr>
        <w:t>магістрантів ІЕЕ (21 – 22 листопада 2020 р.)</w:t>
      </w:r>
    </w:p>
    <w:p w:rsidR="00F67A2B" w:rsidRPr="00067D03" w:rsidRDefault="00F67A2B" w:rsidP="00F67A2B">
      <w:pPr>
        <w:tabs>
          <w:tab w:val="left" w:leader="underscore" w:pos="9356"/>
        </w:tabs>
        <w:jc w:val="both"/>
        <w:rPr>
          <w:b/>
          <w:i/>
          <w:sz w:val="26"/>
          <w:szCs w:val="26"/>
          <w:u w:val="single"/>
        </w:rPr>
      </w:pPr>
    </w:p>
    <w:p w:rsidR="00F67A2B" w:rsidRDefault="00F67A2B" w:rsidP="00F67A2B">
      <w:pPr>
        <w:widowControl/>
        <w:suppressAutoHyphens/>
        <w:rPr>
          <w:b/>
          <w:sz w:val="26"/>
          <w:szCs w:val="26"/>
        </w:rPr>
      </w:pPr>
      <w:r>
        <w:rPr>
          <w:b/>
          <w:sz w:val="26"/>
          <w:szCs w:val="26"/>
        </w:rPr>
        <w:br w:type="page"/>
      </w:r>
    </w:p>
    <w:p w:rsidR="00F67A2B" w:rsidRPr="00067D03" w:rsidRDefault="00F67A2B" w:rsidP="00F67A2B">
      <w:pPr>
        <w:tabs>
          <w:tab w:val="left" w:pos="360"/>
          <w:tab w:val="left" w:pos="1440"/>
          <w:tab w:val="left" w:pos="1620"/>
        </w:tabs>
        <w:spacing w:before="240"/>
        <w:ind w:left="540" w:hanging="540"/>
        <w:rPr>
          <w:b/>
          <w:sz w:val="26"/>
          <w:szCs w:val="26"/>
        </w:rPr>
      </w:pPr>
      <w:r w:rsidRPr="00067D03">
        <w:rPr>
          <w:b/>
          <w:sz w:val="26"/>
          <w:szCs w:val="26"/>
        </w:rPr>
        <w:lastRenderedPageBreak/>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F67A2B" w:rsidRPr="00067D03" w:rsidTr="001B2CFA">
        <w:trPr>
          <w:cantSplit/>
        </w:trPr>
        <w:tc>
          <w:tcPr>
            <w:tcW w:w="2410" w:type="dxa"/>
            <w:vMerge w:val="restart"/>
            <w:vAlign w:val="center"/>
          </w:tcPr>
          <w:p w:rsidR="00F67A2B" w:rsidRPr="00067D03" w:rsidRDefault="00F67A2B" w:rsidP="001B2CFA">
            <w:pPr>
              <w:jc w:val="center"/>
              <w:rPr>
                <w:b/>
                <w:sz w:val="26"/>
                <w:szCs w:val="26"/>
              </w:rPr>
            </w:pPr>
            <w:r w:rsidRPr="00067D03">
              <w:rPr>
                <w:b/>
                <w:sz w:val="26"/>
                <w:szCs w:val="26"/>
              </w:rPr>
              <w:t>Розділ</w:t>
            </w:r>
          </w:p>
        </w:tc>
        <w:tc>
          <w:tcPr>
            <w:tcW w:w="4111" w:type="dxa"/>
            <w:vMerge w:val="restart"/>
            <w:vAlign w:val="center"/>
          </w:tcPr>
          <w:p w:rsidR="00F67A2B" w:rsidRPr="00067D03" w:rsidRDefault="00F67A2B" w:rsidP="001B2CFA">
            <w:pPr>
              <w:jc w:val="center"/>
              <w:rPr>
                <w:b/>
                <w:sz w:val="26"/>
                <w:szCs w:val="26"/>
              </w:rPr>
            </w:pPr>
            <w:r w:rsidRPr="00067D03">
              <w:rPr>
                <w:b/>
                <w:sz w:val="26"/>
                <w:szCs w:val="26"/>
              </w:rPr>
              <w:t xml:space="preserve">Прізвище, ініціали та посада </w:t>
            </w:r>
            <w:r w:rsidRPr="00067D03">
              <w:rPr>
                <w:b/>
                <w:sz w:val="26"/>
                <w:szCs w:val="26"/>
              </w:rPr>
              <w:br/>
              <w:t>консультанта</w:t>
            </w:r>
          </w:p>
        </w:tc>
        <w:tc>
          <w:tcPr>
            <w:tcW w:w="2793" w:type="dxa"/>
            <w:gridSpan w:val="2"/>
          </w:tcPr>
          <w:p w:rsidR="00F67A2B" w:rsidRPr="00067D03" w:rsidRDefault="00F67A2B" w:rsidP="001B2CFA">
            <w:pPr>
              <w:jc w:val="center"/>
              <w:rPr>
                <w:b/>
                <w:sz w:val="26"/>
                <w:szCs w:val="26"/>
              </w:rPr>
            </w:pPr>
            <w:r w:rsidRPr="00067D03">
              <w:rPr>
                <w:b/>
                <w:sz w:val="26"/>
                <w:szCs w:val="26"/>
              </w:rPr>
              <w:t>Підпис, дата</w:t>
            </w:r>
          </w:p>
        </w:tc>
      </w:tr>
      <w:tr w:rsidR="00F67A2B" w:rsidRPr="00067D03" w:rsidTr="001B2CFA">
        <w:trPr>
          <w:cantSplit/>
        </w:trPr>
        <w:tc>
          <w:tcPr>
            <w:tcW w:w="2410" w:type="dxa"/>
            <w:vMerge/>
          </w:tcPr>
          <w:p w:rsidR="00F67A2B" w:rsidRPr="00067D03" w:rsidRDefault="00F67A2B" w:rsidP="001B2CFA">
            <w:pPr>
              <w:jc w:val="center"/>
              <w:rPr>
                <w:b/>
                <w:sz w:val="26"/>
                <w:szCs w:val="26"/>
              </w:rPr>
            </w:pPr>
          </w:p>
        </w:tc>
        <w:tc>
          <w:tcPr>
            <w:tcW w:w="4111" w:type="dxa"/>
            <w:vMerge/>
          </w:tcPr>
          <w:p w:rsidR="00F67A2B" w:rsidRPr="00067D03" w:rsidRDefault="00F67A2B" w:rsidP="001B2CFA">
            <w:pPr>
              <w:jc w:val="center"/>
              <w:rPr>
                <w:b/>
                <w:sz w:val="26"/>
                <w:szCs w:val="26"/>
              </w:rPr>
            </w:pPr>
          </w:p>
        </w:tc>
        <w:tc>
          <w:tcPr>
            <w:tcW w:w="1396" w:type="dxa"/>
          </w:tcPr>
          <w:p w:rsidR="00F67A2B" w:rsidRPr="00067D03" w:rsidRDefault="00F67A2B" w:rsidP="001B2CFA">
            <w:pPr>
              <w:jc w:val="center"/>
              <w:rPr>
                <w:b/>
                <w:sz w:val="26"/>
                <w:szCs w:val="26"/>
              </w:rPr>
            </w:pPr>
            <w:r w:rsidRPr="00067D03">
              <w:rPr>
                <w:b/>
                <w:sz w:val="26"/>
                <w:szCs w:val="26"/>
              </w:rPr>
              <w:t xml:space="preserve">завдання </w:t>
            </w:r>
            <w:r w:rsidRPr="00067D03">
              <w:rPr>
                <w:b/>
                <w:sz w:val="26"/>
                <w:szCs w:val="26"/>
              </w:rPr>
              <w:br/>
              <w:t>видав</w:t>
            </w:r>
          </w:p>
        </w:tc>
        <w:tc>
          <w:tcPr>
            <w:tcW w:w="1397" w:type="dxa"/>
          </w:tcPr>
          <w:p w:rsidR="00F67A2B" w:rsidRPr="00067D03" w:rsidRDefault="00F67A2B" w:rsidP="001B2CFA">
            <w:pPr>
              <w:jc w:val="center"/>
              <w:rPr>
                <w:b/>
                <w:sz w:val="26"/>
                <w:szCs w:val="26"/>
              </w:rPr>
            </w:pPr>
            <w:r w:rsidRPr="00067D03">
              <w:rPr>
                <w:b/>
                <w:sz w:val="26"/>
                <w:szCs w:val="26"/>
              </w:rPr>
              <w:t>завдання</w:t>
            </w:r>
            <w:r w:rsidRPr="00067D03">
              <w:rPr>
                <w:b/>
                <w:sz w:val="26"/>
                <w:szCs w:val="26"/>
              </w:rPr>
              <w:br/>
              <w:t>прийняв</w:t>
            </w:r>
          </w:p>
        </w:tc>
      </w:tr>
      <w:tr w:rsidR="00F67A2B" w:rsidRPr="00067D03" w:rsidTr="001B2CFA">
        <w:tc>
          <w:tcPr>
            <w:tcW w:w="2410" w:type="dxa"/>
          </w:tcPr>
          <w:p w:rsidR="00F67A2B" w:rsidRPr="00067D03" w:rsidRDefault="00F67A2B" w:rsidP="001B2CFA">
            <w:pPr>
              <w:rPr>
                <w:b/>
                <w:i/>
                <w:sz w:val="26"/>
                <w:szCs w:val="26"/>
              </w:rPr>
            </w:pPr>
            <w:r w:rsidRPr="00067D03">
              <w:rPr>
                <w:bCs/>
                <w:iCs/>
                <w:sz w:val="26"/>
                <w:szCs w:val="26"/>
              </w:rPr>
              <w:t>Електротехнічна  частина</w:t>
            </w:r>
          </w:p>
        </w:tc>
        <w:tc>
          <w:tcPr>
            <w:tcW w:w="4111" w:type="dxa"/>
          </w:tcPr>
          <w:p w:rsidR="00F67A2B" w:rsidRPr="00067D03" w:rsidRDefault="00F67A2B" w:rsidP="001B2CFA">
            <w:pPr>
              <w:rPr>
                <w:sz w:val="26"/>
                <w:szCs w:val="26"/>
              </w:rPr>
            </w:pPr>
            <w:r w:rsidRPr="00067D03">
              <w:rPr>
                <w:bCs/>
                <w:sz w:val="26"/>
                <w:szCs w:val="26"/>
              </w:rPr>
              <w:t xml:space="preserve">Доцент </w:t>
            </w:r>
            <w:r w:rsidRPr="00067D03">
              <w:rPr>
                <w:bCs/>
                <w:iCs/>
                <w:sz w:val="26"/>
                <w:szCs w:val="26"/>
              </w:rPr>
              <w:t>Замулко А.І.</w:t>
            </w:r>
          </w:p>
        </w:tc>
        <w:tc>
          <w:tcPr>
            <w:tcW w:w="1396" w:type="dxa"/>
          </w:tcPr>
          <w:p w:rsidR="00F67A2B" w:rsidRPr="00067D03" w:rsidRDefault="00F67A2B" w:rsidP="001B2CFA">
            <w:pPr>
              <w:rPr>
                <w:sz w:val="26"/>
                <w:szCs w:val="26"/>
              </w:rPr>
            </w:pPr>
          </w:p>
        </w:tc>
        <w:tc>
          <w:tcPr>
            <w:tcW w:w="1397" w:type="dxa"/>
          </w:tcPr>
          <w:p w:rsidR="00F67A2B" w:rsidRPr="00067D03" w:rsidRDefault="00F67A2B" w:rsidP="001B2CFA">
            <w:pPr>
              <w:rPr>
                <w:sz w:val="26"/>
                <w:szCs w:val="26"/>
              </w:rPr>
            </w:pPr>
          </w:p>
        </w:tc>
      </w:tr>
      <w:tr w:rsidR="00F67A2B" w:rsidRPr="00067D03" w:rsidTr="001B2CFA">
        <w:tc>
          <w:tcPr>
            <w:tcW w:w="2410" w:type="dxa"/>
          </w:tcPr>
          <w:p w:rsidR="00F67A2B" w:rsidRPr="00067D03" w:rsidRDefault="00F67A2B" w:rsidP="001B2CFA">
            <w:pPr>
              <w:rPr>
                <w:sz w:val="26"/>
                <w:szCs w:val="26"/>
              </w:rPr>
            </w:pPr>
            <w:r w:rsidRPr="00067D03">
              <w:rPr>
                <w:bCs/>
                <w:iCs/>
                <w:sz w:val="26"/>
                <w:szCs w:val="26"/>
              </w:rPr>
              <w:t>Стартап-проект</w:t>
            </w:r>
          </w:p>
        </w:tc>
        <w:tc>
          <w:tcPr>
            <w:tcW w:w="4111" w:type="dxa"/>
          </w:tcPr>
          <w:p w:rsidR="00F67A2B" w:rsidRPr="00067D03" w:rsidRDefault="00F67A2B" w:rsidP="001B2CFA">
            <w:pPr>
              <w:rPr>
                <w:sz w:val="26"/>
                <w:szCs w:val="26"/>
              </w:rPr>
            </w:pPr>
            <w:r w:rsidRPr="00067D03">
              <w:rPr>
                <w:bCs/>
                <w:sz w:val="26"/>
                <w:szCs w:val="26"/>
              </w:rPr>
              <w:t xml:space="preserve">Доцент </w:t>
            </w:r>
            <w:r w:rsidRPr="00067D03">
              <w:rPr>
                <w:bCs/>
                <w:iCs/>
                <w:sz w:val="26"/>
                <w:szCs w:val="26"/>
              </w:rPr>
              <w:t xml:space="preserve"> Шевчук Н.А.</w:t>
            </w:r>
          </w:p>
        </w:tc>
        <w:tc>
          <w:tcPr>
            <w:tcW w:w="1396" w:type="dxa"/>
          </w:tcPr>
          <w:p w:rsidR="00F67A2B" w:rsidRPr="00067D03" w:rsidRDefault="00F67A2B" w:rsidP="001B2CFA">
            <w:pPr>
              <w:rPr>
                <w:sz w:val="26"/>
                <w:szCs w:val="26"/>
              </w:rPr>
            </w:pPr>
          </w:p>
        </w:tc>
        <w:tc>
          <w:tcPr>
            <w:tcW w:w="1397" w:type="dxa"/>
          </w:tcPr>
          <w:p w:rsidR="00F67A2B" w:rsidRPr="00067D03" w:rsidRDefault="00F67A2B" w:rsidP="001B2CFA">
            <w:pPr>
              <w:rPr>
                <w:sz w:val="26"/>
                <w:szCs w:val="26"/>
              </w:rPr>
            </w:pPr>
          </w:p>
        </w:tc>
      </w:tr>
      <w:tr w:rsidR="00F67A2B" w:rsidRPr="00067D03" w:rsidTr="001B2CFA">
        <w:tc>
          <w:tcPr>
            <w:tcW w:w="2410" w:type="dxa"/>
          </w:tcPr>
          <w:p w:rsidR="00F67A2B" w:rsidRPr="00067D03" w:rsidRDefault="00F67A2B" w:rsidP="001B2CFA">
            <w:pPr>
              <w:pStyle w:val="3"/>
              <w:tabs>
                <w:tab w:val="left" w:leader="underscore" w:pos="2700"/>
                <w:tab w:val="left" w:pos="2880"/>
                <w:tab w:val="left" w:pos="3060"/>
                <w:tab w:val="left" w:pos="3420"/>
                <w:tab w:val="left" w:pos="3600"/>
                <w:tab w:val="left" w:pos="7020"/>
                <w:tab w:val="left" w:pos="7380"/>
                <w:tab w:val="left" w:pos="7560"/>
                <w:tab w:val="left" w:leader="underscore" w:pos="9000"/>
              </w:tabs>
              <w:rPr>
                <w:rFonts w:ascii="Times New Roman" w:hAnsi="Times New Roman" w:cs="Times New Roman"/>
                <w:b w:val="0"/>
                <w:bCs w:val="0"/>
                <w:iCs/>
                <w:color w:val="auto"/>
                <w:sz w:val="26"/>
                <w:szCs w:val="26"/>
              </w:rPr>
            </w:pPr>
            <w:bookmarkStart w:id="4" w:name="_Toc58935451"/>
            <w:r w:rsidRPr="00067D03">
              <w:rPr>
                <w:rFonts w:ascii="Times New Roman" w:hAnsi="Times New Roman" w:cs="Times New Roman"/>
                <w:b w:val="0"/>
                <w:bCs w:val="0"/>
                <w:iCs/>
                <w:color w:val="auto"/>
                <w:sz w:val="26"/>
                <w:szCs w:val="26"/>
              </w:rPr>
              <w:t>Моделювання</w:t>
            </w:r>
            <w:bookmarkEnd w:id="4"/>
          </w:p>
          <w:p w:rsidR="00F67A2B" w:rsidRPr="00067D03" w:rsidRDefault="00F67A2B" w:rsidP="001B2CFA">
            <w:pPr>
              <w:pStyle w:val="3"/>
              <w:tabs>
                <w:tab w:val="left" w:leader="underscore" w:pos="2700"/>
                <w:tab w:val="left" w:pos="2880"/>
                <w:tab w:val="left" w:pos="3060"/>
                <w:tab w:val="left" w:pos="3420"/>
                <w:tab w:val="left" w:pos="3600"/>
                <w:tab w:val="left" w:pos="7020"/>
                <w:tab w:val="left" w:pos="7380"/>
                <w:tab w:val="left" w:pos="7560"/>
                <w:tab w:val="left" w:leader="underscore" w:pos="9000"/>
              </w:tabs>
              <w:rPr>
                <w:rFonts w:ascii="Times New Roman" w:hAnsi="Times New Roman" w:cs="Times New Roman"/>
                <w:b w:val="0"/>
                <w:bCs w:val="0"/>
                <w:iCs/>
                <w:color w:val="auto"/>
                <w:sz w:val="26"/>
                <w:szCs w:val="26"/>
              </w:rPr>
            </w:pPr>
            <w:bookmarkStart w:id="5" w:name="_Toc58935452"/>
            <w:r w:rsidRPr="00067D03">
              <w:rPr>
                <w:rFonts w:ascii="Times New Roman" w:hAnsi="Times New Roman" w:cs="Times New Roman"/>
                <w:b w:val="0"/>
                <w:bCs w:val="0"/>
                <w:iCs/>
                <w:color w:val="auto"/>
                <w:sz w:val="26"/>
                <w:szCs w:val="26"/>
              </w:rPr>
              <w:t>енергетичних</w:t>
            </w:r>
            <w:bookmarkEnd w:id="5"/>
            <w:r w:rsidRPr="00067D03">
              <w:rPr>
                <w:rFonts w:ascii="Times New Roman" w:hAnsi="Times New Roman" w:cs="Times New Roman"/>
                <w:b w:val="0"/>
                <w:bCs w:val="0"/>
                <w:iCs/>
                <w:color w:val="auto"/>
                <w:sz w:val="26"/>
                <w:szCs w:val="26"/>
              </w:rPr>
              <w:t xml:space="preserve"> </w:t>
            </w:r>
          </w:p>
          <w:p w:rsidR="00F67A2B" w:rsidRPr="00067D03" w:rsidRDefault="00F67A2B" w:rsidP="001B2CFA">
            <w:pPr>
              <w:rPr>
                <w:b/>
                <w:bCs/>
                <w:iCs/>
                <w:sz w:val="26"/>
                <w:szCs w:val="26"/>
              </w:rPr>
            </w:pPr>
            <w:r w:rsidRPr="00067D03">
              <w:rPr>
                <w:bCs/>
                <w:iCs/>
                <w:sz w:val="26"/>
                <w:szCs w:val="26"/>
              </w:rPr>
              <w:t>процесів і систем</w:t>
            </w:r>
          </w:p>
        </w:tc>
        <w:tc>
          <w:tcPr>
            <w:tcW w:w="4111" w:type="dxa"/>
          </w:tcPr>
          <w:p w:rsidR="00F67A2B" w:rsidRPr="00067D03" w:rsidRDefault="00F67A2B" w:rsidP="001B2CFA">
            <w:pPr>
              <w:rPr>
                <w:b/>
                <w:bCs/>
                <w:iCs/>
                <w:sz w:val="26"/>
                <w:szCs w:val="26"/>
              </w:rPr>
            </w:pPr>
            <w:r w:rsidRPr="00067D03">
              <w:rPr>
                <w:bCs/>
                <w:sz w:val="26"/>
                <w:szCs w:val="26"/>
              </w:rPr>
              <w:t xml:space="preserve">Доцент </w:t>
            </w:r>
            <w:r w:rsidRPr="00067D03">
              <w:rPr>
                <w:bCs/>
                <w:iCs/>
                <w:sz w:val="26"/>
                <w:szCs w:val="26"/>
              </w:rPr>
              <w:t>Суходуб І.О.</w:t>
            </w:r>
          </w:p>
          <w:p w:rsidR="00F67A2B" w:rsidRPr="00067D03" w:rsidRDefault="00F67A2B" w:rsidP="001B2CFA">
            <w:pPr>
              <w:rPr>
                <w:b/>
                <w:bCs/>
                <w:iCs/>
                <w:sz w:val="26"/>
                <w:szCs w:val="26"/>
              </w:rPr>
            </w:pPr>
          </w:p>
        </w:tc>
        <w:tc>
          <w:tcPr>
            <w:tcW w:w="1396" w:type="dxa"/>
          </w:tcPr>
          <w:p w:rsidR="00F67A2B" w:rsidRPr="00067D03" w:rsidRDefault="00F67A2B" w:rsidP="001B2CFA">
            <w:pPr>
              <w:rPr>
                <w:sz w:val="26"/>
                <w:szCs w:val="26"/>
              </w:rPr>
            </w:pPr>
          </w:p>
        </w:tc>
        <w:tc>
          <w:tcPr>
            <w:tcW w:w="1397" w:type="dxa"/>
          </w:tcPr>
          <w:p w:rsidR="00F67A2B" w:rsidRPr="00067D03" w:rsidRDefault="00F67A2B" w:rsidP="001B2CFA">
            <w:pPr>
              <w:rPr>
                <w:sz w:val="26"/>
                <w:szCs w:val="26"/>
              </w:rPr>
            </w:pPr>
          </w:p>
        </w:tc>
      </w:tr>
      <w:tr w:rsidR="00F67A2B" w:rsidRPr="00067D03" w:rsidTr="001B2CFA">
        <w:tc>
          <w:tcPr>
            <w:tcW w:w="2410" w:type="dxa"/>
          </w:tcPr>
          <w:p w:rsidR="00F67A2B" w:rsidRPr="00067D03" w:rsidRDefault="00F67A2B" w:rsidP="001B2CFA">
            <w:pPr>
              <w:rPr>
                <w:sz w:val="26"/>
                <w:szCs w:val="26"/>
              </w:rPr>
            </w:pPr>
            <w:r w:rsidRPr="00067D03">
              <w:rPr>
                <w:bCs/>
                <w:sz w:val="26"/>
                <w:szCs w:val="26"/>
              </w:rPr>
              <w:t>Нормоконтроль</w:t>
            </w:r>
          </w:p>
        </w:tc>
        <w:tc>
          <w:tcPr>
            <w:tcW w:w="4111" w:type="dxa"/>
          </w:tcPr>
          <w:p w:rsidR="00F67A2B" w:rsidRPr="00067D03" w:rsidRDefault="00F67A2B" w:rsidP="001B2CFA">
            <w:pPr>
              <w:rPr>
                <w:sz w:val="26"/>
                <w:szCs w:val="26"/>
              </w:rPr>
            </w:pPr>
            <w:r w:rsidRPr="00067D03">
              <w:rPr>
                <w:bCs/>
                <w:sz w:val="26"/>
                <w:szCs w:val="26"/>
              </w:rPr>
              <w:t>Доцент  Шкляр В.І.</w:t>
            </w:r>
          </w:p>
        </w:tc>
        <w:tc>
          <w:tcPr>
            <w:tcW w:w="1396" w:type="dxa"/>
          </w:tcPr>
          <w:p w:rsidR="00F67A2B" w:rsidRPr="00067D03" w:rsidRDefault="00F67A2B" w:rsidP="001B2CFA">
            <w:pPr>
              <w:rPr>
                <w:sz w:val="26"/>
                <w:szCs w:val="26"/>
              </w:rPr>
            </w:pPr>
          </w:p>
        </w:tc>
        <w:tc>
          <w:tcPr>
            <w:tcW w:w="1397" w:type="dxa"/>
          </w:tcPr>
          <w:p w:rsidR="00F67A2B" w:rsidRPr="00067D03" w:rsidRDefault="00F67A2B" w:rsidP="001B2CFA">
            <w:pPr>
              <w:rPr>
                <w:sz w:val="26"/>
                <w:szCs w:val="26"/>
              </w:rPr>
            </w:pPr>
          </w:p>
        </w:tc>
      </w:tr>
    </w:tbl>
    <w:p w:rsidR="00F67A2B" w:rsidRPr="00067D03" w:rsidRDefault="00F67A2B" w:rsidP="00F67A2B">
      <w:pPr>
        <w:tabs>
          <w:tab w:val="left" w:pos="1440"/>
          <w:tab w:val="left" w:pos="1620"/>
          <w:tab w:val="left" w:pos="9356"/>
        </w:tabs>
        <w:spacing w:before="240"/>
        <w:ind w:right="-31"/>
        <w:rPr>
          <w:sz w:val="26"/>
          <w:szCs w:val="26"/>
        </w:rPr>
      </w:pPr>
      <w:r w:rsidRPr="00067D03">
        <w:rPr>
          <w:b/>
          <w:sz w:val="26"/>
          <w:szCs w:val="26"/>
        </w:rPr>
        <w:t xml:space="preserve">9. </w:t>
      </w:r>
      <w:r w:rsidRPr="00067D03">
        <w:rPr>
          <w:b/>
          <w:bCs/>
          <w:sz w:val="26"/>
          <w:szCs w:val="26"/>
        </w:rPr>
        <w:t>Дата видачі завдання</w:t>
      </w:r>
      <w:r w:rsidRPr="00067D03">
        <w:rPr>
          <w:bCs/>
          <w:sz w:val="26"/>
          <w:szCs w:val="26"/>
          <w:u w:val="single"/>
        </w:rPr>
        <w:t>02.09. 2020 р.</w:t>
      </w:r>
    </w:p>
    <w:p w:rsidR="00F67A2B" w:rsidRPr="00067D03" w:rsidRDefault="00F67A2B" w:rsidP="00F67A2B">
      <w:pPr>
        <w:spacing w:before="240"/>
        <w:jc w:val="center"/>
        <w:rPr>
          <w:b/>
          <w:sz w:val="26"/>
          <w:szCs w:val="26"/>
        </w:rPr>
      </w:pPr>
      <w:r w:rsidRPr="00067D03">
        <w:rPr>
          <w:b/>
          <w:bCs/>
          <w:sz w:val="26"/>
          <w:szCs w:val="26"/>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F67A2B" w:rsidRPr="00067D03" w:rsidTr="001B2CFA">
        <w:tc>
          <w:tcPr>
            <w:tcW w:w="540" w:type="dxa"/>
            <w:vAlign w:val="center"/>
          </w:tcPr>
          <w:p w:rsidR="00F67A2B" w:rsidRPr="00067D03" w:rsidRDefault="00F67A2B" w:rsidP="001B2CFA">
            <w:pPr>
              <w:jc w:val="center"/>
              <w:rPr>
                <w:sz w:val="26"/>
                <w:szCs w:val="26"/>
              </w:rPr>
            </w:pPr>
            <w:r w:rsidRPr="00067D03">
              <w:rPr>
                <w:sz w:val="26"/>
                <w:szCs w:val="26"/>
              </w:rPr>
              <w:t>№ з/п</w:t>
            </w:r>
          </w:p>
        </w:tc>
        <w:tc>
          <w:tcPr>
            <w:tcW w:w="4674" w:type="dxa"/>
            <w:vAlign w:val="center"/>
          </w:tcPr>
          <w:p w:rsidR="00F67A2B" w:rsidRPr="00067D03" w:rsidRDefault="00F67A2B" w:rsidP="001B2CFA">
            <w:pPr>
              <w:jc w:val="center"/>
              <w:rPr>
                <w:sz w:val="26"/>
                <w:szCs w:val="26"/>
              </w:rPr>
            </w:pPr>
            <w:r w:rsidRPr="00067D03">
              <w:rPr>
                <w:sz w:val="26"/>
                <w:szCs w:val="26"/>
              </w:rPr>
              <w:t xml:space="preserve">Назва етапів виконання </w:t>
            </w:r>
            <w:r w:rsidRPr="00067D03">
              <w:rPr>
                <w:sz w:val="26"/>
                <w:szCs w:val="26"/>
              </w:rPr>
              <w:br/>
              <w:t>магістерської дисертації</w:t>
            </w:r>
          </w:p>
        </w:tc>
        <w:tc>
          <w:tcPr>
            <w:tcW w:w="2819" w:type="dxa"/>
            <w:vAlign w:val="center"/>
          </w:tcPr>
          <w:p w:rsidR="00F67A2B" w:rsidRPr="00067D03" w:rsidRDefault="00F67A2B" w:rsidP="001B2CFA">
            <w:pPr>
              <w:jc w:val="center"/>
              <w:rPr>
                <w:sz w:val="26"/>
                <w:szCs w:val="26"/>
              </w:rPr>
            </w:pPr>
            <w:r w:rsidRPr="00067D03">
              <w:rPr>
                <w:sz w:val="26"/>
                <w:szCs w:val="26"/>
              </w:rPr>
              <w:t>Термін виконання ет</w:t>
            </w:r>
            <w:r w:rsidRPr="00067D03">
              <w:rPr>
                <w:sz w:val="26"/>
                <w:szCs w:val="26"/>
              </w:rPr>
              <w:t>а</w:t>
            </w:r>
            <w:r w:rsidRPr="00067D03">
              <w:rPr>
                <w:sz w:val="26"/>
                <w:szCs w:val="26"/>
              </w:rPr>
              <w:t>пів магістерської дис</w:t>
            </w:r>
            <w:r w:rsidRPr="00067D03">
              <w:rPr>
                <w:sz w:val="26"/>
                <w:szCs w:val="26"/>
              </w:rPr>
              <w:t>е</w:t>
            </w:r>
            <w:r w:rsidRPr="00067D03">
              <w:rPr>
                <w:sz w:val="26"/>
                <w:szCs w:val="26"/>
              </w:rPr>
              <w:t>ртації</w:t>
            </w:r>
          </w:p>
        </w:tc>
        <w:tc>
          <w:tcPr>
            <w:tcW w:w="1281" w:type="dxa"/>
            <w:vAlign w:val="center"/>
          </w:tcPr>
          <w:p w:rsidR="00F67A2B" w:rsidRPr="00067D03" w:rsidRDefault="00F67A2B" w:rsidP="001B2CFA">
            <w:pPr>
              <w:jc w:val="center"/>
              <w:rPr>
                <w:sz w:val="26"/>
                <w:szCs w:val="26"/>
              </w:rPr>
            </w:pPr>
            <w:r w:rsidRPr="00067D03">
              <w:rPr>
                <w:sz w:val="26"/>
                <w:szCs w:val="26"/>
              </w:rPr>
              <w:t>Примітка</w:t>
            </w:r>
          </w:p>
        </w:tc>
      </w:tr>
      <w:tr w:rsidR="00F67A2B" w:rsidRPr="00067D03" w:rsidTr="001B2CFA">
        <w:trPr>
          <w:trHeight w:val="20"/>
        </w:trPr>
        <w:tc>
          <w:tcPr>
            <w:tcW w:w="540" w:type="dxa"/>
            <w:vAlign w:val="center"/>
          </w:tcPr>
          <w:p w:rsidR="00F67A2B" w:rsidRPr="00067D03" w:rsidRDefault="00F67A2B" w:rsidP="001B2CFA">
            <w:pPr>
              <w:jc w:val="center"/>
              <w:rPr>
                <w:b/>
                <w:sz w:val="26"/>
                <w:szCs w:val="26"/>
              </w:rPr>
            </w:pPr>
            <w:r w:rsidRPr="00067D03">
              <w:rPr>
                <w:sz w:val="26"/>
                <w:szCs w:val="26"/>
              </w:rPr>
              <w:t>1</w:t>
            </w:r>
          </w:p>
          <w:p w:rsidR="00F67A2B" w:rsidRPr="00067D03" w:rsidRDefault="00F67A2B" w:rsidP="001B2CFA">
            <w:pPr>
              <w:jc w:val="center"/>
              <w:rPr>
                <w:b/>
                <w:sz w:val="26"/>
                <w:szCs w:val="26"/>
              </w:rPr>
            </w:pPr>
          </w:p>
        </w:tc>
        <w:tc>
          <w:tcPr>
            <w:tcW w:w="4674" w:type="dxa"/>
          </w:tcPr>
          <w:p w:rsidR="00F67A2B" w:rsidRPr="00067D03" w:rsidRDefault="00F67A2B" w:rsidP="001B2CFA">
            <w:pPr>
              <w:rPr>
                <w:b/>
                <w:i/>
                <w:sz w:val="26"/>
                <w:szCs w:val="26"/>
              </w:rPr>
            </w:pPr>
            <w:r w:rsidRPr="00067D03">
              <w:rPr>
                <w:i/>
                <w:sz w:val="26"/>
                <w:szCs w:val="26"/>
              </w:rPr>
              <w:t>Загальні відомості про об’єкт досл</w:t>
            </w:r>
            <w:r w:rsidRPr="00067D03">
              <w:rPr>
                <w:i/>
                <w:sz w:val="26"/>
                <w:szCs w:val="26"/>
              </w:rPr>
              <w:t>і</w:t>
            </w:r>
            <w:r w:rsidRPr="00067D03">
              <w:rPr>
                <w:i/>
                <w:sz w:val="26"/>
                <w:szCs w:val="26"/>
              </w:rPr>
              <w:t>дження</w:t>
            </w:r>
          </w:p>
        </w:tc>
        <w:tc>
          <w:tcPr>
            <w:tcW w:w="2819" w:type="dxa"/>
            <w:vAlign w:val="center"/>
          </w:tcPr>
          <w:p w:rsidR="00F67A2B" w:rsidRPr="00067D03" w:rsidRDefault="00F67A2B" w:rsidP="001B2CFA">
            <w:pPr>
              <w:jc w:val="center"/>
              <w:rPr>
                <w:b/>
                <w:i/>
                <w:sz w:val="26"/>
                <w:szCs w:val="26"/>
              </w:rPr>
            </w:pPr>
            <w:r w:rsidRPr="00067D03">
              <w:rPr>
                <w:i/>
                <w:sz w:val="26"/>
                <w:szCs w:val="26"/>
              </w:rPr>
              <w:t>26.10.2020-11.11.2020</w:t>
            </w:r>
          </w:p>
        </w:tc>
        <w:tc>
          <w:tcPr>
            <w:tcW w:w="1281" w:type="dxa"/>
          </w:tcPr>
          <w:p w:rsidR="00F67A2B" w:rsidRPr="00067D03" w:rsidRDefault="00F67A2B" w:rsidP="001B2CFA">
            <w:pPr>
              <w:rPr>
                <w:sz w:val="26"/>
                <w:szCs w:val="26"/>
              </w:rPr>
            </w:pPr>
          </w:p>
        </w:tc>
      </w:tr>
      <w:tr w:rsidR="00F67A2B" w:rsidRPr="00067D03" w:rsidTr="001B2CFA">
        <w:trPr>
          <w:trHeight w:val="20"/>
        </w:trPr>
        <w:tc>
          <w:tcPr>
            <w:tcW w:w="540" w:type="dxa"/>
            <w:vAlign w:val="center"/>
          </w:tcPr>
          <w:p w:rsidR="00F67A2B" w:rsidRPr="00067D03" w:rsidRDefault="00F67A2B" w:rsidP="001B2CFA">
            <w:pPr>
              <w:jc w:val="center"/>
              <w:rPr>
                <w:b/>
                <w:sz w:val="26"/>
                <w:szCs w:val="26"/>
              </w:rPr>
            </w:pPr>
            <w:r w:rsidRPr="00067D03">
              <w:rPr>
                <w:sz w:val="26"/>
                <w:szCs w:val="26"/>
              </w:rPr>
              <w:t>2</w:t>
            </w:r>
          </w:p>
        </w:tc>
        <w:tc>
          <w:tcPr>
            <w:tcW w:w="4674" w:type="dxa"/>
          </w:tcPr>
          <w:p w:rsidR="00F67A2B" w:rsidRPr="00067D03" w:rsidRDefault="00F67A2B" w:rsidP="001B2CFA">
            <w:pPr>
              <w:rPr>
                <w:b/>
                <w:i/>
                <w:sz w:val="26"/>
                <w:szCs w:val="26"/>
                <w:highlight w:val="yellow"/>
              </w:rPr>
            </w:pPr>
            <w:r w:rsidRPr="00067D03">
              <w:rPr>
                <w:i/>
                <w:sz w:val="26"/>
                <w:szCs w:val="26"/>
              </w:rPr>
              <w:t>Інжиніринг  енергетичних  систем</w:t>
            </w:r>
          </w:p>
        </w:tc>
        <w:tc>
          <w:tcPr>
            <w:tcW w:w="2819" w:type="dxa"/>
            <w:vAlign w:val="center"/>
          </w:tcPr>
          <w:p w:rsidR="00F67A2B" w:rsidRPr="00067D03" w:rsidRDefault="00F67A2B" w:rsidP="001B2CFA">
            <w:pPr>
              <w:jc w:val="center"/>
              <w:rPr>
                <w:b/>
                <w:i/>
                <w:sz w:val="26"/>
                <w:szCs w:val="26"/>
              </w:rPr>
            </w:pPr>
            <w:r w:rsidRPr="00067D03">
              <w:rPr>
                <w:i/>
                <w:sz w:val="26"/>
                <w:szCs w:val="26"/>
              </w:rPr>
              <w:t>26.10.2020 -07.12.2020</w:t>
            </w:r>
          </w:p>
        </w:tc>
        <w:tc>
          <w:tcPr>
            <w:tcW w:w="1281" w:type="dxa"/>
          </w:tcPr>
          <w:p w:rsidR="00F67A2B" w:rsidRPr="00067D03" w:rsidRDefault="00F67A2B" w:rsidP="001B2CFA">
            <w:pPr>
              <w:rPr>
                <w:sz w:val="26"/>
                <w:szCs w:val="26"/>
              </w:rPr>
            </w:pPr>
          </w:p>
        </w:tc>
      </w:tr>
      <w:tr w:rsidR="00F67A2B" w:rsidRPr="00067D03" w:rsidTr="001B2CFA">
        <w:trPr>
          <w:trHeight w:val="20"/>
        </w:trPr>
        <w:tc>
          <w:tcPr>
            <w:tcW w:w="540" w:type="dxa"/>
            <w:vAlign w:val="center"/>
          </w:tcPr>
          <w:p w:rsidR="00F67A2B" w:rsidRPr="00067D03" w:rsidRDefault="00F67A2B" w:rsidP="001B2CFA">
            <w:pPr>
              <w:jc w:val="center"/>
              <w:rPr>
                <w:b/>
                <w:sz w:val="26"/>
                <w:szCs w:val="26"/>
              </w:rPr>
            </w:pPr>
            <w:r w:rsidRPr="00067D03">
              <w:rPr>
                <w:sz w:val="26"/>
                <w:szCs w:val="26"/>
              </w:rPr>
              <w:t>3</w:t>
            </w:r>
          </w:p>
        </w:tc>
        <w:tc>
          <w:tcPr>
            <w:tcW w:w="4674" w:type="dxa"/>
          </w:tcPr>
          <w:p w:rsidR="00F67A2B" w:rsidRPr="00067D03" w:rsidRDefault="00F67A2B" w:rsidP="001B2CFA">
            <w:pPr>
              <w:rPr>
                <w:b/>
                <w:i/>
                <w:sz w:val="26"/>
                <w:szCs w:val="26"/>
                <w:highlight w:val="yellow"/>
              </w:rPr>
            </w:pPr>
            <w:r w:rsidRPr="00067D03">
              <w:rPr>
                <w:i/>
                <w:sz w:val="26"/>
                <w:szCs w:val="26"/>
              </w:rPr>
              <w:t xml:space="preserve">Аналіз енергетичних характеристик </w:t>
            </w:r>
          </w:p>
        </w:tc>
        <w:tc>
          <w:tcPr>
            <w:tcW w:w="2819" w:type="dxa"/>
            <w:vAlign w:val="center"/>
          </w:tcPr>
          <w:p w:rsidR="00F67A2B" w:rsidRPr="00067D03" w:rsidRDefault="00F67A2B" w:rsidP="001B2CFA">
            <w:pPr>
              <w:jc w:val="center"/>
              <w:rPr>
                <w:b/>
                <w:i/>
                <w:sz w:val="26"/>
                <w:szCs w:val="26"/>
              </w:rPr>
            </w:pPr>
            <w:r w:rsidRPr="00067D03">
              <w:rPr>
                <w:i/>
                <w:sz w:val="26"/>
                <w:szCs w:val="26"/>
              </w:rPr>
              <w:t>26.10.2020 - 07.12.2020</w:t>
            </w:r>
          </w:p>
        </w:tc>
        <w:tc>
          <w:tcPr>
            <w:tcW w:w="1281" w:type="dxa"/>
          </w:tcPr>
          <w:p w:rsidR="00F67A2B" w:rsidRPr="00067D03" w:rsidRDefault="00F67A2B" w:rsidP="001B2CFA">
            <w:pPr>
              <w:rPr>
                <w:sz w:val="26"/>
                <w:szCs w:val="26"/>
              </w:rPr>
            </w:pPr>
          </w:p>
        </w:tc>
      </w:tr>
      <w:tr w:rsidR="00F67A2B" w:rsidRPr="00067D03" w:rsidTr="001B2CFA">
        <w:trPr>
          <w:trHeight w:val="20"/>
        </w:trPr>
        <w:tc>
          <w:tcPr>
            <w:tcW w:w="540" w:type="dxa"/>
            <w:vAlign w:val="center"/>
          </w:tcPr>
          <w:p w:rsidR="00F67A2B" w:rsidRPr="00067D03" w:rsidRDefault="00F67A2B" w:rsidP="001B2CFA">
            <w:pPr>
              <w:jc w:val="center"/>
              <w:rPr>
                <w:b/>
                <w:sz w:val="26"/>
                <w:szCs w:val="26"/>
              </w:rPr>
            </w:pPr>
            <w:r w:rsidRPr="00067D03">
              <w:rPr>
                <w:sz w:val="26"/>
                <w:szCs w:val="26"/>
              </w:rPr>
              <w:t>4</w:t>
            </w:r>
          </w:p>
        </w:tc>
        <w:tc>
          <w:tcPr>
            <w:tcW w:w="4674" w:type="dxa"/>
          </w:tcPr>
          <w:p w:rsidR="00F67A2B" w:rsidRPr="00067D03" w:rsidRDefault="00F67A2B" w:rsidP="001B2CFA">
            <w:pPr>
              <w:rPr>
                <w:b/>
                <w:i/>
                <w:sz w:val="26"/>
                <w:szCs w:val="26"/>
                <w:highlight w:val="yellow"/>
              </w:rPr>
            </w:pPr>
            <w:r w:rsidRPr="00067D03">
              <w:rPr>
                <w:bCs/>
                <w:i/>
                <w:sz w:val="26"/>
                <w:szCs w:val="26"/>
                <w:lang w:eastAsia="en-US"/>
              </w:rPr>
              <w:t>Енергоменеджмент та моніторинг</w:t>
            </w:r>
          </w:p>
        </w:tc>
        <w:tc>
          <w:tcPr>
            <w:tcW w:w="2819" w:type="dxa"/>
            <w:vAlign w:val="center"/>
          </w:tcPr>
          <w:p w:rsidR="00F67A2B" w:rsidRPr="00067D03" w:rsidRDefault="00F67A2B" w:rsidP="001B2CFA">
            <w:pPr>
              <w:jc w:val="center"/>
              <w:rPr>
                <w:b/>
                <w:i/>
                <w:sz w:val="26"/>
                <w:szCs w:val="26"/>
              </w:rPr>
            </w:pPr>
            <w:r w:rsidRPr="00067D03">
              <w:rPr>
                <w:i/>
                <w:sz w:val="26"/>
                <w:szCs w:val="26"/>
              </w:rPr>
              <w:t>26.10.2020 - 09.11.2020</w:t>
            </w:r>
          </w:p>
        </w:tc>
        <w:tc>
          <w:tcPr>
            <w:tcW w:w="1281" w:type="dxa"/>
          </w:tcPr>
          <w:p w:rsidR="00F67A2B" w:rsidRPr="00067D03" w:rsidRDefault="00F67A2B" w:rsidP="001B2CFA">
            <w:pPr>
              <w:rPr>
                <w:sz w:val="26"/>
                <w:szCs w:val="26"/>
              </w:rPr>
            </w:pPr>
          </w:p>
        </w:tc>
      </w:tr>
      <w:tr w:rsidR="00F67A2B" w:rsidRPr="00067D03" w:rsidTr="001B2CFA">
        <w:trPr>
          <w:trHeight w:val="20"/>
        </w:trPr>
        <w:tc>
          <w:tcPr>
            <w:tcW w:w="540" w:type="dxa"/>
            <w:vAlign w:val="center"/>
          </w:tcPr>
          <w:p w:rsidR="00F67A2B" w:rsidRPr="00067D03" w:rsidRDefault="00F67A2B" w:rsidP="001B2CFA">
            <w:pPr>
              <w:jc w:val="center"/>
              <w:rPr>
                <w:b/>
                <w:sz w:val="26"/>
                <w:szCs w:val="26"/>
              </w:rPr>
            </w:pPr>
            <w:r w:rsidRPr="00067D03">
              <w:rPr>
                <w:sz w:val="26"/>
                <w:szCs w:val="26"/>
              </w:rPr>
              <w:t>5</w:t>
            </w:r>
          </w:p>
        </w:tc>
        <w:tc>
          <w:tcPr>
            <w:tcW w:w="4674" w:type="dxa"/>
          </w:tcPr>
          <w:p w:rsidR="00F67A2B" w:rsidRPr="00067D03" w:rsidRDefault="00F67A2B" w:rsidP="001B2CFA">
            <w:pPr>
              <w:rPr>
                <w:b/>
                <w:i/>
                <w:sz w:val="26"/>
                <w:szCs w:val="26"/>
                <w:highlight w:val="yellow"/>
              </w:rPr>
            </w:pPr>
            <w:r w:rsidRPr="00067D03">
              <w:rPr>
                <w:i/>
                <w:sz w:val="26"/>
                <w:szCs w:val="26"/>
              </w:rPr>
              <w:t>Стартап-проект</w:t>
            </w:r>
          </w:p>
        </w:tc>
        <w:tc>
          <w:tcPr>
            <w:tcW w:w="2819" w:type="dxa"/>
            <w:vAlign w:val="center"/>
          </w:tcPr>
          <w:p w:rsidR="00F67A2B" w:rsidRPr="00067D03" w:rsidRDefault="00F67A2B" w:rsidP="001B2CFA">
            <w:pPr>
              <w:jc w:val="center"/>
              <w:rPr>
                <w:b/>
                <w:i/>
                <w:sz w:val="26"/>
                <w:szCs w:val="26"/>
                <w:highlight w:val="yellow"/>
              </w:rPr>
            </w:pPr>
            <w:r w:rsidRPr="00067D03">
              <w:rPr>
                <w:i/>
                <w:sz w:val="26"/>
                <w:szCs w:val="26"/>
              </w:rPr>
              <w:t>02.11.2020 - 07.12.2020</w:t>
            </w:r>
          </w:p>
        </w:tc>
        <w:tc>
          <w:tcPr>
            <w:tcW w:w="1281" w:type="dxa"/>
          </w:tcPr>
          <w:p w:rsidR="00F67A2B" w:rsidRPr="00067D03" w:rsidRDefault="00F67A2B" w:rsidP="001B2CFA">
            <w:pPr>
              <w:rPr>
                <w:sz w:val="26"/>
                <w:szCs w:val="26"/>
              </w:rPr>
            </w:pPr>
          </w:p>
        </w:tc>
      </w:tr>
      <w:tr w:rsidR="00F67A2B" w:rsidRPr="00067D03" w:rsidTr="001B2CFA">
        <w:trPr>
          <w:trHeight w:val="20"/>
        </w:trPr>
        <w:tc>
          <w:tcPr>
            <w:tcW w:w="540" w:type="dxa"/>
            <w:vAlign w:val="center"/>
          </w:tcPr>
          <w:p w:rsidR="00F67A2B" w:rsidRPr="00067D03" w:rsidRDefault="00F67A2B" w:rsidP="001B2CFA">
            <w:pPr>
              <w:jc w:val="center"/>
              <w:rPr>
                <w:b/>
                <w:sz w:val="26"/>
                <w:szCs w:val="26"/>
              </w:rPr>
            </w:pPr>
            <w:r w:rsidRPr="00067D03">
              <w:rPr>
                <w:sz w:val="26"/>
                <w:szCs w:val="26"/>
              </w:rPr>
              <w:t>6</w:t>
            </w:r>
          </w:p>
          <w:p w:rsidR="00F67A2B" w:rsidRPr="00067D03" w:rsidRDefault="00F67A2B" w:rsidP="001B2CFA">
            <w:pPr>
              <w:jc w:val="center"/>
              <w:rPr>
                <w:b/>
                <w:sz w:val="26"/>
                <w:szCs w:val="26"/>
              </w:rPr>
            </w:pPr>
          </w:p>
        </w:tc>
        <w:tc>
          <w:tcPr>
            <w:tcW w:w="4674" w:type="dxa"/>
          </w:tcPr>
          <w:p w:rsidR="00F67A2B" w:rsidRPr="00067D03" w:rsidRDefault="00F67A2B" w:rsidP="001B2CFA">
            <w:pPr>
              <w:rPr>
                <w:sz w:val="26"/>
                <w:szCs w:val="26"/>
                <w:highlight w:val="yellow"/>
              </w:rPr>
            </w:pPr>
            <w:r w:rsidRPr="00067D03">
              <w:rPr>
                <w:i/>
                <w:sz w:val="26"/>
                <w:szCs w:val="26"/>
              </w:rPr>
              <w:t>Нормативне оформлення магістерс</w:t>
            </w:r>
            <w:r w:rsidRPr="00067D03">
              <w:rPr>
                <w:i/>
                <w:sz w:val="26"/>
                <w:szCs w:val="26"/>
              </w:rPr>
              <w:t>ь</w:t>
            </w:r>
            <w:r w:rsidRPr="00067D03">
              <w:rPr>
                <w:i/>
                <w:sz w:val="26"/>
                <w:szCs w:val="26"/>
              </w:rPr>
              <w:t>кої дисертації</w:t>
            </w:r>
          </w:p>
        </w:tc>
        <w:tc>
          <w:tcPr>
            <w:tcW w:w="2819" w:type="dxa"/>
            <w:vAlign w:val="center"/>
          </w:tcPr>
          <w:p w:rsidR="00F67A2B" w:rsidRPr="00067D03" w:rsidRDefault="00F67A2B" w:rsidP="001B2CFA">
            <w:pPr>
              <w:jc w:val="center"/>
              <w:rPr>
                <w:b/>
                <w:i/>
                <w:sz w:val="26"/>
                <w:szCs w:val="26"/>
                <w:highlight w:val="yellow"/>
              </w:rPr>
            </w:pPr>
            <w:r w:rsidRPr="00067D03">
              <w:rPr>
                <w:i/>
                <w:sz w:val="26"/>
                <w:szCs w:val="26"/>
              </w:rPr>
              <w:t>30.11.2020-07.12.2020</w:t>
            </w:r>
          </w:p>
        </w:tc>
        <w:tc>
          <w:tcPr>
            <w:tcW w:w="1281" w:type="dxa"/>
          </w:tcPr>
          <w:p w:rsidR="00F67A2B" w:rsidRPr="00067D03" w:rsidRDefault="00F67A2B" w:rsidP="001B2CFA">
            <w:pPr>
              <w:rPr>
                <w:sz w:val="26"/>
                <w:szCs w:val="26"/>
              </w:rPr>
            </w:pPr>
          </w:p>
        </w:tc>
      </w:tr>
      <w:tr w:rsidR="00F67A2B" w:rsidRPr="00067D03" w:rsidTr="001B2CFA">
        <w:trPr>
          <w:trHeight w:val="20"/>
        </w:trPr>
        <w:tc>
          <w:tcPr>
            <w:tcW w:w="540" w:type="dxa"/>
            <w:vAlign w:val="center"/>
          </w:tcPr>
          <w:p w:rsidR="00F67A2B" w:rsidRPr="00067D03" w:rsidRDefault="00F67A2B" w:rsidP="001B2CFA">
            <w:pPr>
              <w:jc w:val="center"/>
              <w:rPr>
                <w:b/>
                <w:sz w:val="26"/>
                <w:szCs w:val="26"/>
              </w:rPr>
            </w:pPr>
            <w:r w:rsidRPr="00067D03">
              <w:rPr>
                <w:sz w:val="26"/>
                <w:szCs w:val="26"/>
              </w:rPr>
              <w:t>7</w:t>
            </w:r>
          </w:p>
        </w:tc>
        <w:tc>
          <w:tcPr>
            <w:tcW w:w="4674" w:type="dxa"/>
          </w:tcPr>
          <w:p w:rsidR="00F67A2B" w:rsidRPr="00067D03" w:rsidRDefault="00F67A2B" w:rsidP="001B2CFA">
            <w:pPr>
              <w:rPr>
                <w:b/>
                <w:i/>
                <w:sz w:val="26"/>
                <w:szCs w:val="26"/>
              </w:rPr>
            </w:pPr>
            <w:r w:rsidRPr="00067D03">
              <w:rPr>
                <w:i/>
                <w:sz w:val="26"/>
                <w:szCs w:val="26"/>
              </w:rPr>
              <w:t>Попередній захист</w:t>
            </w:r>
          </w:p>
        </w:tc>
        <w:tc>
          <w:tcPr>
            <w:tcW w:w="2819" w:type="dxa"/>
            <w:vAlign w:val="center"/>
          </w:tcPr>
          <w:p w:rsidR="00F67A2B" w:rsidRPr="00067D03" w:rsidRDefault="00F67A2B" w:rsidP="001B2CFA">
            <w:pPr>
              <w:jc w:val="center"/>
              <w:rPr>
                <w:b/>
                <w:i/>
                <w:sz w:val="26"/>
                <w:szCs w:val="26"/>
              </w:rPr>
            </w:pPr>
            <w:r w:rsidRPr="00067D03">
              <w:rPr>
                <w:i/>
                <w:sz w:val="26"/>
                <w:szCs w:val="26"/>
              </w:rPr>
              <w:t>07.12.2020-12.12.2020</w:t>
            </w:r>
          </w:p>
        </w:tc>
        <w:tc>
          <w:tcPr>
            <w:tcW w:w="1281" w:type="dxa"/>
          </w:tcPr>
          <w:p w:rsidR="00F67A2B" w:rsidRPr="00067D03" w:rsidRDefault="00F67A2B" w:rsidP="001B2CFA">
            <w:pPr>
              <w:rPr>
                <w:sz w:val="26"/>
                <w:szCs w:val="26"/>
              </w:rPr>
            </w:pPr>
          </w:p>
        </w:tc>
      </w:tr>
    </w:tbl>
    <w:p w:rsidR="00F67A2B" w:rsidRPr="00067D03" w:rsidRDefault="00F67A2B" w:rsidP="00F67A2B">
      <w:pPr>
        <w:rPr>
          <w:sz w:val="26"/>
          <w:szCs w:val="26"/>
        </w:rPr>
      </w:pPr>
    </w:p>
    <w:p w:rsidR="00F67A2B" w:rsidRPr="00067D03" w:rsidRDefault="00F67A2B" w:rsidP="00F67A2B">
      <w:pPr>
        <w:rPr>
          <w:sz w:val="26"/>
          <w:szCs w:val="26"/>
        </w:rPr>
      </w:pPr>
    </w:p>
    <w:p w:rsidR="00F67A2B" w:rsidRPr="00067D03" w:rsidRDefault="00F67A2B" w:rsidP="00F67A2B">
      <w:pPr>
        <w:tabs>
          <w:tab w:val="left" w:pos="3828"/>
          <w:tab w:val="left" w:pos="6096"/>
          <w:tab w:val="right" w:pos="8931"/>
        </w:tabs>
        <w:ind w:left="540" w:hanging="540"/>
        <w:rPr>
          <w:sz w:val="26"/>
          <w:szCs w:val="26"/>
        </w:rPr>
      </w:pPr>
      <w:r w:rsidRPr="00067D03">
        <w:rPr>
          <w:b/>
          <w:bCs/>
          <w:sz w:val="26"/>
          <w:szCs w:val="26"/>
        </w:rPr>
        <w:t xml:space="preserve">    Студент</w:t>
      </w:r>
      <w:r w:rsidRPr="00067D03">
        <w:rPr>
          <w:bCs/>
          <w:sz w:val="26"/>
          <w:szCs w:val="26"/>
        </w:rPr>
        <w:tab/>
        <w:t>____________</w:t>
      </w:r>
      <w:r w:rsidRPr="00067D03">
        <w:rPr>
          <w:sz w:val="26"/>
          <w:szCs w:val="26"/>
        </w:rPr>
        <w:tab/>
      </w:r>
      <w:r w:rsidRPr="00067D03">
        <w:rPr>
          <w:i/>
          <w:sz w:val="26"/>
          <w:szCs w:val="26"/>
          <w:u w:val="single"/>
        </w:rPr>
        <w:t xml:space="preserve">М.А. Закревський </w:t>
      </w:r>
    </w:p>
    <w:p w:rsidR="00F67A2B" w:rsidRPr="00067D03" w:rsidRDefault="00F67A2B" w:rsidP="00F67A2B">
      <w:pPr>
        <w:tabs>
          <w:tab w:val="left" w:pos="4253"/>
          <w:tab w:val="left" w:pos="6663"/>
          <w:tab w:val="right" w:pos="8931"/>
        </w:tabs>
        <w:rPr>
          <w:b/>
          <w:bCs/>
          <w:sz w:val="26"/>
          <w:szCs w:val="26"/>
          <w:vertAlign w:val="superscript"/>
        </w:rPr>
      </w:pPr>
      <w:r w:rsidRPr="00067D03">
        <w:rPr>
          <w:bCs/>
          <w:sz w:val="26"/>
          <w:szCs w:val="26"/>
          <w:vertAlign w:val="superscript"/>
        </w:rPr>
        <w:tab/>
        <w:t xml:space="preserve"> (підпис)                      (ініціали, прізвище)</w:t>
      </w:r>
    </w:p>
    <w:p w:rsidR="00F67A2B" w:rsidRPr="00067D03" w:rsidRDefault="00F67A2B" w:rsidP="00F67A2B">
      <w:pPr>
        <w:tabs>
          <w:tab w:val="left" w:pos="3828"/>
          <w:tab w:val="left" w:pos="6096"/>
          <w:tab w:val="right" w:pos="8931"/>
        </w:tabs>
        <w:ind w:left="540" w:hanging="540"/>
        <w:rPr>
          <w:bCs/>
          <w:sz w:val="26"/>
          <w:szCs w:val="26"/>
        </w:rPr>
      </w:pPr>
    </w:p>
    <w:p w:rsidR="00F67A2B" w:rsidRPr="00067D03" w:rsidRDefault="00F67A2B" w:rsidP="00F67A2B">
      <w:pPr>
        <w:tabs>
          <w:tab w:val="left" w:pos="3828"/>
          <w:tab w:val="left" w:pos="6096"/>
          <w:tab w:val="right" w:pos="8931"/>
        </w:tabs>
        <w:ind w:left="708" w:hanging="540"/>
        <w:rPr>
          <w:b/>
          <w:bCs/>
          <w:i/>
          <w:sz w:val="26"/>
          <w:szCs w:val="26"/>
          <w:u w:val="single"/>
        </w:rPr>
      </w:pPr>
      <w:r w:rsidRPr="00067D03">
        <w:rPr>
          <w:b/>
          <w:bCs/>
          <w:sz w:val="26"/>
          <w:szCs w:val="26"/>
        </w:rPr>
        <w:t>Науковий керівник дисертації</w:t>
      </w:r>
      <w:r w:rsidR="001539EE">
        <w:rPr>
          <w:b/>
          <w:bCs/>
          <w:sz w:val="26"/>
          <w:szCs w:val="26"/>
        </w:rPr>
        <w:t xml:space="preserve"> </w:t>
      </w:r>
      <w:r w:rsidRPr="00067D03">
        <w:rPr>
          <w:sz w:val="26"/>
          <w:szCs w:val="26"/>
        </w:rPr>
        <w:t>_______________</w:t>
      </w:r>
      <w:r w:rsidR="001539EE">
        <w:rPr>
          <w:sz w:val="26"/>
          <w:szCs w:val="26"/>
        </w:rPr>
        <w:t xml:space="preserve">     </w:t>
      </w:r>
      <w:r w:rsidRPr="00067D03">
        <w:rPr>
          <w:bCs/>
          <w:i/>
          <w:sz w:val="26"/>
          <w:szCs w:val="26"/>
          <w:u w:val="single"/>
        </w:rPr>
        <w:t>В.І. Шкляр</w:t>
      </w:r>
    </w:p>
    <w:p w:rsidR="00F67A2B" w:rsidRPr="00067D03" w:rsidRDefault="00F67A2B" w:rsidP="00F67A2B">
      <w:pPr>
        <w:tabs>
          <w:tab w:val="left" w:pos="3828"/>
          <w:tab w:val="left" w:pos="6096"/>
          <w:tab w:val="right" w:pos="8931"/>
        </w:tabs>
        <w:ind w:left="708" w:firstLine="3828"/>
        <w:rPr>
          <w:b/>
          <w:sz w:val="26"/>
          <w:szCs w:val="26"/>
        </w:rPr>
      </w:pPr>
      <w:r w:rsidRPr="00067D03">
        <w:rPr>
          <w:bCs/>
          <w:sz w:val="26"/>
          <w:szCs w:val="26"/>
          <w:vertAlign w:val="superscript"/>
        </w:rPr>
        <w:t xml:space="preserve">(підпис)             </w:t>
      </w:r>
      <w:r w:rsidR="001539EE">
        <w:rPr>
          <w:bCs/>
          <w:sz w:val="26"/>
          <w:szCs w:val="26"/>
          <w:vertAlign w:val="superscript"/>
        </w:rPr>
        <w:t xml:space="preserve">        </w:t>
      </w:r>
      <w:r w:rsidRPr="00067D03">
        <w:rPr>
          <w:bCs/>
          <w:sz w:val="26"/>
          <w:szCs w:val="26"/>
          <w:vertAlign w:val="superscript"/>
        </w:rPr>
        <w:t>(ініціали, прізвище)</w:t>
      </w:r>
    </w:p>
    <w:p w:rsidR="00F67A2B" w:rsidRPr="00067D03" w:rsidRDefault="00F67A2B" w:rsidP="00F67A2B">
      <w:pPr>
        <w:tabs>
          <w:tab w:val="left" w:pos="4253"/>
          <w:tab w:val="left" w:pos="6663"/>
          <w:tab w:val="right" w:pos="8931"/>
        </w:tabs>
        <w:rPr>
          <w:bCs/>
          <w:sz w:val="26"/>
          <w:szCs w:val="26"/>
          <w:vertAlign w:val="superscript"/>
        </w:rPr>
      </w:pPr>
      <w:r w:rsidRPr="00067D03">
        <w:rPr>
          <w:bCs/>
          <w:sz w:val="26"/>
          <w:szCs w:val="26"/>
          <w:vertAlign w:val="superscript"/>
        </w:rPr>
        <w:tab/>
      </w:r>
    </w:p>
    <w:p w:rsidR="00F67A2B" w:rsidRPr="00067D03" w:rsidRDefault="00F67A2B" w:rsidP="00F67A2B">
      <w:pPr>
        <w:rPr>
          <w:caps/>
          <w:sz w:val="26"/>
          <w:szCs w:val="26"/>
        </w:rPr>
      </w:pPr>
    </w:p>
    <w:p w:rsidR="00F67A2B" w:rsidRPr="00067D03" w:rsidRDefault="00F67A2B" w:rsidP="00F67A2B">
      <w:pPr>
        <w:rPr>
          <w:caps/>
          <w:sz w:val="26"/>
          <w:szCs w:val="26"/>
        </w:rPr>
      </w:pPr>
    </w:p>
    <w:p w:rsidR="00F67A2B" w:rsidRDefault="00F67A2B" w:rsidP="00F67A2B">
      <w:pPr>
        <w:rPr>
          <w:caps/>
          <w:sz w:val="26"/>
          <w:szCs w:val="26"/>
        </w:rPr>
      </w:pPr>
    </w:p>
    <w:p w:rsidR="00F67A2B" w:rsidRDefault="00F67A2B" w:rsidP="00F67A2B">
      <w:pPr>
        <w:widowControl/>
        <w:suppressAutoHyphens/>
        <w:rPr>
          <w:caps/>
          <w:sz w:val="26"/>
          <w:szCs w:val="26"/>
        </w:rPr>
      </w:pPr>
      <w:r>
        <w:rPr>
          <w:caps/>
          <w:sz w:val="26"/>
          <w:szCs w:val="26"/>
        </w:rPr>
        <w:br w:type="page"/>
      </w:r>
    </w:p>
    <w:p w:rsidR="00003FF9" w:rsidRDefault="00003FF9" w:rsidP="00003FF9">
      <w:pPr>
        <w:widowControl/>
        <w:suppressAutoHyphens/>
        <w:jc w:val="center"/>
        <w:rPr>
          <w:caps/>
          <w:sz w:val="28"/>
          <w:szCs w:val="26"/>
        </w:rPr>
      </w:pPr>
      <w:r w:rsidRPr="00003FF9">
        <w:rPr>
          <w:caps/>
          <w:sz w:val="28"/>
          <w:szCs w:val="26"/>
          <w:lang w:val="ru-RU"/>
        </w:rPr>
        <w:lastRenderedPageBreak/>
        <w:t>ЗМ</w:t>
      </w:r>
      <w:r w:rsidRPr="00003FF9">
        <w:rPr>
          <w:caps/>
          <w:sz w:val="28"/>
          <w:szCs w:val="26"/>
        </w:rPr>
        <w:t>ІСТ</w:t>
      </w:r>
    </w:p>
    <w:sdt>
      <w:sdtPr>
        <w:rPr>
          <w:rFonts w:ascii="Times New Roman" w:eastAsia="Times New Roman" w:hAnsi="Times New Roman" w:cs="Times New Roman"/>
          <w:b w:val="0"/>
          <w:bCs w:val="0"/>
          <w:color w:val="auto"/>
          <w:sz w:val="22"/>
          <w:szCs w:val="22"/>
          <w:lang w:val="uk-UA" w:eastAsia="uk-UA" w:bidi="uk-UA"/>
        </w:rPr>
        <w:id w:val="933865125"/>
        <w:docPartObj>
          <w:docPartGallery w:val="Table of Contents"/>
          <w:docPartUnique/>
        </w:docPartObj>
      </w:sdtPr>
      <w:sdtEndPr/>
      <w:sdtContent>
        <w:p w:rsidR="00003FF9" w:rsidRPr="00003FF9" w:rsidRDefault="00003FF9" w:rsidP="00003FF9">
          <w:pPr>
            <w:pStyle w:val="aff9"/>
            <w:rPr>
              <w:rFonts w:asciiTheme="minorHAnsi" w:eastAsiaTheme="minorEastAsia" w:hAnsiTheme="minorHAnsi" w:cstheme="minorBidi"/>
              <w:noProof/>
              <w:color w:val="auto"/>
              <w:sz w:val="22"/>
              <w:szCs w:val="22"/>
              <w:lang w:val="uk-UA"/>
            </w:rPr>
          </w:pPr>
          <w:r>
            <w:fldChar w:fldCharType="begin"/>
          </w:r>
          <w:r>
            <w:instrText xml:space="preserve"> TOC \o "1-3" \h \z \u </w:instrText>
          </w:r>
          <w:r>
            <w:fldChar w:fldCharType="separate"/>
          </w:r>
        </w:p>
        <w:p w:rsidR="00003FF9" w:rsidRDefault="002360F7">
          <w:pPr>
            <w:pStyle w:val="23"/>
            <w:tabs>
              <w:tab w:val="right" w:leader="dot" w:pos="9969"/>
            </w:tabs>
            <w:rPr>
              <w:rFonts w:asciiTheme="minorHAnsi" w:eastAsiaTheme="minorEastAsia" w:hAnsiTheme="minorHAnsi" w:cstheme="minorBidi"/>
              <w:noProof/>
              <w:sz w:val="22"/>
              <w:szCs w:val="22"/>
              <w:lang w:val="ru-RU" w:eastAsia="ru-RU" w:bidi="ar-SA"/>
            </w:rPr>
          </w:pPr>
          <w:hyperlink w:anchor="_Toc59627153" w:history="1">
            <w:r w:rsidR="00003FF9" w:rsidRPr="0043639C">
              <w:rPr>
                <w:rStyle w:val="aff8"/>
                <w:noProof/>
              </w:rPr>
              <w:t>ВСТУП</w:t>
            </w:r>
            <w:r w:rsidR="00003FF9">
              <w:rPr>
                <w:noProof/>
                <w:webHidden/>
              </w:rPr>
              <w:tab/>
            </w:r>
            <w:r w:rsidR="00003FF9">
              <w:rPr>
                <w:noProof/>
                <w:webHidden/>
              </w:rPr>
              <w:fldChar w:fldCharType="begin"/>
            </w:r>
            <w:r w:rsidR="00003FF9">
              <w:rPr>
                <w:noProof/>
                <w:webHidden/>
              </w:rPr>
              <w:instrText xml:space="preserve"> PAGEREF _Toc59627153 \h </w:instrText>
            </w:r>
            <w:r w:rsidR="00003FF9">
              <w:rPr>
                <w:noProof/>
                <w:webHidden/>
              </w:rPr>
            </w:r>
            <w:r w:rsidR="00003FF9">
              <w:rPr>
                <w:noProof/>
                <w:webHidden/>
              </w:rPr>
              <w:fldChar w:fldCharType="separate"/>
            </w:r>
            <w:r w:rsidR="00003FF9">
              <w:rPr>
                <w:noProof/>
                <w:webHidden/>
              </w:rPr>
              <w:t>10</w:t>
            </w:r>
            <w:r w:rsidR="00003FF9">
              <w:rPr>
                <w:noProof/>
                <w:webHidden/>
              </w:rPr>
              <w:fldChar w:fldCharType="end"/>
            </w:r>
          </w:hyperlink>
        </w:p>
        <w:p w:rsidR="00003FF9" w:rsidRDefault="002360F7">
          <w:pPr>
            <w:pStyle w:val="23"/>
            <w:tabs>
              <w:tab w:val="right" w:leader="dot" w:pos="9969"/>
            </w:tabs>
            <w:rPr>
              <w:rFonts w:asciiTheme="minorHAnsi" w:eastAsiaTheme="minorEastAsia" w:hAnsiTheme="minorHAnsi" w:cstheme="minorBidi"/>
              <w:noProof/>
              <w:sz w:val="22"/>
              <w:szCs w:val="22"/>
              <w:lang w:val="ru-RU" w:eastAsia="ru-RU" w:bidi="ar-SA"/>
            </w:rPr>
          </w:pPr>
          <w:hyperlink w:anchor="_Toc59627154" w:history="1">
            <w:r w:rsidR="00003FF9" w:rsidRPr="0043639C">
              <w:rPr>
                <w:rStyle w:val="aff8"/>
                <w:noProof/>
              </w:rPr>
              <w:t>1 ЗАГАЛЬНІ ВІДОМОСТІ ПРО ОБ’ЄКТ</w:t>
            </w:r>
            <w:r w:rsidR="00003FF9" w:rsidRPr="0043639C">
              <w:rPr>
                <w:rStyle w:val="aff8"/>
                <w:noProof/>
                <w:spacing w:val="-2"/>
              </w:rPr>
              <w:t xml:space="preserve"> </w:t>
            </w:r>
            <w:r w:rsidR="00003FF9" w:rsidRPr="0043639C">
              <w:rPr>
                <w:rStyle w:val="aff8"/>
                <w:noProof/>
              </w:rPr>
              <w:t>ДОСЛІДЖЕННЯ</w:t>
            </w:r>
            <w:r w:rsidR="00003FF9">
              <w:rPr>
                <w:noProof/>
                <w:webHidden/>
              </w:rPr>
              <w:tab/>
            </w:r>
            <w:r w:rsidR="00003FF9">
              <w:rPr>
                <w:noProof/>
                <w:webHidden/>
              </w:rPr>
              <w:fldChar w:fldCharType="begin"/>
            </w:r>
            <w:r w:rsidR="00003FF9">
              <w:rPr>
                <w:noProof/>
                <w:webHidden/>
              </w:rPr>
              <w:instrText xml:space="preserve"> PAGEREF _Toc59627154 \h </w:instrText>
            </w:r>
            <w:r w:rsidR="00003FF9">
              <w:rPr>
                <w:noProof/>
                <w:webHidden/>
              </w:rPr>
            </w:r>
            <w:r w:rsidR="00003FF9">
              <w:rPr>
                <w:noProof/>
                <w:webHidden/>
              </w:rPr>
              <w:fldChar w:fldCharType="separate"/>
            </w:r>
            <w:r w:rsidR="00003FF9">
              <w:rPr>
                <w:noProof/>
                <w:webHidden/>
              </w:rPr>
              <w:t>11</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55" w:history="1">
            <w:r w:rsidR="00003FF9" w:rsidRPr="0043639C">
              <w:rPr>
                <w:rStyle w:val="aff8"/>
                <w:noProof/>
              </w:rPr>
              <w:t>1.1 Загальні</w:t>
            </w:r>
            <w:r w:rsidR="00003FF9" w:rsidRPr="0043639C">
              <w:rPr>
                <w:rStyle w:val="aff8"/>
                <w:noProof/>
                <w:spacing w:val="-1"/>
              </w:rPr>
              <w:t xml:space="preserve"> </w:t>
            </w:r>
            <w:r w:rsidR="00003FF9" w:rsidRPr="0043639C">
              <w:rPr>
                <w:rStyle w:val="aff8"/>
                <w:noProof/>
              </w:rPr>
              <w:t>відомості</w:t>
            </w:r>
            <w:r w:rsidR="00003FF9">
              <w:rPr>
                <w:noProof/>
                <w:webHidden/>
              </w:rPr>
              <w:tab/>
            </w:r>
            <w:r w:rsidR="00003FF9">
              <w:rPr>
                <w:noProof/>
                <w:webHidden/>
              </w:rPr>
              <w:fldChar w:fldCharType="begin"/>
            </w:r>
            <w:r w:rsidR="00003FF9">
              <w:rPr>
                <w:noProof/>
                <w:webHidden/>
              </w:rPr>
              <w:instrText xml:space="preserve"> PAGEREF _Toc59627155 \h </w:instrText>
            </w:r>
            <w:r w:rsidR="00003FF9">
              <w:rPr>
                <w:noProof/>
                <w:webHidden/>
              </w:rPr>
            </w:r>
            <w:r w:rsidR="00003FF9">
              <w:rPr>
                <w:noProof/>
                <w:webHidden/>
              </w:rPr>
              <w:fldChar w:fldCharType="separate"/>
            </w:r>
            <w:r w:rsidR="00003FF9">
              <w:rPr>
                <w:noProof/>
                <w:webHidden/>
              </w:rPr>
              <w:t>11</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56" w:history="1">
            <w:r w:rsidR="00003FF9" w:rsidRPr="0043639C">
              <w:rPr>
                <w:rStyle w:val="aff8"/>
                <w:noProof/>
              </w:rPr>
              <w:t>1.2 Інженерні системи</w:t>
            </w:r>
            <w:r w:rsidR="00003FF9">
              <w:rPr>
                <w:noProof/>
                <w:webHidden/>
              </w:rPr>
              <w:tab/>
            </w:r>
            <w:r w:rsidR="00003FF9">
              <w:rPr>
                <w:noProof/>
                <w:webHidden/>
              </w:rPr>
              <w:fldChar w:fldCharType="begin"/>
            </w:r>
            <w:r w:rsidR="00003FF9">
              <w:rPr>
                <w:noProof/>
                <w:webHidden/>
              </w:rPr>
              <w:instrText xml:space="preserve"> PAGEREF _Toc59627156 \h </w:instrText>
            </w:r>
            <w:r w:rsidR="00003FF9">
              <w:rPr>
                <w:noProof/>
                <w:webHidden/>
              </w:rPr>
            </w:r>
            <w:r w:rsidR="00003FF9">
              <w:rPr>
                <w:noProof/>
                <w:webHidden/>
              </w:rPr>
              <w:fldChar w:fldCharType="separate"/>
            </w:r>
            <w:r w:rsidR="00003FF9">
              <w:rPr>
                <w:noProof/>
                <w:webHidden/>
              </w:rPr>
              <w:t>12</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57" w:history="1">
            <w:r w:rsidR="00003FF9" w:rsidRPr="0043639C">
              <w:rPr>
                <w:rStyle w:val="aff8"/>
                <w:noProof/>
              </w:rPr>
              <w:t>1.3 Водяна система опалення</w:t>
            </w:r>
            <w:r w:rsidR="00003FF9">
              <w:rPr>
                <w:noProof/>
                <w:webHidden/>
              </w:rPr>
              <w:tab/>
            </w:r>
            <w:r w:rsidR="00003FF9">
              <w:rPr>
                <w:noProof/>
                <w:webHidden/>
              </w:rPr>
              <w:fldChar w:fldCharType="begin"/>
            </w:r>
            <w:r w:rsidR="00003FF9">
              <w:rPr>
                <w:noProof/>
                <w:webHidden/>
              </w:rPr>
              <w:instrText xml:space="preserve"> PAGEREF _Toc59627157 \h </w:instrText>
            </w:r>
            <w:r w:rsidR="00003FF9">
              <w:rPr>
                <w:noProof/>
                <w:webHidden/>
              </w:rPr>
            </w:r>
            <w:r w:rsidR="00003FF9">
              <w:rPr>
                <w:noProof/>
                <w:webHidden/>
              </w:rPr>
              <w:fldChar w:fldCharType="separate"/>
            </w:r>
            <w:r w:rsidR="00003FF9">
              <w:rPr>
                <w:noProof/>
                <w:webHidden/>
              </w:rPr>
              <w:t>13</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58" w:history="1">
            <w:r w:rsidR="00003FF9" w:rsidRPr="0043639C">
              <w:rPr>
                <w:rStyle w:val="aff8"/>
                <w:noProof/>
              </w:rPr>
              <w:t>1.4 Водяна система опалення</w:t>
            </w:r>
            <w:r w:rsidR="00003FF9">
              <w:rPr>
                <w:noProof/>
                <w:webHidden/>
              </w:rPr>
              <w:tab/>
            </w:r>
            <w:r w:rsidR="00003FF9">
              <w:rPr>
                <w:noProof/>
                <w:webHidden/>
              </w:rPr>
              <w:fldChar w:fldCharType="begin"/>
            </w:r>
            <w:r w:rsidR="00003FF9">
              <w:rPr>
                <w:noProof/>
                <w:webHidden/>
              </w:rPr>
              <w:instrText xml:space="preserve"> PAGEREF _Toc59627158 \h </w:instrText>
            </w:r>
            <w:r w:rsidR="00003FF9">
              <w:rPr>
                <w:noProof/>
                <w:webHidden/>
              </w:rPr>
            </w:r>
            <w:r w:rsidR="00003FF9">
              <w:rPr>
                <w:noProof/>
                <w:webHidden/>
              </w:rPr>
              <w:fldChar w:fldCharType="separate"/>
            </w:r>
            <w:r w:rsidR="00003FF9">
              <w:rPr>
                <w:noProof/>
                <w:webHidden/>
              </w:rPr>
              <w:t>13</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59" w:history="1">
            <w:r w:rsidR="00003FF9" w:rsidRPr="0043639C">
              <w:rPr>
                <w:rStyle w:val="aff8"/>
                <w:noProof/>
              </w:rPr>
              <w:t>1.5 Система гарячого водопостачання</w:t>
            </w:r>
            <w:r w:rsidR="00003FF9">
              <w:rPr>
                <w:noProof/>
                <w:webHidden/>
              </w:rPr>
              <w:tab/>
            </w:r>
            <w:r w:rsidR="00003FF9">
              <w:rPr>
                <w:noProof/>
                <w:webHidden/>
              </w:rPr>
              <w:fldChar w:fldCharType="begin"/>
            </w:r>
            <w:r w:rsidR="00003FF9">
              <w:rPr>
                <w:noProof/>
                <w:webHidden/>
              </w:rPr>
              <w:instrText xml:space="preserve"> PAGEREF _Toc59627159 \h </w:instrText>
            </w:r>
            <w:r w:rsidR="00003FF9">
              <w:rPr>
                <w:noProof/>
                <w:webHidden/>
              </w:rPr>
            </w:r>
            <w:r w:rsidR="00003FF9">
              <w:rPr>
                <w:noProof/>
                <w:webHidden/>
              </w:rPr>
              <w:fldChar w:fldCharType="separate"/>
            </w:r>
            <w:r w:rsidR="00003FF9">
              <w:rPr>
                <w:noProof/>
                <w:webHidden/>
              </w:rPr>
              <w:t>13</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60" w:history="1">
            <w:r w:rsidR="00003FF9" w:rsidRPr="0043639C">
              <w:rPr>
                <w:rStyle w:val="aff8"/>
                <w:noProof/>
              </w:rPr>
              <w:t>1.6 Характеристика автоматизації інженерних систем</w:t>
            </w:r>
            <w:r w:rsidR="00003FF9">
              <w:rPr>
                <w:noProof/>
                <w:webHidden/>
              </w:rPr>
              <w:tab/>
            </w:r>
            <w:r w:rsidR="00003FF9">
              <w:rPr>
                <w:noProof/>
                <w:webHidden/>
              </w:rPr>
              <w:fldChar w:fldCharType="begin"/>
            </w:r>
            <w:r w:rsidR="00003FF9">
              <w:rPr>
                <w:noProof/>
                <w:webHidden/>
              </w:rPr>
              <w:instrText xml:space="preserve"> PAGEREF _Toc59627160 \h </w:instrText>
            </w:r>
            <w:r w:rsidR="00003FF9">
              <w:rPr>
                <w:noProof/>
                <w:webHidden/>
              </w:rPr>
            </w:r>
            <w:r w:rsidR="00003FF9">
              <w:rPr>
                <w:noProof/>
                <w:webHidden/>
              </w:rPr>
              <w:fldChar w:fldCharType="separate"/>
            </w:r>
            <w:r w:rsidR="00003FF9">
              <w:rPr>
                <w:noProof/>
                <w:webHidden/>
              </w:rPr>
              <w:t>14</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61" w:history="1">
            <w:r w:rsidR="00003FF9" w:rsidRPr="0043639C">
              <w:rPr>
                <w:rStyle w:val="aff8"/>
                <w:noProof/>
                <w:lang w:val="ru-RU"/>
              </w:rPr>
              <w:t>1</w:t>
            </w:r>
            <w:r w:rsidR="00003FF9" w:rsidRPr="0043639C">
              <w:rPr>
                <w:rStyle w:val="aff8"/>
                <w:noProof/>
              </w:rPr>
              <w:t>.7 Розрахункові кліматичні та теплоенергетичні параметри</w:t>
            </w:r>
            <w:r w:rsidR="00003FF9">
              <w:rPr>
                <w:noProof/>
                <w:webHidden/>
              </w:rPr>
              <w:tab/>
            </w:r>
            <w:r w:rsidR="00003FF9">
              <w:rPr>
                <w:noProof/>
                <w:webHidden/>
              </w:rPr>
              <w:fldChar w:fldCharType="begin"/>
            </w:r>
            <w:r w:rsidR="00003FF9">
              <w:rPr>
                <w:noProof/>
                <w:webHidden/>
              </w:rPr>
              <w:instrText xml:space="preserve"> PAGEREF _Toc59627161 \h </w:instrText>
            </w:r>
            <w:r w:rsidR="00003FF9">
              <w:rPr>
                <w:noProof/>
                <w:webHidden/>
              </w:rPr>
            </w:r>
            <w:r w:rsidR="00003FF9">
              <w:rPr>
                <w:noProof/>
                <w:webHidden/>
              </w:rPr>
              <w:fldChar w:fldCharType="separate"/>
            </w:r>
            <w:r w:rsidR="00003FF9">
              <w:rPr>
                <w:noProof/>
                <w:webHidden/>
              </w:rPr>
              <w:t>14</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62" w:history="1">
            <w:r w:rsidR="00003FF9" w:rsidRPr="0043639C">
              <w:rPr>
                <w:rStyle w:val="aff8"/>
                <w:noProof/>
              </w:rPr>
              <w:t>1.8 Основні об'ємно-планувальні показники:</w:t>
            </w:r>
            <w:r w:rsidR="00003FF9">
              <w:rPr>
                <w:noProof/>
                <w:webHidden/>
              </w:rPr>
              <w:tab/>
            </w:r>
            <w:r w:rsidR="00003FF9">
              <w:rPr>
                <w:noProof/>
                <w:webHidden/>
              </w:rPr>
              <w:fldChar w:fldCharType="begin"/>
            </w:r>
            <w:r w:rsidR="00003FF9">
              <w:rPr>
                <w:noProof/>
                <w:webHidden/>
              </w:rPr>
              <w:instrText xml:space="preserve"> PAGEREF _Toc59627162 \h </w:instrText>
            </w:r>
            <w:r w:rsidR="00003FF9">
              <w:rPr>
                <w:noProof/>
                <w:webHidden/>
              </w:rPr>
            </w:r>
            <w:r w:rsidR="00003FF9">
              <w:rPr>
                <w:noProof/>
                <w:webHidden/>
              </w:rPr>
              <w:fldChar w:fldCharType="separate"/>
            </w:r>
            <w:r w:rsidR="00003FF9">
              <w:rPr>
                <w:noProof/>
                <w:webHidden/>
              </w:rPr>
              <w:t>14</w:t>
            </w:r>
            <w:r w:rsidR="00003FF9">
              <w:rPr>
                <w:noProof/>
                <w:webHidden/>
              </w:rPr>
              <w:fldChar w:fldCharType="end"/>
            </w:r>
          </w:hyperlink>
        </w:p>
        <w:p w:rsidR="00003FF9" w:rsidRDefault="002360F7">
          <w:pPr>
            <w:pStyle w:val="23"/>
            <w:tabs>
              <w:tab w:val="right" w:leader="dot" w:pos="9969"/>
            </w:tabs>
            <w:rPr>
              <w:rFonts w:asciiTheme="minorHAnsi" w:eastAsiaTheme="minorEastAsia" w:hAnsiTheme="minorHAnsi" w:cstheme="minorBidi"/>
              <w:noProof/>
              <w:sz w:val="22"/>
              <w:szCs w:val="22"/>
              <w:lang w:val="ru-RU" w:eastAsia="ru-RU" w:bidi="ar-SA"/>
            </w:rPr>
          </w:pPr>
          <w:hyperlink w:anchor="_Toc59627163" w:history="1">
            <w:r w:rsidR="00003FF9" w:rsidRPr="0043639C">
              <w:rPr>
                <w:rStyle w:val="aff8"/>
                <w:noProof/>
              </w:rPr>
              <w:t>2 ІНЖИНІРИНГ ЕНЕРГЕТИЧНИХ СИСТЕМ ЖИТЛОВОГО</w:t>
            </w:r>
            <w:r w:rsidR="00003FF9">
              <w:rPr>
                <w:noProof/>
                <w:webHidden/>
              </w:rPr>
              <w:tab/>
            </w:r>
            <w:r w:rsidR="00003FF9">
              <w:rPr>
                <w:noProof/>
                <w:webHidden/>
              </w:rPr>
              <w:fldChar w:fldCharType="begin"/>
            </w:r>
            <w:r w:rsidR="00003FF9">
              <w:rPr>
                <w:noProof/>
                <w:webHidden/>
              </w:rPr>
              <w:instrText xml:space="preserve"> PAGEREF _Toc59627163 \h </w:instrText>
            </w:r>
            <w:r w:rsidR="00003FF9">
              <w:rPr>
                <w:noProof/>
                <w:webHidden/>
              </w:rPr>
            </w:r>
            <w:r w:rsidR="00003FF9">
              <w:rPr>
                <w:noProof/>
                <w:webHidden/>
              </w:rPr>
              <w:fldChar w:fldCharType="separate"/>
            </w:r>
            <w:r w:rsidR="00003FF9">
              <w:rPr>
                <w:noProof/>
                <w:webHidden/>
              </w:rPr>
              <w:t>19</w:t>
            </w:r>
            <w:r w:rsidR="00003FF9">
              <w:rPr>
                <w:noProof/>
                <w:webHidden/>
              </w:rPr>
              <w:fldChar w:fldCharType="end"/>
            </w:r>
          </w:hyperlink>
        </w:p>
        <w:p w:rsidR="00003FF9" w:rsidRDefault="002360F7">
          <w:pPr>
            <w:pStyle w:val="23"/>
            <w:tabs>
              <w:tab w:val="right" w:leader="dot" w:pos="9969"/>
            </w:tabs>
            <w:rPr>
              <w:rFonts w:asciiTheme="minorHAnsi" w:eastAsiaTheme="minorEastAsia" w:hAnsiTheme="minorHAnsi" w:cstheme="minorBidi"/>
              <w:noProof/>
              <w:sz w:val="22"/>
              <w:szCs w:val="22"/>
              <w:lang w:val="ru-RU" w:eastAsia="ru-RU" w:bidi="ar-SA"/>
            </w:rPr>
          </w:pPr>
          <w:hyperlink w:anchor="_Toc59627164" w:history="1">
            <w:r w:rsidR="00003FF9" w:rsidRPr="0043639C">
              <w:rPr>
                <w:rStyle w:val="aff8"/>
                <w:noProof/>
              </w:rPr>
              <w:t>БУДИНКУ</w:t>
            </w:r>
            <w:r w:rsidR="00003FF9">
              <w:rPr>
                <w:noProof/>
                <w:webHidden/>
              </w:rPr>
              <w:tab/>
            </w:r>
            <w:r w:rsidR="00003FF9">
              <w:rPr>
                <w:noProof/>
                <w:webHidden/>
              </w:rPr>
              <w:fldChar w:fldCharType="begin"/>
            </w:r>
            <w:r w:rsidR="00003FF9">
              <w:rPr>
                <w:noProof/>
                <w:webHidden/>
              </w:rPr>
              <w:instrText xml:space="preserve"> PAGEREF _Toc59627164 \h </w:instrText>
            </w:r>
            <w:r w:rsidR="00003FF9">
              <w:rPr>
                <w:noProof/>
                <w:webHidden/>
              </w:rPr>
            </w:r>
            <w:r w:rsidR="00003FF9">
              <w:rPr>
                <w:noProof/>
                <w:webHidden/>
              </w:rPr>
              <w:fldChar w:fldCharType="separate"/>
            </w:r>
            <w:r w:rsidR="00003FF9">
              <w:rPr>
                <w:noProof/>
                <w:webHidden/>
              </w:rPr>
              <w:t>19</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65" w:history="1">
            <w:r w:rsidR="00003FF9" w:rsidRPr="0043639C">
              <w:rPr>
                <w:rStyle w:val="aff8"/>
                <w:noProof/>
              </w:rPr>
              <w:t>2.1 Дослідження огороджувальних конструкцій</w:t>
            </w:r>
            <w:r w:rsidR="00003FF9" w:rsidRPr="0043639C">
              <w:rPr>
                <w:rStyle w:val="aff8"/>
                <w:noProof/>
                <w:spacing w:val="-4"/>
              </w:rPr>
              <w:t xml:space="preserve"> </w:t>
            </w:r>
            <w:r w:rsidR="00003FF9" w:rsidRPr="0043639C">
              <w:rPr>
                <w:rStyle w:val="aff8"/>
                <w:noProof/>
              </w:rPr>
              <w:t>будівлі</w:t>
            </w:r>
            <w:r w:rsidR="00003FF9">
              <w:rPr>
                <w:noProof/>
                <w:webHidden/>
              </w:rPr>
              <w:tab/>
            </w:r>
            <w:r w:rsidR="00003FF9">
              <w:rPr>
                <w:noProof/>
                <w:webHidden/>
              </w:rPr>
              <w:fldChar w:fldCharType="begin"/>
            </w:r>
            <w:r w:rsidR="00003FF9">
              <w:rPr>
                <w:noProof/>
                <w:webHidden/>
              </w:rPr>
              <w:instrText xml:space="preserve"> PAGEREF _Toc59627165 \h </w:instrText>
            </w:r>
            <w:r w:rsidR="00003FF9">
              <w:rPr>
                <w:noProof/>
                <w:webHidden/>
              </w:rPr>
            </w:r>
            <w:r w:rsidR="00003FF9">
              <w:rPr>
                <w:noProof/>
                <w:webHidden/>
              </w:rPr>
              <w:fldChar w:fldCharType="separate"/>
            </w:r>
            <w:r w:rsidR="00003FF9">
              <w:rPr>
                <w:noProof/>
                <w:webHidden/>
              </w:rPr>
              <w:t>19</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69" w:history="1">
            <w:r w:rsidR="00003FF9" w:rsidRPr="0043639C">
              <w:rPr>
                <w:rStyle w:val="aff8"/>
                <w:noProof/>
              </w:rPr>
              <w:t>2.2 Дослідження системи опалення</w:t>
            </w:r>
            <w:r w:rsidR="00003FF9">
              <w:rPr>
                <w:noProof/>
                <w:webHidden/>
              </w:rPr>
              <w:tab/>
            </w:r>
            <w:r w:rsidR="00003FF9">
              <w:rPr>
                <w:noProof/>
                <w:webHidden/>
              </w:rPr>
              <w:fldChar w:fldCharType="begin"/>
            </w:r>
            <w:r w:rsidR="00003FF9">
              <w:rPr>
                <w:noProof/>
                <w:webHidden/>
              </w:rPr>
              <w:instrText xml:space="preserve"> PAGEREF _Toc59627169 \h </w:instrText>
            </w:r>
            <w:r w:rsidR="00003FF9">
              <w:rPr>
                <w:noProof/>
                <w:webHidden/>
              </w:rPr>
            </w:r>
            <w:r w:rsidR="00003FF9">
              <w:rPr>
                <w:noProof/>
                <w:webHidden/>
              </w:rPr>
              <w:fldChar w:fldCharType="separate"/>
            </w:r>
            <w:r w:rsidR="00003FF9">
              <w:rPr>
                <w:noProof/>
                <w:webHidden/>
              </w:rPr>
              <w:t>29</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70" w:history="1">
            <w:r w:rsidR="00003FF9" w:rsidRPr="0043639C">
              <w:rPr>
                <w:rStyle w:val="aff8"/>
                <w:noProof/>
              </w:rPr>
              <w:t>2.3 Дослідження системи</w:t>
            </w:r>
            <w:r w:rsidR="00003FF9" w:rsidRPr="0043639C">
              <w:rPr>
                <w:rStyle w:val="aff8"/>
                <w:noProof/>
                <w:spacing w:val="-3"/>
              </w:rPr>
              <w:t xml:space="preserve"> </w:t>
            </w:r>
            <w:r w:rsidR="00003FF9" w:rsidRPr="0043639C">
              <w:rPr>
                <w:rStyle w:val="aff8"/>
                <w:noProof/>
              </w:rPr>
              <w:t>вентиляції</w:t>
            </w:r>
            <w:r w:rsidR="00003FF9">
              <w:rPr>
                <w:noProof/>
                <w:webHidden/>
              </w:rPr>
              <w:tab/>
            </w:r>
            <w:r w:rsidR="00003FF9">
              <w:rPr>
                <w:noProof/>
                <w:webHidden/>
              </w:rPr>
              <w:fldChar w:fldCharType="begin"/>
            </w:r>
            <w:r w:rsidR="00003FF9">
              <w:rPr>
                <w:noProof/>
                <w:webHidden/>
              </w:rPr>
              <w:instrText xml:space="preserve"> PAGEREF _Toc59627170 \h </w:instrText>
            </w:r>
            <w:r w:rsidR="00003FF9">
              <w:rPr>
                <w:noProof/>
                <w:webHidden/>
              </w:rPr>
            </w:r>
            <w:r w:rsidR="00003FF9">
              <w:rPr>
                <w:noProof/>
                <w:webHidden/>
              </w:rPr>
              <w:fldChar w:fldCharType="separate"/>
            </w:r>
            <w:r w:rsidR="00003FF9">
              <w:rPr>
                <w:noProof/>
                <w:webHidden/>
              </w:rPr>
              <w:t>36</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72" w:history="1">
            <w:r w:rsidR="00003FF9" w:rsidRPr="0043639C">
              <w:rPr>
                <w:rStyle w:val="aff8"/>
                <w:noProof/>
                <w:lang w:val="ru-RU"/>
              </w:rPr>
              <w:t xml:space="preserve">2.4. </w:t>
            </w:r>
            <w:r w:rsidR="00003FF9" w:rsidRPr="0043639C">
              <w:rPr>
                <w:rStyle w:val="aff8"/>
                <w:noProof/>
              </w:rPr>
              <w:t>Дослідження системи водопостачання та</w:t>
            </w:r>
            <w:r w:rsidR="00003FF9" w:rsidRPr="0043639C">
              <w:rPr>
                <w:rStyle w:val="aff8"/>
                <w:noProof/>
                <w:spacing w:val="-8"/>
              </w:rPr>
              <w:t xml:space="preserve"> </w:t>
            </w:r>
            <w:r w:rsidR="00003FF9" w:rsidRPr="0043639C">
              <w:rPr>
                <w:rStyle w:val="aff8"/>
                <w:noProof/>
              </w:rPr>
              <w:t>водовідведення</w:t>
            </w:r>
            <w:r w:rsidR="00003FF9">
              <w:rPr>
                <w:noProof/>
                <w:webHidden/>
              </w:rPr>
              <w:tab/>
            </w:r>
            <w:r w:rsidR="00003FF9">
              <w:rPr>
                <w:noProof/>
                <w:webHidden/>
              </w:rPr>
              <w:fldChar w:fldCharType="begin"/>
            </w:r>
            <w:r w:rsidR="00003FF9">
              <w:rPr>
                <w:noProof/>
                <w:webHidden/>
              </w:rPr>
              <w:instrText xml:space="preserve"> PAGEREF _Toc59627172 \h </w:instrText>
            </w:r>
            <w:r w:rsidR="00003FF9">
              <w:rPr>
                <w:noProof/>
                <w:webHidden/>
              </w:rPr>
            </w:r>
            <w:r w:rsidR="00003FF9">
              <w:rPr>
                <w:noProof/>
                <w:webHidden/>
              </w:rPr>
              <w:fldChar w:fldCharType="separate"/>
            </w:r>
            <w:r w:rsidR="00003FF9">
              <w:rPr>
                <w:noProof/>
                <w:webHidden/>
              </w:rPr>
              <w:t>37</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73" w:history="1">
            <w:r w:rsidR="00003FF9" w:rsidRPr="0043639C">
              <w:rPr>
                <w:rStyle w:val="aff8"/>
                <w:noProof/>
              </w:rPr>
              <w:t>2.5 Дослідження системи електропостачання</w:t>
            </w:r>
            <w:r w:rsidR="00003FF9">
              <w:rPr>
                <w:noProof/>
                <w:webHidden/>
              </w:rPr>
              <w:tab/>
            </w:r>
            <w:r w:rsidR="00003FF9">
              <w:rPr>
                <w:noProof/>
                <w:webHidden/>
              </w:rPr>
              <w:fldChar w:fldCharType="begin"/>
            </w:r>
            <w:r w:rsidR="00003FF9">
              <w:rPr>
                <w:noProof/>
                <w:webHidden/>
              </w:rPr>
              <w:instrText xml:space="preserve"> PAGEREF _Toc59627173 \h </w:instrText>
            </w:r>
            <w:r w:rsidR="00003FF9">
              <w:rPr>
                <w:noProof/>
                <w:webHidden/>
              </w:rPr>
            </w:r>
            <w:r w:rsidR="00003FF9">
              <w:rPr>
                <w:noProof/>
                <w:webHidden/>
              </w:rPr>
              <w:fldChar w:fldCharType="separate"/>
            </w:r>
            <w:r w:rsidR="00003FF9">
              <w:rPr>
                <w:noProof/>
                <w:webHidden/>
              </w:rPr>
              <w:t>40</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74" w:history="1">
            <w:r w:rsidR="00003FF9" w:rsidRPr="0043639C">
              <w:rPr>
                <w:rStyle w:val="aff8"/>
                <w:noProof/>
              </w:rPr>
              <w:t>2.6. Аналіз поточного технічного стану системи електропостачання</w:t>
            </w:r>
            <w:r w:rsidR="00003FF9">
              <w:rPr>
                <w:noProof/>
                <w:webHidden/>
              </w:rPr>
              <w:tab/>
            </w:r>
            <w:r w:rsidR="00003FF9">
              <w:rPr>
                <w:noProof/>
                <w:webHidden/>
              </w:rPr>
              <w:fldChar w:fldCharType="begin"/>
            </w:r>
            <w:r w:rsidR="00003FF9">
              <w:rPr>
                <w:noProof/>
                <w:webHidden/>
              </w:rPr>
              <w:instrText xml:space="preserve"> PAGEREF _Toc59627174 \h </w:instrText>
            </w:r>
            <w:r w:rsidR="00003FF9">
              <w:rPr>
                <w:noProof/>
                <w:webHidden/>
              </w:rPr>
            </w:r>
            <w:r w:rsidR="00003FF9">
              <w:rPr>
                <w:noProof/>
                <w:webHidden/>
              </w:rPr>
              <w:fldChar w:fldCharType="separate"/>
            </w:r>
            <w:r w:rsidR="00003FF9">
              <w:rPr>
                <w:noProof/>
                <w:webHidden/>
              </w:rPr>
              <w:t>42</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75" w:history="1">
            <w:r w:rsidR="00003FF9" w:rsidRPr="0043639C">
              <w:rPr>
                <w:rStyle w:val="aff8"/>
                <w:noProof/>
              </w:rPr>
              <w:t>2.7Опис зовнішньої системи електропостачання</w:t>
            </w:r>
            <w:r w:rsidR="00003FF9">
              <w:rPr>
                <w:noProof/>
                <w:webHidden/>
              </w:rPr>
              <w:tab/>
            </w:r>
            <w:r w:rsidR="00003FF9">
              <w:rPr>
                <w:noProof/>
                <w:webHidden/>
              </w:rPr>
              <w:fldChar w:fldCharType="begin"/>
            </w:r>
            <w:r w:rsidR="00003FF9">
              <w:rPr>
                <w:noProof/>
                <w:webHidden/>
              </w:rPr>
              <w:instrText xml:space="preserve"> PAGEREF _Toc59627175 \h </w:instrText>
            </w:r>
            <w:r w:rsidR="00003FF9">
              <w:rPr>
                <w:noProof/>
                <w:webHidden/>
              </w:rPr>
            </w:r>
            <w:r w:rsidR="00003FF9">
              <w:rPr>
                <w:noProof/>
                <w:webHidden/>
              </w:rPr>
              <w:fldChar w:fldCharType="separate"/>
            </w:r>
            <w:r w:rsidR="00003FF9">
              <w:rPr>
                <w:noProof/>
                <w:webHidden/>
              </w:rPr>
              <w:t>42</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76" w:history="1">
            <w:r w:rsidR="00003FF9" w:rsidRPr="0043639C">
              <w:rPr>
                <w:rStyle w:val="aff8"/>
                <w:noProof/>
              </w:rPr>
              <w:t>2.8 Характеристика споживачів електричної енергії</w:t>
            </w:r>
            <w:r w:rsidR="00003FF9">
              <w:rPr>
                <w:noProof/>
                <w:webHidden/>
              </w:rPr>
              <w:tab/>
            </w:r>
            <w:r w:rsidR="00003FF9">
              <w:rPr>
                <w:noProof/>
                <w:webHidden/>
              </w:rPr>
              <w:fldChar w:fldCharType="begin"/>
            </w:r>
            <w:r w:rsidR="00003FF9">
              <w:rPr>
                <w:noProof/>
                <w:webHidden/>
              </w:rPr>
              <w:instrText xml:space="preserve"> PAGEREF _Toc59627176 \h </w:instrText>
            </w:r>
            <w:r w:rsidR="00003FF9">
              <w:rPr>
                <w:noProof/>
                <w:webHidden/>
              </w:rPr>
            </w:r>
            <w:r w:rsidR="00003FF9">
              <w:rPr>
                <w:noProof/>
                <w:webHidden/>
              </w:rPr>
              <w:fldChar w:fldCharType="separate"/>
            </w:r>
            <w:r w:rsidR="00003FF9">
              <w:rPr>
                <w:noProof/>
                <w:webHidden/>
              </w:rPr>
              <w:t>43</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77" w:history="1">
            <w:r w:rsidR="00003FF9" w:rsidRPr="0043639C">
              <w:rPr>
                <w:rStyle w:val="aff8"/>
                <w:noProof/>
              </w:rPr>
              <w:t>2.9 Шляхи підвищення ефективності використання системи електропостачання для забезпечення електричною енергією</w:t>
            </w:r>
            <w:r w:rsidR="00003FF9">
              <w:rPr>
                <w:noProof/>
                <w:webHidden/>
              </w:rPr>
              <w:tab/>
            </w:r>
            <w:r w:rsidR="00003FF9">
              <w:rPr>
                <w:noProof/>
                <w:webHidden/>
              </w:rPr>
              <w:fldChar w:fldCharType="begin"/>
            </w:r>
            <w:r w:rsidR="00003FF9">
              <w:rPr>
                <w:noProof/>
                <w:webHidden/>
              </w:rPr>
              <w:instrText xml:space="preserve"> PAGEREF _Toc59627177 \h </w:instrText>
            </w:r>
            <w:r w:rsidR="00003FF9">
              <w:rPr>
                <w:noProof/>
                <w:webHidden/>
              </w:rPr>
            </w:r>
            <w:r w:rsidR="00003FF9">
              <w:rPr>
                <w:noProof/>
                <w:webHidden/>
              </w:rPr>
              <w:fldChar w:fldCharType="separate"/>
            </w:r>
            <w:r w:rsidR="00003FF9">
              <w:rPr>
                <w:noProof/>
                <w:webHidden/>
              </w:rPr>
              <w:t>44</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78" w:history="1">
            <w:r w:rsidR="00003FF9" w:rsidRPr="0043639C">
              <w:rPr>
                <w:rStyle w:val="aff8"/>
                <w:noProof/>
              </w:rPr>
              <w:t>2.10 Пропозиції щодо модернізації системи електропостачання об’єкту для реалізації завдань магістерської дисертації</w:t>
            </w:r>
            <w:r w:rsidR="00003FF9">
              <w:rPr>
                <w:noProof/>
                <w:webHidden/>
              </w:rPr>
              <w:tab/>
            </w:r>
            <w:r w:rsidR="00003FF9">
              <w:rPr>
                <w:noProof/>
                <w:webHidden/>
              </w:rPr>
              <w:fldChar w:fldCharType="begin"/>
            </w:r>
            <w:r w:rsidR="00003FF9">
              <w:rPr>
                <w:noProof/>
                <w:webHidden/>
              </w:rPr>
              <w:instrText xml:space="preserve"> PAGEREF _Toc59627178 \h </w:instrText>
            </w:r>
            <w:r w:rsidR="00003FF9">
              <w:rPr>
                <w:noProof/>
                <w:webHidden/>
              </w:rPr>
            </w:r>
            <w:r w:rsidR="00003FF9">
              <w:rPr>
                <w:noProof/>
                <w:webHidden/>
              </w:rPr>
              <w:fldChar w:fldCharType="separate"/>
            </w:r>
            <w:r w:rsidR="00003FF9">
              <w:rPr>
                <w:noProof/>
                <w:webHidden/>
              </w:rPr>
              <w:t>47</w:t>
            </w:r>
            <w:r w:rsidR="00003FF9">
              <w:rPr>
                <w:noProof/>
                <w:webHidden/>
              </w:rPr>
              <w:fldChar w:fldCharType="end"/>
            </w:r>
          </w:hyperlink>
        </w:p>
        <w:p w:rsidR="00003FF9" w:rsidRDefault="002360F7">
          <w:pPr>
            <w:pStyle w:val="23"/>
            <w:tabs>
              <w:tab w:val="right" w:leader="dot" w:pos="9969"/>
            </w:tabs>
            <w:rPr>
              <w:rFonts w:asciiTheme="minorHAnsi" w:eastAsiaTheme="minorEastAsia" w:hAnsiTheme="minorHAnsi" w:cstheme="minorBidi"/>
              <w:noProof/>
              <w:sz w:val="22"/>
              <w:szCs w:val="22"/>
              <w:lang w:val="ru-RU" w:eastAsia="ru-RU" w:bidi="ar-SA"/>
            </w:rPr>
          </w:pPr>
          <w:hyperlink w:anchor="_Toc59627179" w:history="1">
            <w:r w:rsidR="00003FF9" w:rsidRPr="0043639C">
              <w:rPr>
                <w:rStyle w:val="aff8"/>
                <w:noProof/>
                <w:lang w:eastAsia="ru-RU"/>
              </w:rPr>
              <w:t>3 НАУКОВО-ДОСЛІДНИЙ ІНЖИНІРИНГ</w:t>
            </w:r>
            <w:r w:rsidR="00003FF9">
              <w:rPr>
                <w:noProof/>
                <w:webHidden/>
              </w:rPr>
              <w:tab/>
            </w:r>
            <w:r w:rsidR="00003FF9">
              <w:rPr>
                <w:noProof/>
                <w:webHidden/>
              </w:rPr>
              <w:fldChar w:fldCharType="begin"/>
            </w:r>
            <w:r w:rsidR="00003FF9">
              <w:rPr>
                <w:noProof/>
                <w:webHidden/>
              </w:rPr>
              <w:instrText xml:space="preserve"> PAGEREF _Toc59627179 \h </w:instrText>
            </w:r>
            <w:r w:rsidR="00003FF9">
              <w:rPr>
                <w:noProof/>
                <w:webHidden/>
              </w:rPr>
            </w:r>
            <w:r w:rsidR="00003FF9">
              <w:rPr>
                <w:noProof/>
                <w:webHidden/>
              </w:rPr>
              <w:fldChar w:fldCharType="separate"/>
            </w:r>
            <w:r w:rsidR="00003FF9">
              <w:rPr>
                <w:noProof/>
                <w:webHidden/>
              </w:rPr>
              <w:t>48</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80" w:history="1">
            <w:r w:rsidR="00003FF9" w:rsidRPr="0043639C">
              <w:rPr>
                <w:rStyle w:val="aff8"/>
                <w:noProof/>
              </w:rPr>
              <w:t>3.1 Основні типи СЕС</w:t>
            </w:r>
            <w:r w:rsidR="00003FF9">
              <w:rPr>
                <w:noProof/>
                <w:webHidden/>
              </w:rPr>
              <w:tab/>
            </w:r>
            <w:r w:rsidR="00003FF9">
              <w:rPr>
                <w:noProof/>
                <w:webHidden/>
              </w:rPr>
              <w:fldChar w:fldCharType="begin"/>
            </w:r>
            <w:r w:rsidR="00003FF9">
              <w:rPr>
                <w:noProof/>
                <w:webHidden/>
              </w:rPr>
              <w:instrText xml:space="preserve"> PAGEREF _Toc59627180 \h </w:instrText>
            </w:r>
            <w:r w:rsidR="00003FF9">
              <w:rPr>
                <w:noProof/>
                <w:webHidden/>
              </w:rPr>
            </w:r>
            <w:r w:rsidR="00003FF9">
              <w:rPr>
                <w:noProof/>
                <w:webHidden/>
              </w:rPr>
              <w:fldChar w:fldCharType="separate"/>
            </w:r>
            <w:r w:rsidR="00003FF9">
              <w:rPr>
                <w:noProof/>
                <w:webHidden/>
              </w:rPr>
              <w:t>49</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81" w:history="1">
            <w:r w:rsidR="00003FF9" w:rsidRPr="0043639C">
              <w:rPr>
                <w:rStyle w:val="aff8"/>
                <w:noProof/>
              </w:rPr>
              <w:t>3.2 Опис різних технологій що використовуються в СЕС</w:t>
            </w:r>
            <w:r w:rsidR="00003FF9">
              <w:rPr>
                <w:noProof/>
                <w:webHidden/>
              </w:rPr>
              <w:tab/>
            </w:r>
            <w:r w:rsidR="00003FF9">
              <w:rPr>
                <w:noProof/>
                <w:webHidden/>
              </w:rPr>
              <w:fldChar w:fldCharType="begin"/>
            </w:r>
            <w:r w:rsidR="00003FF9">
              <w:rPr>
                <w:noProof/>
                <w:webHidden/>
              </w:rPr>
              <w:instrText xml:space="preserve"> PAGEREF _Toc59627181 \h </w:instrText>
            </w:r>
            <w:r w:rsidR="00003FF9">
              <w:rPr>
                <w:noProof/>
                <w:webHidden/>
              </w:rPr>
            </w:r>
            <w:r w:rsidR="00003FF9">
              <w:rPr>
                <w:noProof/>
                <w:webHidden/>
              </w:rPr>
              <w:fldChar w:fldCharType="separate"/>
            </w:r>
            <w:r w:rsidR="00003FF9">
              <w:rPr>
                <w:noProof/>
                <w:webHidden/>
              </w:rPr>
              <w:t>49</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82" w:history="1">
            <w:r w:rsidR="00003FF9" w:rsidRPr="0043639C">
              <w:rPr>
                <w:rStyle w:val="aff8"/>
                <w:noProof/>
              </w:rPr>
              <w:t xml:space="preserve">3.3 Підбір </w:t>
            </w:r>
            <w:r w:rsidR="00003FF9" w:rsidRPr="0043639C">
              <w:rPr>
                <w:rStyle w:val="aff8"/>
                <w:noProof/>
                <w:lang w:val="ru-RU"/>
              </w:rPr>
              <w:t>СЕС</w:t>
            </w:r>
            <w:r w:rsidR="00003FF9" w:rsidRPr="0043639C">
              <w:rPr>
                <w:rStyle w:val="aff8"/>
                <w:noProof/>
              </w:rPr>
              <w:t xml:space="preserve"> за допомогою програмного забезпечення </w:t>
            </w:r>
            <w:r w:rsidR="00003FF9" w:rsidRPr="0043639C">
              <w:rPr>
                <w:rStyle w:val="aff8"/>
                <w:noProof/>
                <w:lang w:val="en-US"/>
              </w:rPr>
              <w:t>PV</w:t>
            </w:r>
            <w:r w:rsidR="00003FF9" w:rsidRPr="0043639C">
              <w:rPr>
                <w:rStyle w:val="aff8"/>
                <w:noProof/>
                <w:lang w:val="ru-RU"/>
              </w:rPr>
              <w:t>-</w:t>
            </w:r>
            <w:r w:rsidR="00003FF9" w:rsidRPr="0043639C">
              <w:rPr>
                <w:rStyle w:val="aff8"/>
                <w:noProof/>
                <w:lang w:val="en-US"/>
              </w:rPr>
              <w:t>Sol</w:t>
            </w:r>
            <w:r w:rsidR="00003FF9">
              <w:rPr>
                <w:noProof/>
                <w:webHidden/>
              </w:rPr>
              <w:tab/>
            </w:r>
            <w:r w:rsidR="00003FF9">
              <w:rPr>
                <w:noProof/>
                <w:webHidden/>
              </w:rPr>
              <w:fldChar w:fldCharType="begin"/>
            </w:r>
            <w:r w:rsidR="00003FF9">
              <w:rPr>
                <w:noProof/>
                <w:webHidden/>
              </w:rPr>
              <w:instrText xml:space="preserve"> PAGEREF _Toc59627182 \h </w:instrText>
            </w:r>
            <w:r w:rsidR="00003FF9">
              <w:rPr>
                <w:noProof/>
                <w:webHidden/>
              </w:rPr>
            </w:r>
            <w:r w:rsidR="00003FF9">
              <w:rPr>
                <w:noProof/>
                <w:webHidden/>
              </w:rPr>
              <w:fldChar w:fldCharType="separate"/>
            </w:r>
            <w:r w:rsidR="00003FF9">
              <w:rPr>
                <w:noProof/>
                <w:webHidden/>
              </w:rPr>
              <w:t>51</w:t>
            </w:r>
            <w:r w:rsidR="00003FF9">
              <w:rPr>
                <w:noProof/>
                <w:webHidden/>
              </w:rPr>
              <w:fldChar w:fldCharType="end"/>
            </w:r>
          </w:hyperlink>
        </w:p>
        <w:p w:rsidR="00003FF9" w:rsidRDefault="00003FF9">
          <w:pPr>
            <w:pStyle w:val="23"/>
            <w:tabs>
              <w:tab w:val="right" w:leader="dot" w:pos="9969"/>
            </w:tabs>
            <w:rPr>
              <w:rFonts w:asciiTheme="minorHAnsi" w:eastAsiaTheme="minorEastAsia" w:hAnsiTheme="minorHAnsi" w:cstheme="minorBidi"/>
              <w:noProof/>
              <w:sz w:val="22"/>
              <w:szCs w:val="22"/>
              <w:lang w:val="ru-RU" w:eastAsia="ru-RU" w:bidi="ar-SA"/>
            </w:rPr>
          </w:pPr>
          <w:r w:rsidRPr="00003FF9">
            <w:rPr>
              <w:rStyle w:val="aff8"/>
              <w:noProof/>
              <w:color w:val="auto"/>
              <w:u w:val="none"/>
            </w:rPr>
            <w:t xml:space="preserve">4 </w:t>
          </w:r>
          <w:hyperlink w:anchor="_Toc59627183" w:history="1">
            <w:r w:rsidRPr="0043639C">
              <w:rPr>
                <w:rStyle w:val="aff8"/>
                <w:noProof/>
              </w:rPr>
              <w:t>ЕНЕРГОМЕНЕДЖМЕНТ ТА МОНІТОРИНГ</w:t>
            </w:r>
            <w:r>
              <w:rPr>
                <w:noProof/>
                <w:webHidden/>
              </w:rPr>
              <w:tab/>
            </w:r>
            <w:r>
              <w:rPr>
                <w:noProof/>
                <w:webHidden/>
              </w:rPr>
              <w:fldChar w:fldCharType="begin"/>
            </w:r>
            <w:r>
              <w:rPr>
                <w:noProof/>
                <w:webHidden/>
              </w:rPr>
              <w:instrText xml:space="preserve"> PAGEREF _Toc59627183 \h </w:instrText>
            </w:r>
            <w:r>
              <w:rPr>
                <w:noProof/>
                <w:webHidden/>
              </w:rPr>
            </w:r>
            <w:r>
              <w:rPr>
                <w:noProof/>
                <w:webHidden/>
              </w:rPr>
              <w:fldChar w:fldCharType="separate"/>
            </w:r>
            <w:r>
              <w:rPr>
                <w:noProof/>
                <w:webHidden/>
              </w:rPr>
              <w:t>56</w:t>
            </w:r>
            <w:r>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84" w:history="1">
            <w:r w:rsidR="00003FF9" w:rsidRPr="0043639C">
              <w:rPr>
                <w:rStyle w:val="aff8"/>
                <w:noProof/>
              </w:rPr>
              <w:t>4.1 Поточний</w:t>
            </w:r>
            <w:r w:rsidR="00003FF9" w:rsidRPr="0043639C">
              <w:rPr>
                <w:rStyle w:val="aff8"/>
                <w:noProof/>
                <w:spacing w:val="-2"/>
              </w:rPr>
              <w:t xml:space="preserve"> </w:t>
            </w:r>
            <w:r w:rsidR="00003FF9" w:rsidRPr="0043639C">
              <w:rPr>
                <w:rStyle w:val="aff8"/>
                <w:noProof/>
              </w:rPr>
              <w:t>стан</w:t>
            </w:r>
            <w:r w:rsidR="00003FF9">
              <w:rPr>
                <w:noProof/>
                <w:webHidden/>
              </w:rPr>
              <w:tab/>
            </w:r>
            <w:r w:rsidR="00003FF9">
              <w:rPr>
                <w:noProof/>
                <w:webHidden/>
              </w:rPr>
              <w:fldChar w:fldCharType="begin"/>
            </w:r>
            <w:r w:rsidR="00003FF9">
              <w:rPr>
                <w:noProof/>
                <w:webHidden/>
              </w:rPr>
              <w:instrText xml:space="preserve"> PAGEREF _Toc59627184 \h </w:instrText>
            </w:r>
            <w:r w:rsidR="00003FF9">
              <w:rPr>
                <w:noProof/>
                <w:webHidden/>
              </w:rPr>
            </w:r>
            <w:r w:rsidR="00003FF9">
              <w:rPr>
                <w:noProof/>
                <w:webHidden/>
              </w:rPr>
              <w:fldChar w:fldCharType="separate"/>
            </w:r>
            <w:r w:rsidR="00003FF9">
              <w:rPr>
                <w:noProof/>
                <w:webHidden/>
              </w:rPr>
              <w:t>56</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85" w:history="1">
            <w:r w:rsidR="00003FF9" w:rsidRPr="0043639C">
              <w:rPr>
                <w:rStyle w:val="aff8"/>
                <w:noProof/>
              </w:rPr>
              <w:t>4.2 Опис заходу з провадження</w:t>
            </w:r>
            <w:r w:rsidR="00003FF9" w:rsidRPr="0043639C">
              <w:rPr>
                <w:rStyle w:val="aff8"/>
                <w:noProof/>
                <w:spacing w:val="-3"/>
              </w:rPr>
              <w:t xml:space="preserve"> </w:t>
            </w:r>
            <w:r w:rsidR="00003FF9" w:rsidRPr="0043639C">
              <w:rPr>
                <w:rStyle w:val="aff8"/>
                <w:noProof/>
              </w:rPr>
              <w:t>СЕМ</w:t>
            </w:r>
            <w:r w:rsidR="00003FF9">
              <w:rPr>
                <w:noProof/>
                <w:webHidden/>
              </w:rPr>
              <w:tab/>
            </w:r>
            <w:r w:rsidR="00003FF9">
              <w:rPr>
                <w:noProof/>
                <w:webHidden/>
              </w:rPr>
              <w:fldChar w:fldCharType="begin"/>
            </w:r>
            <w:r w:rsidR="00003FF9">
              <w:rPr>
                <w:noProof/>
                <w:webHidden/>
              </w:rPr>
              <w:instrText xml:space="preserve"> PAGEREF _Toc59627185 \h </w:instrText>
            </w:r>
            <w:r w:rsidR="00003FF9">
              <w:rPr>
                <w:noProof/>
                <w:webHidden/>
              </w:rPr>
            </w:r>
            <w:r w:rsidR="00003FF9">
              <w:rPr>
                <w:noProof/>
                <w:webHidden/>
              </w:rPr>
              <w:fldChar w:fldCharType="separate"/>
            </w:r>
            <w:r w:rsidR="00003FF9">
              <w:rPr>
                <w:noProof/>
                <w:webHidden/>
              </w:rPr>
              <w:t>57</w:t>
            </w:r>
            <w:r w:rsidR="00003FF9">
              <w:rPr>
                <w:noProof/>
                <w:webHidden/>
              </w:rPr>
              <w:fldChar w:fldCharType="end"/>
            </w:r>
          </w:hyperlink>
        </w:p>
        <w:p w:rsidR="00003FF9" w:rsidRDefault="002360F7">
          <w:pPr>
            <w:pStyle w:val="23"/>
            <w:tabs>
              <w:tab w:val="right" w:leader="dot" w:pos="9969"/>
            </w:tabs>
            <w:rPr>
              <w:rFonts w:asciiTheme="minorHAnsi" w:eastAsiaTheme="minorEastAsia" w:hAnsiTheme="minorHAnsi" w:cstheme="minorBidi"/>
              <w:noProof/>
              <w:sz w:val="22"/>
              <w:szCs w:val="22"/>
              <w:lang w:val="ru-RU" w:eastAsia="ru-RU" w:bidi="ar-SA"/>
            </w:rPr>
          </w:pPr>
          <w:hyperlink w:anchor="_Toc59627186" w:history="1">
            <w:r w:rsidR="00003FF9" w:rsidRPr="0043639C">
              <w:rPr>
                <w:rStyle w:val="aff8"/>
                <w:noProof/>
              </w:rPr>
              <w:t>5 РОЗРОБКА СТАРТАП-ПРОЕКТУ ПО ВПРОВАДЖЕННЮ СИСТЕМИ  ЕНЕРГОПОСТАЧАННЯ БУДІВЛІ З ВИКОРИСТАННЯМ СОНЯЧНИХ ПАНЕЛЕЙ</w:t>
            </w:r>
            <w:r w:rsidR="00003FF9">
              <w:rPr>
                <w:noProof/>
                <w:webHidden/>
              </w:rPr>
              <w:tab/>
            </w:r>
            <w:r w:rsidR="00003FF9">
              <w:rPr>
                <w:noProof/>
                <w:webHidden/>
              </w:rPr>
              <w:fldChar w:fldCharType="begin"/>
            </w:r>
            <w:r w:rsidR="00003FF9">
              <w:rPr>
                <w:noProof/>
                <w:webHidden/>
              </w:rPr>
              <w:instrText xml:space="preserve"> PAGEREF _Toc59627186 \h </w:instrText>
            </w:r>
            <w:r w:rsidR="00003FF9">
              <w:rPr>
                <w:noProof/>
                <w:webHidden/>
              </w:rPr>
            </w:r>
            <w:r w:rsidR="00003FF9">
              <w:rPr>
                <w:noProof/>
                <w:webHidden/>
              </w:rPr>
              <w:fldChar w:fldCharType="separate"/>
            </w:r>
            <w:r w:rsidR="00003FF9">
              <w:rPr>
                <w:noProof/>
                <w:webHidden/>
              </w:rPr>
              <w:t>58</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87" w:history="1">
            <w:r w:rsidR="00003FF9" w:rsidRPr="0043639C">
              <w:rPr>
                <w:rStyle w:val="aff8"/>
                <w:noProof/>
              </w:rPr>
              <w:t>5.1 Цілі та етапи реалізації стартап-проекту</w:t>
            </w:r>
            <w:r w:rsidR="00003FF9">
              <w:rPr>
                <w:noProof/>
                <w:webHidden/>
              </w:rPr>
              <w:tab/>
            </w:r>
            <w:r w:rsidR="00003FF9">
              <w:rPr>
                <w:noProof/>
                <w:webHidden/>
              </w:rPr>
              <w:fldChar w:fldCharType="begin"/>
            </w:r>
            <w:r w:rsidR="00003FF9">
              <w:rPr>
                <w:noProof/>
                <w:webHidden/>
              </w:rPr>
              <w:instrText xml:space="preserve"> PAGEREF _Toc59627187 \h </w:instrText>
            </w:r>
            <w:r w:rsidR="00003FF9">
              <w:rPr>
                <w:noProof/>
                <w:webHidden/>
              </w:rPr>
            </w:r>
            <w:r w:rsidR="00003FF9">
              <w:rPr>
                <w:noProof/>
                <w:webHidden/>
              </w:rPr>
              <w:fldChar w:fldCharType="separate"/>
            </w:r>
            <w:r w:rsidR="00003FF9">
              <w:rPr>
                <w:noProof/>
                <w:webHidden/>
              </w:rPr>
              <w:t>58</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88" w:history="1">
            <w:r w:rsidR="00003FF9" w:rsidRPr="0043639C">
              <w:rPr>
                <w:rStyle w:val="aff8"/>
                <w:noProof/>
              </w:rPr>
              <w:t>5.2 Опис ідеї проекту</w:t>
            </w:r>
            <w:r w:rsidR="00003FF9">
              <w:rPr>
                <w:noProof/>
                <w:webHidden/>
              </w:rPr>
              <w:tab/>
            </w:r>
            <w:r w:rsidR="00003FF9">
              <w:rPr>
                <w:noProof/>
                <w:webHidden/>
              </w:rPr>
              <w:fldChar w:fldCharType="begin"/>
            </w:r>
            <w:r w:rsidR="00003FF9">
              <w:rPr>
                <w:noProof/>
                <w:webHidden/>
              </w:rPr>
              <w:instrText xml:space="preserve"> PAGEREF _Toc59627188 \h </w:instrText>
            </w:r>
            <w:r w:rsidR="00003FF9">
              <w:rPr>
                <w:noProof/>
                <w:webHidden/>
              </w:rPr>
            </w:r>
            <w:r w:rsidR="00003FF9">
              <w:rPr>
                <w:noProof/>
                <w:webHidden/>
              </w:rPr>
              <w:fldChar w:fldCharType="separate"/>
            </w:r>
            <w:r w:rsidR="00003FF9">
              <w:rPr>
                <w:noProof/>
                <w:webHidden/>
              </w:rPr>
              <w:t>59</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89" w:history="1">
            <w:r w:rsidR="00003FF9" w:rsidRPr="0043639C">
              <w:rPr>
                <w:rStyle w:val="aff8"/>
                <w:noProof/>
              </w:rPr>
              <w:t>5.3 Аналіз конкурентного середовища</w:t>
            </w:r>
            <w:r w:rsidR="00003FF9">
              <w:rPr>
                <w:noProof/>
                <w:webHidden/>
              </w:rPr>
              <w:tab/>
            </w:r>
            <w:r w:rsidR="00003FF9">
              <w:rPr>
                <w:noProof/>
                <w:webHidden/>
              </w:rPr>
              <w:fldChar w:fldCharType="begin"/>
            </w:r>
            <w:r w:rsidR="00003FF9">
              <w:rPr>
                <w:noProof/>
                <w:webHidden/>
              </w:rPr>
              <w:instrText xml:space="preserve"> PAGEREF _Toc59627189 \h </w:instrText>
            </w:r>
            <w:r w:rsidR="00003FF9">
              <w:rPr>
                <w:noProof/>
                <w:webHidden/>
              </w:rPr>
            </w:r>
            <w:r w:rsidR="00003FF9">
              <w:rPr>
                <w:noProof/>
                <w:webHidden/>
              </w:rPr>
              <w:fldChar w:fldCharType="separate"/>
            </w:r>
            <w:r w:rsidR="00003FF9">
              <w:rPr>
                <w:noProof/>
                <w:webHidden/>
              </w:rPr>
              <w:t>59</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90" w:history="1">
            <w:r w:rsidR="00003FF9" w:rsidRPr="0043639C">
              <w:rPr>
                <w:rStyle w:val="aff8"/>
                <w:noProof/>
              </w:rPr>
              <w:t>5.4 Обґрунтування ресурсного забезпечення проекту</w:t>
            </w:r>
            <w:r w:rsidR="00003FF9">
              <w:rPr>
                <w:noProof/>
                <w:webHidden/>
              </w:rPr>
              <w:tab/>
            </w:r>
            <w:r w:rsidR="00003FF9">
              <w:rPr>
                <w:noProof/>
                <w:webHidden/>
              </w:rPr>
              <w:fldChar w:fldCharType="begin"/>
            </w:r>
            <w:r w:rsidR="00003FF9">
              <w:rPr>
                <w:noProof/>
                <w:webHidden/>
              </w:rPr>
              <w:instrText xml:space="preserve"> PAGEREF _Toc59627190 \h </w:instrText>
            </w:r>
            <w:r w:rsidR="00003FF9">
              <w:rPr>
                <w:noProof/>
                <w:webHidden/>
              </w:rPr>
            </w:r>
            <w:r w:rsidR="00003FF9">
              <w:rPr>
                <w:noProof/>
                <w:webHidden/>
              </w:rPr>
              <w:fldChar w:fldCharType="separate"/>
            </w:r>
            <w:r w:rsidR="00003FF9">
              <w:rPr>
                <w:noProof/>
                <w:webHidden/>
              </w:rPr>
              <w:t>60</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91" w:history="1">
            <w:r w:rsidR="00003FF9" w:rsidRPr="0043639C">
              <w:rPr>
                <w:rStyle w:val="aff8"/>
                <w:noProof/>
              </w:rPr>
              <w:t>5.5 Фінансове обґрунтування стартап-проекту</w:t>
            </w:r>
            <w:r w:rsidR="00003FF9">
              <w:rPr>
                <w:noProof/>
                <w:webHidden/>
              </w:rPr>
              <w:tab/>
            </w:r>
            <w:r w:rsidR="00003FF9">
              <w:rPr>
                <w:noProof/>
                <w:webHidden/>
              </w:rPr>
              <w:fldChar w:fldCharType="begin"/>
            </w:r>
            <w:r w:rsidR="00003FF9">
              <w:rPr>
                <w:noProof/>
                <w:webHidden/>
              </w:rPr>
              <w:instrText xml:space="preserve"> PAGEREF _Toc59627191 \h </w:instrText>
            </w:r>
            <w:r w:rsidR="00003FF9">
              <w:rPr>
                <w:noProof/>
                <w:webHidden/>
              </w:rPr>
            </w:r>
            <w:r w:rsidR="00003FF9">
              <w:rPr>
                <w:noProof/>
                <w:webHidden/>
              </w:rPr>
              <w:fldChar w:fldCharType="separate"/>
            </w:r>
            <w:r w:rsidR="00003FF9">
              <w:rPr>
                <w:noProof/>
                <w:webHidden/>
              </w:rPr>
              <w:t>60</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92" w:history="1">
            <w:r w:rsidR="00003FF9" w:rsidRPr="0043639C">
              <w:rPr>
                <w:rStyle w:val="aff8"/>
                <w:noProof/>
              </w:rPr>
              <w:t>5.6 Собівартість ідеї стартап-проекту</w:t>
            </w:r>
            <w:r w:rsidR="00003FF9">
              <w:rPr>
                <w:noProof/>
                <w:webHidden/>
              </w:rPr>
              <w:tab/>
            </w:r>
            <w:r w:rsidR="00003FF9">
              <w:rPr>
                <w:noProof/>
                <w:webHidden/>
              </w:rPr>
              <w:fldChar w:fldCharType="begin"/>
            </w:r>
            <w:r w:rsidR="00003FF9">
              <w:rPr>
                <w:noProof/>
                <w:webHidden/>
              </w:rPr>
              <w:instrText xml:space="preserve"> PAGEREF _Toc59627192 \h </w:instrText>
            </w:r>
            <w:r w:rsidR="00003FF9">
              <w:rPr>
                <w:noProof/>
                <w:webHidden/>
              </w:rPr>
            </w:r>
            <w:r w:rsidR="00003FF9">
              <w:rPr>
                <w:noProof/>
                <w:webHidden/>
              </w:rPr>
              <w:fldChar w:fldCharType="separate"/>
            </w:r>
            <w:r w:rsidR="00003FF9">
              <w:rPr>
                <w:noProof/>
                <w:webHidden/>
              </w:rPr>
              <w:t>61</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93" w:history="1">
            <w:r w:rsidR="00003FF9" w:rsidRPr="0043639C">
              <w:rPr>
                <w:rStyle w:val="aff8"/>
                <w:noProof/>
              </w:rPr>
              <w:t>5.7 Рівень рентабельності ідеї</w:t>
            </w:r>
            <w:r w:rsidR="00003FF9">
              <w:rPr>
                <w:noProof/>
                <w:webHidden/>
              </w:rPr>
              <w:tab/>
            </w:r>
            <w:r w:rsidR="00003FF9">
              <w:rPr>
                <w:noProof/>
                <w:webHidden/>
              </w:rPr>
              <w:fldChar w:fldCharType="begin"/>
            </w:r>
            <w:r w:rsidR="00003FF9">
              <w:rPr>
                <w:noProof/>
                <w:webHidden/>
              </w:rPr>
              <w:instrText xml:space="preserve"> PAGEREF _Toc59627193 \h </w:instrText>
            </w:r>
            <w:r w:rsidR="00003FF9">
              <w:rPr>
                <w:noProof/>
                <w:webHidden/>
              </w:rPr>
            </w:r>
            <w:r w:rsidR="00003FF9">
              <w:rPr>
                <w:noProof/>
                <w:webHidden/>
              </w:rPr>
              <w:fldChar w:fldCharType="separate"/>
            </w:r>
            <w:r w:rsidR="00003FF9">
              <w:rPr>
                <w:noProof/>
                <w:webHidden/>
              </w:rPr>
              <w:t>61</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94" w:history="1">
            <w:r w:rsidR="00003FF9" w:rsidRPr="0043639C">
              <w:rPr>
                <w:rStyle w:val="aff8"/>
                <w:noProof/>
              </w:rPr>
              <w:t>5.8 Вартість виробництва інноваційної технології</w:t>
            </w:r>
            <w:r w:rsidR="00003FF9">
              <w:rPr>
                <w:noProof/>
                <w:webHidden/>
              </w:rPr>
              <w:tab/>
            </w:r>
            <w:r w:rsidR="00003FF9">
              <w:rPr>
                <w:noProof/>
                <w:webHidden/>
              </w:rPr>
              <w:fldChar w:fldCharType="begin"/>
            </w:r>
            <w:r w:rsidR="00003FF9">
              <w:rPr>
                <w:noProof/>
                <w:webHidden/>
              </w:rPr>
              <w:instrText xml:space="preserve"> PAGEREF _Toc59627194 \h </w:instrText>
            </w:r>
            <w:r w:rsidR="00003FF9">
              <w:rPr>
                <w:noProof/>
                <w:webHidden/>
              </w:rPr>
            </w:r>
            <w:r w:rsidR="00003FF9">
              <w:rPr>
                <w:noProof/>
                <w:webHidden/>
              </w:rPr>
              <w:fldChar w:fldCharType="separate"/>
            </w:r>
            <w:r w:rsidR="00003FF9">
              <w:rPr>
                <w:noProof/>
                <w:webHidden/>
              </w:rPr>
              <w:t>63</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95" w:history="1">
            <w:r w:rsidR="00003FF9" w:rsidRPr="0043639C">
              <w:rPr>
                <w:rStyle w:val="aff8"/>
                <w:noProof/>
              </w:rPr>
              <w:t>5.9 Цільова група потенційних споживачів</w:t>
            </w:r>
            <w:r w:rsidR="00003FF9">
              <w:rPr>
                <w:noProof/>
                <w:webHidden/>
              </w:rPr>
              <w:tab/>
            </w:r>
            <w:r w:rsidR="00003FF9">
              <w:rPr>
                <w:noProof/>
                <w:webHidden/>
              </w:rPr>
              <w:fldChar w:fldCharType="begin"/>
            </w:r>
            <w:r w:rsidR="00003FF9">
              <w:rPr>
                <w:noProof/>
                <w:webHidden/>
              </w:rPr>
              <w:instrText xml:space="preserve"> PAGEREF _Toc59627195 \h </w:instrText>
            </w:r>
            <w:r w:rsidR="00003FF9">
              <w:rPr>
                <w:noProof/>
                <w:webHidden/>
              </w:rPr>
            </w:r>
            <w:r w:rsidR="00003FF9">
              <w:rPr>
                <w:noProof/>
                <w:webHidden/>
              </w:rPr>
              <w:fldChar w:fldCharType="separate"/>
            </w:r>
            <w:r w:rsidR="00003FF9">
              <w:rPr>
                <w:noProof/>
                <w:webHidden/>
              </w:rPr>
              <w:t>63</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96" w:history="1">
            <w:r w:rsidR="00003FF9" w:rsidRPr="0043639C">
              <w:rPr>
                <w:rStyle w:val="aff8"/>
                <w:noProof/>
              </w:rPr>
              <w:t>5.10 Канал збуту</w:t>
            </w:r>
            <w:r w:rsidR="00003FF9">
              <w:rPr>
                <w:noProof/>
                <w:webHidden/>
              </w:rPr>
              <w:tab/>
            </w:r>
            <w:r w:rsidR="00003FF9">
              <w:rPr>
                <w:noProof/>
                <w:webHidden/>
              </w:rPr>
              <w:fldChar w:fldCharType="begin"/>
            </w:r>
            <w:r w:rsidR="00003FF9">
              <w:rPr>
                <w:noProof/>
                <w:webHidden/>
              </w:rPr>
              <w:instrText xml:space="preserve"> PAGEREF _Toc59627196 \h </w:instrText>
            </w:r>
            <w:r w:rsidR="00003FF9">
              <w:rPr>
                <w:noProof/>
                <w:webHidden/>
              </w:rPr>
            </w:r>
            <w:r w:rsidR="00003FF9">
              <w:rPr>
                <w:noProof/>
                <w:webHidden/>
              </w:rPr>
              <w:fldChar w:fldCharType="separate"/>
            </w:r>
            <w:r w:rsidR="00003FF9">
              <w:rPr>
                <w:noProof/>
                <w:webHidden/>
              </w:rPr>
              <w:t>63</w:t>
            </w:r>
            <w:r w:rsidR="00003FF9">
              <w:rPr>
                <w:noProof/>
                <w:webHidden/>
              </w:rPr>
              <w:fldChar w:fldCharType="end"/>
            </w:r>
          </w:hyperlink>
        </w:p>
        <w:p w:rsidR="00003FF9" w:rsidRDefault="002360F7">
          <w:pPr>
            <w:pStyle w:val="33"/>
            <w:tabs>
              <w:tab w:val="right" w:leader="dot" w:pos="9969"/>
            </w:tabs>
            <w:rPr>
              <w:rFonts w:asciiTheme="minorHAnsi" w:eastAsiaTheme="minorEastAsia" w:hAnsiTheme="minorHAnsi" w:cstheme="minorBidi"/>
              <w:noProof/>
              <w:sz w:val="22"/>
              <w:szCs w:val="22"/>
              <w:lang w:val="ru-RU" w:eastAsia="ru-RU" w:bidi="ar-SA"/>
            </w:rPr>
          </w:pPr>
          <w:hyperlink w:anchor="_Toc59627197" w:history="1">
            <w:r w:rsidR="00003FF9" w:rsidRPr="0043639C">
              <w:rPr>
                <w:rStyle w:val="aff8"/>
                <w:noProof/>
              </w:rPr>
              <w:t>5.11 Бізнес-модель проекту</w:t>
            </w:r>
            <w:r w:rsidR="00003FF9">
              <w:rPr>
                <w:noProof/>
                <w:webHidden/>
              </w:rPr>
              <w:tab/>
            </w:r>
            <w:r w:rsidR="00003FF9">
              <w:rPr>
                <w:noProof/>
                <w:webHidden/>
              </w:rPr>
              <w:fldChar w:fldCharType="begin"/>
            </w:r>
            <w:r w:rsidR="00003FF9">
              <w:rPr>
                <w:noProof/>
                <w:webHidden/>
              </w:rPr>
              <w:instrText xml:space="preserve"> PAGEREF _Toc59627197 \h </w:instrText>
            </w:r>
            <w:r w:rsidR="00003FF9">
              <w:rPr>
                <w:noProof/>
                <w:webHidden/>
              </w:rPr>
            </w:r>
            <w:r w:rsidR="00003FF9">
              <w:rPr>
                <w:noProof/>
                <w:webHidden/>
              </w:rPr>
              <w:fldChar w:fldCharType="separate"/>
            </w:r>
            <w:r w:rsidR="00003FF9">
              <w:rPr>
                <w:noProof/>
                <w:webHidden/>
              </w:rPr>
              <w:t>64</w:t>
            </w:r>
            <w:r w:rsidR="00003FF9">
              <w:rPr>
                <w:noProof/>
                <w:webHidden/>
              </w:rPr>
              <w:fldChar w:fldCharType="end"/>
            </w:r>
          </w:hyperlink>
        </w:p>
        <w:p w:rsidR="00003FF9" w:rsidRDefault="002360F7">
          <w:pPr>
            <w:pStyle w:val="23"/>
            <w:tabs>
              <w:tab w:val="right" w:leader="dot" w:pos="9969"/>
            </w:tabs>
            <w:rPr>
              <w:rFonts w:asciiTheme="minorHAnsi" w:eastAsiaTheme="minorEastAsia" w:hAnsiTheme="minorHAnsi" w:cstheme="minorBidi"/>
              <w:noProof/>
              <w:sz w:val="22"/>
              <w:szCs w:val="22"/>
              <w:lang w:val="ru-RU" w:eastAsia="ru-RU" w:bidi="ar-SA"/>
            </w:rPr>
          </w:pPr>
          <w:hyperlink w:anchor="_Toc59627198" w:history="1">
            <w:r w:rsidR="00003FF9" w:rsidRPr="0043639C">
              <w:rPr>
                <w:rStyle w:val="aff8"/>
                <w:noProof/>
              </w:rPr>
              <w:t>ВИСНОВКИ</w:t>
            </w:r>
            <w:r w:rsidR="00003FF9">
              <w:rPr>
                <w:noProof/>
                <w:webHidden/>
              </w:rPr>
              <w:tab/>
            </w:r>
            <w:r w:rsidR="00003FF9">
              <w:rPr>
                <w:noProof/>
                <w:webHidden/>
              </w:rPr>
              <w:fldChar w:fldCharType="begin"/>
            </w:r>
            <w:r w:rsidR="00003FF9">
              <w:rPr>
                <w:noProof/>
                <w:webHidden/>
              </w:rPr>
              <w:instrText xml:space="preserve"> PAGEREF _Toc59627198 \h </w:instrText>
            </w:r>
            <w:r w:rsidR="00003FF9">
              <w:rPr>
                <w:noProof/>
                <w:webHidden/>
              </w:rPr>
            </w:r>
            <w:r w:rsidR="00003FF9">
              <w:rPr>
                <w:noProof/>
                <w:webHidden/>
              </w:rPr>
              <w:fldChar w:fldCharType="separate"/>
            </w:r>
            <w:r w:rsidR="00003FF9">
              <w:rPr>
                <w:noProof/>
                <w:webHidden/>
              </w:rPr>
              <w:t>66</w:t>
            </w:r>
            <w:r w:rsidR="00003FF9">
              <w:rPr>
                <w:noProof/>
                <w:webHidden/>
              </w:rPr>
              <w:fldChar w:fldCharType="end"/>
            </w:r>
          </w:hyperlink>
        </w:p>
        <w:p w:rsidR="00003FF9" w:rsidRDefault="002360F7">
          <w:pPr>
            <w:pStyle w:val="23"/>
            <w:tabs>
              <w:tab w:val="right" w:leader="dot" w:pos="9969"/>
            </w:tabs>
            <w:rPr>
              <w:rFonts w:asciiTheme="minorHAnsi" w:eastAsiaTheme="minorEastAsia" w:hAnsiTheme="minorHAnsi" w:cstheme="minorBidi"/>
              <w:noProof/>
              <w:sz w:val="22"/>
              <w:szCs w:val="22"/>
              <w:lang w:val="ru-RU" w:eastAsia="ru-RU" w:bidi="ar-SA"/>
            </w:rPr>
          </w:pPr>
          <w:hyperlink w:anchor="_Toc59627199" w:history="1">
            <w:r w:rsidR="00003FF9" w:rsidRPr="0043639C">
              <w:rPr>
                <w:rStyle w:val="aff8"/>
                <w:noProof/>
              </w:rPr>
              <w:t>ПЕРЕЛІК ВИКОРИСТАНИХ ДЖЕРЕЛ</w:t>
            </w:r>
            <w:r w:rsidR="00003FF9">
              <w:rPr>
                <w:noProof/>
                <w:webHidden/>
              </w:rPr>
              <w:tab/>
            </w:r>
            <w:r w:rsidR="00003FF9">
              <w:rPr>
                <w:noProof/>
                <w:webHidden/>
              </w:rPr>
              <w:fldChar w:fldCharType="begin"/>
            </w:r>
            <w:r w:rsidR="00003FF9">
              <w:rPr>
                <w:noProof/>
                <w:webHidden/>
              </w:rPr>
              <w:instrText xml:space="preserve"> PAGEREF _Toc59627199 \h </w:instrText>
            </w:r>
            <w:r w:rsidR="00003FF9">
              <w:rPr>
                <w:noProof/>
                <w:webHidden/>
              </w:rPr>
            </w:r>
            <w:r w:rsidR="00003FF9">
              <w:rPr>
                <w:noProof/>
                <w:webHidden/>
              </w:rPr>
              <w:fldChar w:fldCharType="separate"/>
            </w:r>
            <w:r w:rsidR="00003FF9">
              <w:rPr>
                <w:noProof/>
                <w:webHidden/>
              </w:rPr>
              <w:t>67</w:t>
            </w:r>
            <w:r w:rsidR="00003FF9">
              <w:rPr>
                <w:noProof/>
                <w:webHidden/>
              </w:rPr>
              <w:fldChar w:fldCharType="end"/>
            </w:r>
          </w:hyperlink>
        </w:p>
        <w:p w:rsidR="00003FF9" w:rsidRDefault="00003FF9">
          <w:r>
            <w:rPr>
              <w:b/>
              <w:bCs/>
            </w:rPr>
            <w:fldChar w:fldCharType="end"/>
          </w:r>
        </w:p>
      </w:sdtContent>
    </w:sdt>
    <w:p w:rsidR="00003FF9" w:rsidRDefault="00003FF9" w:rsidP="00003FF9">
      <w:pPr>
        <w:widowControl/>
        <w:suppressAutoHyphens/>
        <w:jc w:val="center"/>
        <w:rPr>
          <w:caps/>
          <w:sz w:val="26"/>
          <w:szCs w:val="26"/>
        </w:rPr>
      </w:pPr>
    </w:p>
    <w:p w:rsidR="00003FF9" w:rsidRDefault="00003FF9">
      <w:pPr>
        <w:widowControl/>
        <w:suppressAutoHyphens/>
      </w:pPr>
      <w:r>
        <w:br w:type="page"/>
      </w:r>
    </w:p>
    <w:p w:rsidR="00067D03" w:rsidRPr="00003FF9" w:rsidRDefault="00067D03">
      <w:pPr>
        <w:widowControl/>
        <w:suppressAutoHyphens/>
      </w:pPr>
    </w:p>
    <w:p w:rsidR="00301B48" w:rsidRDefault="0038262E">
      <w:pPr>
        <w:jc w:val="center"/>
        <w:rPr>
          <w:b/>
          <w:sz w:val="28"/>
          <w:szCs w:val="28"/>
          <w:lang w:val="ru-RU" w:eastAsia="ru-RU"/>
        </w:rPr>
      </w:pPr>
      <w:r>
        <w:rPr>
          <w:b/>
          <w:sz w:val="28"/>
          <w:szCs w:val="28"/>
          <w:lang w:val="ru-RU" w:eastAsia="ru-RU"/>
        </w:rPr>
        <w:t>ПЕРЕЛІК СКОРОЧЕНЬ, УМОВНИХ ПОЗНАЧЕНЬ ТА ТЕРМІНІВ</w:t>
      </w:r>
    </w:p>
    <w:p w:rsidR="00301B48" w:rsidRDefault="00301B48">
      <w:pPr>
        <w:spacing w:after="200" w:line="276" w:lineRule="auto"/>
        <w:ind w:right="344" w:firstLine="567"/>
        <w:contextualSpacing/>
        <w:jc w:val="both"/>
        <w:rPr>
          <w:b/>
          <w:sz w:val="28"/>
          <w:szCs w:val="28"/>
          <w:lang w:val="ru-RU" w:eastAsia="ru-RU"/>
        </w:rPr>
      </w:pPr>
    </w:p>
    <w:p w:rsidR="00301B48" w:rsidRDefault="0038262E">
      <w:pPr>
        <w:spacing w:line="360" w:lineRule="auto"/>
        <w:ind w:right="344" w:firstLine="567"/>
        <w:contextualSpacing/>
        <w:jc w:val="center"/>
        <w:rPr>
          <w:sz w:val="28"/>
          <w:szCs w:val="28"/>
          <w:lang w:val="ru-RU" w:eastAsia="ru-RU"/>
        </w:rPr>
      </w:pPr>
      <w:r>
        <w:rPr>
          <w:sz w:val="28"/>
          <w:szCs w:val="28"/>
          <w:lang w:val="ru-RU" w:eastAsia="ru-RU"/>
        </w:rPr>
        <w:t>СКОРОЧЕННЯ</w:t>
      </w:r>
    </w:p>
    <w:p w:rsidR="00301B48" w:rsidRDefault="0038262E">
      <w:pPr>
        <w:spacing w:line="360" w:lineRule="auto"/>
        <w:ind w:right="344" w:firstLine="567"/>
        <w:contextualSpacing/>
        <w:jc w:val="both"/>
        <w:rPr>
          <w:sz w:val="28"/>
          <w:szCs w:val="28"/>
          <w:lang w:val="ru-RU" w:eastAsia="ru-RU"/>
        </w:rPr>
      </w:pPr>
      <w:r>
        <w:rPr>
          <w:sz w:val="28"/>
          <w:szCs w:val="28"/>
          <w:lang w:val="ru-RU" w:eastAsia="ru-RU"/>
        </w:rPr>
        <w:t>ОК – огороджувальні конструкції;</w:t>
      </w:r>
    </w:p>
    <w:p w:rsidR="00301B48" w:rsidRDefault="0038262E">
      <w:pPr>
        <w:spacing w:line="360" w:lineRule="auto"/>
        <w:ind w:right="344" w:firstLine="567"/>
        <w:contextualSpacing/>
        <w:jc w:val="both"/>
        <w:rPr>
          <w:sz w:val="28"/>
          <w:szCs w:val="28"/>
          <w:lang w:val="ru-RU" w:eastAsia="ru-RU"/>
        </w:rPr>
      </w:pPr>
      <w:r>
        <w:rPr>
          <w:sz w:val="28"/>
          <w:szCs w:val="28"/>
          <w:lang w:val="ru-RU" w:eastAsia="ru-RU"/>
        </w:rPr>
        <w:t>ТП – трансформаторна підстанція;</w:t>
      </w:r>
    </w:p>
    <w:p w:rsidR="00301B48" w:rsidRDefault="0038262E">
      <w:pPr>
        <w:spacing w:line="360" w:lineRule="auto"/>
        <w:ind w:right="344" w:firstLine="567"/>
        <w:contextualSpacing/>
        <w:jc w:val="both"/>
        <w:rPr>
          <w:sz w:val="28"/>
          <w:szCs w:val="28"/>
          <w:lang w:val="ru-RU" w:eastAsia="ru-RU"/>
        </w:rPr>
      </w:pPr>
      <w:r>
        <w:rPr>
          <w:sz w:val="28"/>
          <w:szCs w:val="28"/>
          <w:lang w:val="ru-RU" w:eastAsia="ru-RU"/>
        </w:rPr>
        <w:t xml:space="preserve">ВРП – </w:t>
      </w:r>
      <w:r>
        <w:rPr>
          <w:sz w:val="28"/>
          <w:szCs w:val="28"/>
          <w:lang w:eastAsia="ru-RU"/>
        </w:rPr>
        <w:t>ввідно-розподільний пристрій</w:t>
      </w:r>
      <w:r>
        <w:rPr>
          <w:sz w:val="28"/>
          <w:szCs w:val="28"/>
          <w:lang w:val="ru-RU" w:eastAsia="ru-RU"/>
        </w:rPr>
        <w:t>;</w:t>
      </w:r>
    </w:p>
    <w:p w:rsidR="00301B48" w:rsidRDefault="0038262E">
      <w:pPr>
        <w:spacing w:line="360" w:lineRule="auto"/>
        <w:ind w:right="344" w:firstLine="567"/>
        <w:contextualSpacing/>
        <w:jc w:val="both"/>
        <w:rPr>
          <w:sz w:val="28"/>
          <w:szCs w:val="28"/>
          <w:lang w:val="ru-RU" w:eastAsia="ru-RU"/>
        </w:rPr>
      </w:pPr>
      <w:r>
        <w:rPr>
          <w:sz w:val="28"/>
          <w:szCs w:val="28"/>
          <w:lang w:val="ru-RU" w:eastAsia="ru-RU"/>
        </w:rPr>
        <w:t>СЕМ – система енергетичного менеджменту.</w:t>
      </w:r>
    </w:p>
    <w:p w:rsidR="00301B48" w:rsidRDefault="0038262E">
      <w:pPr>
        <w:spacing w:line="360" w:lineRule="auto"/>
        <w:ind w:right="344" w:firstLine="567"/>
        <w:contextualSpacing/>
        <w:jc w:val="both"/>
        <w:rPr>
          <w:sz w:val="28"/>
          <w:szCs w:val="28"/>
          <w:lang w:val="ru-RU" w:eastAsia="ru-RU"/>
        </w:rPr>
      </w:pPr>
      <w:r>
        <w:rPr>
          <w:sz w:val="28"/>
          <w:szCs w:val="28"/>
          <w:lang w:val="ru-RU" w:eastAsia="ru-RU"/>
        </w:rPr>
        <w:t xml:space="preserve">СЕС — сонячна електростанція </w:t>
      </w:r>
    </w:p>
    <w:p w:rsidR="00301B48" w:rsidRDefault="00301B48">
      <w:pPr>
        <w:spacing w:line="360" w:lineRule="auto"/>
        <w:ind w:right="344" w:firstLine="567"/>
        <w:contextualSpacing/>
        <w:jc w:val="both"/>
        <w:rPr>
          <w:sz w:val="28"/>
          <w:szCs w:val="28"/>
          <w:lang w:val="ru-RU" w:eastAsia="ru-RU"/>
        </w:rPr>
      </w:pPr>
    </w:p>
    <w:p w:rsidR="00301B48" w:rsidRDefault="0038262E">
      <w:pPr>
        <w:spacing w:line="360" w:lineRule="auto"/>
        <w:ind w:right="344" w:firstLine="567"/>
        <w:contextualSpacing/>
        <w:jc w:val="center"/>
        <w:rPr>
          <w:sz w:val="28"/>
          <w:szCs w:val="28"/>
          <w:lang w:val="ru-RU" w:eastAsia="ru-RU"/>
        </w:rPr>
      </w:pPr>
      <w:r>
        <w:rPr>
          <w:sz w:val="28"/>
          <w:szCs w:val="28"/>
          <w:lang w:val="ru-RU" w:eastAsia="ru-RU"/>
        </w:rPr>
        <w:t>УМОВНІ ПОЗНАЧЕННЯ</w:t>
      </w:r>
    </w:p>
    <w:p w:rsidR="00301B48" w:rsidRDefault="0038262E">
      <w:pPr>
        <w:spacing w:line="360" w:lineRule="auto"/>
        <w:ind w:right="344" w:firstLine="567"/>
        <w:contextualSpacing/>
        <w:jc w:val="both"/>
        <w:rPr>
          <w:color w:val="000000"/>
          <w:sz w:val="28"/>
          <w:szCs w:val="28"/>
          <w:lang w:val="ru-RU" w:eastAsia="ru-RU"/>
        </w:rPr>
      </w:pPr>
      <w:r>
        <w:object w:dxaOrig="345" w:dyaOrig="375">
          <v:shape id="ole_rId2" o:spid="_x0000_i1025" style="width:17.25pt;height:18.75pt" coordsize="" o:spt="100" adj="0,,0" path="" stroked="f">
            <v:stroke joinstyle="miter"/>
            <v:imagedata r:id="rId9" o:title=""/>
            <v:formulas/>
            <v:path o:connecttype="segments"/>
          </v:shape>
          <o:OLEObject Type="Embed" ProgID="Equation.DSMT4" ShapeID="ole_rId2" DrawAspect="Content" ObjectID="_1671268035" r:id="rId10"/>
        </w:object>
      </w:r>
      <w:r>
        <w:rPr>
          <w:color w:val="000000"/>
          <w:sz w:val="28"/>
          <w:szCs w:val="28"/>
          <w:lang w:val="ru-RU" w:eastAsia="ru-RU"/>
        </w:rPr>
        <w:t xml:space="preserve"> </w:t>
      </w:r>
      <w:r>
        <w:rPr>
          <w:sz w:val="28"/>
          <w:szCs w:val="28"/>
          <w:lang w:val="ru-RU" w:eastAsia="ru-RU"/>
        </w:rPr>
        <w:t>–</w:t>
      </w:r>
      <w:r>
        <w:rPr>
          <w:color w:val="000000"/>
          <w:sz w:val="28"/>
          <w:szCs w:val="28"/>
          <w:lang w:val="ru-RU" w:eastAsia="ru-RU"/>
        </w:rPr>
        <w:t xml:space="preserve"> внутрішня температура в приміщеннях буді</w:t>
      </w:r>
      <w:proofErr w:type="gramStart"/>
      <w:r>
        <w:rPr>
          <w:color w:val="000000"/>
          <w:sz w:val="28"/>
          <w:szCs w:val="28"/>
          <w:lang w:val="ru-RU" w:eastAsia="ru-RU"/>
        </w:rPr>
        <w:t>вл</w:t>
      </w:r>
      <w:proofErr w:type="gramEnd"/>
      <w:r>
        <w:rPr>
          <w:color w:val="000000"/>
          <w:sz w:val="28"/>
          <w:szCs w:val="28"/>
          <w:lang w:val="ru-RU" w:eastAsia="ru-RU"/>
        </w:rPr>
        <w:t>і;</w:t>
      </w:r>
    </w:p>
    <w:p w:rsidR="00301B48" w:rsidRDefault="0038262E">
      <w:pPr>
        <w:spacing w:line="360" w:lineRule="auto"/>
        <w:ind w:right="344" w:firstLine="567"/>
        <w:contextualSpacing/>
        <w:jc w:val="both"/>
        <w:rPr>
          <w:sz w:val="28"/>
          <w:szCs w:val="28"/>
          <w:lang w:val="ru-RU" w:eastAsia="ru-RU"/>
        </w:rPr>
      </w:pPr>
      <w:r>
        <w:object w:dxaOrig="375" w:dyaOrig="420">
          <v:shape id="ole_rId4" o:spid="_x0000_i1026" style="width:18.75pt;height:21pt" coordsize="" o:spt="100" adj="0,,0" path="" stroked="f">
            <v:stroke joinstyle="miter"/>
            <v:imagedata r:id="rId11" o:title=""/>
            <v:formulas/>
            <v:path o:connecttype="segments"/>
          </v:shape>
          <o:OLEObject Type="Embed" ProgID="Equation.DSMT4" ShapeID="ole_rId4" DrawAspect="Content" ObjectID="_1671268036" r:id="rId12"/>
        </w:object>
      </w:r>
      <w:r>
        <w:rPr>
          <w:color w:val="000000"/>
          <w:sz w:val="28"/>
          <w:szCs w:val="28"/>
          <w:lang w:val="ru-RU" w:eastAsia="ru-RU"/>
        </w:rPr>
        <w:t xml:space="preserve"> </w:t>
      </w:r>
      <w:r>
        <w:rPr>
          <w:sz w:val="28"/>
          <w:szCs w:val="28"/>
          <w:lang w:val="ru-RU" w:eastAsia="ru-RU"/>
        </w:rPr>
        <w:t>–</w:t>
      </w:r>
      <w:r>
        <w:rPr>
          <w:color w:val="000000"/>
          <w:sz w:val="28"/>
          <w:szCs w:val="28"/>
          <w:lang w:val="ru-RU" w:eastAsia="ru-RU"/>
        </w:rPr>
        <w:t xml:space="preserve"> </w:t>
      </w:r>
      <w:r>
        <w:rPr>
          <w:sz w:val="28"/>
          <w:szCs w:val="28"/>
          <w:lang w:val="ru-RU" w:eastAsia="ru-RU"/>
        </w:rPr>
        <w:t xml:space="preserve">розрахункова </w:t>
      </w:r>
      <w:proofErr w:type="gramStart"/>
      <w:r>
        <w:rPr>
          <w:sz w:val="28"/>
          <w:szCs w:val="28"/>
          <w:lang w:val="ru-RU" w:eastAsia="ru-RU"/>
        </w:rPr>
        <w:t>температура зовнішнього повітря</w:t>
      </w:r>
      <w:proofErr w:type="gramEnd"/>
      <w:r>
        <w:rPr>
          <w:sz w:val="28"/>
          <w:szCs w:val="28"/>
          <w:lang w:val="ru-RU" w:eastAsia="ru-RU"/>
        </w:rPr>
        <w:t xml:space="preserve"> на опалення;</w:t>
      </w:r>
    </w:p>
    <w:p w:rsidR="00301B48" w:rsidRDefault="0038262E">
      <w:pPr>
        <w:spacing w:line="360" w:lineRule="auto"/>
        <w:ind w:right="344" w:firstLine="567"/>
        <w:contextualSpacing/>
        <w:jc w:val="both"/>
        <w:rPr>
          <w:sz w:val="28"/>
          <w:szCs w:val="28"/>
          <w:lang w:val="ru-RU" w:eastAsia="ru-RU"/>
        </w:rPr>
      </w:pPr>
      <w:r>
        <w:object w:dxaOrig="270" w:dyaOrig="270">
          <v:shape id="ole_rId6" o:spid="_x0000_i1027" style="width:13.5pt;height:13.5pt" coordsize="" o:spt="100" adj="0,,0" path="" stroked="f">
            <v:stroke joinstyle="miter"/>
            <v:imagedata r:id="rId13" o:title=""/>
            <v:formulas/>
            <v:path o:connecttype="segments"/>
          </v:shape>
          <o:OLEObject Type="Embed" ProgID="Equation.DSMT4" ShapeID="ole_rId6" DrawAspect="Content" ObjectID="_1671268037" r:id="rId14"/>
        </w:object>
      </w:r>
      <w:r>
        <w:rPr>
          <w:color w:val="000000"/>
          <w:sz w:val="28"/>
          <w:szCs w:val="28"/>
          <w:lang w:val="ru-RU" w:eastAsia="ru-RU"/>
        </w:rPr>
        <w:t xml:space="preserve"> </w:t>
      </w:r>
      <w:r>
        <w:rPr>
          <w:sz w:val="28"/>
          <w:szCs w:val="28"/>
          <w:lang w:val="ru-RU" w:eastAsia="ru-RU"/>
        </w:rPr>
        <w:t>– коефіцієнт тепловіддачі;</w:t>
      </w:r>
    </w:p>
    <w:p w:rsidR="00301B48" w:rsidRDefault="0038262E">
      <w:pPr>
        <w:spacing w:line="360" w:lineRule="auto"/>
        <w:ind w:right="344" w:firstLine="567"/>
        <w:contextualSpacing/>
        <w:jc w:val="both"/>
        <w:rPr>
          <w:sz w:val="28"/>
          <w:szCs w:val="28"/>
          <w:lang w:val="ru-RU" w:eastAsia="ru-RU"/>
        </w:rPr>
      </w:pPr>
      <w:r>
        <w:object w:dxaOrig="240" w:dyaOrig="330">
          <v:shape id="ole_rId8" o:spid="_x0000_i1028" style="width:12pt;height:16.5pt" coordsize="" o:spt="100" adj="0,,0" path="" stroked="f">
            <v:stroke joinstyle="miter"/>
            <v:imagedata r:id="rId15" o:title=""/>
            <v:formulas/>
            <v:path o:connecttype="segments"/>
          </v:shape>
          <o:OLEObject Type="Embed" ProgID="Equation.DSMT4" ShapeID="ole_rId8" DrawAspect="Content" ObjectID="_1671268038" r:id="rId16"/>
        </w:object>
      </w:r>
      <w:r>
        <w:rPr>
          <w:sz w:val="28"/>
          <w:szCs w:val="28"/>
          <w:lang w:val="ru-RU" w:eastAsia="ru-RU"/>
        </w:rPr>
        <w:t xml:space="preserve"> – товщина;</w:t>
      </w:r>
    </w:p>
    <w:p w:rsidR="00301B48" w:rsidRDefault="0038262E">
      <w:pPr>
        <w:spacing w:line="360" w:lineRule="auto"/>
        <w:ind w:right="344" w:firstLine="567"/>
        <w:contextualSpacing/>
        <w:jc w:val="both"/>
        <w:rPr>
          <w:sz w:val="28"/>
          <w:szCs w:val="28"/>
          <w:lang w:val="ru-RU" w:eastAsia="ru-RU"/>
        </w:rPr>
      </w:pPr>
      <w:r>
        <w:object w:dxaOrig="240" w:dyaOrig="345">
          <v:shape id="ole_rId10" o:spid="_x0000_i1029" style="width:12pt;height:17.25pt" coordsize="" o:spt="100" adj="0,,0" path="" stroked="f">
            <v:stroke joinstyle="miter"/>
            <v:imagedata r:id="rId17" o:title=""/>
            <v:formulas/>
            <v:path o:connecttype="segments"/>
          </v:shape>
          <o:OLEObject Type="Embed" ProgID="Equation.DSMT4" ShapeID="ole_rId10" DrawAspect="Content" ObjectID="_1671268039" r:id="rId18"/>
        </w:object>
      </w:r>
      <w:r>
        <w:rPr>
          <w:sz w:val="28"/>
          <w:szCs w:val="28"/>
          <w:lang w:val="ru-RU" w:eastAsia="ru-RU"/>
        </w:rPr>
        <w:t xml:space="preserve"> – коефіцієнт теплопровідності;</w:t>
      </w:r>
    </w:p>
    <w:p w:rsidR="00301B48" w:rsidRDefault="0038262E">
      <w:pPr>
        <w:spacing w:line="360" w:lineRule="auto"/>
        <w:ind w:right="344" w:firstLine="567"/>
        <w:contextualSpacing/>
        <w:jc w:val="both"/>
        <w:rPr>
          <w:sz w:val="28"/>
          <w:szCs w:val="28"/>
          <w:lang w:val="ru-RU" w:eastAsia="ru-RU"/>
        </w:rPr>
      </w:pPr>
      <w:r>
        <w:object w:dxaOrig="240" w:dyaOrig="255">
          <v:shape id="ole_rId12" o:spid="_x0000_i1030" style="width:12pt;height:12.75pt" coordsize="" o:spt="100" adj="0,,0" path="" stroked="f">
            <v:stroke joinstyle="miter"/>
            <v:imagedata r:id="rId19" o:title=""/>
            <v:formulas/>
            <v:path o:connecttype="segments"/>
          </v:shape>
          <o:OLEObject Type="Embed" ProgID="Equation.DSMT4" ShapeID="ole_rId12" DrawAspect="Content" ObjectID="_1671268040" r:id="rId20"/>
        </w:object>
      </w:r>
      <w:r>
        <w:rPr>
          <w:sz w:val="28"/>
          <w:szCs w:val="28"/>
          <w:lang w:val="ru-RU" w:eastAsia="ru-RU"/>
        </w:rPr>
        <w:t xml:space="preserve"> – опі</w:t>
      </w:r>
      <w:proofErr w:type="gramStart"/>
      <w:r>
        <w:rPr>
          <w:sz w:val="28"/>
          <w:szCs w:val="28"/>
          <w:lang w:val="ru-RU" w:eastAsia="ru-RU"/>
        </w:rPr>
        <w:t>р</w:t>
      </w:r>
      <w:proofErr w:type="gramEnd"/>
      <w:r>
        <w:rPr>
          <w:sz w:val="28"/>
          <w:szCs w:val="28"/>
          <w:lang w:val="ru-RU" w:eastAsia="ru-RU"/>
        </w:rPr>
        <w:t xml:space="preserve"> теплопередачі;</w:t>
      </w:r>
    </w:p>
    <w:p w:rsidR="00301B48" w:rsidRDefault="0038262E">
      <w:pPr>
        <w:spacing w:line="360" w:lineRule="auto"/>
        <w:ind w:right="344" w:firstLine="567"/>
        <w:contextualSpacing/>
        <w:jc w:val="both"/>
        <w:rPr>
          <w:sz w:val="28"/>
          <w:szCs w:val="28"/>
          <w:lang w:val="ru-RU" w:eastAsia="ru-RU"/>
        </w:rPr>
      </w:pPr>
      <w:r>
        <w:object w:dxaOrig="255" w:dyaOrig="255">
          <v:shape id="ole_rId14" o:spid="_x0000_i1031" style="width:12.75pt;height:12.75pt" coordsize="" o:spt="100" adj="0,,0" path="" stroked="f">
            <v:stroke joinstyle="miter"/>
            <v:imagedata r:id="rId21" o:title=""/>
            <v:formulas/>
            <v:path o:connecttype="segments"/>
          </v:shape>
          <o:OLEObject Type="Embed" ProgID="Equation.DSMT4" ShapeID="ole_rId14" DrawAspect="Content" ObjectID="_1671268041" r:id="rId22"/>
        </w:object>
      </w:r>
      <w:r>
        <w:rPr>
          <w:sz w:val="28"/>
          <w:szCs w:val="28"/>
          <w:lang w:val="ru-RU" w:eastAsia="ru-RU"/>
        </w:rPr>
        <w:t xml:space="preserve"> – коефіцієнт теплопередачі;</w:t>
      </w:r>
    </w:p>
    <w:p w:rsidR="00301B48" w:rsidRDefault="0038262E">
      <w:pPr>
        <w:spacing w:line="360" w:lineRule="auto"/>
        <w:ind w:right="344" w:firstLine="567"/>
        <w:contextualSpacing/>
        <w:jc w:val="both"/>
        <w:rPr>
          <w:color w:val="000000"/>
          <w:sz w:val="28"/>
          <w:szCs w:val="28"/>
          <w:lang w:val="ru-RU" w:eastAsia="ru-RU"/>
        </w:rPr>
      </w:pPr>
      <w:r>
        <w:object w:dxaOrig="285" w:dyaOrig="285">
          <v:shape id="ole_rId16" o:spid="_x0000_i1032" style="width:14.25pt;height:14.25pt" coordsize="" o:spt="100" adj="0,,0" path="" stroked="f">
            <v:stroke joinstyle="miter"/>
            <v:imagedata r:id="rId23" o:title=""/>
            <v:formulas/>
            <v:path o:connecttype="segments"/>
          </v:shape>
          <o:OLEObject Type="Embed" ProgID="Equation.DSMT4" ShapeID="ole_rId16" DrawAspect="Content" ObjectID="_1671268042" r:id="rId24"/>
        </w:object>
      </w:r>
      <w:r>
        <w:rPr>
          <w:color w:val="000000"/>
          <w:sz w:val="28"/>
          <w:szCs w:val="28"/>
          <w:lang w:val="ru-RU" w:eastAsia="ru-RU"/>
        </w:rPr>
        <w:t xml:space="preserve"> </w:t>
      </w:r>
      <w:r>
        <w:rPr>
          <w:sz w:val="28"/>
          <w:szCs w:val="28"/>
          <w:lang w:val="ru-RU" w:eastAsia="ru-RU"/>
        </w:rPr>
        <w:t xml:space="preserve">– </w:t>
      </w:r>
      <w:r>
        <w:rPr>
          <w:color w:val="000000"/>
          <w:sz w:val="28"/>
          <w:szCs w:val="28"/>
          <w:lang w:val="ru-RU" w:eastAsia="ru-RU"/>
        </w:rPr>
        <w:t>площа;</w:t>
      </w:r>
    </w:p>
    <w:p w:rsidR="00301B48" w:rsidRDefault="0038262E">
      <w:pPr>
        <w:spacing w:line="360" w:lineRule="auto"/>
        <w:ind w:right="344" w:firstLine="567"/>
        <w:contextualSpacing/>
        <w:jc w:val="both"/>
        <w:rPr>
          <w:sz w:val="28"/>
          <w:szCs w:val="28"/>
          <w:lang w:val="ru-RU" w:eastAsia="ru-RU"/>
        </w:rPr>
      </w:pPr>
      <w:r>
        <w:object w:dxaOrig="420" w:dyaOrig="405">
          <v:shape id="ole_rId18" o:spid="_x0000_i1033" style="width:21pt;height:20.25pt" coordsize="" o:spt="100" adj="0,,0" path="" stroked="f">
            <v:stroke joinstyle="miter"/>
            <v:imagedata r:id="rId25" o:title=""/>
            <v:formulas/>
            <v:path o:connecttype="segments"/>
          </v:shape>
          <o:OLEObject Type="Embed" ProgID="Equation.DSMT4" ShapeID="ole_rId18" DrawAspect="Content" ObjectID="_1671268043" r:id="rId26"/>
        </w:object>
      </w:r>
      <w:r>
        <w:rPr>
          <w:color w:val="000000"/>
          <w:sz w:val="28"/>
          <w:szCs w:val="28"/>
          <w:lang w:val="ru-RU" w:eastAsia="ru-RU"/>
        </w:rPr>
        <w:t xml:space="preserve"> </w:t>
      </w:r>
      <w:r>
        <w:rPr>
          <w:sz w:val="28"/>
          <w:szCs w:val="28"/>
          <w:lang w:val="ru-RU" w:eastAsia="ru-RU"/>
        </w:rPr>
        <w:t>– середня температура за опалювальний період;</w:t>
      </w:r>
    </w:p>
    <w:p w:rsidR="00301B48" w:rsidRDefault="0038262E">
      <w:pPr>
        <w:spacing w:line="360" w:lineRule="auto"/>
        <w:ind w:right="344" w:firstLine="567"/>
        <w:contextualSpacing/>
        <w:jc w:val="both"/>
        <w:rPr>
          <w:color w:val="000000"/>
          <w:sz w:val="28"/>
          <w:szCs w:val="28"/>
          <w:lang w:val="ru-RU" w:eastAsia="ru-RU"/>
        </w:rPr>
      </w:pPr>
      <w:r>
        <w:object w:dxaOrig="525" w:dyaOrig="375">
          <v:shape id="ole_rId20" o:spid="_x0000_i1034" style="width:26.25pt;height:18.75pt" coordsize="" o:spt="100" adj="0,,0" path="" stroked="f">
            <v:stroke joinstyle="miter"/>
            <v:imagedata r:id="rId27" o:title=""/>
            <v:formulas/>
            <v:path o:connecttype="segments"/>
          </v:shape>
          <o:OLEObject Type="Embed" ProgID="Equation.DSMT4" ShapeID="ole_rId20" DrawAspect="Content" ObjectID="_1671268044" r:id="rId28"/>
        </w:object>
      </w:r>
      <w:r>
        <w:rPr>
          <w:color w:val="000000"/>
          <w:sz w:val="28"/>
          <w:szCs w:val="28"/>
          <w:lang w:val="ru-RU" w:eastAsia="ru-RU"/>
        </w:rPr>
        <w:t xml:space="preserve"> </w:t>
      </w:r>
      <w:r>
        <w:rPr>
          <w:sz w:val="28"/>
          <w:szCs w:val="28"/>
          <w:lang w:val="ru-RU" w:eastAsia="ru-RU"/>
        </w:rPr>
        <w:t>–</w:t>
      </w:r>
      <w:r>
        <w:rPr>
          <w:color w:val="000000"/>
          <w:sz w:val="28"/>
          <w:szCs w:val="28"/>
          <w:lang w:val="ru-RU" w:eastAsia="ru-RU"/>
        </w:rPr>
        <w:t xml:space="preserve"> встановлена потужність одного електроприладу</w:t>
      </w:r>
    </w:p>
    <w:p w:rsidR="00301B48" w:rsidRDefault="00301B48">
      <w:pPr>
        <w:spacing w:line="360" w:lineRule="auto"/>
        <w:ind w:right="344" w:firstLine="567"/>
        <w:contextualSpacing/>
        <w:jc w:val="both"/>
        <w:rPr>
          <w:color w:val="000000"/>
          <w:sz w:val="28"/>
          <w:szCs w:val="28"/>
          <w:lang w:val="ru-RU" w:eastAsia="ru-RU"/>
        </w:rPr>
      </w:pPr>
    </w:p>
    <w:p w:rsidR="00301B48" w:rsidRDefault="0038262E">
      <w:pPr>
        <w:spacing w:line="360" w:lineRule="auto"/>
        <w:ind w:right="344" w:firstLine="567"/>
        <w:jc w:val="center"/>
        <w:rPr>
          <w:sz w:val="28"/>
          <w:szCs w:val="28"/>
        </w:rPr>
      </w:pPr>
      <w:r>
        <w:rPr>
          <w:sz w:val="28"/>
          <w:szCs w:val="28"/>
        </w:rPr>
        <w:t>ТЕРМІНИ</w:t>
      </w:r>
    </w:p>
    <w:p w:rsidR="00301B48" w:rsidRDefault="0038262E">
      <w:pPr>
        <w:spacing w:line="360" w:lineRule="auto"/>
        <w:ind w:right="344" w:firstLine="567"/>
        <w:jc w:val="both"/>
        <w:rPr>
          <w:sz w:val="28"/>
          <w:szCs w:val="28"/>
        </w:rPr>
      </w:pPr>
      <w:r>
        <w:rPr>
          <w:sz w:val="28"/>
          <w:szCs w:val="28"/>
        </w:rPr>
        <w:t>Моделювання – це метод дослідження різних явищ і процесів, вироблення варіантів управлінських рішень. Моделювання ґрунтується на заміщенні реал</w:t>
      </w:r>
      <w:r>
        <w:rPr>
          <w:sz w:val="28"/>
          <w:szCs w:val="28"/>
        </w:rPr>
        <w:t>ь</w:t>
      </w:r>
      <w:r>
        <w:rPr>
          <w:sz w:val="28"/>
          <w:szCs w:val="28"/>
        </w:rPr>
        <w:t>них об'єктів їх умовними зразками, аналогами.</w:t>
      </w:r>
    </w:p>
    <w:p w:rsidR="00DC2E08" w:rsidRPr="00DC2E08" w:rsidRDefault="00DC2E08">
      <w:pPr>
        <w:spacing w:line="360" w:lineRule="auto"/>
        <w:ind w:right="344" w:firstLine="567"/>
        <w:jc w:val="both"/>
        <w:rPr>
          <w:sz w:val="28"/>
          <w:szCs w:val="28"/>
        </w:rPr>
      </w:pPr>
      <w:r w:rsidRPr="00DC2E08">
        <w:rPr>
          <w:sz w:val="28"/>
          <w:szCs w:val="28"/>
        </w:rPr>
        <w:t>Сонячна електростанція (СЕС) - інженерна споруда, що перетворює соня</w:t>
      </w:r>
      <w:r w:rsidRPr="00DC2E08">
        <w:rPr>
          <w:sz w:val="28"/>
          <w:szCs w:val="28"/>
        </w:rPr>
        <w:t>ч</w:t>
      </w:r>
      <w:r w:rsidRPr="00DC2E08">
        <w:rPr>
          <w:sz w:val="28"/>
          <w:szCs w:val="28"/>
        </w:rPr>
        <w:t>ну радіацію в електричну енергію. Способи перетворення сонячної радіації рі</w:t>
      </w:r>
      <w:r w:rsidRPr="00DC2E08">
        <w:rPr>
          <w:sz w:val="28"/>
          <w:szCs w:val="28"/>
        </w:rPr>
        <w:t>з</w:t>
      </w:r>
      <w:r w:rsidRPr="00DC2E08">
        <w:rPr>
          <w:sz w:val="28"/>
          <w:szCs w:val="28"/>
        </w:rPr>
        <w:t>ні й залежать від конструкції електростанції.</w:t>
      </w:r>
    </w:p>
    <w:p w:rsidR="00301B48" w:rsidRDefault="0038262E">
      <w:pPr>
        <w:rPr>
          <w:sz w:val="28"/>
          <w:szCs w:val="28"/>
        </w:rPr>
      </w:pPr>
      <w:r>
        <w:br w:type="page"/>
      </w:r>
    </w:p>
    <w:p w:rsidR="00301B48" w:rsidRDefault="0038262E">
      <w:pPr>
        <w:tabs>
          <w:tab w:val="left" w:pos="4253"/>
          <w:tab w:val="left" w:pos="6663"/>
          <w:tab w:val="right" w:pos="8931"/>
        </w:tabs>
        <w:spacing w:line="360" w:lineRule="auto"/>
        <w:jc w:val="center"/>
        <w:rPr>
          <w:b/>
          <w:caps/>
          <w:sz w:val="28"/>
          <w:szCs w:val="28"/>
        </w:rPr>
      </w:pPr>
      <w:r>
        <w:rPr>
          <w:b/>
          <w:caps/>
          <w:sz w:val="28"/>
          <w:szCs w:val="28"/>
        </w:rPr>
        <w:lastRenderedPageBreak/>
        <w:t>РЕФЕРАТ</w:t>
      </w:r>
    </w:p>
    <w:p w:rsidR="00301B48" w:rsidRDefault="00301B48">
      <w:pPr>
        <w:tabs>
          <w:tab w:val="left" w:pos="4253"/>
          <w:tab w:val="left" w:pos="6663"/>
          <w:tab w:val="right" w:pos="8931"/>
        </w:tabs>
        <w:spacing w:line="360" w:lineRule="auto"/>
        <w:ind w:firstLine="851"/>
        <w:jc w:val="center"/>
        <w:rPr>
          <w:b/>
          <w:caps/>
          <w:sz w:val="28"/>
          <w:szCs w:val="28"/>
        </w:rPr>
      </w:pPr>
    </w:p>
    <w:p w:rsidR="00301B48" w:rsidRDefault="0038262E">
      <w:pPr>
        <w:pStyle w:val="af4"/>
        <w:tabs>
          <w:tab w:val="left" w:pos="1701"/>
          <w:tab w:val="left" w:pos="3828"/>
        </w:tabs>
        <w:spacing w:line="360" w:lineRule="auto"/>
        <w:ind w:right="365" w:firstLine="567"/>
        <w:jc w:val="both"/>
      </w:pPr>
      <w:r>
        <w:rPr>
          <w:b/>
        </w:rPr>
        <w:t>Структура і обсяг роботи.</w:t>
      </w:r>
      <w:r>
        <w:t xml:space="preserve"> Магістерська робота на тему: «</w:t>
      </w:r>
      <w:r w:rsidR="00DC2E08" w:rsidRPr="00DC2E08">
        <w:t>Модернізація системи енергопостачання будівлі з використанням сонячних панелей</w:t>
      </w:r>
      <w:r>
        <w:t xml:space="preserve">» </w:t>
      </w:r>
      <w:r w:rsidRPr="002446CA">
        <w:t>склад</w:t>
      </w:r>
      <w:r w:rsidRPr="002446CA">
        <w:t>а</w:t>
      </w:r>
      <w:r w:rsidRPr="002446CA">
        <w:t xml:space="preserve">ється з </w:t>
      </w:r>
      <w:r w:rsidR="002446CA" w:rsidRPr="002446CA">
        <w:t>68</w:t>
      </w:r>
      <w:r w:rsidRPr="002446CA">
        <w:t xml:space="preserve"> сторінки, </w:t>
      </w:r>
      <w:r w:rsidR="002446CA" w:rsidRPr="002446CA">
        <w:t>11</w:t>
      </w:r>
      <w:r w:rsidRPr="002446CA">
        <w:t xml:space="preserve"> рисунків, </w:t>
      </w:r>
      <w:r w:rsidR="002446CA" w:rsidRPr="002446CA">
        <w:t>38</w:t>
      </w:r>
      <w:r w:rsidRPr="002446CA">
        <w:t xml:space="preserve"> таблиць, а також містить 19 джерел у спи</w:t>
      </w:r>
      <w:r w:rsidRPr="002446CA">
        <w:t>с</w:t>
      </w:r>
      <w:r w:rsidRPr="002446CA">
        <w:t>ку використаної літератури.</w:t>
      </w:r>
    </w:p>
    <w:p w:rsidR="00301B48" w:rsidRDefault="0038262E">
      <w:pPr>
        <w:pStyle w:val="af4"/>
        <w:tabs>
          <w:tab w:val="left" w:pos="1701"/>
          <w:tab w:val="left" w:pos="3828"/>
        </w:tabs>
        <w:spacing w:line="360" w:lineRule="auto"/>
        <w:ind w:right="365" w:firstLine="567"/>
        <w:jc w:val="both"/>
      </w:pPr>
      <w:r>
        <w:rPr>
          <w:b/>
        </w:rPr>
        <w:t>Актуальність теми.</w:t>
      </w:r>
      <w:r>
        <w:t xml:space="preserve"> </w:t>
      </w:r>
    </w:p>
    <w:p w:rsidR="00CC4D1D" w:rsidRDefault="00CC4D1D">
      <w:pPr>
        <w:pStyle w:val="af4"/>
        <w:tabs>
          <w:tab w:val="left" w:pos="1701"/>
          <w:tab w:val="left" w:pos="3828"/>
        </w:tabs>
        <w:spacing w:line="360" w:lineRule="auto"/>
        <w:ind w:right="365" w:firstLine="567"/>
        <w:jc w:val="both"/>
      </w:pPr>
      <w:r w:rsidRPr="00CC4D1D">
        <w:t>У сучасному світі все  частіше з'являється потреба у моніторингу об'єктів зі сторони енергетичного споживання та відповідності до встановлених  норм та вказаних енергетичних характеристик у технічних паспортах об'єктів. Сь</w:t>
      </w:r>
      <w:r w:rsidRPr="00CC4D1D">
        <w:t>о</w:t>
      </w:r>
      <w:r w:rsidRPr="00CC4D1D">
        <w:t>годні в Україні досить актуальним є питання енергетичної незалежності країни. Зміни, які відбуваються в енергетичній політиці країни, здійснюються шляхом переходу від застарілої системи до нової моделі управління. Енергетична стр</w:t>
      </w:r>
      <w:r w:rsidRPr="00CC4D1D">
        <w:t>а</w:t>
      </w:r>
      <w:r w:rsidRPr="00CC4D1D">
        <w:t>тегія Україні на період до 2035 року «Безпека, енергоефективність, конкуре</w:t>
      </w:r>
      <w:r w:rsidRPr="00CC4D1D">
        <w:t>н</w:t>
      </w:r>
      <w:r w:rsidRPr="00CC4D1D">
        <w:t>тоспроможність», що схвалена розпорядженням кабінету Міністрів України від 18.09.2017 року № 605-р, посилює енергоефективні вимоги до будівель, запр</w:t>
      </w:r>
      <w:r w:rsidRPr="00CC4D1D">
        <w:t>о</w:t>
      </w:r>
      <w:r w:rsidRPr="00CC4D1D">
        <w:t>ваджує механізми стимулювання енергоефективності в житловому секторі та підтримує ініціативи з підвищення енергоефективності будівель. Починаючи з 1 липня 2019 року, Законом України «Про енергетичну ефективність будівель»  запроваджена обов’язкова сертифікація енергетичної ефективності будівлі, що і стало однією з перших цеглин у стрімкому зростанні актуальності цієї сфери.</w:t>
      </w:r>
    </w:p>
    <w:p w:rsidR="00301B48" w:rsidRDefault="0038262E">
      <w:pPr>
        <w:pStyle w:val="af4"/>
        <w:tabs>
          <w:tab w:val="left" w:pos="1701"/>
          <w:tab w:val="left" w:pos="3828"/>
        </w:tabs>
        <w:spacing w:line="360" w:lineRule="auto"/>
        <w:ind w:right="365" w:firstLine="567"/>
        <w:jc w:val="both"/>
      </w:pPr>
      <w:r>
        <w:rPr>
          <w:b/>
        </w:rPr>
        <w:t>Метою магістерської дисертації</w:t>
      </w:r>
      <w:r>
        <w:t xml:space="preserve">  є визначення доцільності використання </w:t>
      </w:r>
      <w:r w:rsidR="00DC2E08">
        <w:t>сонячної електростанції</w:t>
      </w:r>
      <w:r>
        <w:t xml:space="preserve"> в системі </w:t>
      </w:r>
      <w:r w:rsidR="00DC2E08">
        <w:t>енергопостачання</w:t>
      </w:r>
      <w:r>
        <w:t xml:space="preserve"> житлового будинку.</w:t>
      </w:r>
    </w:p>
    <w:p w:rsidR="00301B48" w:rsidRDefault="0038262E">
      <w:pPr>
        <w:spacing w:line="360" w:lineRule="auto"/>
        <w:ind w:firstLine="567"/>
        <w:jc w:val="both"/>
        <w:rPr>
          <w:sz w:val="28"/>
          <w:szCs w:val="28"/>
        </w:rPr>
      </w:pPr>
      <w:r>
        <w:rPr>
          <w:b/>
          <w:sz w:val="28"/>
          <w:szCs w:val="28"/>
        </w:rPr>
        <w:t>Завдання дослідження.</w:t>
      </w:r>
      <w:r>
        <w:rPr>
          <w:sz w:val="28"/>
          <w:szCs w:val="28"/>
        </w:rPr>
        <w:t xml:space="preserve"> </w:t>
      </w:r>
    </w:p>
    <w:p w:rsidR="00301B48" w:rsidRDefault="0038262E">
      <w:pPr>
        <w:spacing w:line="360" w:lineRule="auto"/>
        <w:ind w:firstLine="567"/>
        <w:jc w:val="both"/>
        <w:rPr>
          <w:sz w:val="28"/>
          <w:szCs w:val="24"/>
        </w:rPr>
      </w:pPr>
      <w:r>
        <w:rPr>
          <w:sz w:val="28"/>
        </w:rPr>
        <w:t>Для досягнення зазначеної мети були вирішені наступні завдання:</w:t>
      </w:r>
    </w:p>
    <w:p w:rsidR="00301B48" w:rsidRDefault="0038262E" w:rsidP="0006454C">
      <w:pPr>
        <w:pStyle w:val="af8"/>
        <w:widowControl/>
        <w:numPr>
          <w:ilvl w:val="0"/>
          <w:numId w:val="6"/>
        </w:numPr>
        <w:spacing w:after="200"/>
        <w:jc w:val="both"/>
        <w:rPr>
          <w:lang w:eastAsia="ru-RU"/>
        </w:rPr>
      </w:pPr>
      <w:r>
        <w:rPr>
          <w:lang w:eastAsia="ru-RU"/>
        </w:rPr>
        <w:t>аналіз та дослідження сучасних заходів з підвищення рівня              енергоефективності  житлової будівлі;</w:t>
      </w:r>
    </w:p>
    <w:p w:rsidR="00301B48" w:rsidRDefault="0038262E" w:rsidP="0006454C">
      <w:pPr>
        <w:pStyle w:val="af8"/>
        <w:widowControl/>
        <w:numPr>
          <w:ilvl w:val="0"/>
          <w:numId w:val="6"/>
        </w:numPr>
        <w:jc w:val="both"/>
        <w:outlineLvl w:val="0"/>
        <w:rPr>
          <w:lang w:eastAsia="en-US"/>
        </w:rPr>
      </w:pPr>
      <w:bookmarkStart w:id="6" w:name="_Toc59627151"/>
      <w:r>
        <w:t>енергетичне обстеження системи теплопостачання та                         електропостачання;</w:t>
      </w:r>
      <w:bookmarkEnd w:id="6"/>
    </w:p>
    <w:p w:rsidR="00301B48" w:rsidRDefault="0038262E" w:rsidP="0006454C">
      <w:pPr>
        <w:pStyle w:val="af8"/>
        <w:widowControl/>
        <w:numPr>
          <w:ilvl w:val="0"/>
          <w:numId w:val="6"/>
        </w:numPr>
        <w:jc w:val="both"/>
        <w:outlineLvl w:val="0"/>
      </w:pPr>
      <w:bookmarkStart w:id="7" w:name="_Toc59627152"/>
      <w:r>
        <w:t xml:space="preserve">розрахунок характеристик системи </w:t>
      </w:r>
      <w:r w:rsidR="00DC2E08">
        <w:t>енерго</w:t>
      </w:r>
      <w:r>
        <w:t>стачання</w:t>
      </w:r>
      <w:r>
        <w:rPr>
          <w:lang w:val="en-US"/>
        </w:rPr>
        <w:t xml:space="preserve"> </w:t>
      </w:r>
      <w:r>
        <w:t>;</w:t>
      </w:r>
      <w:bookmarkEnd w:id="7"/>
    </w:p>
    <w:p w:rsidR="00301B48" w:rsidRDefault="0038262E" w:rsidP="0006454C">
      <w:pPr>
        <w:pStyle w:val="af8"/>
        <w:widowControl/>
        <w:numPr>
          <w:ilvl w:val="0"/>
          <w:numId w:val="6"/>
        </w:numPr>
        <w:spacing w:after="200"/>
        <w:jc w:val="both"/>
        <w:rPr>
          <w:lang w:eastAsia="ru-RU"/>
        </w:rPr>
      </w:pPr>
      <w:r>
        <w:rPr>
          <w:lang w:eastAsia="ru-RU"/>
        </w:rPr>
        <w:t xml:space="preserve">підвищення рівня енергоефективності системи енергопостачання </w:t>
      </w:r>
      <w:r w:rsidR="00DC2E08">
        <w:rPr>
          <w:lang w:eastAsia="ru-RU"/>
        </w:rPr>
        <w:t>.</w:t>
      </w:r>
    </w:p>
    <w:p w:rsidR="00301B48" w:rsidRDefault="0038262E" w:rsidP="0006454C">
      <w:pPr>
        <w:pStyle w:val="af8"/>
        <w:widowControl/>
        <w:numPr>
          <w:ilvl w:val="0"/>
          <w:numId w:val="6"/>
        </w:numPr>
        <w:spacing w:after="200"/>
        <w:jc w:val="both"/>
        <w:rPr>
          <w:lang w:eastAsia="ru-RU"/>
        </w:rPr>
      </w:pPr>
      <w:r>
        <w:rPr>
          <w:lang w:eastAsia="ru-RU"/>
        </w:rPr>
        <w:lastRenderedPageBreak/>
        <w:t>розроблення стартап-проекту щодо впровадження використання        теплового насосу.</w:t>
      </w:r>
    </w:p>
    <w:p w:rsidR="00301B48" w:rsidRDefault="0038262E">
      <w:pPr>
        <w:spacing w:line="360" w:lineRule="auto"/>
        <w:ind w:firstLine="567"/>
        <w:jc w:val="both"/>
        <w:rPr>
          <w:rFonts w:eastAsia="Calibri"/>
          <w:color w:val="000000"/>
          <w:sz w:val="28"/>
          <w:szCs w:val="28"/>
        </w:rPr>
      </w:pPr>
      <w:r>
        <w:rPr>
          <w:b/>
          <w:sz w:val="28"/>
          <w:szCs w:val="28"/>
        </w:rPr>
        <w:t>Об’єкт дослідження.</w:t>
      </w:r>
      <w:r>
        <w:rPr>
          <w:rFonts w:eastAsia="Calibri"/>
          <w:color w:val="000000"/>
          <w:sz w:val="28"/>
          <w:szCs w:val="28"/>
        </w:rPr>
        <w:t xml:space="preserve">  Система енергопостачання житлового будинку.</w:t>
      </w:r>
    </w:p>
    <w:p w:rsidR="00301B48" w:rsidRDefault="0038262E">
      <w:pPr>
        <w:tabs>
          <w:tab w:val="left" w:pos="540"/>
        </w:tabs>
        <w:spacing w:line="360" w:lineRule="auto"/>
        <w:ind w:firstLine="567"/>
        <w:jc w:val="both"/>
        <w:rPr>
          <w:sz w:val="28"/>
          <w:szCs w:val="28"/>
          <w:lang w:eastAsia="ru-RU"/>
        </w:rPr>
      </w:pPr>
      <w:r>
        <w:rPr>
          <w:b/>
          <w:sz w:val="28"/>
          <w:szCs w:val="28"/>
        </w:rPr>
        <w:t>Предмет дослідження.</w:t>
      </w:r>
      <w:r>
        <w:rPr>
          <w:sz w:val="28"/>
          <w:szCs w:val="28"/>
        </w:rPr>
        <w:t xml:space="preserve"> Методи та заходи підвищення ефективності викори</w:t>
      </w:r>
      <w:r>
        <w:rPr>
          <w:sz w:val="28"/>
          <w:szCs w:val="28"/>
        </w:rPr>
        <w:t>с</w:t>
      </w:r>
      <w:r>
        <w:rPr>
          <w:sz w:val="28"/>
          <w:szCs w:val="28"/>
        </w:rPr>
        <w:t>тання теплової та електричної енергії в будівлі.</w:t>
      </w:r>
    </w:p>
    <w:p w:rsidR="00301B48" w:rsidRDefault="0038262E">
      <w:pPr>
        <w:tabs>
          <w:tab w:val="left" w:pos="540"/>
        </w:tabs>
        <w:spacing w:line="360" w:lineRule="auto"/>
        <w:ind w:firstLine="567"/>
        <w:jc w:val="both"/>
        <w:rPr>
          <w:sz w:val="28"/>
          <w:szCs w:val="28"/>
        </w:rPr>
      </w:pPr>
      <w:r>
        <w:rPr>
          <w:b/>
          <w:sz w:val="28"/>
          <w:szCs w:val="28"/>
        </w:rPr>
        <w:t>Методи дослідження</w:t>
      </w:r>
      <w:r>
        <w:rPr>
          <w:sz w:val="28"/>
          <w:szCs w:val="28"/>
        </w:rPr>
        <w:t>.</w:t>
      </w:r>
    </w:p>
    <w:p w:rsidR="00301B48" w:rsidRDefault="0038262E">
      <w:pPr>
        <w:spacing w:line="360" w:lineRule="auto"/>
        <w:ind w:firstLine="567"/>
        <w:jc w:val="both"/>
        <w:rPr>
          <w:sz w:val="24"/>
          <w:szCs w:val="24"/>
        </w:rPr>
      </w:pPr>
      <w:r>
        <w:rPr>
          <w:sz w:val="28"/>
          <w:szCs w:val="28"/>
        </w:rPr>
        <w:t>Для вирішення поставлених завдань використані наступні методи: аналітичне узагальнення відомих наукових і технічних результатів; розрахунково-аналітичний метод; моделювання досліджуваних систем теплопостачання із заст</w:t>
      </w:r>
      <w:r>
        <w:rPr>
          <w:sz w:val="28"/>
          <w:szCs w:val="28"/>
        </w:rPr>
        <w:t>о</w:t>
      </w:r>
      <w:r>
        <w:rPr>
          <w:sz w:val="28"/>
          <w:szCs w:val="28"/>
        </w:rPr>
        <w:t>суванням комп'ютерних програм; методів визначення основних економічних п</w:t>
      </w:r>
      <w:r>
        <w:rPr>
          <w:sz w:val="28"/>
          <w:szCs w:val="28"/>
        </w:rPr>
        <w:t>а</w:t>
      </w:r>
      <w:r>
        <w:rPr>
          <w:sz w:val="28"/>
          <w:szCs w:val="28"/>
        </w:rPr>
        <w:t>раметрів енергетичних об’єктів.</w:t>
      </w:r>
    </w:p>
    <w:p w:rsidR="00301B48" w:rsidRDefault="0038262E">
      <w:pPr>
        <w:pStyle w:val="af4"/>
        <w:tabs>
          <w:tab w:val="left" w:pos="1701"/>
          <w:tab w:val="left" w:pos="3828"/>
        </w:tabs>
        <w:spacing w:line="360" w:lineRule="auto"/>
        <w:ind w:right="365" w:firstLine="567"/>
        <w:jc w:val="both"/>
      </w:pPr>
      <w:r>
        <w:rPr>
          <w:b/>
        </w:rPr>
        <w:t>Наукова новизна</w:t>
      </w:r>
      <w:r>
        <w:t xml:space="preserve"> магістерської роботи полягає в обґрунтуванні доцільн</w:t>
      </w:r>
      <w:r>
        <w:t>о</w:t>
      </w:r>
      <w:r>
        <w:t xml:space="preserve">сті  використання </w:t>
      </w:r>
      <w:r w:rsidR="00DC2E08">
        <w:t xml:space="preserve">систем елетрогенерації за рахунок сонячної енергії у </w:t>
      </w:r>
      <w:r>
        <w:t>багат</w:t>
      </w:r>
      <w:r>
        <w:t>о</w:t>
      </w:r>
      <w:r>
        <w:t>поверхового житлового будинку</w:t>
      </w:r>
      <w:r w:rsidR="00DC2E08">
        <w:t xml:space="preserve"> м. Києві</w:t>
      </w:r>
      <w:r>
        <w:t>.</w:t>
      </w:r>
    </w:p>
    <w:p w:rsidR="00301B48" w:rsidRDefault="0038262E">
      <w:pPr>
        <w:spacing w:line="360" w:lineRule="auto"/>
        <w:ind w:firstLine="709"/>
        <w:jc w:val="both"/>
        <w:rPr>
          <w:sz w:val="28"/>
          <w:szCs w:val="28"/>
        </w:rPr>
      </w:pPr>
      <w:r>
        <w:rPr>
          <w:b/>
          <w:sz w:val="28"/>
          <w:szCs w:val="28"/>
        </w:rPr>
        <w:t>Апробація результатів</w:t>
      </w:r>
      <w:r>
        <w:rPr>
          <w:sz w:val="28"/>
          <w:szCs w:val="28"/>
        </w:rPr>
        <w:t xml:space="preserve"> роботи представлена на ІІІ Науково-технічній ко</w:t>
      </w:r>
      <w:r>
        <w:rPr>
          <w:sz w:val="28"/>
          <w:szCs w:val="28"/>
        </w:rPr>
        <w:t>н</w:t>
      </w:r>
      <w:r>
        <w:rPr>
          <w:sz w:val="28"/>
          <w:szCs w:val="28"/>
        </w:rPr>
        <w:t>ференції магістрантів ІЕЕ пам'яті проф. В.М. Винославського (за результатами д</w:t>
      </w:r>
      <w:r>
        <w:rPr>
          <w:sz w:val="28"/>
          <w:szCs w:val="28"/>
        </w:rPr>
        <w:t>и</w:t>
      </w:r>
      <w:r>
        <w:rPr>
          <w:sz w:val="28"/>
          <w:szCs w:val="28"/>
        </w:rPr>
        <w:t>сертаційних досліджень) та на Всеукраїнській науково-практичній інтернет ко</w:t>
      </w:r>
      <w:r>
        <w:rPr>
          <w:sz w:val="28"/>
          <w:szCs w:val="28"/>
        </w:rPr>
        <w:t>н</w:t>
      </w:r>
      <w:r>
        <w:rPr>
          <w:sz w:val="28"/>
          <w:szCs w:val="28"/>
        </w:rPr>
        <w:t>ференції молодих учених та студентів «Електромеханічні та Інформаційні Сист</w:t>
      </w:r>
      <w:r>
        <w:rPr>
          <w:sz w:val="28"/>
          <w:szCs w:val="28"/>
        </w:rPr>
        <w:t>е</w:t>
      </w:r>
      <w:r>
        <w:rPr>
          <w:sz w:val="28"/>
          <w:szCs w:val="28"/>
        </w:rPr>
        <w:t>ми» з публікацією доповідей.</w:t>
      </w:r>
    </w:p>
    <w:p w:rsidR="00301B48" w:rsidRDefault="0038262E">
      <w:pPr>
        <w:spacing w:line="360" w:lineRule="auto"/>
        <w:ind w:firstLine="709"/>
        <w:jc w:val="both"/>
        <w:rPr>
          <w:sz w:val="28"/>
          <w:szCs w:val="28"/>
        </w:rPr>
      </w:pPr>
      <w:r>
        <w:rPr>
          <w:b/>
          <w:sz w:val="28"/>
          <w:szCs w:val="28"/>
        </w:rPr>
        <w:t>Програмне забезпечення.</w:t>
      </w:r>
      <w:r>
        <w:rPr>
          <w:sz w:val="28"/>
          <w:szCs w:val="28"/>
        </w:rPr>
        <w:t xml:space="preserve"> Для виконання моделювання магістерської дис</w:t>
      </w:r>
      <w:r>
        <w:rPr>
          <w:sz w:val="28"/>
          <w:szCs w:val="28"/>
        </w:rPr>
        <w:t>е</w:t>
      </w:r>
      <w:r>
        <w:rPr>
          <w:sz w:val="28"/>
          <w:szCs w:val="28"/>
        </w:rPr>
        <w:t xml:space="preserve">ртації використовувалось програмне  забезпечення: </w:t>
      </w:r>
      <w:r w:rsidR="00DC2E08">
        <w:rPr>
          <w:sz w:val="28"/>
          <w:szCs w:val="28"/>
          <w:lang w:val="en-US"/>
        </w:rPr>
        <w:t>PV</w:t>
      </w:r>
      <w:r w:rsidR="00DC2E08" w:rsidRPr="00DC2E08">
        <w:rPr>
          <w:sz w:val="28"/>
          <w:szCs w:val="28"/>
          <w:lang w:val="ru-RU"/>
        </w:rPr>
        <w:t>-</w:t>
      </w:r>
      <w:r>
        <w:rPr>
          <w:sz w:val="28"/>
          <w:szCs w:val="28"/>
          <w:lang w:val="en-US"/>
        </w:rPr>
        <w:t>SOL</w:t>
      </w:r>
      <w:r>
        <w:rPr>
          <w:sz w:val="28"/>
          <w:szCs w:val="28"/>
        </w:rPr>
        <w:t>.</w:t>
      </w:r>
    </w:p>
    <w:p w:rsidR="00301B48" w:rsidRPr="00DC2E08" w:rsidRDefault="0038262E">
      <w:pPr>
        <w:spacing w:line="360" w:lineRule="auto"/>
        <w:ind w:firstLine="709"/>
        <w:jc w:val="both"/>
        <w:rPr>
          <w:sz w:val="28"/>
          <w:szCs w:val="28"/>
          <w:lang w:val="ru-RU"/>
        </w:rPr>
      </w:pPr>
      <w:r>
        <w:rPr>
          <w:b/>
          <w:sz w:val="28"/>
          <w:szCs w:val="28"/>
        </w:rPr>
        <w:t>Ключові слова:</w:t>
      </w:r>
      <w:r>
        <w:rPr>
          <w:sz w:val="28"/>
          <w:szCs w:val="28"/>
        </w:rPr>
        <w:t xml:space="preserve"> </w:t>
      </w:r>
      <w:r w:rsidR="00DC2E08">
        <w:rPr>
          <w:sz w:val="28"/>
        </w:rPr>
        <w:t>СОНЯЧНА ЕЛЕКТРОСТАНЦІЯ, ЖИТЛОВИЙ БУДИНОК, КЛАС ЕНЕРГОЕФЕКТИВНОСТІ.</w:t>
      </w:r>
    </w:p>
    <w:p w:rsidR="00301B48" w:rsidRDefault="0038262E">
      <w:pPr>
        <w:spacing w:after="160" w:line="254" w:lineRule="auto"/>
        <w:rPr>
          <w:b/>
          <w:bCs/>
          <w:sz w:val="28"/>
          <w:szCs w:val="28"/>
          <w:lang w:val="ru-RU"/>
        </w:rPr>
      </w:pPr>
      <w:r>
        <w:br w:type="page"/>
      </w:r>
    </w:p>
    <w:p w:rsidR="00301B48" w:rsidRDefault="0038262E">
      <w:pPr>
        <w:spacing w:after="200" w:line="276" w:lineRule="auto"/>
        <w:jc w:val="center"/>
        <w:rPr>
          <w:bCs/>
          <w:sz w:val="28"/>
          <w:szCs w:val="28"/>
          <w:lang w:val="en-US"/>
        </w:rPr>
      </w:pPr>
      <w:r>
        <w:rPr>
          <w:bCs/>
          <w:sz w:val="28"/>
          <w:szCs w:val="28"/>
          <w:lang w:val="en-US"/>
        </w:rPr>
        <w:lastRenderedPageBreak/>
        <w:t>ABSTRACT</w:t>
      </w:r>
    </w:p>
    <w:p w:rsidR="00301B48" w:rsidRDefault="00301B48">
      <w:pPr>
        <w:spacing w:after="200" w:line="276" w:lineRule="auto"/>
        <w:jc w:val="both"/>
        <w:rPr>
          <w:bCs/>
          <w:sz w:val="28"/>
          <w:szCs w:val="28"/>
          <w:lang w:val="en-US"/>
        </w:rPr>
      </w:pPr>
    </w:p>
    <w:p w:rsidR="00CC4D1D" w:rsidRPr="00CC4D1D" w:rsidRDefault="00CC4D1D" w:rsidP="00CC4D1D">
      <w:pPr>
        <w:tabs>
          <w:tab w:val="left" w:pos="1701"/>
          <w:tab w:val="left" w:pos="3828"/>
        </w:tabs>
        <w:spacing w:line="360" w:lineRule="auto"/>
        <w:ind w:right="365" w:firstLine="567"/>
        <w:jc w:val="both"/>
        <w:rPr>
          <w:sz w:val="28"/>
          <w:szCs w:val="28"/>
        </w:rPr>
      </w:pPr>
      <w:r w:rsidRPr="00CC4D1D">
        <w:rPr>
          <w:b/>
          <w:bCs/>
          <w:sz w:val="28"/>
          <w:szCs w:val="28"/>
        </w:rPr>
        <w:t>Structure and scope of work.</w:t>
      </w:r>
      <w:r w:rsidRPr="00CC4D1D">
        <w:rPr>
          <w:sz w:val="28"/>
          <w:szCs w:val="28"/>
        </w:rPr>
        <w:t xml:space="preserve"> Master's thesis </w:t>
      </w:r>
      <w:r w:rsidRPr="002446CA">
        <w:rPr>
          <w:sz w:val="28"/>
          <w:szCs w:val="28"/>
        </w:rPr>
        <w:t xml:space="preserve">on the topic: "Modernization of the power supply system of the building using solar panels" consists of </w:t>
      </w:r>
      <w:r w:rsidR="002446CA" w:rsidRPr="002446CA">
        <w:rPr>
          <w:sz w:val="28"/>
          <w:szCs w:val="28"/>
        </w:rPr>
        <w:t>68</w:t>
      </w:r>
      <w:r w:rsidRPr="002446CA">
        <w:rPr>
          <w:sz w:val="28"/>
          <w:szCs w:val="28"/>
        </w:rPr>
        <w:t xml:space="preserve"> pages, </w:t>
      </w:r>
      <w:r w:rsidR="002446CA" w:rsidRPr="002446CA">
        <w:rPr>
          <w:sz w:val="28"/>
          <w:szCs w:val="28"/>
        </w:rPr>
        <w:t>11</w:t>
      </w:r>
      <w:r w:rsidRPr="002446CA">
        <w:rPr>
          <w:sz w:val="28"/>
          <w:szCs w:val="28"/>
        </w:rPr>
        <w:t xml:space="preserve"> figures, </w:t>
      </w:r>
      <w:r w:rsidR="002446CA" w:rsidRPr="002446CA">
        <w:rPr>
          <w:sz w:val="28"/>
          <w:szCs w:val="28"/>
        </w:rPr>
        <w:t>38</w:t>
      </w:r>
      <w:r w:rsidRPr="002446CA">
        <w:rPr>
          <w:sz w:val="28"/>
          <w:szCs w:val="28"/>
        </w:rPr>
        <w:t xml:space="preserve"> tables, and also contains 19 sources in the list of references.</w:t>
      </w:r>
    </w:p>
    <w:p w:rsidR="00CC4D1D" w:rsidRPr="00CC4D1D" w:rsidRDefault="00CC4D1D" w:rsidP="00CC4D1D">
      <w:pPr>
        <w:tabs>
          <w:tab w:val="left" w:pos="1701"/>
          <w:tab w:val="left" w:pos="3828"/>
        </w:tabs>
        <w:spacing w:line="360" w:lineRule="auto"/>
        <w:ind w:right="365" w:firstLine="567"/>
        <w:jc w:val="both"/>
        <w:rPr>
          <w:b/>
          <w:bCs/>
          <w:sz w:val="28"/>
          <w:szCs w:val="28"/>
        </w:rPr>
      </w:pPr>
      <w:r w:rsidRPr="00CC4D1D">
        <w:rPr>
          <w:b/>
          <w:bCs/>
          <w:sz w:val="28"/>
          <w:szCs w:val="28"/>
        </w:rPr>
        <w:t>Actuality of theme.</w:t>
      </w:r>
    </w:p>
    <w:p w:rsidR="00CC4D1D" w:rsidRDefault="00CC4D1D" w:rsidP="00CC4D1D">
      <w:pPr>
        <w:tabs>
          <w:tab w:val="left" w:pos="1701"/>
          <w:tab w:val="left" w:pos="3828"/>
        </w:tabs>
        <w:spacing w:line="360" w:lineRule="auto"/>
        <w:ind w:right="365" w:firstLine="567"/>
        <w:jc w:val="both"/>
        <w:rPr>
          <w:sz w:val="28"/>
          <w:szCs w:val="28"/>
        </w:rPr>
      </w:pPr>
      <w:r w:rsidRPr="00CC4D1D">
        <w:rPr>
          <w:sz w:val="28"/>
          <w:szCs w:val="28"/>
        </w:rPr>
        <w:t>In the modern world there is an increasing need to monitor facilities in terms of energy consumption and compliance with established norms and specified energy characteristics in the technical passports of facilities. Today in Ukraine the issue of energy independence of the country is quite relevant. The changes that are taking place in the country's energy policy are being made by moving from an outdated system to a new model of governance. Energy strategy of Ukraine for the period up to 2035 "Security, energy efficiency, competitiveness", approved by the order of the Cabinet of Ministers of Ukraine dated 18.09.2017 № 605-r, strengthens energy efficiency requirements for buildings, introduces mechanisms to promote energy efficiency in the residential sector and supports initiatives to increase the energy efficiency of buildings. Starting from July 1, 2019, the Law of Ukraine "On Energy Efficiency of Buildings" introduced mandatory certification of energy efficiency of buildings, which became one of the first bricks in the rapid growth of the relevance of this area.</w:t>
      </w:r>
    </w:p>
    <w:p w:rsidR="00CC4D1D" w:rsidRPr="00CC4D1D" w:rsidRDefault="00CC4D1D" w:rsidP="00CC4D1D">
      <w:pPr>
        <w:tabs>
          <w:tab w:val="left" w:pos="1701"/>
          <w:tab w:val="left" w:pos="3828"/>
        </w:tabs>
        <w:spacing w:line="360" w:lineRule="auto"/>
        <w:ind w:right="365" w:firstLine="567"/>
        <w:jc w:val="both"/>
        <w:rPr>
          <w:sz w:val="28"/>
          <w:szCs w:val="28"/>
        </w:rPr>
      </w:pPr>
      <w:r w:rsidRPr="00CC4D1D">
        <w:rPr>
          <w:b/>
          <w:bCs/>
          <w:sz w:val="28"/>
          <w:szCs w:val="28"/>
        </w:rPr>
        <w:t>The purpose of the master's dissertation</w:t>
      </w:r>
      <w:r w:rsidRPr="00CC4D1D">
        <w:rPr>
          <w:sz w:val="28"/>
          <w:szCs w:val="28"/>
        </w:rPr>
        <w:t xml:space="preserve"> is to determine the feasibility of using a solar power plant in the energy supply system of a residential building.</w:t>
      </w:r>
    </w:p>
    <w:p w:rsidR="00CC4D1D" w:rsidRPr="00CC4D1D" w:rsidRDefault="00CC4D1D" w:rsidP="00CC4D1D">
      <w:pPr>
        <w:tabs>
          <w:tab w:val="left" w:pos="1701"/>
          <w:tab w:val="left" w:pos="3828"/>
        </w:tabs>
        <w:spacing w:line="360" w:lineRule="auto"/>
        <w:ind w:right="365" w:firstLine="567"/>
        <w:jc w:val="both"/>
        <w:rPr>
          <w:b/>
          <w:bCs/>
          <w:sz w:val="28"/>
          <w:szCs w:val="28"/>
        </w:rPr>
      </w:pPr>
      <w:r w:rsidRPr="00CC4D1D">
        <w:rPr>
          <w:b/>
          <w:bCs/>
          <w:sz w:val="28"/>
          <w:szCs w:val="28"/>
        </w:rPr>
        <w:t>Objectives of the study.</w:t>
      </w:r>
    </w:p>
    <w:p w:rsidR="00CC4D1D" w:rsidRPr="00CC4D1D" w:rsidRDefault="00CC4D1D" w:rsidP="00CC4D1D">
      <w:pPr>
        <w:tabs>
          <w:tab w:val="left" w:pos="1701"/>
          <w:tab w:val="left" w:pos="3828"/>
        </w:tabs>
        <w:spacing w:line="360" w:lineRule="auto"/>
        <w:ind w:right="365" w:firstLine="567"/>
        <w:jc w:val="both"/>
        <w:rPr>
          <w:sz w:val="28"/>
          <w:szCs w:val="28"/>
        </w:rPr>
      </w:pPr>
      <w:r w:rsidRPr="00CC4D1D">
        <w:rPr>
          <w:sz w:val="28"/>
          <w:szCs w:val="28"/>
        </w:rPr>
        <w:t>To achieve this goal, the following tasks were solved:</w:t>
      </w:r>
    </w:p>
    <w:p w:rsidR="00CC4D1D" w:rsidRPr="00CC4D1D" w:rsidRDefault="00CC4D1D" w:rsidP="00CC4D1D">
      <w:pPr>
        <w:tabs>
          <w:tab w:val="left" w:pos="1701"/>
          <w:tab w:val="left" w:pos="3828"/>
        </w:tabs>
        <w:spacing w:line="360" w:lineRule="auto"/>
        <w:ind w:right="365" w:firstLine="567"/>
        <w:jc w:val="both"/>
        <w:rPr>
          <w:sz w:val="28"/>
          <w:szCs w:val="28"/>
        </w:rPr>
      </w:pPr>
      <w:r w:rsidRPr="00CC4D1D">
        <w:rPr>
          <w:sz w:val="28"/>
          <w:szCs w:val="28"/>
        </w:rPr>
        <w:t>1. analysis and research of modern measures to improve the energy efficiency of a residential building;</w:t>
      </w:r>
    </w:p>
    <w:p w:rsidR="00CC4D1D" w:rsidRPr="00CC4D1D" w:rsidRDefault="00CC4D1D" w:rsidP="00CC4D1D">
      <w:pPr>
        <w:tabs>
          <w:tab w:val="left" w:pos="1701"/>
          <w:tab w:val="left" w:pos="3828"/>
        </w:tabs>
        <w:spacing w:line="360" w:lineRule="auto"/>
        <w:ind w:right="365" w:firstLine="567"/>
        <w:jc w:val="both"/>
        <w:rPr>
          <w:sz w:val="28"/>
          <w:szCs w:val="28"/>
        </w:rPr>
      </w:pPr>
      <w:r w:rsidRPr="00CC4D1D">
        <w:rPr>
          <w:sz w:val="28"/>
          <w:szCs w:val="28"/>
        </w:rPr>
        <w:t>2. energy inspection of the heat supply and electricity supply system;</w:t>
      </w:r>
    </w:p>
    <w:p w:rsidR="00CC4D1D" w:rsidRPr="00CC4D1D" w:rsidRDefault="00CC4D1D" w:rsidP="00CC4D1D">
      <w:pPr>
        <w:tabs>
          <w:tab w:val="left" w:pos="1701"/>
          <w:tab w:val="left" w:pos="3828"/>
        </w:tabs>
        <w:spacing w:line="360" w:lineRule="auto"/>
        <w:ind w:right="365" w:firstLine="567"/>
        <w:jc w:val="both"/>
        <w:rPr>
          <w:sz w:val="28"/>
          <w:szCs w:val="28"/>
        </w:rPr>
      </w:pPr>
      <w:r w:rsidRPr="00CC4D1D">
        <w:rPr>
          <w:sz w:val="28"/>
          <w:szCs w:val="28"/>
        </w:rPr>
        <w:t>3. calculation of the characteristics of the power supply system;</w:t>
      </w:r>
    </w:p>
    <w:p w:rsidR="00CC4D1D" w:rsidRPr="00CC4D1D" w:rsidRDefault="00CC4D1D" w:rsidP="00CC4D1D">
      <w:pPr>
        <w:tabs>
          <w:tab w:val="left" w:pos="1701"/>
          <w:tab w:val="left" w:pos="3828"/>
        </w:tabs>
        <w:spacing w:line="360" w:lineRule="auto"/>
        <w:ind w:right="365" w:firstLine="567"/>
        <w:jc w:val="both"/>
        <w:rPr>
          <w:sz w:val="28"/>
          <w:szCs w:val="28"/>
        </w:rPr>
      </w:pPr>
      <w:r w:rsidRPr="00CC4D1D">
        <w:rPr>
          <w:sz w:val="28"/>
          <w:szCs w:val="28"/>
        </w:rPr>
        <w:t>4. increasing the level of energy efficiency of the energy supply system.</w:t>
      </w:r>
    </w:p>
    <w:p w:rsidR="00CC4D1D" w:rsidRPr="00CC4D1D" w:rsidRDefault="00CC4D1D" w:rsidP="00CC4D1D">
      <w:pPr>
        <w:tabs>
          <w:tab w:val="left" w:pos="1701"/>
          <w:tab w:val="left" w:pos="3828"/>
        </w:tabs>
        <w:spacing w:line="360" w:lineRule="auto"/>
        <w:ind w:right="365" w:firstLine="567"/>
        <w:jc w:val="both"/>
        <w:rPr>
          <w:sz w:val="28"/>
          <w:szCs w:val="28"/>
        </w:rPr>
      </w:pPr>
      <w:r w:rsidRPr="00CC4D1D">
        <w:rPr>
          <w:sz w:val="28"/>
          <w:szCs w:val="28"/>
        </w:rPr>
        <w:t>5. development of a startup project to implement the use of a heat pump.</w:t>
      </w:r>
    </w:p>
    <w:p w:rsidR="00CC4D1D" w:rsidRPr="00CC4D1D" w:rsidRDefault="00CC4D1D" w:rsidP="00CC4D1D">
      <w:pPr>
        <w:tabs>
          <w:tab w:val="left" w:pos="1701"/>
          <w:tab w:val="left" w:pos="3828"/>
        </w:tabs>
        <w:spacing w:line="360" w:lineRule="auto"/>
        <w:ind w:right="365" w:firstLine="567"/>
        <w:jc w:val="both"/>
        <w:rPr>
          <w:sz w:val="28"/>
          <w:szCs w:val="28"/>
        </w:rPr>
      </w:pPr>
      <w:r w:rsidRPr="00CC4D1D">
        <w:rPr>
          <w:b/>
          <w:bCs/>
          <w:sz w:val="28"/>
          <w:szCs w:val="28"/>
        </w:rPr>
        <w:lastRenderedPageBreak/>
        <w:t>Object of study</w:t>
      </w:r>
      <w:r w:rsidRPr="00CC4D1D">
        <w:rPr>
          <w:sz w:val="28"/>
          <w:szCs w:val="28"/>
        </w:rPr>
        <w:t>. Power supply system of a residential building.</w:t>
      </w:r>
    </w:p>
    <w:p w:rsidR="00CC4D1D" w:rsidRPr="00CC4D1D" w:rsidRDefault="00CC4D1D" w:rsidP="00CC4D1D">
      <w:pPr>
        <w:tabs>
          <w:tab w:val="left" w:pos="1701"/>
          <w:tab w:val="left" w:pos="3828"/>
        </w:tabs>
        <w:spacing w:line="360" w:lineRule="auto"/>
        <w:ind w:right="365" w:firstLine="567"/>
        <w:jc w:val="both"/>
        <w:rPr>
          <w:sz w:val="28"/>
          <w:szCs w:val="28"/>
        </w:rPr>
      </w:pPr>
      <w:r w:rsidRPr="00CC4D1D">
        <w:rPr>
          <w:b/>
          <w:bCs/>
          <w:sz w:val="28"/>
          <w:szCs w:val="28"/>
        </w:rPr>
        <w:t>Subject of study</w:t>
      </w:r>
      <w:r w:rsidRPr="00CC4D1D">
        <w:rPr>
          <w:sz w:val="28"/>
          <w:szCs w:val="28"/>
        </w:rPr>
        <w:t>. Methods and measures to increase the efficiency of heat and electricity in the building.</w:t>
      </w:r>
    </w:p>
    <w:p w:rsidR="00CC4D1D" w:rsidRPr="00CC4D1D" w:rsidRDefault="00CC4D1D" w:rsidP="00CC4D1D">
      <w:pPr>
        <w:tabs>
          <w:tab w:val="left" w:pos="1701"/>
          <w:tab w:val="left" w:pos="3828"/>
        </w:tabs>
        <w:spacing w:line="360" w:lineRule="auto"/>
        <w:ind w:right="365" w:firstLine="567"/>
        <w:jc w:val="both"/>
        <w:rPr>
          <w:b/>
          <w:bCs/>
          <w:sz w:val="28"/>
          <w:szCs w:val="28"/>
        </w:rPr>
      </w:pPr>
      <w:r w:rsidRPr="00CC4D1D">
        <w:rPr>
          <w:b/>
          <w:bCs/>
          <w:sz w:val="28"/>
          <w:szCs w:val="28"/>
        </w:rPr>
        <w:t>Research methods.</w:t>
      </w:r>
    </w:p>
    <w:p w:rsidR="00CC4D1D" w:rsidRPr="00CC4D1D" w:rsidRDefault="00CC4D1D" w:rsidP="00CC4D1D">
      <w:pPr>
        <w:tabs>
          <w:tab w:val="left" w:pos="1701"/>
          <w:tab w:val="left" w:pos="3828"/>
        </w:tabs>
        <w:spacing w:line="360" w:lineRule="auto"/>
        <w:ind w:right="365" w:firstLine="567"/>
        <w:jc w:val="both"/>
        <w:rPr>
          <w:sz w:val="28"/>
          <w:szCs w:val="28"/>
        </w:rPr>
      </w:pPr>
      <w:r w:rsidRPr="00CC4D1D">
        <w:rPr>
          <w:sz w:val="28"/>
          <w:szCs w:val="28"/>
        </w:rPr>
        <w:t>The following methods were used to solve the set tasks: analytical generalization of known scientific and technical results; calculation and analytical method; modeling of the studied heat supply systems with the use of computer programs; methods for determining the main economic parameters of energy facilities.</w:t>
      </w:r>
    </w:p>
    <w:p w:rsidR="00CC4D1D" w:rsidRPr="00CC4D1D" w:rsidRDefault="00CC4D1D" w:rsidP="00CC4D1D">
      <w:pPr>
        <w:tabs>
          <w:tab w:val="left" w:pos="1701"/>
          <w:tab w:val="left" w:pos="3828"/>
        </w:tabs>
        <w:spacing w:line="360" w:lineRule="auto"/>
        <w:ind w:right="365" w:firstLine="567"/>
        <w:jc w:val="both"/>
        <w:rPr>
          <w:sz w:val="28"/>
          <w:szCs w:val="28"/>
        </w:rPr>
      </w:pPr>
      <w:r w:rsidRPr="00CC4D1D">
        <w:rPr>
          <w:b/>
          <w:bCs/>
          <w:sz w:val="28"/>
          <w:szCs w:val="28"/>
        </w:rPr>
        <w:t>The scientific novelty of the master's thesis</w:t>
      </w:r>
      <w:r w:rsidRPr="00CC4D1D">
        <w:rPr>
          <w:sz w:val="28"/>
          <w:szCs w:val="28"/>
        </w:rPr>
        <w:t xml:space="preserve"> is to substantiate the feasibility of using power generation systems due to solar energy in a multi-storey residential building in Kyiv.</w:t>
      </w:r>
    </w:p>
    <w:p w:rsidR="00CC4D1D" w:rsidRPr="00CC4D1D" w:rsidRDefault="00CC4D1D" w:rsidP="00CC4D1D">
      <w:pPr>
        <w:tabs>
          <w:tab w:val="left" w:pos="1701"/>
          <w:tab w:val="left" w:pos="3828"/>
        </w:tabs>
        <w:spacing w:line="360" w:lineRule="auto"/>
        <w:ind w:right="365" w:firstLine="567"/>
        <w:jc w:val="both"/>
        <w:rPr>
          <w:sz w:val="28"/>
          <w:szCs w:val="28"/>
        </w:rPr>
      </w:pPr>
      <w:r w:rsidRPr="00CC4D1D">
        <w:rPr>
          <w:b/>
          <w:bCs/>
          <w:sz w:val="28"/>
          <w:szCs w:val="28"/>
        </w:rPr>
        <w:t>Approbation of the results of the work</w:t>
      </w:r>
      <w:r w:rsidRPr="00CC4D1D">
        <w:rPr>
          <w:sz w:val="28"/>
          <w:szCs w:val="28"/>
        </w:rPr>
        <w:t xml:space="preserve"> was presented at the III Scientific and Technical Conference of IEE undergraduates in memory of prof. V.M. Vynoslavsky (based on the results of dissertation research) and at the All-Ukrainian scientific-practical Internet conference of you</w:t>
      </w:r>
      <w:bookmarkStart w:id="8" w:name="_GoBack"/>
      <w:bookmarkEnd w:id="8"/>
      <w:r w:rsidRPr="00CC4D1D">
        <w:rPr>
          <w:sz w:val="28"/>
          <w:szCs w:val="28"/>
        </w:rPr>
        <w:t>ng scientists and students "Electromechanical and Information Systems" with the publication of reports.</w:t>
      </w:r>
    </w:p>
    <w:p w:rsidR="00CC4D1D" w:rsidRPr="00CC4D1D" w:rsidRDefault="00CC4D1D" w:rsidP="00CC4D1D">
      <w:pPr>
        <w:tabs>
          <w:tab w:val="left" w:pos="1701"/>
          <w:tab w:val="left" w:pos="3828"/>
        </w:tabs>
        <w:spacing w:line="360" w:lineRule="auto"/>
        <w:ind w:right="365" w:firstLine="567"/>
        <w:jc w:val="both"/>
        <w:rPr>
          <w:sz w:val="28"/>
          <w:szCs w:val="28"/>
        </w:rPr>
      </w:pPr>
      <w:r w:rsidRPr="00CC4D1D">
        <w:rPr>
          <w:b/>
          <w:bCs/>
          <w:sz w:val="28"/>
          <w:szCs w:val="28"/>
        </w:rPr>
        <w:t>Software</w:t>
      </w:r>
      <w:r w:rsidRPr="00CC4D1D">
        <w:rPr>
          <w:sz w:val="28"/>
          <w:szCs w:val="28"/>
        </w:rPr>
        <w:t>. To perform the simulation of the master's dissertation used software: PV-SOL.</w:t>
      </w:r>
    </w:p>
    <w:p w:rsidR="00301B48" w:rsidRDefault="00CC4D1D" w:rsidP="00CC4D1D">
      <w:pPr>
        <w:tabs>
          <w:tab w:val="left" w:pos="1701"/>
          <w:tab w:val="left" w:pos="3828"/>
        </w:tabs>
        <w:spacing w:line="360" w:lineRule="auto"/>
        <w:ind w:right="365" w:firstLine="567"/>
        <w:jc w:val="both"/>
        <w:rPr>
          <w:sz w:val="28"/>
        </w:rPr>
        <w:sectPr w:rsidR="00301B48">
          <w:headerReference w:type="default" r:id="rId29"/>
          <w:pgSz w:w="11906" w:h="16838"/>
          <w:pgMar w:top="1021" w:right="680" w:bottom="851" w:left="1247" w:header="576" w:footer="0" w:gutter="0"/>
          <w:cols w:space="720"/>
          <w:formProt w:val="0"/>
          <w:docGrid w:linePitch="100" w:charSpace="4096"/>
        </w:sectPr>
      </w:pPr>
      <w:r w:rsidRPr="00CC4D1D">
        <w:rPr>
          <w:b/>
          <w:bCs/>
          <w:sz w:val="28"/>
          <w:szCs w:val="28"/>
        </w:rPr>
        <w:t>Keywords</w:t>
      </w:r>
      <w:r w:rsidRPr="00CC4D1D">
        <w:rPr>
          <w:sz w:val="28"/>
          <w:szCs w:val="28"/>
        </w:rPr>
        <w:t>: SOLAR POWER PLANT, RESIDENTIAL BUILDING, ENERGY EFFICIENCY CLASS.</w:t>
      </w:r>
      <w:r w:rsidR="0038262E">
        <w:rPr>
          <w:sz w:val="28"/>
          <w:szCs w:val="28"/>
        </w:rPr>
        <w:t xml:space="preserve">  </w:t>
      </w:r>
    </w:p>
    <w:p w:rsidR="00301B48" w:rsidRPr="00912BD2" w:rsidRDefault="0038262E" w:rsidP="00912BD2">
      <w:pPr>
        <w:pStyle w:val="2"/>
        <w:jc w:val="center"/>
        <w:rPr>
          <w:rFonts w:ascii="Times New Roman" w:hAnsi="Times New Roman" w:cs="Times New Roman"/>
          <w:color w:val="auto"/>
          <w:sz w:val="28"/>
        </w:rPr>
      </w:pPr>
      <w:bookmarkStart w:id="9" w:name="_TOC_250027"/>
      <w:bookmarkStart w:id="10" w:name="_Toc59627153"/>
      <w:bookmarkEnd w:id="9"/>
      <w:r w:rsidRPr="00912BD2">
        <w:rPr>
          <w:rFonts w:ascii="Times New Roman" w:hAnsi="Times New Roman" w:cs="Times New Roman"/>
          <w:color w:val="auto"/>
          <w:sz w:val="28"/>
        </w:rPr>
        <w:lastRenderedPageBreak/>
        <w:t>ВСТУП</w:t>
      </w:r>
      <w:bookmarkEnd w:id="10"/>
    </w:p>
    <w:p w:rsidR="00CC4D1D" w:rsidRDefault="00CC4D1D" w:rsidP="00CC4D1D">
      <w:pPr>
        <w:spacing w:line="360" w:lineRule="auto"/>
        <w:ind w:firstLine="709"/>
        <w:rPr>
          <w:sz w:val="28"/>
          <w:szCs w:val="28"/>
          <w:lang w:eastAsia="en-US" w:bidi="ar-SA"/>
        </w:rPr>
      </w:pPr>
      <w:r>
        <w:rPr>
          <w:sz w:val="28"/>
          <w:szCs w:val="28"/>
        </w:rPr>
        <w:t xml:space="preserve">Проблематика </w:t>
      </w:r>
      <w:r>
        <w:rPr>
          <w:color w:val="000000"/>
          <w:sz w:val="28"/>
          <w:szCs w:val="28"/>
        </w:rPr>
        <w:t>енергозбереження</w:t>
      </w:r>
      <w:r>
        <w:rPr>
          <w:sz w:val="28"/>
          <w:szCs w:val="28"/>
        </w:rPr>
        <w:t xml:space="preserve"> э однією з найважливіших питань сьог</w:t>
      </w:r>
      <w:r>
        <w:rPr>
          <w:sz w:val="28"/>
          <w:szCs w:val="28"/>
        </w:rPr>
        <w:t>о</w:t>
      </w:r>
      <w:r>
        <w:rPr>
          <w:sz w:val="28"/>
          <w:szCs w:val="28"/>
        </w:rPr>
        <w:t>дення. Важко переоцінити важливість сфери енергетики у розвитку нашої країни. На сьогоднішній день ця сфера діяльності, як ніколи набрала актуальності у зв’язку з політичним становищем у державі. Тому, з’являється необхідність у п</w:t>
      </w:r>
      <w:r>
        <w:rPr>
          <w:sz w:val="28"/>
          <w:szCs w:val="28"/>
        </w:rPr>
        <w:t>о</w:t>
      </w:r>
      <w:r>
        <w:rPr>
          <w:sz w:val="28"/>
          <w:szCs w:val="28"/>
        </w:rPr>
        <w:t>шуку варіантів вирішення цієї проблематики. На прикладі лідируючих держав н</w:t>
      </w:r>
      <w:r>
        <w:rPr>
          <w:sz w:val="28"/>
          <w:szCs w:val="28"/>
        </w:rPr>
        <w:t>е</w:t>
      </w:r>
      <w:r>
        <w:rPr>
          <w:sz w:val="28"/>
          <w:szCs w:val="28"/>
        </w:rPr>
        <w:t>обхідно не тільки уникнути зайвих витрат, але й проводити систематичну роботу зі споживачами, у законотворчій сфері, а також стимулювати та заохотити усі</w:t>
      </w:r>
      <w:r>
        <w:rPr>
          <w:sz w:val="28"/>
          <w:szCs w:val="28"/>
        </w:rPr>
        <w:br/>
        <w:t>ланки енергетичної піраміди до енергозбереження, починаючи з першої – житлові будівлі.</w:t>
      </w:r>
    </w:p>
    <w:p w:rsidR="00CC4D1D" w:rsidRDefault="00CC4D1D">
      <w:pPr>
        <w:widowControl/>
        <w:suppressAutoHyphens/>
        <w:rPr>
          <w:sz w:val="28"/>
          <w:szCs w:val="28"/>
        </w:rPr>
      </w:pPr>
      <w:r>
        <w:rPr>
          <w:sz w:val="28"/>
          <w:szCs w:val="28"/>
        </w:rPr>
        <w:br w:type="page"/>
      </w:r>
    </w:p>
    <w:p w:rsidR="00301B48" w:rsidRPr="00912BD2" w:rsidRDefault="0038262E" w:rsidP="00912BD2">
      <w:pPr>
        <w:pStyle w:val="2"/>
        <w:jc w:val="center"/>
        <w:rPr>
          <w:rFonts w:ascii="Times New Roman" w:hAnsi="Times New Roman" w:cs="Times New Roman"/>
          <w:color w:val="auto"/>
          <w:sz w:val="28"/>
        </w:rPr>
      </w:pPr>
      <w:bookmarkStart w:id="11" w:name="_TOC_250026"/>
      <w:bookmarkStart w:id="12" w:name="_Toc59627154"/>
      <w:r w:rsidRPr="00912BD2">
        <w:rPr>
          <w:rFonts w:ascii="Times New Roman" w:hAnsi="Times New Roman" w:cs="Times New Roman"/>
          <w:color w:val="auto"/>
          <w:sz w:val="28"/>
        </w:rPr>
        <w:lastRenderedPageBreak/>
        <w:t>1 ЗАГАЛЬНІ ВІДОМОСТІ ПРО ОБ’ЄКТ</w:t>
      </w:r>
      <w:r w:rsidRPr="00912BD2">
        <w:rPr>
          <w:rFonts w:ascii="Times New Roman" w:hAnsi="Times New Roman" w:cs="Times New Roman"/>
          <w:color w:val="auto"/>
          <w:spacing w:val="-2"/>
          <w:sz w:val="28"/>
        </w:rPr>
        <w:t xml:space="preserve"> </w:t>
      </w:r>
      <w:bookmarkEnd w:id="11"/>
      <w:r w:rsidRPr="00912BD2">
        <w:rPr>
          <w:rFonts w:ascii="Times New Roman" w:hAnsi="Times New Roman" w:cs="Times New Roman"/>
          <w:color w:val="auto"/>
          <w:sz w:val="28"/>
        </w:rPr>
        <w:t>ДОСЛІДЖЕННЯ</w:t>
      </w:r>
      <w:bookmarkEnd w:id="12"/>
    </w:p>
    <w:p w:rsidR="00301B48" w:rsidRDefault="00301B48">
      <w:pPr>
        <w:pStyle w:val="af4"/>
        <w:tabs>
          <w:tab w:val="left" w:pos="1701"/>
          <w:tab w:val="left" w:pos="3828"/>
        </w:tabs>
        <w:ind w:right="365" w:firstLine="567"/>
        <w:jc w:val="both"/>
      </w:pPr>
    </w:p>
    <w:p w:rsidR="00301B48" w:rsidRPr="00912BD2" w:rsidRDefault="0038262E" w:rsidP="00912BD2">
      <w:pPr>
        <w:pStyle w:val="3"/>
        <w:ind w:firstLine="720"/>
        <w:rPr>
          <w:rFonts w:ascii="Times New Roman" w:hAnsi="Times New Roman" w:cs="Times New Roman"/>
          <w:color w:val="auto"/>
          <w:sz w:val="28"/>
        </w:rPr>
      </w:pPr>
      <w:bookmarkStart w:id="13" w:name="_TOC_250025"/>
      <w:bookmarkStart w:id="14" w:name="_Toc59627155"/>
      <w:r w:rsidRPr="00912BD2">
        <w:rPr>
          <w:rFonts w:ascii="Times New Roman" w:hAnsi="Times New Roman" w:cs="Times New Roman"/>
          <w:color w:val="auto"/>
          <w:sz w:val="28"/>
        </w:rPr>
        <w:t>1.1 Загальні</w:t>
      </w:r>
      <w:r w:rsidRPr="00912BD2">
        <w:rPr>
          <w:rFonts w:ascii="Times New Roman" w:hAnsi="Times New Roman" w:cs="Times New Roman"/>
          <w:color w:val="auto"/>
          <w:spacing w:val="-1"/>
          <w:sz w:val="28"/>
        </w:rPr>
        <w:t xml:space="preserve"> </w:t>
      </w:r>
      <w:bookmarkEnd w:id="13"/>
      <w:r w:rsidRPr="00912BD2">
        <w:rPr>
          <w:rFonts w:ascii="Times New Roman" w:hAnsi="Times New Roman" w:cs="Times New Roman"/>
          <w:color w:val="auto"/>
          <w:sz w:val="28"/>
        </w:rPr>
        <w:t>відомості</w:t>
      </w:r>
      <w:bookmarkEnd w:id="14"/>
    </w:p>
    <w:p w:rsidR="00301B48" w:rsidRPr="00FA3D6F" w:rsidRDefault="0038262E">
      <w:pPr>
        <w:shd w:val="clear" w:color="auto" w:fill="FFFFFF"/>
        <w:tabs>
          <w:tab w:val="left" w:pos="709"/>
          <w:tab w:val="left" w:leader="underscore" w:pos="6586"/>
          <w:tab w:val="left" w:leader="underscore" w:pos="9168"/>
        </w:tabs>
        <w:autoSpaceDE w:val="0"/>
        <w:spacing w:line="276" w:lineRule="auto"/>
        <w:ind w:firstLine="567"/>
        <w:jc w:val="both"/>
        <w:rPr>
          <w:lang w:val="ru-RU"/>
        </w:rPr>
      </w:pPr>
      <w:r>
        <w:rPr>
          <w:color w:val="000000"/>
          <w:sz w:val="28"/>
          <w:szCs w:val="28"/>
        </w:rPr>
        <w:t xml:space="preserve">Житловий будинок з 9-ти поверховою </w:t>
      </w:r>
      <w:r>
        <w:rPr>
          <w:sz w:val="28"/>
          <w:szCs w:val="28"/>
        </w:rPr>
        <w:t>секцією №1; 7-ми поверховою секцією №2; 7-ми поверховою секцією №3 та з нежитловими приміщеннями на першому поверсі і технічним підвалом</w:t>
      </w:r>
      <w:r w:rsidR="00FA3D6F">
        <w:rPr>
          <w:sz w:val="28"/>
          <w:szCs w:val="28"/>
          <w:lang w:val="ru-RU"/>
        </w:rPr>
        <w:t>.</w:t>
      </w:r>
      <w:r w:rsidR="00FA3D6F" w:rsidRPr="00FA3D6F">
        <w:rPr>
          <w:color w:val="000000"/>
          <w:sz w:val="28"/>
          <w:szCs w:val="28"/>
        </w:rPr>
        <w:t xml:space="preserve"> </w:t>
      </w:r>
    </w:p>
    <w:p w:rsidR="00301B48" w:rsidRDefault="0038262E">
      <w:pPr>
        <w:shd w:val="clear" w:color="auto" w:fill="FFFFFF"/>
        <w:tabs>
          <w:tab w:val="left" w:pos="709"/>
        </w:tabs>
        <w:autoSpaceDE w:val="0"/>
        <w:spacing w:line="276" w:lineRule="auto"/>
        <w:ind w:firstLine="567"/>
        <w:jc w:val="both"/>
        <w:rPr>
          <w:sz w:val="28"/>
          <w:szCs w:val="28"/>
        </w:rPr>
      </w:pPr>
      <w:r>
        <w:rPr>
          <w:sz w:val="28"/>
          <w:szCs w:val="28"/>
        </w:rPr>
        <w:t xml:space="preserve">Будинок прямокутної форми,  окремо розташований. </w:t>
      </w:r>
    </w:p>
    <w:p w:rsidR="00FA3D6F" w:rsidRDefault="00FA3D6F">
      <w:pPr>
        <w:shd w:val="clear" w:color="auto" w:fill="FFFFFF"/>
        <w:tabs>
          <w:tab w:val="left" w:pos="709"/>
        </w:tabs>
        <w:autoSpaceDE w:val="0"/>
        <w:spacing w:line="276" w:lineRule="auto"/>
        <w:ind w:firstLine="567"/>
        <w:jc w:val="both"/>
        <w:rPr>
          <w:color w:val="000000"/>
          <w:sz w:val="28"/>
          <w:szCs w:val="28"/>
        </w:rPr>
      </w:pPr>
      <w:r w:rsidRPr="00FA3D6F">
        <w:rPr>
          <w:color w:val="000000"/>
          <w:sz w:val="28"/>
          <w:szCs w:val="28"/>
        </w:rPr>
        <w:t>Аксонометрія будинку зображена на рисунку 1.1</w:t>
      </w:r>
    </w:p>
    <w:p w:rsidR="00FA3D6F" w:rsidRDefault="00FA3D6F">
      <w:pPr>
        <w:shd w:val="clear" w:color="auto" w:fill="FFFFFF"/>
        <w:tabs>
          <w:tab w:val="left" w:pos="709"/>
        </w:tabs>
        <w:autoSpaceDE w:val="0"/>
        <w:spacing w:line="276" w:lineRule="auto"/>
        <w:ind w:firstLine="567"/>
        <w:jc w:val="both"/>
        <w:rPr>
          <w:color w:val="000000"/>
          <w:sz w:val="28"/>
          <w:szCs w:val="28"/>
        </w:rPr>
      </w:pPr>
    </w:p>
    <w:p w:rsidR="00FA3D6F" w:rsidRDefault="00FA3D6F" w:rsidP="00FA3D6F">
      <w:pPr>
        <w:shd w:val="clear" w:color="auto" w:fill="FFFFFF"/>
        <w:spacing w:line="360" w:lineRule="auto"/>
        <w:jc w:val="center"/>
        <w:rPr>
          <w:lang w:val="ru-RU" w:eastAsia="ru-RU" w:bidi="ar-SA"/>
        </w:rPr>
      </w:pPr>
      <w:r>
        <w:rPr>
          <w:noProof/>
          <w:lang w:bidi="ar-SA"/>
        </w:rPr>
        <w:drawing>
          <wp:inline distT="0" distB="0" distL="0" distR="0">
            <wp:extent cx="4667250" cy="326707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0">
                      <a:extLst>
                        <a:ext uri="{28A0092B-C50C-407E-A947-70E740481C1C}">
                          <a14:useLocalDpi xmlns:a14="http://schemas.microsoft.com/office/drawing/2010/main" val="0"/>
                        </a:ext>
                      </a:extLst>
                    </a:blip>
                    <a:srcRect l="-17" t="-24" r="-17" b="-24"/>
                    <a:stretch>
                      <a:fillRect/>
                    </a:stretch>
                  </pic:blipFill>
                  <pic:spPr bwMode="auto">
                    <a:xfrm>
                      <a:off x="0" y="0"/>
                      <a:ext cx="4667250" cy="3267075"/>
                    </a:xfrm>
                    <a:prstGeom prst="rect">
                      <a:avLst/>
                    </a:prstGeom>
                    <a:noFill/>
                    <a:ln>
                      <a:noFill/>
                    </a:ln>
                  </pic:spPr>
                </pic:pic>
              </a:graphicData>
            </a:graphic>
          </wp:inline>
        </w:drawing>
      </w:r>
    </w:p>
    <w:p w:rsidR="00FA3D6F" w:rsidRDefault="00FA3D6F" w:rsidP="00FA3D6F">
      <w:pPr>
        <w:shd w:val="clear" w:color="auto" w:fill="FFFFFF"/>
        <w:spacing w:line="360" w:lineRule="auto"/>
        <w:jc w:val="center"/>
      </w:pPr>
      <w:r>
        <w:rPr>
          <w:b/>
          <w:bCs/>
          <w:color w:val="000000"/>
          <w:sz w:val="28"/>
          <w:szCs w:val="28"/>
        </w:rPr>
        <w:t xml:space="preserve">Рисунок 1.1 – </w:t>
      </w:r>
      <w:r>
        <w:rPr>
          <w:color w:val="000000"/>
          <w:sz w:val="28"/>
          <w:szCs w:val="28"/>
        </w:rPr>
        <w:t xml:space="preserve">Аксонометрія будинку </w:t>
      </w:r>
    </w:p>
    <w:p w:rsidR="00FA3D6F" w:rsidRDefault="00FA3D6F">
      <w:pPr>
        <w:shd w:val="clear" w:color="auto" w:fill="FFFFFF"/>
        <w:tabs>
          <w:tab w:val="left" w:pos="709"/>
        </w:tabs>
        <w:autoSpaceDE w:val="0"/>
        <w:spacing w:line="276" w:lineRule="auto"/>
        <w:ind w:firstLine="567"/>
        <w:jc w:val="both"/>
        <w:rPr>
          <w:color w:val="000000"/>
          <w:sz w:val="28"/>
          <w:szCs w:val="28"/>
        </w:rPr>
      </w:pPr>
    </w:p>
    <w:p w:rsidR="00301B48" w:rsidRDefault="0038262E">
      <w:pPr>
        <w:shd w:val="clear" w:color="auto" w:fill="FFFFFF"/>
        <w:tabs>
          <w:tab w:val="left" w:pos="1701"/>
          <w:tab w:val="left" w:pos="3828"/>
        </w:tabs>
        <w:autoSpaceDE w:val="0"/>
        <w:spacing w:line="276" w:lineRule="auto"/>
        <w:ind w:firstLine="567"/>
        <w:jc w:val="both"/>
      </w:pPr>
      <w:r>
        <w:rPr>
          <w:color w:val="000000"/>
          <w:sz w:val="28"/>
          <w:szCs w:val="28"/>
        </w:rPr>
        <w:t>Будинок збірний каркасний залізобетонний. Конструкція зовнішніх стін скл</w:t>
      </w:r>
      <w:r>
        <w:rPr>
          <w:color w:val="000000"/>
          <w:sz w:val="28"/>
          <w:szCs w:val="28"/>
        </w:rPr>
        <w:t>а</w:t>
      </w:r>
      <w:r>
        <w:rPr>
          <w:color w:val="000000"/>
          <w:sz w:val="28"/>
          <w:szCs w:val="28"/>
        </w:rPr>
        <w:t>дається із газобетонних блоків завтовшки 250 мм та залізобетону завтовшки 250 мм; конструкція фасадної теплоізоляції 2-х видів: з мінераловатних плит з опор</w:t>
      </w:r>
      <w:r>
        <w:rPr>
          <w:color w:val="000000"/>
          <w:sz w:val="28"/>
          <w:szCs w:val="28"/>
        </w:rPr>
        <w:t>я</w:t>
      </w:r>
      <w:r>
        <w:rPr>
          <w:color w:val="000000"/>
          <w:sz w:val="28"/>
          <w:szCs w:val="28"/>
        </w:rPr>
        <w:t>дженням тонкошаровою штукатуркою та з вентильованим повітряним прошарком в місцях теплопровідних включень.</w:t>
      </w:r>
    </w:p>
    <w:p w:rsidR="00301B48" w:rsidRDefault="0038262E">
      <w:pPr>
        <w:ind w:firstLine="709"/>
        <w:jc w:val="both"/>
      </w:pPr>
      <w:r>
        <w:rPr>
          <w:b/>
          <w:sz w:val="28"/>
          <w:szCs w:val="28"/>
        </w:rPr>
        <w:t>Конструктивне рішення зовнішніх стін</w:t>
      </w:r>
      <w:r>
        <w:rPr>
          <w:sz w:val="28"/>
          <w:szCs w:val="28"/>
        </w:rPr>
        <w:t xml:space="preserve"> шести типів:</w:t>
      </w:r>
    </w:p>
    <w:p w:rsidR="00301B48" w:rsidRDefault="0038262E">
      <w:pPr>
        <w:spacing w:line="254" w:lineRule="auto"/>
        <w:ind w:firstLine="709"/>
        <w:contextualSpacing/>
        <w:jc w:val="both"/>
      </w:pPr>
      <w:r>
        <w:rPr>
          <w:sz w:val="28"/>
          <w:szCs w:val="28"/>
        </w:rPr>
        <w:t>Тип 1 – з блоків газобетонних густиною 500 кг/м</w:t>
      </w:r>
      <w:r>
        <w:rPr>
          <w:sz w:val="28"/>
          <w:szCs w:val="28"/>
          <w:vertAlign w:val="superscript"/>
        </w:rPr>
        <w:t>3</w:t>
      </w:r>
      <w:r>
        <w:rPr>
          <w:sz w:val="28"/>
          <w:szCs w:val="28"/>
        </w:rPr>
        <w:t xml:space="preserve"> завтовшки 250 мм з тепл</w:t>
      </w:r>
      <w:r>
        <w:rPr>
          <w:sz w:val="28"/>
          <w:szCs w:val="28"/>
        </w:rPr>
        <w:t>о</w:t>
      </w:r>
      <w:r>
        <w:rPr>
          <w:sz w:val="28"/>
          <w:szCs w:val="28"/>
        </w:rPr>
        <w:t>ізоляцією мінераловатними плитами «Техноніколь» густиною 135 кг/м</w:t>
      </w:r>
      <w:r>
        <w:rPr>
          <w:sz w:val="28"/>
          <w:szCs w:val="28"/>
          <w:vertAlign w:val="superscript"/>
        </w:rPr>
        <w:t xml:space="preserve">3 </w:t>
      </w:r>
      <w:r>
        <w:rPr>
          <w:sz w:val="28"/>
          <w:szCs w:val="28"/>
        </w:rPr>
        <w:t xml:space="preserve"> завтов</w:t>
      </w:r>
      <w:r>
        <w:rPr>
          <w:sz w:val="28"/>
          <w:szCs w:val="28"/>
        </w:rPr>
        <w:t>ш</w:t>
      </w:r>
      <w:r>
        <w:rPr>
          <w:sz w:val="28"/>
          <w:szCs w:val="28"/>
        </w:rPr>
        <w:t>ки 80 мм, з тонкошаровою штукатуркою;</w:t>
      </w:r>
    </w:p>
    <w:p w:rsidR="00301B48" w:rsidRDefault="0038262E">
      <w:pPr>
        <w:spacing w:line="254" w:lineRule="auto"/>
        <w:ind w:firstLine="709"/>
        <w:contextualSpacing/>
        <w:jc w:val="both"/>
      </w:pPr>
      <w:r>
        <w:rPr>
          <w:sz w:val="28"/>
          <w:szCs w:val="28"/>
        </w:rPr>
        <w:t>Тип 2 – з залізобетону густиною 2500 кг/м</w:t>
      </w:r>
      <w:r>
        <w:rPr>
          <w:sz w:val="28"/>
          <w:szCs w:val="28"/>
          <w:vertAlign w:val="superscript"/>
        </w:rPr>
        <w:t>3</w:t>
      </w:r>
      <w:r>
        <w:rPr>
          <w:sz w:val="28"/>
          <w:szCs w:val="28"/>
        </w:rPr>
        <w:t xml:space="preserve"> завтовшки 250 мм з теплоізол</w:t>
      </w:r>
      <w:r>
        <w:rPr>
          <w:sz w:val="28"/>
          <w:szCs w:val="28"/>
        </w:rPr>
        <w:t>я</w:t>
      </w:r>
      <w:r>
        <w:rPr>
          <w:sz w:val="28"/>
          <w:szCs w:val="28"/>
        </w:rPr>
        <w:t>цією мінераловатними плитами «Техноніколь» густиною 135 кг/м</w:t>
      </w:r>
      <w:r>
        <w:rPr>
          <w:sz w:val="28"/>
          <w:szCs w:val="28"/>
          <w:vertAlign w:val="superscript"/>
        </w:rPr>
        <w:t>3</w:t>
      </w:r>
      <w:r>
        <w:rPr>
          <w:sz w:val="28"/>
          <w:szCs w:val="28"/>
        </w:rPr>
        <w:t xml:space="preserve"> завтовшки 140 мм, з тонкошаровою штукатуркою;</w:t>
      </w:r>
    </w:p>
    <w:p w:rsidR="00301B48" w:rsidRDefault="0038262E">
      <w:pPr>
        <w:ind w:firstLine="709"/>
        <w:contextualSpacing/>
        <w:jc w:val="both"/>
      </w:pPr>
      <w:r>
        <w:rPr>
          <w:sz w:val="28"/>
          <w:szCs w:val="28"/>
        </w:rPr>
        <w:t>Тип 3 – з блоків газобетонних густиною 500 кг/м</w:t>
      </w:r>
      <w:r>
        <w:rPr>
          <w:sz w:val="28"/>
          <w:szCs w:val="28"/>
          <w:vertAlign w:val="superscript"/>
        </w:rPr>
        <w:t>3</w:t>
      </w:r>
      <w:r>
        <w:rPr>
          <w:sz w:val="28"/>
          <w:szCs w:val="28"/>
        </w:rPr>
        <w:t xml:space="preserve"> завтовшки 250 мм з тепл</w:t>
      </w:r>
      <w:r>
        <w:rPr>
          <w:sz w:val="28"/>
          <w:szCs w:val="28"/>
        </w:rPr>
        <w:t>о</w:t>
      </w:r>
      <w:r>
        <w:rPr>
          <w:sz w:val="28"/>
          <w:szCs w:val="28"/>
        </w:rPr>
        <w:t>ізоляцією мінераловатними плитами «Техноніколь» густиною 135 кг/м</w:t>
      </w:r>
      <w:r>
        <w:rPr>
          <w:sz w:val="28"/>
          <w:szCs w:val="28"/>
          <w:vertAlign w:val="superscript"/>
        </w:rPr>
        <w:t>3</w:t>
      </w:r>
      <w:r>
        <w:rPr>
          <w:sz w:val="28"/>
          <w:szCs w:val="28"/>
        </w:rPr>
        <w:t xml:space="preserve"> завтовшки 80 мм, вентильований фасад “Вентарок”;</w:t>
      </w:r>
    </w:p>
    <w:p w:rsidR="00301B48" w:rsidRDefault="0038262E">
      <w:pPr>
        <w:spacing w:line="254" w:lineRule="auto"/>
        <w:ind w:firstLine="709"/>
        <w:contextualSpacing/>
        <w:jc w:val="both"/>
      </w:pPr>
      <w:r>
        <w:rPr>
          <w:sz w:val="28"/>
          <w:szCs w:val="28"/>
        </w:rPr>
        <w:lastRenderedPageBreak/>
        <w:t>Тип 4 – з залізобетону густиною 2500 кг/м</w:t>
      </w:r>
      <w:r>
        <w:rPr>
          <w:sz w:val="28"/>
          <w:szCs w:val="28"/>
          <w:vertAlign w:val="superscript"/>
        </w:rPr>
        <w:t xml:space="preserve">3 </w:t>
      </w:r>
      <w:r>
        <w:rPr>
          <w:sz w:val="28"/>
          <w:szCs w:val="28"/>
        </w:rPr>
        <w:t xml:space="preserve"> завтовшки 250 мм з теплоізол</w:t>
      </w:r>
      <w:r>
        <w:rPr>
          <w:sz w:val="28"/>
          <w:szCs w:val="28"/>
        </w:rPr>
        <w:t>я</w:t>
      </w:r>
      <w:r>
        <w:rPr>
          <w:sz w:val="28"/>
          <w:szCs w:val="28"/>
        </w:rPr>
        <w:t>цією мінераловатними плитами «Техноніколь»  густиною 135 кг/м</w:t>
      </w:r>
      <w:r>
        <w:rPr>
          <w:sz w:val="28"/>
          <w:szCs w:val="28"/>
          <w:vertAlign w:val="superscript"/>
        </w:rPr>
        <w:t xml:space="preserve">3 </w:t>
      </w:r>
      <w:r>
        <w:rPr>
          <w:sz w:val="28"/>
          <w:szCs w:val="28"/>
        </w:rPr>
        <w:t xml:space="preserve"> завтовшки 100 мм, вентильований фасад “Вентарок”;</w:t>
      </w:r>
    </w:p>
    <w:p w:rsidR="00301B48" w:rsidRDefault="0038262E">
      <w:pPr>
        <w:ind w:firstLine="709"/>
        <w:contextualSpacing/>
        <w:jc w:val="both"/>
        <w:rPr>
          <w:sz w:val="28"/>
          <w:szCs w:val="28"/>
        </w:rPr>
      </w:pPr>
      <w:r>
        <w:rPr>
          <w:sz w:val="28"/>
          <w:szCs w:val="28"/>
        </w:rPr>
        <w:t>Приведений опір теплопередачі відповідає мінімальним вимогам</w:t>
      </w:r>
    </w:p>
    <w:p w:rsidR="00301B48" w:rsidRDefault="0038262E">
      <w:pPr>
        <w:ind w:firstLine="709"/>
        <w:jc w:val="both"/>
      </w:pPr>
      <w:r>
        <w:rPr>
          <w:b/>
          <w:sz w:val="28"/>
          <w:szCs w:val="28"/>
        </w:rPr>
        <w:t>Конструктивне рішення вікон</w:t>
      </w:r>
      <w:r>
        <w:rPr>
          <w:sz w:val="28"/>
          <w:szCs w:val="28"/>
        </w:rPr>
        <w:t xml:space="preserve"> в 5-ти камерних ПВХ-профілях подвійне скління із склопакетами 4і-10-4М1-10-4i  енергозберігаючі, наявність селективн</w:t>
      </w:r>
      <w:r>
        <w:rPr>
          <w:sz w:val="28"/>
          <w:szCs w:val="28"/>
        </w:rPr>
        <w:t>о</w:t>
      </w:r>
      <w:r>
        <w:rPr>
          <w:sz w:val="28"/>
          <w:szCs w:val="28"/>
        </w:rPr>
        <w:t>го низькоемісіного покриття з двох сторін.</w:t>
      </w:r>
    </w:p>
    <w:p w:rsidR="00301B48" w:rsidRDefault="0038262E">
      <w:pPr>
        <w:ind w:firstLine="709"/>
        <w:jc w:val="both"/>
        <w:rPr>
          <w:sz w:val="28"/>
          <w:szCs w:val="28"/>
        </w:rPr>
      </w:pPr>
      <w:r>
        <w:rPr>
          <w:sz w:val="28"/>
          <w:szCs w:val="28"/>
        </w:rPr>
        <w:t>Приведений опір теплопередачі відповідає мінімальним вимогам.</w:t>
      </w:r>
    </w:p>
    <w:p w:rsidR="00301B48" w:rsidRDefault="0038262E">
      <w:pPr>
        <w:ind w:firstLine="709"/>
        <w:jc w:val="both"/>
        <w:rPr>
          <w:b/>
          <w:sz w:val="28"/>
          <w:szCs w:val="28"/>
        </w:rPr>
      </w:pPr>
      <w:r>
        <w:rPr>
          <w:b/>
          <w:sz w:val="28"/>
          <w:szCs w:val="28"/>
        </w:rPr>
        <w:t>Конструктивне рішення покриття останнього поверху</w:t>
      </w:r>
    </w:p>
    <w:p w:rsidR="00301B48" w:rsidRDefault="0038262E">
      <w:pPr>
        <w:ind w:firstLine="709"/>
        <w:jc w:val="both"/>
      </w:pPr>
      <w:r>
        <w:rPr>
          <w:sz w:val="28"/>
          <w:szCs w:val="28"/>
        </w:rPr>
        <w:t>Тип 1 – не експлуатована покрівля, з.б плита перекриття з утепленням з 4-х шарів ЕПП Г1 густиною 30 – 39 кг/м</w:t>
      </w:r>
      <w:r>
        <w:rPr>
          <w:sz w:val="28"/>
          <w:szCs w:val="28"/>
          <w:vertAlign w:val="superscript"/>
        </w:rPr>
        <w:t>3</w:t>
      </w:r>
      <w:r>
        <w:rPr>
          <w:sz w:val="28"/>
          <w:szCs w:val="28"/>
        </w:rPr>
        <w:t xml:space="preserve"> завтовшки 50 мм, засипка гравієм густиною 800 кг/м</w:t>
      </w:r>
      <w:r>
        <w:rPr>
          <w:sz w:val="28"/>
          <w:szCs w:val="28"/>
          <w:vertAlign w:val="superscript"/>
        </w:rPr>
        <w:t>3</w:t>
      </w:r>
      <w:r>
        <w:rPr>
          <w:sz w:val="28"/>
          <w:szCs w:val="28"/>
        </w:rPr>
        <w:t xml:space="preserve"> завтовшки 50 мм;</w:t>
      </w:r>
    </w:p>
    <w:p w:rsidR="00301B48" w:rsidRDefault="0038262E">
      <w:pPr>
        <w:ind w:firstLine="709"/>
        <w:jc w:val="both"/>
      </w:pPr>
      <w:r>
        <w:rPr>
          <w:sz w:val="28"/>
          <w:szCs w:val="28"/>
        </w:rPr>
        <w:t>Тип 2 – експлуатована покрівля похила з.б плита перекриття з утепленням з 4-х шарів ЕПП Г1 густиною 30 – 39 кг/м</w:t>
      </w:r>
      <w:r>
        <w:rPr>
          <w:sz w:val="28"/>
          <w:szCs w:val="28"/>
          <w:vertAlign w:val="superscript"/>
        </w:rPr>
        <w:t>3</w:t>
      </w:r>
      <w:r>
        <w:rPr>
          <w:sz w:val="28"/>
          <w:szCs w:val="28"/>
        </w:rPr>
        <w:t xml:space="preserve"> завтовшки 50 мм, засипка граніт відсі</w:t>
      </w:r>
      <w:r>
        <w:rPr>
          <w:sz w:val="28"/>
          <w:szCs w:val="28"/>
        </w:rPr>
        <w:t>в</w:t>
      </w:r>
      <w:r>
        <w:rPr>
          <w:sz w:val="28"/>
          <w:szCs w:val="28"/>
        </w:rPr>
        <w:t>ний фр. 2-5 густиною 2800 кг/м</w:t>
      </w:r>
      <w:r>
        <w:rPr>
          <w:sz w:val="28"/>
          <w:szCs w:val="28"/>
          <w:vertAlign w:val="superscript"/>
        </w:rPr>
        <w:t>3</w:t>
      </w:r>
      <w:r>
        <w:rPr>
          <w:sz w:val="28"/>
          <w:szCs w:val="28"/>
        </w:rPr>
        <w:t xml:space="preserve"> завтовшки 40 мм., ФЕМ густиною 2500 кг/м</w:t>
      </w:r>
      <w:r>
        <w:rPr>
          <w:sz w:val="28"/>
          <w:szCs w:val="28"/>
          <w:vertAlign w:val="superscript"/>
        </w:rPr>
        <w:t>3</w:t>
      </w:r>
      <w:r>
        <w:rPr>
          <w:sz w:val="28"/>
          <w:szCs w:val="28"/>
        </w:rPr>
        <w:t xml:space="preserve"> з</w:t>
      </w:r>
      <w:r>
        <w:rPr>
          <w:sz w:val="28"/>
          <w:szCs w:val="28"/>
        </w:rPr>
        <w:t>а</w:t>
      </w:r>
      <w:r>
        <w:rPr>
          <w:sz w:val="28"/>
          <w:szCs w:val="28"/>
        </w:rPr>
        <w:t>втовшки 40 мм.</w:t>
      </w:r>
    </w:p>
    <w:p w:rsidR="00301B48" w:rsidRDefault="0038262E">
      <w:pPr>
        <w:ind w:firstLine="709"/>
        <w:contextualSpacing/>
        <w:jc w:val="both"/>
        <w:rPr>
          <w:sz w:val="28"/>
          <w:szCs w:val="28"/>
        </w:rPr>
      </w:pPr>
      <w:r>
        <w:rPr>
          <w:sz w:val="28"/>
          <w:szCs w:val="28"/>
        </w:rPr>
        <w:t>Приведений опір теплопередачі відповідає мінімальним вимогам</w:t>
      </w:r>
    </w:p>
    <w:p w:rsidR="00301B48" w:rsidRDefault="0038262E">
      <w:pPr>
        <w:ind w:firstLine="709"/>
        <w:jc w:val="both"/>
      </w:pPr>
      <w:r>
        <w:rPr>
          <w:sz w:val="28"/>
          <w:szCs w:val="28"/>
        </w:rPr>
        <w:t>Конструктивне рішення міжповерхового покриття  – залізобетон густиною 2500 кг/м</w:t>
      </w:r>
      <w:r>
        <w:rPr>
          <w:sz w:val="28"/>
          <w:szCs w:val="28"/>
          <w:vertAlign w:val="superscript"/>
        </w:rPr>
        <w:t>3</w:t>
      </w:r>
      <w:r>
        <w:rPr>
          <w:sz w:val="28"/>
          <w:szCs w:val="28"/>
        </w:rPr>
        <w:t xml:space="preserve"> завтовшки 200 мм з теплоізоляцією з пінополістиролу густиною 30 кг/м</w:t>
      </w:r>
      <w:r>
        <w:rPr>
          <w:sz w:val="28"/>
          <w:szCs w:val="28"/>
          <w:vertAlign w:val="superscript"/>
        </w:rPr>
        <w:t>3</w:t>
      </w:r>
      <w:r>
        <w:rPr>
          <w:sz w:val="28"/>
          <w:szCs w:val="28"/>
        </w:rPr>
        <w:t xml:space="preserve"> завтовшки 30 мм;</w:t>
      </w:r>
    </w:p>
    <w:p w:rsidR="00301B48" w:rsidRDefault="0038262E">
      <w:pPr>
        <w:ind w:firstLine="709"/>
        <w:contextualSpacing/>
        <w:jc w:val="both"/>
        <w:rPr>
          <w:sz w:val="28"/>
          <w:szCs w:val="28"/>
        </w:rPr>
      </w:pPr>
      <w:r>
        <w:rPr>
          <w:sz w:val="28"/>
          <w:szCs w:val="28"/>
        </w:rPr>
        <w:t>Приведений опір теплопередачі відповідає мінімальним вимогам</w:t>
      </w:r>
    </w:p>
    <w:p w:rsidR="00301B48" w:rsidRDefault="0038262E">
      <w:pPr>
        <w:ind w:firstLine="709"/>
        <w:jc w:val="both"/>
      </w:pPr>
      <w:r>
        <w:rPr>
          <w:sz w:val="28"/>
          <w:szCs w:val="28"/>
        </w:rPr>
        <w:t>Конструктивне рішення підлоги першого поверху монолітна з/б плита пер</w:t>
      </w:r>
      <w:r>
        <w:rPr>
          <w:sz w:val="28"/>
          <w:szCs w:val="28"/>
        </w:rPr>
        <w:t>е</w:t>
      </w:r>
      <w:r>
        <w:rPr>
          <w:sz w:val="28"/>
          <w:szCs w:val="28"/>
        </w:rPr>
        <w:t>криття з верхнім шаром із ліноліуму ПВХ на теплоізолюючій підоснові та уте</w:t>
      </w:r>
      <w:r>
        <w:rPr>
          <w:sz w:val="28"/>
          <w:szCs w:val="28"/>
        </w:rPr>
        <w:t>п</w:t>
      </w:r>
      <w:r>
        <w:rPr>
          <w:sz w:val="28"/>
          <w:szCs w:val="28"/>
        </w:rPr>
        <w:t>ленням з екструдованого пінополістиролу густиною 30 кг/м</w:t>
      </w:r>
      <w:r>
        <w:rPr>
          <w:sz w:val="28"/>
          <w:szCs w:val="28"/>
          <w:vertAlign w:val="superscript"/>
        </w:rPr>
        <w:t>3</w:t>
      </w:r>
      <w:r>
        <w:rPr>
          <w:sz w:val="28"/>
          <w:szCs w:val="28"/>
        </w:rPr>
        <w:t xml:space="preserve"> завтовшки 50 мм.</w:t>
      </w:r>
    </w:p>
    <w:p w:rsidR="00301B48" w:rsidRDefault="0038262E">
      <w:pPr>
        <w:shd w:val="clear" w:color="auto" w:fill="FFFFFF"/>
        <w:ind w:firstLine="709"/>
        <w:jc w:val="both"/>
      </w:pPr>
      <w:r>
        <w:rPr>
          <w:b/>
          <w:sz w:val="28"/>
          <w:szCs w:val="28"/>
        </w:rPr>
        <w:t xml:space="preserve">Конструктивне рішення зовнішніх дверей </w:t>
      </w:r>
      <w:r>
        <w:rPr>
          <w:sz w:val="28"/>
          <w:szCs w:val="28"/>
        </w:rPr>
        <w:t xml:space="preserve">світлопрозорі Тип 1 в ПВХ-профілі із склопакетами </w:t>
      </w:r>
      <w:r>
        <w:rPr>
          <w:sz w:val="28"/>
          <w:szCs w:val="28"/>
          <w:u w:val="single"/>
        </w:rPr>
        <w:t>4і- 10-4М1-10-4і,</w:t>
      </w:r>
      <w:r>
        <w:rPr>
          <w:sz w:val="28"/>
          <w:szCs w:val="28"/>
        </w:rPr>
        <w:t xml:space="preserve"> тип скління подвійне, наявність селе</w:t>
      </w:r>
      <w:r>
        <w:rPr>
          <w:sz w:val="28"/>
          <w:szCs w:val="28"/>
        </w:rPr>
        <w:t>к</w:t>
      </w:r>
      <w:r>
        <w:rPr>
          <w:sz w:val="28"/>
          <w:szCs w:val="28"/>
        </w:rPr>
        <w:t>тивного низькоемісіного покриття з обох сторін.</w:t>
      </w:r>
    </w:p>
    <w:p w:rsidR="00301B48" w:rsidRPr="00912BD2" w:rsidRDefault="0038262E" w:rsidP="00912BD2">
      <w:pPr>
        <w:pStyle w:val="3"/>
        <w:ind w:firstLine="720"/>
        <w:rPr>
          <w:rFonts w:ascii="Times New Roman" w:hAnsi="Times New Roman" w:cs="Times New Roman"/>
          <w:color w:val="auto"/>
          <w:sz w:val="28"/>
        </w:rPr>
      </w:pPr>
      <w:bookmarkStart w:id="15" w:name="_Toc59627156"/>
      <w:r w:rsidRPr="00912BD2">
        <w:rPr>
          <w:rFonts w:ascii="Times New Roman" w:hAnsi="Times New Roman" w:cs="Times New Roman"/>
          <w:color w:val="auto"/>
          <w:sz w:val="28"/>
        </w:rPr>
        <w:t>1.2 Інженерні системи</w:t>
      </w:r>
      <w:bookmarkEnd w:id="15"/>
    </w:p>
    <w:p w:rsidR="00301B48" w:rsidRDefault="0038262E">
      <w:pPr>
        <w:shd w:val="clear" w:color="auto" w:fill="FFFFFF"/>
        <w:ind w:firstLine="709"/>
        <w:jc w:val="both"/>
        <w:rPr>
          <w:color w:val="000000"/>
          <w:sz w:val="28"/>
          <w:szCs w:val="28"/>
        </w:rPr>
      </w:pPr>
      <w:r>
        <w:rPr>
          <w:color w:val="000000"/>
          <w:sz w:val="28"/>
          <w:szCs w:val="28"/>
        </w:rPr>
        <w:t>У будинку передбачена централізована система водяного опалення та інд</w:t>
      </w:r>
      <w:r>
        <w:rPr>
          <w:color w:val="000000"/>
          <w:sz w:val="28"/>
          <w:szCs w:val="28"/>
        </w:rPr>
        <w:t>и</w:t>
      </w:r>
      <w:r>
        <w:rPr>
          <w:color w:val="000000"/>
          <w:sz w:val="28"/>
          <w:szCs w:val="28"/>
        </w:rPr>
        <w:t>відуальна поквартирна система гарячого водопостачання з використанням елек</w:t>
      </w:r>
      <w:r>
        <w:rPr>
          <w:color w:val="000000"/>
          <w:sz w:val="28"/>
          <w:szCs w:val="28"/>
        </w:rPr>
        <w:t>т</w:t>
      </w:r>
      <w:r>
        <w:rPr>
          <w:color w:val="000000"/>
          <w:sz w:val="28"/>
          <w:szCs w:val="28"/>
        </w:rPr>
        <w:t>ричних водонагрівачів.</w:t>
      </w:r>
    </w:p>
    <w:p w:rsidR="00301B48" w:rsidRDefault="0038262E">
      <w:pPr>
        <w:shd w:val="clear" w:color="auto" w:fill="FFFFFF"/>
        <w:ind w:firstLine="709"/>
        <w:jc w:val="both"/>
        <w:rPr>
          <w:color w:val="000000"/>
          <w:sz w:val="28"/>
          <w:szCs w:val="28"/>
        </w:rPr>
      </w:pPr>
      <w:r>
        <w:rPr>
          <w:color w:val="000000"/>
          <w:sz w:val="28"/>
          <w:szCs w:val="28"/>
        </w:rPr>
        <w:t>Вентиляція в будинку припливно-витяжна з природним спонуканням. При</w:t>
      </w:r>
      <w:r>
        <w:rPr>
          <w:color w:val="000000"/>
          <w:sz w:val="28"/>
          <w:szCs w:val="28"/>
        </w:rPr>
        <w:t>п</w:t>
      </w:r>
      <w:r>
        <w:rPr>
          <w:color w:val="000000"/>
          <w:sz w:val="28"/>
          <w:szCs w:val="28"/>
        </w:rPr>
        <w:t>лив повітря здійснюється через вікна, видалення – через вентиляційні канали.</w:t>
      </w:r>
    </w:p>
    <w:p w:rsidR="00301B48" w:rsidRDefault="0038262E">
      <w:pPr>
        <w:shd w:val="clear" w:color="auto" w:fill="FFFFFF"/>
        <w:ind w:firstLine="709"/>
        <w:jc w:val="both"/>
        <w:rPr>
          <w:color w:val="000000"/>
          <w:sz w:val="28"/>
          <w:szCs w:val="28"/>
        </w:rPr>
      </w:pPr>
      <w:r>
        <w:rPr>
          <w:color w:val="000000"/>
          <w:sz w:val="28"/>
          <w:szCs w:val="28"/>
        </w:rPr>
        <w:t>Використання відновлювальних та альтернативних джерел енергії не пере</w:t>
      </w:r>
      <w:r>
        <w:rPr>
          <w:color w:val="000000"/>
          <w:sz w:val="28"/>
          <w:szCs w:val="28"/>
        </w:rPr>
        <w:t>д</w:t>
      </w:r>
      <w:r>
        <w:rPr>
          <w:color w:val="000000"/>
          <w:sz w:val="28"/>
          <w:szCs w:val="28"/>
        </w:rPr>
        <w:t>бачено. Акумулювання енергії у години мінімального енергоспоживання не п</w:t>
      </w:r>
      <w:r>
        <w:rPr>
          <w:color w:val="000000"/>
          <w:sz w:val="28"/>
          <w:szCs w:val="28"/>
        </w:rPr>
        <w:t>е</w:t>
      </w:r>
      <w:r>
        <w:rPr>
          <w:color w:val="000000"/>
          <w:sz w:val="28"/>
          <w:szCs w:val="28"/>
        </w:rPr>
        <w:t>редбачено.</w:t>
      </w:r>
    </w:p>
    <w:p w:rsidR="00301B48" w:rsidRDefault="0038262E">
      <w:pPr>
        <w:shd w:val="clear" w:color="auto" w:fill="FFFFFF"/>
        <w:ind w:firstLine="709"/>
        <w:jc w:val="both"/>
        <w:rPr>
          <w:color w:val="000000"/>
          <w:sz w:val="28"/>
          <w:szCs w:val="28"/>
        </w:rPr>
      </w:pPr>
      <w:r>
        <w:rPr>
          <w:color w:val="000000"/>
          <w:sz w:val="28"/>
          <w:szCs w:val="28"/>
        </w:rPr>
        <w:t>Облік енергоресурсів:</w:t>
      </w:r>
    </w:p>
    <w:p w:rsidR="00301B48" w:rsidRPr="009022CC" w:rsidRDefault="0038262E" w:rsidP="0006454C">
      <w:pPr>
        <w:pStyle w:val="af8"/>
        <w:numPr>
          <w:ilvl w:val="0"/>
          <w:numId w:val="12"/>
        </w:numPr>
        <w:shd w:val="clear" w:color="auto" w:fill="FFFFFF"/>
        <w:tabs>
          <w:tab w:val="left" w:pos="619"/>
        </w:tabs>
        <w:suppressAutoHyphens/>
        <w:jc w:val="both"/>
        <w:rPr>
          <w:color w:val="000000"/>
        </w:rPr>
      </w:pPr>
      <w:r w:rsidRPr="009022CC">
        <w:rPr>
          <w:color w:val="000000"/>
        </w:rPr>
        <w:t>теплової енергії для системи опалення – загальний для житлової частини будинку теплолічильник та поквартирні теплолічильники, окремий лічильник для нежитлових приміщень;</w:t>
      </w:r>
    </w:p>
    <w:p w:rsidR="00301B48" w:rsidRPr="009022CC" w:rsidRDefault="0038262E" w:rsidP="0006454C">
      <w:pPr>
        <w:pStyle w:val="af8"/>
        <w:numPr>
          <w:ilvl w:val="0"/>
          <w:numId w:val="12"/>
        </w:numPr>
        <w:shd w:val="clear" w:color="auto" w:fill="FFFFFF"/>
        <w:tabs>
          <w:tab w:val="left" w:pos="600"/>
        </w:tabs>
        <w:suppressAutoHyphens/>
        <w:jc w:val="both"/>
        <w:rPr>
          <w:color w:val="000000"/>
        </w:rPr>
      </w:pPr>
      <w:r w:rsidRPr="009022CC">
        <w:rPr>
          <w:color w:val="000000"/>
        </w:rPr>
        <w:t>електроенергії – поквартирними лічильниками активної електричної енергії та окремий лічильник для нежитлових приміщень.</w:t>
      </w:r>
    </w:p>
    <w:p w:rsidR="00301B48" w:rsidRDefault="00301B48">
      <w:pPr>
        <w:shd w:val="clear" w:color="auto" w:fill="FFFFFF"/>
        <w:tabs>
          <w:tab w:val="left" w:pos="600"/>
        </w:tabs>
        <w:ind w:firstLine="709"/>
        <w:jc w:val="both"/>
        <w:rPr>
          <w:b/>
          <w:bCs/>
          <w:color w:val="000000"/>
          <w:sz w:val="28"/>
          <w:szCs w:val="28"/>
        </w:rPr>
      </w:pPr>
    </w:p>
    <w:p w:rsidR="00301B48" w:rsidRPr="00912BD2" w:rsidRDefault="0038262E" w:rsidP="00912BD2">
      <w:pPr>
        <w:pStyle w:val="3"/>
        <w:ind w:firstLine="720"/>
        <w:rPr>
          <w:rFonts w:ascii="Times New Roman" w:hAnsi="Times New Roman" w:cs="Times New Roman"/>
          <w:color w:val="auto"/>
          <w:sz w:val="28"/>
        </w:rPr>
      </w:pPr>
      <w:bookmarkStart w:id="16" w:name="_Toc59627157"/>
      <w:r w:rsidRPr="00912BD2">
        <w:rPr>
          <w:rFonts w:ascii="Times New Roman" w:hAnsi="Times New Roman" w:cs="Times New Roman"/>
          <w:color w:val="auto"/>
          <w:sz w:val="28"/>
        </w:rPr>
        <w:lastRenderedPageBreak/>
        <w:t>1.3 Водяна система опалення</w:t>
      </w:r>
      <w:bookmarkEnd w:id="16"/>
      <w:r w:rsidRPr="00912BD2">
        <w:rPr>
          <w:rFonts w:ascii="Times New Roman" w:hAnsi="Times New Roman" w:cs="Times New Roman"/>
          <w:color w:val="auto"/>
          <w:sz w:val="28"/>
        </w:rPr>
        <w:t xml:space="preserve"> </w:t>
      </w:r>
    </w:p>
    <w:p w:rsidR="00301B48" w:rsidRDefault="0038262E">
      <w:pPr>
        <w:shd w:val="clear" w:color="auto" w:fill="FFFFFF"/>
        <w:tabs>
          <w:tab w:val="left" w:pos="600"/>
        </w:tabs>
        <w:ind w:firstLine="709"/>
        <w:jc w:val="both"/>
      </w:pPr>
      <w:r>
        <w:rPr>
          <w:color w:val="000000"/>
          <w:sz w:val="28"/>
          <w:szCs w:val="28"/>
        </w:rPr>
        <w:t>(відповідно до таблиці 1 [1]:</w:t>
      </w:r>
    </w:p>
    <w:p w:rsidR="00301B48" w:rsidRDefault="0038262E" w:rsidP="0006454C">
      <w:pPr>
        <w:numPr>
          <w:ilvl w:val="0"/>
          <w:numId w:val="11"/>
        </w:numPr>
        <w:shd w:val="clear" w:color="auto" w:fill="FFFFFF"/>
        <w:tabs>
          <w:tab w:val="left" w:pos="600"/>
        </w:tabs>
        <w:suppressAutoHyphens/>
        <w:jc w:val="both"/>
      </w:pPr>
      <w:r>
        <w:rPr>
          <w:color w:val="000000"/>
          <w:sz w:val="28"/>
          <w:szCs w:val="28"/>
        </w:rPr>
        <w:t>Тип системи - двотрубна горизонтальна з периметральними поквартирними приладовими вітками;</w:t>
      </w:r>
    </w:p>
    <w:p w:rsidR="00301B48" w:rsidRDefault="0038262E" w:rsidP="0006454C">
      <w:pPr>
        <w:numPr>
          <w:ilvl w:val="0"/>
          <w:numId w:val="11"/>
        </w:numPr>
        <w:shd w:val="clear" w:color="auto" w:fill="FFFFFF"/>
        <w:tabs>
          <w:tab w:val="left" w:pos="600"/>
        </w:tabs>
        <w:suppressAutoHyphens/>
        <w:jc w:val="both"/>
        <w:rPr>
          <w:color w:val="000000"/>
          <w:sz w:val="28"/>
          <w:szCs w:val="28"/>
        </w:rPr>
      </w:pPr>
      <w:r>
        <w:rPr>
          <w:color w:val="000000"/>
          <w:sz w:val="28"/>
          <w:szCs w:val="28"/>
        </w:rPr>
        <w:t xml:space="preserve"> регулювання температури теплоносія у системі – за погодних умов</w:t>
      </w:r>
    </w:p>
    <w:p w:rsidR="00301B48" w:rsidRDefault="0038262E" w:rsidP="0006454C">
      <w:pPr>
        <w:numPr>
          <w:ilvl w:val="0"/>
          <w:numId w:val="11"/>
        </w:numPr>
        <w:shd w:val="clear" w:color="auto" w:fill="FFFFFF"/>
        <w:tabs>
          <w:tab w:val="left" w:pos="600"/>
        </w:tabs>
        <w:suppressAutoHyphens/>
        <w:jc w:val="both"/>
        <w:rPr>
          <w:color w:val="000000"/>
          <w:sz w:val="28"/>
          <w:szCs w:val="28"/>
        </w:rPr>
      </w:pPr>
      <w:r>
        <w:rPr>
          <w:color w:val="000000"/>
          <w:sz w:val="28"/>
          <w:szCs w:val="28"/>
        </w:rPr>
        <w:t xml:space="preserve"> повна відповідність системи опалюваній площі будівлі;</w:t>
      </w:r>
    </w:p>
    <w:p w:rsidR="00301B48" w:rsidRDefault="0038262E" w:rsidP="0006454C">
      <w:pPr>
        <w:numPr>
          <w:ilvl w:val="0"/>
          <w:numId w:val="11"/>
        </w:numPr>
        <w:shd w:val="clear" w:color="auto" w:fill="FFFFFF"/>
        <w:tabs>
          <w:tab w:val="left" w:pos="600"/>
        </w:tabs>
        <w:suppressAutoHyphens/>
        <w:jc w:val="both"/>
        <w:rPr>
          <w:color w:val="000000"/>
          <w:sz w:val="28"/>
          <w:szCs w:val="28"/>
        </w:rPr>
      </w:pPr>
      <w:r>
        <w:rPr>
          <w:color w:val="000000"/>
          <w:sz w:val="28"/>
          <w:szCs w:val="28"/>
        </w:rPr>
        <w:t>гідравлічне балансування системи – відсутнє;</w:t>
      </w:r>
    </w:p>
    <w:p w:rsidR="00301B48" w:rsidRDefault="0038262E" w:rsidP="0006454C">
      <w:pPr>
        <w:pStyle w:val="af8"/>
        <w:numPr>
          <w:ilvl w:val="0"/>
          <w:numId w:val="11"/>
        </w:numPr>
        <w:shd w:val="clear" w:color="auto" w:fill="FFFFFF"/>
        <w:tabs>
          <w:tab w:val="left" w:pos="662"/>
        </w:tabs>
        <w:jc w:val="both"/>
      </w:pPr>
      <w:r w:rsidRPr="009022CC">
        <w:rPr>
          <w:color w:val="000000"/>
        </w:rPr>
        <w:t xml:space="preserve">коефіцієнт корисної дії – </w:t>
      </w:r>
      <w:r w:rsidRPr="009022CC">
        <w:rPr>
          <w:color w:val="000000"/>
          <w:lang w:val="en-US"/>
        </w:rPr>
        <w:t>9</w:t>
      </w:r>
      <w:r w:rsidRPr="009022CC">
        <w:rPr>
          <w:color w:val="000000"/>
        </w:rPr>
        <w:t xml:space="preserve">6 %; </w:t>
      </w:r>
    </w:p>
    <w:p w:rsidR="00301B48" w:rsidRPr="009022CC" w:rsidRDefault="0038262E" w:rsidP="0006454C">
      <w:pPr>
        <w:pStyle w:val="af8"/>
        <w:numPr>
          <w:ilvl w:val="0"/>
          <w:numId w:val="11"/>
        </w:numPr>
        <w:shd w:val="clear" w:color="auto" w:fill="FFFFFF"/>
        <w:tabs>
          <w:tab w:val="left" w:pos="662"/>
        </w:tabs>
        <w:jc w:val="both"/>
        <w:rPr>
          <w:color w:val="000000"/>
        </w:rPr>
      </w:pPr>
      <w:r w:rsidRPr="009022CC">
        <w:rPr>
          <w:color w:val="000000"/>
        </w:rPr>
        <w:t>робоча точка насоса відповідає проектним вимогам – знаходиться у зоні ма</w:t>
      </w:r>
      <w:r w:rsidRPr="009022CC">
        <w:rPr>
          <w:color w:val="000000"/>
        </w:rPr>
        <w:t>к</w:t>
      </w:r>
      <w:r w:rsidRPr="009022CC">
        <w:rPr>
          <w:color w:val="000000"/>
        </w:rPr>
        <w:t xml:space="preserve">симальних значень коефіцієнта корисної дії; </w:t>
      </w:r>
    </w:p>
    <w:p w:rsidR="00301B48" w:rsidRPr="009022CC" w:rsidRDefault="0038262E" w:rsidP="0006454C">
      <w:pPr>
        <w:pStyle w:val="af8"/>
        <w:numPr>
          <w:ilvl w:val="0"/>
          <w:numId w:val="11"/>
        </w:numPr>
        <w:shd w:val="clear" w:color="auto" w:fill="FFFFFF"/>
        <w:tabs>
          <w:tab w:val="left" w:pos="662"/>
        </w:tabs>
        <w:jc w:val="both"/>
        <w:rPr>
          <w:color w:val="000000"/>
        </w:rPr>
      </w:pPr>
      <w:r w:rsidRPr="009022CC">
        <w:rPr>
          <w:color w:val="000000"/>
        </w:rPr>
        <w:t xml:space="preserve">регулювання швидкості обертання насоса ручне; </w:t>
      </w:r>
    </w:p>
    <w:p w:rsidR="00301B48" w:rsidRPr="009022CC" w:rsidRDefault="0038262E" w:rsidP="0006454C">
      <w:pPr>
        <w:pStyle w:val="af8"/>
        <w:numPr>
          <w:ilvl w:val="0"/>
          <w:numId w:val="11"/>
        </w:numPr>
        <w:shd w:val="clear" w:color="auto" w:fill="FFFFFF"/>
        <w:tabs>
          <w:tab w:val="left" w:pos="662"/>
        </w:tabs>
        <w:jc w:val="both"/>
        <w:rPr>
          <w:color w:val="000000"/>
        </w:rPr>
      </w:pPr>
      <w:r w:rsidRPr="009022CC">
        <w:rPr>
          <w:color w:val="000000"/>
        </w:rPr>
        <w:t>теплоізоляція насосів передбачена теплоізоляційними кожухами, укомпле</w:t>
      </w:r>
      <w:r w:rsidRPr="009022CC">
        <w:rPr>
          <w:color w:val="000000"/>
        </w:rPr>
        <w:t>к</w:t>
      </w:r>
      <w:r w:rsidRPr="009022CC">
        <w:rPr>
          <w:color w:val="000000"/>
        </w:rPr>
        <w:t>тованими виробниками насосів.</w:t>
      </w:r>
    </w:p>
    <w:p w:rsidR="00301B48" w:rsidRPr="00912BD2" w:rsidRDefault="0038262E" w:rsidP="00912BD2">
      <w:pPr>
        <w:pStyle w:val="3"/>
        <w:ind w:firstLine="720"/>
        <w:rPr>
          <w:rFonts w:ascii="Times New Roman" w:hAnsi="Times New Roman" w:cs="Times New Roman"/>
          <w:color w:val="auto"/>
          <w:sz w:val="28"/>
        </w:rPr>
      </w:pPr>
      <w:bookmarkStart w:id="17" w:name="_Toc59627158"/>
      <w:r w:rsidRPr="00912BD2">
        <w:rPr>
          <w:rFonts w:ascii="Times New Roman" w:hAnsi="Times New Roman" w:cs="Times New Roman"/>
          <w:color w:val="auto"/>
          <w:sz w:val="28"/>
        </w:rPr>
        <w:t>1.4 Водяна система опалення</w:t>
      </w:r>
      <w:bookmarkEnd w:id="17"/>
      <w:r w:rsidRPr="00912BD2">
        <w:rPr>
          <w:rFonts w:ascii="Times New Roman" w:hAnsi="Times New Roman" w:cs="Times New Roman"/>
          <w:color w:val="auto"/>
          <w:sz w:val="28"/>
        </w:rPr>
        <w:t xml:space="preserve"> </w:t>
      </w:r>
    </w:p>
    <w:p w:rsidR="00301B48" w:rsidRDefault="0038262E">
      <w:pPr>
        <w:shd w:val="clear" w:color="auto" w:fill="FFFFFF"/>
        <w:tabs>
          <w:tab w:val="left" w:pos="586"/>
        </w:tabs>
        <w:ind w:firstLine="709"/>
        <w:jc w:val="both"/>
      </w:pPr>
      <w:r>
        <w:rPr>
          <w:color w:val="000000"/>
          <w:sz w:val="28"/>
          <w:szCs w:val="28"/>
        </w:rPr>
        <w:t>(відповідно до таблиці 2 [1]):</w:t>
      </w:r>
    </w:p>
    <w:p w:rsidR="00301B48" w:rsidRDefault="0038262E" w:rsidP="0006454C">
      <w:pPr>
        <w:numPr>
          <w:ilvl w:val="0"/>
          <w:numId w:val="4"/>
        </w:numPr>
        <w:shd w:val="clear" w:color="auto" w:fill="FFFFFF"/>
        <w:tabs>
          <w:tab w:val="left" w:pos="586"/>
        </w:tabs>
        <w:suppressAutoHyphens/>
        <w:ind w:left="0" w:firstLine="709"/>
        <w:jc w:val="both"/>
        <w:rPr>
          <w:color w:val="000000"/>
          <w:sz w:val="28"/>
          <w:szCs w:val="28"/>
        </w:rPr>
      </w:pPr>
      <w:r>
        <w:rPr>
          <w:color w:val="000000"/>
          <w:sz w:val="28"/>
          <w:szCs w:val="28"/>
        </w:rPr>
        <w:t xml:space="preserve"> регулювання температури повітря в квартирах здійснюється терморегуляторами прямої дії із зоною пропорційності 2 К, установленими на радіаторах; регулювання температури повітря сходової клітки здійснюється центральним якісним регулюванням теплоносія, що надходить у радіатори без автоматичних терморегуляторів;</w:t>
      </w:r>
    </w:p>
    <w:p w:rsidR="00301B48" w:rsidRDefault="0038262E" w:rsidP="0006454C">
      <w:pPr>
        <w:pStyle w:val="af8"/>
        <w:numPr>
          <w:ilvl w:val="1"/>
          <w:numId w:val="4"/>
        </w:numPr>
        <w:shd w:val="clear" w:color="auto" w:fill="FFFFFF"/>
        <w:tabs>
          <w:tab w:val="left" w:pos="586"/>
        </w:tabs>
        <w:suppressAutoHyphens/>
        <w:jc w:val="both"/>
      </w:pPr>
      <w:r w:rsidRPr="009022CC">
        <w:rPr>
          <w:color w:val="000000"/>
        </w:rPr>
        <w:t xml:space="preserve">температурний напір (при </w:t>
      </w:r>
      <w:r w:rsidRPr="009022CC">
        <w:rPr>
          <w:i/>
          <w:iCs/>
          <w:color w:val="000000"/>
          <w:lang w:val="en-US"/>
        </w:rPr>
        <w:t>t</w:t>
      </w:r>
      <w:r w:rsidRPr="009022CC">
        <w:rPr>
          <w:color w:val="000000"/>
          <w:vertAlign w:val="subscript"/>
        </w:rPr>
        <w:t>в</w:t>
      </w:r>
      <w:r w:rsidRPr="009022CC">
        <w:rPr>
          <w:i/>
          <w:iCs/>
          <w:color w:val="000000"/>
        </w:rPr>
        <w:t xml:space="preserve"> = </w:t>
      </w:r>
      <w:r w:rsidRPr="009022CC">
        <w:rPr>
          <w:color w:val="000000"/>
        </w:rPr>
        <w:t>20 °С) становить 60 К за температури теплоносія 90/70 °С;</w:t>
      </w:r>
    </w:p>
    <w:p w:rsidR="00301B48" w:rsidRPr="009022CC" w:rsidRDefault="0038262E" w:rsidP="0006454C">
      <w:pPr>
        <w:pStyle w:val="af8"/>
        <w:numPr>
          <w:ilvl w:val="1"/>
          <w:numId w:val="4"/>
        </w:numPr>
        <w:shd w:val="clear" w:color="auto" w:fill="FFFFFF"/>
        <w:tabs>
          <w:tab w:val="left" w:pos="586"/>
        </w:tabs>
        <w:suppressAutoHyphens/>
        <w:jc w:val="both"/>
        <w:rPr>
          <w:color w:val="000000"/>
        </w:rPr>
      </w:pPr>
      <w:r w:rsidRPr="009022CC">
        <w:rPr>
          <w:color w:val="000000"/>
        </w:rPr>
        <w:t>радіатори встановлено біля зовнішньої стіни під вікнами з радіаційним захистом</w:t>
      </w:r>
    </w:p>
    <w:p w:rsidR="00301B48" w:rsidRPr="009022CC" w:rsidRDefault="0038262E" w:rsidP="0006454C">
      <w:pPr>
        <w:pStyle w:val="af8"/>
        <w:numPr>
          <w:ilvl w:val="1"/>
          <w:numId w:val="4"/>
        </w:numPr>
        <w:shd w:val="clear" w:color="auto" w:fill="FFFFFF"/>
        <w:tabs>
          <w:tab w:val="left" w:pos="586"/>
        </w:tabs>
        <w:suppressAutoHyphens/>
        <w:jc w:val="both"/>
        <w:rPr>
          <w:color w:val="000000"/>
        </w:rPr>
      </w:pPr>
      <w:r w:rsidRPr="009022CC">
        <w:rPr>
          <w:color w:val="000000"/>
        </w:rPr>
        <w:t>кількість радіаторів на кожній приладовій вітці квартири та на стояку сходової клітки не перевищує восьми.</w:t>
      </w:r>
    </w:p>
    <w:p w:rsidR="00301B48" w:rsidRDefault="00301B48">
      <w:pPr>
        <w:shd w:val="clear" w:color="auto" w:fill="FFFFFF"/>
        <w:tabs>
          <w:tab w:val="left" w:pos="586"/>
        </w:tabs>
        <w:ind w:firstLine="709"/>
        <w:jc w:val="both"/>
        <w:rPr>
          <w:color w:val="000000"/>
          <w:sz w:val="28"/>
          <w:szCs w:val="28"/>
        </w:rPr>
      </w:pPr>
    </w:p>
    <w:p w:rsidR="00301B48" w:rsidRPr="00912BD2" w:rsidRDefault="0038262E" w:rsidP="00912BD2">
      <w:pPr>
        <w:pStyle w:val="3"/>
        <w:ind w:firstLine="720"/>
        <w:rPr>
          <w:rFonts w:ascii="Times New Roman" w:hAnsi="Times New Roman" w:cs="Times New Roman"/>
          <w:color w:val="auto"/>
          <w:sz w:val="28"/>
        </w:rPr>
      </w:pPr>
      <w:bookmarkStart w:id="18" w:name="_Toc59627159"/>
      <w:r w:rsidRPr="00912BD2">
        <w:rPr>
          <w:rFonts w:ascii="Times New Roman" w:hAnsi="Times New Roman" w:cs="Times New Roman"/>
          <w:color w:val="auto"/>
          <w:sz w:val="28"/>
        </w:rPr>
        <w:t>1.5 Система гарячого водопостачання</w:t>
      </w:r>
      <w:bookmarkEnd w:id="18"/>
      <w:r w:rsidRPr="00912BD2">
        <w:rPr>
          <w:rFonts w:ascii="Times New Roman" w:hAnsi="Times New Roman" w:cs="Times New Roman"/>
          <w:color w:val="auto"/>
          <w:sz w:val="28"/>
        </w:rPr>
        <w:t xml:space="preserve"> </w:t>
      </w:r>
    </w:p>
    <w:p w:rsidR="00301B48" w:rsidRDefault="0038262E">
      <w:pPr>
        <w:shd w:val="clear" w:color="auto" w:fill="FFFFFF"/>
        <w:ind w:firstLine="709"/>
        <w:jc w:val="both"/>
      </w:pPr>
      <w:r>
        <w:rPr>
          <w:color w:val="000000"/>
          <w:sz w:val="28"/>
          <w:szCs w:val="28"/>
        </w:rPr>
        <w:t>(відповідно до таблиці 7 [1]):</w:t>
      </w:r>
    </w:p>
    <w:p w:rsidR="00301B48" w:rsidRPr="009022CC" w:rsidRDefault="0038262E" w:rsidP="0006454C">
      <w:pPr>
        <w:pStyle w:val="af8"/>
        <w:numPr>
          <w:ilvl w:val="0"/>
          <w:numId w:val="14"/>
        </w:numPr>
        <w:shd w:val="clear" w:color="auto" w:fill="FFFFFF"/>
        <w:tabs>
          <w:tab w:val="left" w:pos="586"/>
        </w:tabs>
        <w:suppressAutoHyphens/>
        <w:jc w:val="both"/>
        <w:rPr>
          <w:color w:val="000000"/>
        </w:rPr>
      </w:pPr>
      <w:r w:rsidRPr="009022CC">
        <w:rPr>
          <w:color w:val="000000"/>
        </w:rPr>
        <w:t>протяжність трубопроводів в опалюваній частині будівлі (квартира) –  врахована сумарна всіх квартир;</w:t>
      </w:r>
    </w:p>
    <w:p w:rsidR="00301B48" w:rsidRPr="009022CC" w:rsidRDefault="0038262E" w:rsidP="0006454C">
      <w:pPr>
        <w:pStyle w:val="af8"/>
        <w:numPr>
          <w:ilvl w:val="0"/>
          <w:numId w:val="14"/>
        </w:numPr>
        <w:shd w:val="clear" w:color="auto" w:fill="FFFFFF"/>
        <w:tabs>
          <w:tab w:val="left" w:pos="590"/>
        </w:tabs>
        <w:suppressAutoHyphens/>
        <w:jc w:val="both"/>
        <w:rPr>
          <w:color w:val="000000"/>
        </w:rPr>
      </w:pPr>
      <w:r w:rsidRPr="009022CC">
        <w:rPr>
          <w:color w:val="000000"/>
        </w:rPr>
        <w:t>регулювання швидкості обертання циркуляційного насоса –  відсутнє;</w:t>
      </w:r>
    </w:p>
    <w:p w:rsidR="00301B48" w:rsidRPr="009022CC" w:rsidRDefault="0038262E" w:rsidP="0006454C">
      <w:pPr>
        <w:pStyle w:val="af8"/>
        <w:numPr>
          <w:ilvl w:val="0"/>
          <w:numId w:val="14"/>
        </w:numPr>
        <w:shd w:val="clear" w:color="auto" w:fill="FFFFFF"/>
        <w:tabs>
          <w:tab w:val="left" w:pos="590"/>
        </w:tabs>
        <w:suppressAutoHyphens/>
        <w:jc w:val="both"/>
        <w:rPr>
          <w:color w:val="000000"/>
        </w:rPr>
      </w:pPr>
      <w:r w:rsidRPr="009022CC">
        <w:rPr>
          <w:color w:val="000000"/>
        </w:rPr>
        <w:t>регулювання періодичності зниження споживання енергії системою – не застосоване;</w:t>
      </w:r>
    </w:p>
    <w:p w:rsidR="00301B48" w:rsidRPr="009022CC" w:rsidRDefault="0038262E" w:rsidP="0006454C">
      <w:pPr>
        <w:pStyle w:val="af8"/>
        <w:numPr>
          <w:ilvl w:val="0"/>
          <w:numId w:val="14"/>
        </w:numPr>
        <w:shd w:val="clear" w:color="auto" w:fill="FFFFFF"/>
        <w:tabs>
          <w:tab w:val="left" w:pos="590"/>
        </w:tabs>
        <w:suppressAutoHyphens/>
        <w:jc w:val="both"/>
        <w:rPr>
          <w:color w:val="000000"/>
        </w:rPr>
      </w:pPr>
      <w:r w:rsidRPr="009022CC">
        <w:rPr>
          <w:color w:val="000000"/>
        </w:rPr>
        <w:t>регулювання витоку води –  ручне.</w:t>
      </w:r>
    </w:p>
    <w:p w:rsidR="00301B48" w:rsidRDefault="00301B48">
      <w:pPr>
        <w:shd w:val="clear" w:color="auto" w:fill="FFFFFF"/>
        <w:tabs>
          <w:tab w:val="left" w:pos="590"/>
        </w:tabs>
        <w:ind w:firstLine="709"/>
        <w:jc w:val="both"/>
        <w:rPr>
          <w:color w:val="000000"/>
          <w:sz w:val="28"/>
          <w:szCs w:val="28"/>
        </w:rPr>
      </w:pPr>
    </w:p>
    <w:p w:rsidR="00301B48" w:rsidRPr="00912BD2" w:rsidRDefault="0038262E" w:rsidP="00912BD2">
      <w:pPr>
        <w:pStyle w:val="3"/>
        <w:ind w:firstLine="720"/>
        <w:rPr>
          <w:rFonts w:ascii="Times New Roman" w:hAnsi="Times New Roman" w:cs="Times New Roman"/>
          <w:color w:val="auto"/>
          <w:sz w:val="28"/>
        </w:rPr>
      </w:pPr>
      <w:bookmarkStart w:id="19" w:name="_Toc59627160"/>
      <w:r w:rsidRPr="00912BD2">
        <w:rPr>
          <w:rFonts w:ascii="Times New Roman" w:hAnsi="Times New Roman" w:cs="Times New Roman"/>
          <w:color w:val="auto"/>
          <w:sz w:val="28"/>
        </w:rPr>
        <w:t>1.6 Характеристика автоматизації інженерних систем</w:t>
      </w:r>
      <w:bookmarkEnd w:id="19"/>
      <w:r w:rsidRPr="00912BD2">
        <w:rPr>
          <w:rFonts w:ascii="Times New Roman" w:hAnsi="Times New Roman" w:cs="Times New Roman"/>
          <w:color w:val="auto"/>
          <w:sz w:val="28"/>
        </w:rPr>
        <w:t xml:space="preserve"> </w:t>
      </w:r>
    </w:p>
    <w:p w:rsidR="00301B48" w:rsidRDefault="0038262E">
      <w:pPr>
        <w:shd w:val="clear" w:color="auto" w:fill="FFFFFF"/>
        <w:ind w:firstLine="709"/>
      </w:pPr>
      <w:r>
        <w:rPr>
          <w:color w:val="000000"/>
          <w:sz w:val="28"/>
          <w:szCs w:val="28"/>
        </w:rPr>
        <w:t xml:space="preserve">(відповідно до таблиці 8 [1]): </w:t>
      </w:r>
    </w:p>
    <w:p w:rsidR="00301B48" w:rsidRDefault="0038262E">
      <w:pPr>
        <w:shd w:val="clear" w:color="auto" w:fill="FFFFFF"/>
        <w:ind w:firstLine="709"/>
        <w:jc w:val="both"/>
        <w:rPr>
          <w:i/>
          <w:iCs/>
          <w:color w:val="000000"/>
          <w:sz w:val="28"/>
          <w:szCs w:val="28"/>
        </w:rPr>
      </w:pPr>
      <w:r>
        <w:rPr>
          <w:i/>
          <w:iCs/>
          <w:color w:val="000000"/>
          <w:sz w:val="28"/>
          <w:szCs w:val="28"/>
        </w:rPr>
        <w:t>системи опалення –</w:t>
      </w:r>
    </w:p>
    <w:p w:rsidR="00301B48" w:rsidRDefault="0038262E" w:rsidP="0006454C">
      <w:pPr>
        <w:pStyle w:val="af8"/>
        <w:numPr>
          <w:ilvl w:val="0"/>
          <w:numId w:val="16"/>
        </w:numPr>
        <w:shd w:val="clear" w:color="auto" w:fill="FFFFFF"/>
        <w:tabs>
          <w:tab w:val="left" w:pos="590"/>
        </w:tabs>
        <w:jc w:val="both"/>
      </w:pPr>
      <w:r w:rsidRPr="00136D5E">
        <w:rPr>
          <w:color w:val="000000"/>
        </w:rPr>
        <w:t>регулювання надходження теплової енергії до основних приміщень (кв</w:t>
      </w:r>
      <w:r w:rsidRPr="00136D5E">
        <w:rPr>
          <w:color w:val="000000"/>
        </w:rPr>
        <w:t>а</w:t>
      </w:r>
      <w:r w:rsidRPr="00136D5E">
        <w:rPr>
          <w:color w:val="000000"/>
        </w:rPr>
        <w:t>ртир) – місцеве автоматичне регулювання терморегуляторами на опал</w:t>
      </w:r>
      <w:r w:rsidRPr="00136D5E">
        <w:rPr>
          <w:color w:val="000000"/>
        </w:rPr>
        <w:t>ю</w:t>
      </w:r>
      <w:r w:rsidRPr="00136D5E">
        <w:rPr>
          <w:color w:val="000000"/>
        </w:rPr>
        <w:t>вальних приладах приміщення, клас С;</w:t>
      </w:r>
    </w:p>
    <w:p w:rsidR="00301B48" w:rsidRPr="00136D5E" w:rsidRDefault="0038262E" w:rsidP="0006454C">
      <w:pPr>
        <w:pStyle w:val="af8"/>
        <w:numPr>
          <w:ilvl w:val="0"/>
          <w:numId w:val="16"/>
        </w:numPr>
        <w:shd w:val="clear" w:color="auto" w:fill="FFFFFF"/>
        <w:tabs>
          <w:tab w:val="left" w:pos="566"/>
        </w:tabs>
        <w:suppressAutoHyphens/>
        <w:jc w:val="both"/>
        <w:rPr>
          <w:color w:val="000000"/>
        </w:rPr>
      </w:pPr>
      <w:r w:rsidRPr="00136D5E">
        <w:rPr>
          <w:color w:val="000000"/>
        </w:rPr>
        <w:t>регулювання розподілення та температури теплоносія у подавальному або зворотному трубопроводі – за погодних умов, клас С;</w:t>
      </w:r>
    </w:p>
    <w:p w:rsidR="00301B48" w:rsidRPr="00136D5E" w:rsidRDefault="0038262E" w:rsidP="0006454C">
      <w:pPr>
        <w:pStyle w:val="af8"/>
        <w:numPr>
          <w:ilvl w:val="0"/>
          <w:numId w:val="16"/>
        </w:numPr>
        <w:shd w:val="clear" w:color="auto" w:fill="FFFFFF"/>
        <w:tabs>
          <w:tab w:val="left" w:pos="566"/>
        </w:tabs>
        <w:suppressAutoHyphens/>
        <w:jc w:val="both"/>
        <w:rPr>
          <w:color w:val="000000"/>
        </w:rPr>
      </w:pPr>
      <w:r w:rsidRPr="00136D5E">
        <w:rPr>
          <w:color w:val="000000"/>
        </w:rPr>
        <w:t>регулювання періодичності зниження споживання – автоматичне регулювання за розкладом, клас В;</w:t>
      </w:r>
    </w:p>
    <w:p w:rsidR="00301B48" w:rsidRPr="00136D5E" w:rsidRDefault="0038262E" w:rsidP="0006454C">
      <w:pPr>
        <w:pStyle w:val="af8"/>
        <w:numPr>
          <w:ilvl w:val="0"/>
          <w:numId w:val="16"/>
        </w:numPr>
        <w:shd w:val="clear" w:color="auto" w:fill="FFFFFF"/>
        <w:tabs>
          <w:tab w:val="left" w:pos="566"/>
        </w:tabs>
        <w:suppressAutoHyphens/>
        <w:jc w:val="both"/>
        <w:rPr>
          <w:color w:val="000000"/>
        </w:rPr>
      </w:pPr>
      <w:r w:rsidRPr="00136D5E">
        <w:rPr>
          <w:color w:val="000000"/>
        </w:rPr>
        <w:t>взаємозв'язок між регулюванням споживання енергії та розподілення теплоносія у системах опалення – частковий, клас В;</w:t>
      </w:r>
    </w:p>
    <w:p w:rsidR="00301B48" w:rsidRPr="00136D5E" w:rsidRDefault="0038262E" w:rsidP="0006454C">
      <w:pPr>
        <w:pStyle w:val="af8"/>
        <w:numPr>
          <w:ilvl w:val="0"/>
          <w:numId w:val="16"/>
        </w:numPr>
        <w:shd w:val="clear" w:color="auto" w:fill="FFFFFF"/>
        <w:tabs>
          <w:tab w:val="left" w:pos="566"/>
        </w:tabs>
        <w:suppressAutoHyphens/>
        <w:jc w:val="both"/>
        <w:rPr>
          <w:color w:val="000000"/>
        </w:rPr>
      </w:pPr>
      <w:r w:rsidRPr="00136D5E">
        <w:rPr>
          <w:color w:val="000000"/>
        </w:rPr>
        <w:t>регулювання джерела енергії – якісне регулювання, клас В;</w:t>
      </w:r>
    </w:p>
    <w:p w:rsidR="00301B48" w:rsidRDefault="0038262E" w:rsidP="0006454C">
      <w:pPr>
        <w:pStyle w:val="af8"/>
        <w:numPr>
          <w:ilvl w:val="0"/>
          <w:numId w:val="16"/>
        </w:numPr>
        <w:shd w:val="clear" w:color="auto" w:fill="FFFFFF"/>
        <w:tabs>
          <w:tab w:val="left" w:pos="566"/>
        </w:tabs>
        <w:suppressAutoHyphens/>
        <w:jc w:val="both"/>
      </w:pPr>
      <w:r w:rsidRPr="00136D5E">
        <w:t xml:space="preserve">упорядкування джерел енергії </w:t>
      </w:r>
      <w:r w:rsidRPr="00136D5E">
        <w:rPr>
          <w:color w:val="000000"/>
        </w:rPr>
        <w:t xml:space="preserve">– </w:t>
      </w:r>
      <w:r w:rsidRPr="00136D5E">
        <w:t>пріоритетність, що базується лише на навантаженнях, клас С.</w:t>
      </w:r>
    </w:p>
    <w:p w:rsidR="00301B48" w:rsidRDefault="0038262E">
      <w:pPr>
        <w:shd w:val="clear" w:color="auto" w:fill="FFFFFF"/>
        <w:tabs>
          <w:tab w:val="left" w:pos="566"/>
        </w:tabs>
        <w:ind w:firstLine="709"/>
        <w:jc w:val="both"/>
        <w:rPr>
          <w:color w:val="000000"/>
          <w:sz w:val="28"/>
          <w:szCs w:val="28"/>
        </w:rPr>
      </w:pPr>
      <w:r>
        <w:rPr>
          <w:color w:val="000000"/>
          <w:sz w:val="28"/>
          <w:szCs w:val="28"/>
        </w:rPr>
        <w:t>Система вентиляції природна.Система освітлення- регулювання за прису</w:t>
      </w:r>
      <w:r>
        <w:rPr>
          <w:color w:val="000000"/>
          <w:sz w:val="28"/>
          <w:szCs w:val="28"/>
        </w:rPr>
        <w:t>т</w:t>
      </w:r>
      <w:r>
        <w:rPr>
          <w:color w:val="000000"/>
          <w:sz w:val="28"/>
          <w:szCs w:val="28"/>
        </w:rPr>
        <w:t xml:space="preserve">ності людей у приміщенні – ручне Вкл./Викл., клас С; </w:t>
      </w:r>
    </w:p>
    <w:p w:rsidR="00301B48" w:rsidRDefault="0038262E">
      <w:pPr>
        <w:shd w:val="clear" w:color="auto" w:fill="FFFFFF"/>
        <w:tabs>
          <w:tab w:val="left" w:pos="566"/>
        </w:tabs>
        <w:ind w:firstLine="709"/>
        <w:jc w:val="both"/>
        <w:rPr>
          <w:color w:val="000000"/>
          <w:sz w:val="28"/>
          <w:szCs w:val="28"/>
        </w:rPr>
      </w:pPr>
      <w:r>
        <w:rPr>
          <w:color w:val="000000"/>
          <w:sz w:val="28"/>
          <w:szCs w:val="28"/>
        </w:rPr>
        <w:t>- регулювання зовнішнього освітлення – ручне, клас С;</w:t>
      </w:r>
    </w:p>
    <w:p w:rsidR="00301B48" w:rsidRDefault="00301B48">
      <w:pPr>
        <w:shd w:val="clear" w:color="auto" w:fill="FFFFFF"/>
        <w:ind w:firstLine="709"/>
        <w:jc w:val="both"/>
        <w:rPr>
          <w:sz w:val="28"/>
          <w:szCs w:val="28"/>
        </w:rPr>
      </w:pPr>
    </w:p>
    <w:p w:rsidR="00301B48" w:rsidRPr="00912BD2" w:rsidRDefault="00912BD2" w:rsidP="00912BD2">
      <w:pPr>
        <w:pStyle w:val="3"/>
        <w:ind w:firstLine="720"/>
        <w:rPr>
          <w:rFonts w:ascii="Times New Roman" w:hAnsi="Times New Roman" w:cs="Times New Roman"/>
          <w:color w:val="auto"/>
          <w:sz w:val="28"/>
        </w:rPr>
      </w:pPr>
      <w:bookmarkStart w:id="20" w:name="_Toc59627161"/>
      <w:r w:rsidRPr="00003FF9">
        <w:rPr>
          <w:rFonts w:ascii="Times New Roman" w:hAnsi="Times New Roman" w:cs="Times New Roman"/>
          <w:color w:val="auto"/>
          <w:sz w:val="28"/>
        </w:rPr>
        <w:t>1</w:t>
      </w:r>
      <w:r w:rsidR="0038262E" w:rsidRPr="00912BD2">
        <w:rPr>
          <w:rFonts w:ascii="Times New Roman" w:hAnsi="Times New Roman" w:cs="Times New Roman"/>
          <w:color w:val="auto"/>
          <w:sz w:val="28"/>
        </w:rPr>
        <w:t>.7 Розрахункові кліматичні та теплоенергетичні параметри</w:t>
      </w:r>
      <w:bookmarkEnd w:id="20"/>
    </w:p>
    <w:p w:rsidR="00301B48" w:rsidRDefault="0038262E">
      <w:pPr>
        <w:shd w:val="clear" w:color="auto" w:fill="FFFFFF"/>
        <w:ind w:firstLine="709"/>
        <w:jc w:val="both"/>
      </w:pPr>
      <w:r>
        <w:rPr>
          <w:color w:val="000000"/>
          <w:sz w:val="28"/>
          <w:szCs w:val="28"/>
        </w:rPr>
        <w:t xml:space="preserve">Згідно з [2] розрахункова температура внутрішнього повітря приймається </w:t>
      </w:r>
      <w:r>
        <w:rPr>
          <w:i/>
          <w:iCs/>
          <w:color w:val="000000"/>
          <w:sz w:val="28"/>
          <w:szCs w:val="28"/>
          <w:lang w:val="en-US"/>
        </w:rPr>
        <w:t>t</w:t>
      </w:r>
      <w:r>
        <w:rPr>
          <w:color w:val="000000"/>
          <w:sz w:val="28"/>
          <w:szCs w:val="28"/>
          <w:vertAlign w:val="subscript"/>
        </w:rPr>
        <w:t>в</w:t>
      </w:r>
      <w:r>
        <w:rPr>
          <w:color w:val="000000"/>
          <w:sz w:val="28"/>
          <w:szCs w:val="28"/>
        </w:rPr>
        <w:t xml:space="preserve"> = 20 °С, розрахункова температура зовнішнього повітря для умов м. Києва </w:t>
      </w:r>
      <w:r>
        <w:rPr>
          <w:i/>
          <w:iCs/>
          <w:color w:val="000000"/>
          <w:sz w:val="28"/>
          <w:szCs w:val="28"/>
          <w:lang w:val="en-US"/>
        </w:rPr>
        <w:t>t</w:t>
      </w:r>
      <w:r>
        <w:rPr>
          <w:color w:val="000000"/>
          <w:sz w:val="28"/>
          <w:szCs w:val="28"/>
          <w:vertAlign w:val="subscript"/>
        </w:rPr>
        <w:t>з</w:t>
      </w:r>
      <w:r>
        <w:rPr>
          <w:i/>
          <w:iCs/>
          <w:color w:val="000000"/>
          <w:sz w:val="28"/>
          <w:szCs w:val="28"/>
        </w:rPr>
        <w:t xml:space="preserve"> = </w:t>
      </w:r>
      <w:r>
        <w:rPr>
          <w:iCs/>
          <w:color w:val="000000"/>
          <w:sz w:val="28"/>
          <w:szCs w:val="28"/>
        </w:rPr>
        <w:t>– 22 °С</w:t>
      </w:r>
      <w:r>
        <w:rPr>
          <w:i/>
          <w:iCs/>
          <w:color w:val="000000"/>
          <w:sz w:val="28"/>
          <w:szCs w:val="28"/>
        </w:rPr>
        <w:t xml:space="preserve">. </w:t>
      </w:r>
      <w:r>
        <w:rPr>
          <w:color w:val="000000"/>
          <w:sz w:val="28"/>
          <w:szCs w:val="28"/>
        </w:rPr>
        <w:t>Розрахункове значення відносної вологості житлових приміщень 55 %, м</w:t>
      </w:r>
      <w:r>
        <w:rPr>
          <w:color w:val="000000"/>
          <w:sz w:val="28"/>
          <w:szCs w:val="28"/>
        </w:rPr>
        <w:t>і</w:t>
      </w:r>
      <w:r>
        <w:rPr>
          <w:color w:val="000000"/>
          <w:sz w:val="28"/>
          <w:szCs w:val="28"/>
        </w:rPr>
        <w:t xml:space="preserve">німально допустиме значення температури внутрішньої поверхні </w:t>
      </w:r>
      <w:r>
        <w:rPr>
          <w:i/>
          <w:color w:val="000000"/>
          <w:sz w:val="28"/>
          <w:szCs w:val="28"/>
          <w:lang w:val="en-US"/>
        </w:rPr>
        <w:t>t</w:t>
      </w:r>
      <w:r>
        <w:rPr>
          <w:color w:val="000000"/>
          <w:sz w:val="28"/>
          <w:szCs w:val="28"/>
          <w:vertAlign w:val="subscript"/>
          <w:lang w:val="en-US"/>
        </w:rPr>
        <w:t>min</w:t>
      </w:r>
      <w:r>
        <w:rPr>
          <w:color w:val="000000"/>
          <w:sz w:val="28"/>
          <w:szCs w:val="28"/>
        </w:rPr>
        <w:t xml:space="preserve"> = 10,7 °С.</w:t>
      </w:r>
    </w:p>
    <w:p w:rsidR="00301B48" w:rsidRDefault="0038262E">
      <w:pPr>
        <w:shd w:val="clear" w:color="auto" w:fill="FFFFFF"/>
        <w:ind w:firstLine="709"/>
        <w:jc w:val="both"/>
      </w:pPr>
      <w:r>
        <w:rPr>
          <w:color w:val="000000"/>
          <w:sz w:val="28"/>
          <w:szCs w:val="28"/>
        </w:rPr>
        <w:t xml:space="preserve">Кількість градусо-діб опалювального періоду для Києва – </w:t>
      </w:r>
      <w:r>
        <w:rPr>
          <w:i/>
          <w:iCs/>
          <w:color w:val="000000"/>
          <w:sz w:val="28"/>
          <w:szCs w:val="28"/>
          <w:lang w:val="en-US"/>
        </w:rPr>
        <w:t>D</w:t>
      </w:r>
      <w:r>
        <w:rPr>
          <w:color w:val="000000"/>
          <w:sz w:val="28"/>
          <w:szCs w:val="28"/>
          <w:vertAlign w:val="subscript"/>
          <w:lang w:val="en-US"/>
        </w:rPr>
        <w:t>d</w:t>
      </w:r>
      <w:r>
        <w:rPr>
          <w:color w:val="000000"/>
          <w:sz w:val="28"/>
          <w:szCs w:val="28"/>
        </w:rPr>
        <w:t xml:space="preserve"> = 3590 °С -діб. Розрахункова тривалість періоду охолодження згідно таблиці А.3 [3] становить 829 год.</w:t>
      </w:r>
    </w:p>
    <w:p w:rsidR="00301B48" w:rsidRDefault="0038262E">
      <w:pPr>
        <w:shd w:val="clear" w:color="auto" w:fill="FFFFFF"/>
        <w:ind w:firstLine="709"/>
        <w:jc w:val="both"/>
      </w:pPr>
      <w:r>
        <w:rPr>
          <w:color w:val="000000"/>
          <w:sz w:val="28"/>
          <w:szCs w:val="28"/>
        </w:rPr>
        <w:t xml:space="preserve">Згідно зі ДСТУ-Н Б В.1.1-27:2010 тривалість опалювального періоду для м. Києва складає </w:t>
      </w:r>
      <w:r>
        <w:rPr>
          <w:i/>
          <w:iCs/>
          <w:color w:val="000000"/>
          <w:sz w:val="28"/>
          <w:szCs w:val="28"/>
          <w:lang w:val="en-US"/>
        </w:rPr>
        <w:t>z</w:t>
      </w:r>
      <w:r>
        <w:rPr>
          <w:color w:val="000000"/>
          <w:sz w:val="28"/>
          <w:szCs w:val="28"/>
          <w:vertAlign w:val="subscript"/>
          <w:lang w:val="en-US"/>
        </w:rPr>
        <w:t>o</w:t>
      </w:r>
      <w:r>
        <w:rPr>
          <w:color w:val="000000"/>
          <w:sz w:val="28"/>
          <w:szCs w:val="28"/>
          <w:vertAlign w:val="subscript"/>
        </w:rPr>
        <w:t>п</w:t>
      </w:r>
      <w:r>
        <w:rPr>
          <w:color w:val="000000"/>
          <w:sz w:val="28"/>
          <w:szCs w:val="28"/>
        </w:rPr>
        <w:t xml:space="preserve"> = 176 діб, середня температура зовнішнього повітря за опалюв</w:t>
      </w:r>
      <w:r>
        <w:rPr>
          <w:color w:val="000000"/>
          <w:sz w:val="28"/>
          <w:szCs w:val="28"/>
        </w:rPr>
        <w:t>а</w:t>
      </w:r>
      <w:r>
        <w:rPr>
          <w:color w:val="000000"/>
          <w:sz w:val="28"/>
          <w:szCs w:val="28"/>
        </w:rPr>
        <w:t>льний період</w:t>
      </w:r>
      <w:r>
        <w:rPr>
          <w:i/>
          <w:iCs/>
          <w:color w:val="000000"/>
          <w:sz w:val="28"/>
          <w:szCs w:val="28"/>
        </w:rPr>
        <w:t xml:space="preserve"> </w:t>
      </w:r>
      <w:r>
        <w:rPr>
          <w:i/>
          <w:iCs/>
          <w:color w:val="000000"/>
          <w:sz w:val="28"/>
          <w:szCs w:val="28"/>
          <w:lang w:val="en-US"/>
        </w:rPr>
        <w:t>t</w:t>
      </w:r>
      <w:r>
        <w:rPr>
          <w:color w:val="000000"/>
          <w:sz w:val="28"/>
          <w:szCs w:val="28"/>
          <w:vertAlign w:val="subscript"/>
        </w:rPr>
        <w:t>оп з</w:t>
      </w:r>
      <w:r>
        <w:rPr>
          <w:color w:val="000000"/>
          <w:sz w:val="28"/>
          <w:szCs w:val="28"/>
        </w:rPr>
        <w:t xml:space="preserve"> = -0,4 °С.</w:t>
      </w:r>
    </w:p>
    <w:p w:rsidR="00301B48" w:rsidRDefault="0038262E">
      <w:pPr>
        <w:shd w:val="clear" w:color="auto" w:fill="FFFFFF"/>
        <w:ind w:firstLine="709"/>
        <w:jc w:val="both"/>
      </w:pPr>
      <w:r>
        <w:rPr>
          <w:color w:val="000000"/>
          <w:sz w:val="28"/>
          <w:szCs w:val="28"/>
        </w:rPr>
        <w:t>Максимально допустиме значення питомих тепловитрат на опалення буди</w:t>
      </w:r>
      <w:r>
        <w:rPr>
          <w:color w:val="000000"/>
          <w:sz w:val="28"/>
          <w:szCs w:val="28"/>
        </w:rPr>
        <w:t>н</w:t>
      </w:r>
      <w:r>
        <w:rPr>
          <w:color w:val="000000"/>
          <w:sz w:val="28"/>
          <w:szCs w:val="28"/>
        </w:rPr>
        <w:t>ку за опалювальний період згідно з [2] для 16-ти поверхів становить 77 кВт</w:t>
      </w:r>
      <w:r>
        <w:rPr>
          <w:color w:val="000000"/>
          <w:sz w:val="28"/>
          <w:szCs w:val="28"/>
          <w:lang w:eastAsia="ru-RU"/>
        </w:rPr>
        <w:t>·</w:t>
      </w:r>
      <w:r>
        <w:rPr>
          <w:color w:val="000000"/>
          <w:sz w:val="28"/>
          <w:szCs w:val="28"/>
        </w:rPr>
        <w:t>год/м</w:t>
      </w:r>
      <w:r>
        <w:rPr>
          <w:color w:val="000000"/>
          <w:sz w:val="28"/>
          <w:szCs w:val="28"/>
          <w:vertAlign w:val="superscript"/>
        </w:rPr>
        <w:t>2</w:t>
      </w:r>
      <w:r>
        <w:rPr>
          <w:color w:val="000000"/>
          <w:sz w:val="28"/>
          <w:szCs w:val="28"/>
        </w:rPr>
        <w:t>.</w:t>
      </w:r>
    </w:p>
    <w:p w:rsidR="00301B48" w:rsidRDefault="00301B48">
      <w:pPr>
        <w:shd w:val="clear" w:color="auto" w:fill="FFFFFF"/>
        <w:ind w:firstLine="709"/>
        <w:jc w:val="both"/>
        <w:rPr>
          <w:sz w:val="28"/>
          <w:szCs w:val="28"/>
        </w:rPr>
      </w:pPr>
    </w:p>
    <w:p w:rsidR="00301B48" w:rsidRPr="00912BD2" w:rsidRDefault="0038262E" w:rsidP="00912BD2">
      <w:pPr>
        <w:pStyle w:val="3"/>
        <w:ind w:firstLine="720"/>
        <w:rPr>
          <w:rFonts w:ascii="Times New Roman" w:hAnsi="Times New Roman" w:cs="Times New Roman"/>
          <w:color w:val="auto"/>
          <w:sz w:val="28"/>
        </w:rPr>
      </w:pPr>
      <w:bookmarkStart w:id="21" w:name="_Toc59627162"/>
      <w:r w:rsidRPr="00912BD2">
        <w:rPr>
          <w:rFonts w:ascii="Times New Roman" w:hAnsi="Times New Roman" w:cs="Times New Roman"/>
          <w:color w:val="auto"/>
          <w:sz w:val="28"/>
        </w:rPr>
        <w:t>1.8 Основні об'ємно-планувальні показники:</w:t>
      </w:r>
      <w:bookmarkEnd w:id="21"/>
    </w:p>
    <w:p w:rsidR="00301B48" w:rsidRDefault="0038262E" w:rsidP="0006454C">
      <w:pPr>
        <w:pStyle w:val="af8"/>
        <w:numPr>
          <w:ilvl w:val="0"/>
          <w:numId w:val="13"/>
        </w:numPr>
        <w:shd w:val="clear" w:color="auto" w:fill="FFFFFF"/>
        <w:tabs>
          <w:tab w:val="left" w:pos="581"/>
        </w:tabs>
        <w:suppressAutoHyphens/>
        <w:jc w:val="both"/>
      </w:pPr>
      <w:r w:rsidRPr="009022CC">
        <w:rPr>
          <w:color w:val="000000"/>
        </w:rPr>
        <w:t xml:space="preserve">кондиціонована (опалювана) площа </w:t>
      </w:r>
      <w:r w:rsidRPr="009022CC">
        <w:rPr>
          <w:bCs/>
          <w:i/>
          <w:lang w:eastAsia="de-DE"/>
        </w:rPr>
        <w:t>A</w:t>
      </w:r>
      <w:r w:rsidRPr="009022CC">
        <w:rPr>
          <w:bCs/>
          <w:vertAlign w:val="subscript"/>
          <w:lang w:val="en-US" w:eastAsia="de-DE"/>
        </w:rPr>
        <w:t>f</w:t>
      </w:r>
      <w:r w:rsidRPr="009022CC">
        <w:rPr>
          <w:b/>
          <w:lang w:eastAsia="en-US"/>
        </w:rPr>
        <w:t xml:space="preserve"> </w:t>
      </w:r>
      <w:r w:rsidRPr="009022CC">
        <w:rPr>
          <w:lang w:eastAsia="en-US"/>
        </w:rPr>
        <w:t>=</w:t>
      </w:r>
      <w:r w:rsidRPr="009022CC">
        <w:rPr>
          <w:b/>
          <w:lang w:eastAsia="en-US"/>
        </w:rPr>
        <w:t xml:space="preserve"> </w:t>
      </w:r>
      <w:r w:rsidRPr="009022CC">
        <w:rPr>
          <w:lang w:eastAsia="en-US"/>
        </w:rPr>
        <w:t xml:space="preserve">12971,86 </w:t>
      </w:r>
      <w:r w:rsidRPr="009022CC">
        <w:rPr>
          <w:color w:val="000000"/>
        </w:rPr>
        <w:t>м</w:t>
      </w:r>
      <w:r w:rsidRPr="009022CC">
        <w:rPr>
          <w:color w:val="000000"/>
          <w:vertAlign w:val="superscript"/>
        </w:rPr>
        <w:t>2</w:t>
      </w:r>
      <w:r w:rsidRPr="009022CC">
        <w:rPr>
          <w:color w:val="000000"/>
        </w:rPr>
        <w:t>;</w:t>
      </w:r>
    </w:p>
    <w:p w:rsidR="00301B48" w:rsidRDefault="0038262E" w:rsidP="0006454C">
      <w:pPr>
        <w:pStyle w:val="af8"/>
        <w:numPr>
          <w:ilvl w:val="0"/>
          <w:numId w:val="13"/>
        </w:numPr>
        <w:suppressAutoHyphens/>
        <w:jc w:val="both"/>
      </w:pPr>
      <w:r w:rsidRPr="009022CC">
        <w:t xml:space="preserve">кондиціонований (опалювальний) об’єм </w:t>
      </w:r>
      <w:r w:rsidRPr="009022CC">
        <w:rPr>
          <w:bCs/>
          <w:i/>
          <w:lang w:val="en-US" w:eastAsia="de-DE"/>
        </w:rPr>
        <w:t>V</w:t>
      </w:r>
      <w:r w:rsidRPr="009022CC">
        <w:rPr>
          <w:b/>
          <w:lang w:eastAsia="en-US"/>
        </w:rPr>
        <w:t xml:space="preserve"> </w:t>
      </w:r>
      <w:r w:rsidRPr="009022CC">
        <w:rPr>
          <w:lang w:eastAsia="en-US"/>
        </w:rPr>
        <w:t>= 34647,47 м</w:t>
      </w:r>
      <w:r w:rsidRPr="009022CC">
        <w:rPr>
          <w:vertAlign w:val="superscript"/>
          <w:lang w:eastAsia="en-US"/>
        </w:rPr>
        <w:t>3</w:t>
      </w:r>
      <w:r w:rsidRPr="009022CC">
        <w:rPr>
          <w:lang w:eastAsia="en-US"/>
        </w:rPr>
        <w:t>.</w:t>
      </w:r>
    </w:p>
    <w:p w:rsidR="00301B48" w:rsidRDefault="0038262E" w:rsidP="0006454C">
      <w:pPr>
        <w:pStyle w:val="af8"/>
        <w:numPr>
          <w:ilvl w:val="0"/>
          <w:numId w:val="13"/>
        </w:numPr>
        <w:suppressAutoHyphens/>
        <w:jc w:val="both"/>
      </w:pPr>
      <w:r w:rsidRPr="009022CC">
        <w:lastRenderedPageBreak/>
        <w:t xml:space="preserve">об’єм для вентиляції  </w:t>
      </w:r>
      <w:r w:rsidRPr="009022CC">
        <w:rPr>
          <w:bCs/>
          <w:i/>
          <w:lang w:val="en-US" w:eastAsia="de-DE"/>
        </w:rPr>
        <w:t>V</w:t>
      </w:r>
      <w:r w:rsidRPr="009022CC">
        <w:rPr>
          <w:bCs/>
          <w:vertAlign w:val="subscript"/>
          <w:lang w:val="en-US" w:eastAsia="de-DE"/>
        </w:rPr>
        <w:t>ve</w:t>
      </w:r>
      <w:r w:rsidRPr="009022CC">
        <w:rPr>
          <w:b/>
          <w:lang w:eastAsia="en-US"/>
        </w:rPr>
        <w:t xml:space="preserve"> </w:t>
      </w:r>
      <w:r w:rsidRPr="009022CC">
        <w:rPr>
          <w:lang w:eastAsia="en-US"/>
        </w:rPr>
        <w:t>= 24253,23 м</w:t>
      </w:r>
      <w:r w:rsidRPr="009022CC">
        <w:rPr>
          <w:vertAlign w:val="superscript"/>
          <w:lang w:eastAsia="en-US"/>
        </w:rPr>
        <w:t>3</w:t>
      </w:r>
      <w:r w:rsidRPr="009022CC">
        <w:rPr>
          <w:lang w:eastAsia="en-US"/>
        </w:rPr>
        <w:t>.</w:t>
      </w:r>
    </w:p>
    <w:p w:rsidR="00301B48" w:rsidRPr="00136D5E" w:rsidRDefault="0038262E" w:rsidP="00136D5E">
      <w:pPr>
        <w:ind w:firstLine="709"/>
        <w:jc w:val="both"/>
      </w:pPr>
      <w:r>
        <w:rPr>
          <w:bCs/>
          <w:sz w:val="28"/>
          <w:szCs w:val="28"/>
          <w:lang w:eastAsia="en-US"/>
        </w:rPr>
        <w:t>Розрахунок виконаний для однієї теплової зони у відповідності до положень п. 6.2 [3].В таблиці 2.1 наведені площі огороджувальних конструкцій житлової ч</w:t>
      </w:r>
      <w:r>
        <w:rPr>
          <w:bCs/>
          <w:sz w:val="28"/>
          <w:szCs w:val="28"/>
          <w:lang w:eastAsia="en-US"/>
        </w:rPr>
        <w:t>а</w:t>
      </w:r>
      <w:r>
        <w:rPr>
          <w:bCs/>
          <w:sz w:val="28"/>
          <w:szCs w:val="28"/>
          <w:lang w:eastAsia="en-US"/>
        </w:rPr>
        <w:t>стини будинку за внутрішнім вимірюванням з урахуванням орієнтації за сторон</w:t>
      </w:r>
      <w:r>
        <w:rPr>
          <w:bCs/>
          <w:sz w:val="28"/>
          <w:szCs w:val="28"/>
          <w:lang w:eastAsia="en-US"/>
        </w:rPr>
        <w:t>а</w:t>
      </w:r>
      <w:r>
        <w:rPr>
          <w:bCs/>
          <w:sz w:val="28"/>
          <w:szCs w:val="28"/>
          <w:lang w:eastAsia="en-US"/>
        </w:rPr>
        <w:t>ми світу.</w:t>
      </w:r>
    </w:p>
    <w:p w:rsidR="00301B48" w:rsidRDefault="00301B48">
      <w:pPr>
        <w:tabs>
          <w:tab w:val="left" w:pos="1701"/>
          <w:tab w:val="left" w:pos="3828"/>
        </w:tabs>
        <w:ind w:firstLine="709"/>
        <w:jc w:val="both"/>
        <w:rPr>
          <w:bCs/>
          <w:sz w:val="28"/>
          <w:szCs w:val="28"/>
          <w:lang w:eastAsia="en-US"/>
        </w:rPr>
      </w:pPr>
    </w:p>
    <w:p w:rsidR="00301B48" w:rsidRDefault="0038262E">
      <w:pPr>
        <w:tabs>
          <w:tab w:val="left" w:pos="1701"/>
          <w:tab w:val="left" w:pos="3828"/>
        </w:tabs>
        <w:spacing w:line="360" w:lineRule="auto"/>
        <w:ind w:firstLine="709"/>
        <w:jc w:val="both"/>
        <w:rPr>
          <w:bCs/>
          <w:sz w:val="28"/>
          <w:szCs w:val="28"/>
          <w:lang w:eastAsia="en-US"/>
        </w:rPr>
      </w:pPr>
      <w:r>
        <w:rPr>
          <w:b/>
          <w:bCs/>
          <w:sz w:val="28"/>
          <w:szCs w:val="28"/>
          <w:lang w:eastAsia="en-US"/>
        </w:rPr>
        <w:t>Таблиця 2.1</w:t>
      </w:r>
      <w:r>
        <w:rPr>
          <w:bCs/>
          <w:sz w:val="28"/>
          <w:szCs w:val="28"/>
          <w:lang w:eastAsia="en-US"/>
        </w:rPr>
        <w:t xml:space="preserve"> - Площі зовнішніх огороджень будинку</w:t>
      </w:r>
    </w:p>
    <w:tbl>
      <w:tblPr>
        <w:tblW w:w="9297" w:type="dxa"/>
        <w:jc w:val="center"/>
        <w:tblLook w:val="04A0" w:firstRow="1" w:lastRow="0" w:firstColumn="1" w:lastColumn="0" w:noHBand="0" w:noVBand="1"/>
      </w:tblPr>
      <w:tblGrid>
        <w:gridCol w:w="679"/>
        <w:gridCol w:w="5448"/>
        <w:gridCol w:w="3170"/>
      </w:tblGrid>
      <w:tr w:rsidR="00301B48">
        <w:trPr>
          <w:trHeight w:val="197"/>
          <w:jc w:val="center"/>
        </w:trPr>
        <w:tc>
          <w:tcPr>
            <w:tcW w:w="679" w:type="dxa"/>
            <w:tcBorders>
              <w:top w:val="single" w:sz="4" w:space="0" w:color="000000"/>
              <w:left w:val="single" w:sz="4" w:space="0" w:color="000000"/>
              <w:bottom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Ч.ч.</w:t>
            </w:r>
          </w:p>
        </w:tc>
        <w:tc>
          <w:tcPr>
            <w:tcW w:w="5448" w:type="dxa"/>
            <w:tcBorders>
              <w:top w:val="single" w:sz="4" w:space="0" w:color="000000"/>
              <w:left w:val="single" w:sz="4" w:space="0" w:color="000000"/>
              <w:bottom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Вид огороджувальної конструкції</w:t>
            </w:r>
          </w:p>
        </w:tc>
        <w:tc>
          <w:tcPr>
            <w:tcW w:w="3170"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pPr>
            <w:r>
              <w:rPr>
                <w:rFonts w:eastAsia="Calibri"/>
                <w:sz w:val="28"/>
                <w:szCs w:val="28"/>
                <w:lang w:eastAsia="en-US"/>
              </w:rPr>
              <w:t>Площа, м</w:t>
            </w:r>
            <w:r>
              <w:rPr>
                <w:rFonts w:eastAsia="Calibri"/>
                <w:sz w:val="28"/>
                <w:szCs w:val="28"/>
                <w:vertAlign w:val="superscript"/>
                <w:lang w:eastAsia="en-US"/>
              </w:rPr>
              <w:t>2</w:t>
            </w:r>
          </w:p>
        </w:tc>
      </w:tr>
      <w:tr w:rsidR="00301B48">
        <w:trPr>
          <w:trHeight w:val="553"/>
          <w:jc w:val="center"/>
        </w:trPr>
        <w:tc>
          <w:tcPr>
            <w:tcW w:w="679" w:type="dxa"/>
            <w:tcBorders>
              <w:top w:val="single" w:sz="4" w:space="0" w:color="000000"/>
              <w:left w:val="single" w:sz="4" w:space="0" w:color="000000"/>
              <w:bottom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1</w:t>
            </w:r>
          </w:p>
        </w:tc>
        <w:tc>
          <w:tcPr>
            <w:tcW w:w="5448" w:type="dxa"/>
            <w:tcBorders>
              <w:top w:val="single" w:sz="4" w:space="0" w:color="000000"/>
              <w:left w:val="single" w:sz="4" w:space="0" w:color="000000"/>
              <w:bottom w:val="single" w:sz="4" w:space="0" w:color="000000"/>
            </w:tcBorders>
            <w:vAlign w:val="center"/>
          </w:tcPr>
          <w:p w:rsidR="00301B48" w:rsidRDefault="0038262E">
            <w:r>
              <w:rPr>
                <w:rFonts w:eastAsia="Calibri"/>
                <w:sz w:val="28"/>
                <w:szCs w:val="28"/>
                <w:lang w:eastAsia="en-US"/>
              </w:rPr>
              <w:t xml:space="preserve">Зовнішні стіни </w:t>
            </w:r>
            <w:r>
              <w:rPr>
                <w:rFonts w:eastAsia="Calibri"/>
                <w:sz w:val="28"/>
                <w:szCs w:val="28"/>
              </w:rPr>
              <w:t>орієнтовані на</w:t>
            </w:r>
            <w:r>
              <w:rPr>
                <w:rFonts w:eastAsia="Calibri"/>
                <w:sz w:val="28"/>
                <w:szCs w:val="28"/>
                <w:lang w:eastAsia="en-US"/>
              </w:rPr>
              <w:t>:</w:t>
            </w:r>
          </w:p>
          <w:p w:rsidR="00301B48" w:rsidRDefault="0038262E" w:rsidP="0006454C">
            <w:pPr>
              <w:numPr>
                <w:ilvl w:val="0"/>
                <w:numId w:val="3"/>
              </w:numPr>
              <w:suppressAutoHyphens/>
              <w:ind w:left="1434" w:hanging="357"/>
              <w:contextualSpacing/>
              <w:jc w:val="both"/>
              <w:rPr>
                <w:rFonts w:eastAsia="Calibri"/>
                <w:sz w:val="28"/>
                <w:szCs w:val="28"/>
                <w:lang w:eastAsia="en-US"/>
              </w:rPr>
            </w:pPr>
            <w:r>
              <w:rPr>
                <w:rFonts w:eastAsia="Calibri"/>
                <w:sz w:val="28"/>
                <w:szCs w:val="28"/>
                <w:lang w:eastAsia="en-US"/>
              </w:rPr>
              <w:t>північний схід</w:t>
            </w:r>
          </w:p>
          <w:p w:rsidR="00301B48" w:rsidRDefault="0038262E" w:rsidP="0006454C">
            <w:pPr>
              <w:numPr>
                <w:ilvl w:val="0"/>
                <w:numId w:val="3"/>
              </w:numPr>
              <w:suppressAutoHyphens/>
              <w:ind w:left="1434" w:hanging="357"/>
              <w:contextualSpacing/>
              <w:jc w:val="both"/>
              <w:rPr>
                <w:rFonts w:eastAsia="Calibri"/>
                <w:sz w:val="28"/>
                <w:szCs w:val="28"/>
                <w:lang w:eastAsia="en-US"/>
              </w:rPr>
            </w:pPr>
            <w:r>
              <w:rPr>
                <w:rFonts w:eastAsia="Calibri"/>
                <w:sz w:val="28"/>
                <w:szCs w:val="28"/>
                <w:lang w:eastAsia="en-US"/>
              </w:rPr>
              <w:t>південний схід</w:t>
            </w:r>
          </w:p>
          <w:p w:rsidR="00301B48" w:rsidRDefault="0038262E" w:rsidP="0006454C">
            <w:pPr>
              <w:numPr>
                <w:ilvl w:val="0"/>
                <w:numId w:val="3"/>
              </w:numPr>
              <w:suppressAutoHyphens/>
              <w:ind w:left="1434" w:hanging="357"/>
              <w:contextualSpacing/>
              <w:jc w:val="both"/>
              <w:rPr>
                <w:rFonts w:eastAsia="Calibri"/>
                <w:sz w:val="28"/>
                <w:szCs w:val="28"/>
                <w:lang w:eastAsia="en-US"/>
              </w:rPr>
            </w:pPr>
            <w:r>
              <w:rPr>
                <w:rFonts w:eastAsia="Calibri"/>
                <w:sz w:val="28"/>
                <w:szCs w:val="28"/>
                <w:lang w:eastAsia="en-US"/>
              </w:rPr>
              <w:t>південний захід</w:t>
            </w:r>
          </w:p>
          <w:p w:rsidR="00301B48" w:rsidRDefault="0038262E" w:rsidP="0006454C">
            <w:pPr>
              <w:numPr>
                <w:ilvl w:val="0"/>
                <w:numId w:val="3"/>
              </w:numPr>
              <w:suppressAutoHyphens/>
              <w:ind w:left="1434" w:hanging="357"/>
              <w:contextualSpacing/>
              <w:jc w:val="both"/>
              <w:rPr>
                <w:rFonts w:eastAsia="Calibri"/>
                <w:sz w:val="28"/>
                <w:szCs w:val="28"/>
                <w:lang w:eastAsia="en-US"/>
              </w:rPr>
            </w:pPr>
            <w:r>
              <w:rPr>
                <w:rFonts w:eastAsia="Calibri"/>
                <w:sz w:val="28"/>
                <w:szCs w:val="28"/>
                <w:lang w:eastAsia="en-US"/>
              </w:rPr>
              <w:t>північний захід</w:t>
            </w:r>
          </w:p>
        </w:tc>
        <w:tc>
          <w:tcPr>
            <w:tcW w:w="3170"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6623,98</w:t>
            </w:r>
          </w:p>
          <w:p w:rsidR="00301B48" w:rsidRDefault="0038262E">
            <w:pPr>
              <w:jc w:val="center"/>
              <w:rPr>
                <w:rFonts w:eastAsia="Calibri"/>
                <w:sz w:val="28"/>
                <w:szCs w:val="28"/>
                <w:lang w:eastAsia="en-US"/>
              </w:rPr>
            </w:pPr>
            <w:r>
              <w:rPr>
                <w:rFonts w:eastAsia="Calibri"/>
                <w:sz w:val="28"/>
                <w:szCs w:val="28"/>
                <w:lang w:eastAsia="en-US"/>
              </w:rPr>
              <w:t>1671,25</w:t>
            </w:r>
          </w:p>
          <w:p w:rsidR="00301B48" w:rsidRDefault="0038262E">
            <w:pPr>
              <w:jc w:val="center"/>
              <w:rPr>
                <w:rFonts w:eastAsia="Calibri"/>
                <w:sz w:val="28"/>
                <w:szCs w:val="28"/>
                <w:lang w:eastAsia="en-US"/>
              </w:rPr>
            </w:pPr>
            <w:r>
              <w:rPr>
                <w:rFonts w:eastAsia="Calibri"/>
                <w:sz w:val="28"/>
                <w:szCs w:val="28"/>
                <w:lang w:eastAsia="en-US"/>
              </w:rPr>
              <w:t>1530,32</w:t>
            </w:r>
          </w:p>
          <w:p w:rsidR="00301B48" w:rsidRDefault="0038262E">
            <w:pPr>
              <w:jc w:val="center"/>
              <w:rPr>
                <w:rFonts w:eastAsia="Calibri"/>
                <w:sz w:val="28"/>
                <w:szCs w:val="28"/>
                <w:lang w:eastAsia="en-US"/>
              </w:rPr>
            </w:pPr>
            <w:r>
              <w:rPr>
                <w:rFonts w:eastAsia="Calibri"/>
                <w:sz w:val="28"/>
                <w:szCs w:val="28"/>
                <w:lang w:eastAsia="en-US"/>
              </w:rPr>
              <w:t>1876,12</w:t>
            </w:r>
          </w:p>
          <w:p w:rsidR="00301B48" w:rsidRDefault="0038262E">
            <w:pPr>
              <w:jc w:val="center"/>
              <w:rPr>
                <w:rFonts w:eastAsia="Calibri"/>
                <w:sz w:val="28"/>
                <w:szCs w:val="28"/>
                <w:lang w:eastAsia="en-US"/>
              </w:rPr>
            </w:pPr>
            <w:r>
              <w:rPr>
                <w:rFonts w:eastAsia="Calibri"/>
                <w:sz w:val="28"/>
                <w:szCs w:val="28"/>
                <w:lang w:eastAsia="en-US"/>
              </w:rPr>
              <w:t>1546,29</w:t>
            </w:r>
          </w:p>
        </w:tc>
      </w:tr>
      <w:tr w:rsidR="00301B48">
        <w:trPr>
          <w:trHeight w:val="243"/>
          <w:jc w:val="center"/>
        </w:trPr>
        <w:tc>
          <w:tcPr>
            <w:tcW w:w="679" w:type="dxa"/>
            <w:tcBorders>
              <w:top w:val="single" w:sz="4" w:space="0" w:color="000000"/>
              <w:left w:val="single" w:sz="4" w:space="0" w:color="000000"/>
              <w:bottom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2</w:t>
            </w:r>
          </w:p>
        </w:tc>
        <w:tc>
          <w:tcPr>
            <w:tcW w:w="5448" w:type="dxa"/>
            <w:tcBorders>
              <w:top w:val="single" w:sz="4" w:space="0" w:color="000000"/>
              <w:left w:val="single" w:sz="4" w:space="0" w:color="000000"/>
              <w:bottom w:val="single" w:sz="4" w:space="0" w:color="000000"/>
            </w:tcBorders>
            <w:vAlign w:val="center"/>
          </w:tcPr>
          <w:p w:rsidR="00301B48" w:rsidRDefault="0038262E">
            <w:pPr>
              <w:rPr>
                <w:rFonts w:eastAsia="Calibri"/>
                <w:sz w:val="28"/>
                <w:szCs w:val="28"/>
                <w:lang w:eastAsia="en-US"/>
              </w:rPr>
            </w:pPr>
            <w:r>
              <w:rPr>
                <w:rFonts w:eastAsia="Calibri"/>
                <w:sz w:val="28"/>
                <w:szCs w:val="28"/>
                <w:lang w:eastAsia="en-US"/>
              </w:rPr>
              <w:t>Мансардне покриття</w:t>
            </w:r>
          </w:p>
        </w:tc>
        <w:tc>
          <w:tcPr>
            <w:tcW w:w="3170"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1389,12</w:t>
            </w:r>
          </w:p>
        </w:tc>
      </w:tr>
      <w:tr w:rsidR="00301B48">
        <w:trPr>
          <w:trHeight w:val="252"/>
          <w:jc w:val="center"/>
        </w:trPr>
        <w:tc>
          <w:tcPr>
            <w:tcW w:w="679" w:type="dxa"/>
            <w:tcBorders>
              <w:top w:val="single" w:sz="4" w:space="0" w:color="000000"/>
              <w:left w:val="single" w:sz="4" w:space="0" w:color="000000"/>
              <w:bottom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3</w:t>
            </w:r>
          </w:p>
        </w:tc>
        <w:tc>
          <w:tcPr>
            <w:tcW w:w="5448" w:type="dxa"/>
            <w:tcBorders>
              <w:top w:val="single" w:sz="4" w:space="0" w:color="000000"/>
              <w:left w:val="single" w:sz="4" w:space="0" w:color="000000"/>
              <w:bottom w:val="single" w:sz="4" w:space="0" w:color="000000"/>
            </w:tcBorders>
            <w:vAlign w:val="center"/>
          </w:tcPr>
          <w:p w:rsidR="00301B48" w:rsidRDefault="0038262E">
            <w:pPr>
              <w:rPr>
                <w:rFonts w:eastAsia="Calibri"/>
                <w:sz w:val="28"/>
                <w:szCs w:val="28"/>
                <w:lang w:eastAsia="en-US"/>
              </w:rPr>
            </w:pPr>
            <w:r>
              <w:rPr>
                <w:rFonts w:eastAsia="Calibri"/>
                <w:sz w:val="28"/>
                <w:szCs w:val="28"/>
                <w:lang w:eastAsia="en-US"/>
              </w:rPr>
              <w:t>Суміщене покриття</w:t>
            </w:r>
          </w:p>
        </w:tc>
        <w:tc>
          <w:tcPr>
            <w:tcW w:w="3170"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42,98</w:t>
            </w:r>
          </w:p>
        </w:tc>
      </w:tr>
      <w:tr w:rsidR="00301B48">
        <w:trPr>
          <w:trHeight w:val="420"/>
          <w:jc w:val="center"/>
        </w:trPr>
        <w:tc>
          <w:tcPr>
            <w:tcW w:w="679" w:type="dxa"/>
            <w:tcBorders>
              <w:top w:val="single" w:sz="4" w:space="0" w:color="000000"/>
              <w:left w:val="single" w:sz="4" w:space="0" w:color="000000"/>
              <w:bottom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4</w:t>
            </w:r>
          </w:p>
        </w:tc>
        <w:tc>
          <w:tcPr>
            <w:tcW w:w="5448" w:type="dxa"/>
            <w:tcBorders>
              <w:top w:val="single" w:sz="4" w:space="0" w:color="000000"/>
              <w:left w:val="single" w:sz="4" w:space="0" w:color="000000"/>
              <w:bottom w:val="single" w:sz="4" w:space="0" w:color="000000"/>
            </w:tcBorders>
            <w:vAlign w:val="center"/>
          </w:tcPr>
          <w:p w:rsidR="00301B48" w:rsidRDefault="0038262E">
            <w:r>
              <w:rPr>
                <w:rFonts w:eastAsia="Calibri"/>
                <w:sz w:val="28"/>
                <w:szCs w:val="28"/>
                <w:lang w:eastAsia="en-US"/>
              </w:rPr>
              <w:t>Світлопрозорі конструкції вікон та дверей</w:t>
            </w:r>
            <w:r>
              <w:rPr>
                <w:rFonts w:eastAsia="Calibri"/>
                <w:sz w:val="28"/>
                <w:szCs w:val="28"/>
              </w:rPr>
              <w:t>, орієнтовані на</w:t>
            </w:r>
            <w:r>
              <w:rPr>
                <w:rFonts w:eastAsia="Calibri"/>
                <w:sz w:val="28"/>
                <w:szCs w:val="28"/>
                <w:lang w:eastAsia="en-US"/>
              </w:rPr>
              <w:t>:</w:t>
            </w:r>
          </w:p>
          <w:p w:rsidR="00301B48" w:rsidRDefault="0038262E" w:rsidP="0006454C">
            <w:pPr>
              <w:numPr>
                <w:ilvl w:val="0"/>
                <w:numId w:val="3"/>
              </w:numPr>
              <w:suppressAutoHyphens/>
              <w:ind w:left="1434" w:hanging="357"/>
              <w:contextualSpacing/>
              <w:jc w:val="both"/>
              <w:rPr>
                <w:rFonts w:eastAsia="Calibri"/>
                <w:sz w:val="28"/>
                <w:szCs w:val="28"/>
                <w:lang w:eastAsia="en-US"/>
              </w:rPr>
            </w:pPr>
            <w:r>
              <w:rPr>
                <w:rFonts w:eastAsia="Calibri"/>
                <w:sz w:val="28"/>
                <w:szCs w:val="28"/>
                <w:lang w:eastAsia="en-US"/>
              </w:rPr>
              <w:t>північний схід</w:t>
            </w:r>
          </w:p>
          <w:p w:rsidR="00301B48" w:rsidRDefault="0038262E" w:rsidP="0006454C">
            <w:pPr>
              <w:numPr>
                <w:ilvl w:val="0"/>
                <w:numId w:val="3"/>
              </w:numPr>
              <w:suppressAutoHyphens/>
              <w:ind w:left="1434" w:hanging="357"/>
              <w:contextualSpacing/>
              <w:jc w:val="both"/>
              <w:rPr>
                <w:rFonts w:eastAsia="Calibri"/>
                <w:sz w:val="28"/>
                <w:szCs w:val="28"/>
                <w:lang w:eastAsia="en-US"/>
              </w:rPr>
            </w:pPr>
            <w:r>
              <w:rPr>
                <w:rFonts w:eastAsia="Calibri"/>
                <w:sz w:val="28"/>
                <w:szCs w:val="28"/>
                <w:lang w:eastAsia="en-US"/>
              </w:rPr>
              <w:t>південний схід</w:t>
            </w:r>
          </w:p>
          <w:p w:rsidR="00301B48" w:rsidRDefault="0038262E" w:rsidP="0006454C">
            <w:pPr>
              <w:numPr>
                <w:ilvl w:val="0"/>
                <w:numId w:val="3"/>
              </w:numPr>
              <w:suppressAutoHyphens/>
              <w:ind w:left="1434" w:hanging="357"/>
              <w:contextualSpacing/>
              <w:jc w:val="both"/>
              <w:rPr>
                <w:rFonts w:eastAsia="Calibri"/>
                <w:sz w:val="28"/>
                <w:szCs w:val="28"/>
                <w:lang w:eastAsia="en-US"/>
              </w:rPr>
            </w:pPr>
            <w:r>
              <w:rPr>
                <w:rFonts w:eastAsia="Calibri"/>
                <w:sz w:val="28"/>
                <w:szCs w:val="28"/>
                <w:lang w:eastAsia="en-US"/>
              </w:rPr>
              <w:t>південний захід</w:t>
            </w:r>
          </w:p>
          <w:p w:rsidR="00301B48" w:rsidRDefault="0038262E" w:rsidP="0006454C">
            <w:pPr>
              <w:numPr>
                <w:ilvl w:val="0"/>
                <w:numId w:val="3"/>
              </w:numPr>
              <w:suppressAutoHyphens/>
              <w:ind w:left="1434" w:hanging="357"/>
              <w:contextualSpacing/>
              <w:jc w:val="both"/>
              <w:rPr>
                <w:rFonts w:eastAsia="Calibri"/>
                <w:sz w:val="28"/>
                <w:szCs w:val="28"/>
                <w:lang w:eastAsia="en-US"/>
              </w:rPr>
            </w:pPr>
            <w:r>
              <w:rPr>
                <w:rFonts w:eastAsia="Calibri"/>
                <w:sz w:val="28"/>
                <w:szCs w:val="28"/>
                <w:lang w:eastAsia="en-US"/>
              </w:rPr>
              <w:t>північний захід</w:t>
            </w:r>
          </w:p>
        </w:tc>
        <w:tc>
          <w:tcPr>
            <w:tcW w:w="3170"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2530,56</w:t>
            </w:r>
          </w:p>
          <w:p w:rsidR="00301B48" w:rsidRDefault="0038262E">
            <w:pPr>
              <w:jc w:val="center"/>
              <w:rPr>
                <w:rFonts w:eastAsia="Calibri"/>
                <w:sz w:val="28"/>
                <w:szCs w:val="28"/>
                <w:lang w:eastAsia="en-US"/>
              </w:rPr>
            </w:pPr>
            <w:r>
              <w:rPr>
                <w:rFonts w:eastAsia="Calibri"/>
                <w:sz w:val="28"/>
                <w:szCs w:val="28"/>
                <w:lang w:eastAsia="en-US"/>
              </w:rPr>
              <w:t>990,73</w:t>
            </w:r>
          </w:p>
          <w:p w:rsidR="00301B48" w:rsidRDefault="0038262E">
            <w:pPr>
              <w:jc w:val="center"/>
              <w:rPr>
                <w:rFonts w:eastAsia="Calibri"/>
                <w:sz w:val="28"/>
                <w:szCs w:val="28"/>
                <w:lang w:eastAsia="en-US"/>
              </w:rPr>
            </w:pPr>
            <w:r>
              <w:rPr>
                <w:rFonts w:eastAsia="Calibri"/>
                <w:sz w:val="28"/>
                <w:szCs w:val="28"/>
                <w:lang w:eastAsia="en-US"/>
              </w:rPr>
              <w:t>356,60</w:t>
            </w:r>
          </w:p>
          <w:p w:rsidR="00301B48" w:rsidRDefault="0038262E">
            <w:pPr>
              <w:jc w:val="center"/>
              <w:rPr>
                <w:rFonts w:eastAsia="Calibri"/>
                <w:sz w:val="28"/>
                <w:szCs w:val="28"/>
                <w:lang w:eastAsia="en-US"/>
              </w:rPr>
            </w:pPr>
            <w:r>
              <w:rPr>
                <w:rFonts w:eastAsia="Calibri"/>
                <w:sz w:val="28"/>
                <w:szCs w:val="28"/>
                <w:lang w:eastAsia="en-US"/>
              </w:rPr>
              <w:t>857,78</w:t>
            </w:r>
          </w:p>
          <w:p w:rsidR="00301B48" w:rsidRDefault="0038262E">
            <w:pPr>
              <w:jc w:val="center"/>
              <w:rPr>
                <w:rFonts w:eastAsia="Calibri"/>
                <w:sz w:val="28"/>
                <w:szCs w:val="28"/>
                <w:lang w:eastAsia="en-US"/>
              </w:rPr>
            </w:pPr>
            <w:r>
              <w:rPr>
                <w:rFonts w:eastAsia="Calibri"/>
                <w:sz w:val="28"/>
                <w:szCs w:val="28"/>
                <w:lang w:eastAsia="en-US"/>
              </w:rPr>
              <w:t>325,45</w:t>
            </w:r>
          </w:p>
        </w:tc>
      </w:tr>
      <w:tr w:rsidR="00301B48">
        <w:trPr>
          <w:trHeight w:val="91"/>
          <w:jc w:val="center"/>
        </w:trPr>
        <w:tc>
          <w:tcPr>
            <w:tcW w:w="679" w:type="dxa"/>
            <w:tcBorders>
              <w:top w:val="single" w:sz="4" w:space="0" w:color="000000"/>
              <w:left w:val="single" w:sz="4" w:space="0" w:color="000000"/>
              <w:bottom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5</w:t>
            </w:r>
          </w:p>
        </w:tc>
        <w:tc>
          <w:tcPr>
            <w:tcW w:w="5448" w:type="dxa"/>
            <w:tcBorders>
              <w:top w:val="single" w:sz="4" w:space="0" w:color="000000"/>
              <w:left w:val="single" w:sz="4" w:space="0" w:color="000000"/>
              <w:bottom w:val="single" w:sz="4" w:space="0" w:color="000000"/>
            </w:tcBorders>
            <w:vAlign w:val="center"/>
          </w:tcPr>
          <w:p w:rsidR="00301B48" w:rsidRDefault="0038262E">
            <w:pPr>
              <w:rPr>
                <w:rFonts w:eastAsia="Calibri"/>
                <w:sz w:val="28"/>
                <w:szCs w:val="28"/>
                <w:lang w:eastAsia="en-US"/>
              </w:rPr>
            </w:pPr>
            <w:r>
              <w:rPr>
                <w:rFonts w:eastAsia="Calibri"/>
                <w:sz w:val="28"/>
                <w:szCs w:val="28"/>
                <w:lang w:eastAsia="en-US"/>
              </w:rPr>
              <w:t xml:space="preserve">Зовнішні двері глухі </w:t>
            </w:r>
          </w:p>
        </w:tc>
        <w:tc>
          <w:tcPr>
            <w:tcW w:w="3170"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30,36</w:t>
            </w:r>
          </w:p>
        </w:tc>
      </w:tr>
      <w:tr w:rsidR="00301B48">
        <w:trPr>
          <w:trHeight w:val="91"/>
          <w:jc w:val="center"/>
        </w:trPr>
        <w:tc>
          <w:tcPr>
            <w:tcW w:w="679" w:type="dxa"/>
            <w:tcBorders>
              <w:top w:val="single" w:sz="4" w:space="0" w:color="000000"/>
              <w:left w:val="single" w:sz="4" w:space="0" w:color="000000"/>
              <w:bottom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6</w:t>
            </w:r>
          </w:p>
        </w:tc>
        <w:tc>
          <w:tcPr>
            <w:tcW w:w="5448" w:type="dxa"/>
            <w:tcBorders>
              <w:top w:val="single" w:sz="4" w:space="0" w:color="000000"/>
              <w:left w:val="single" w:sz="4" w:space="0" w:color="000000"/>
              <w:bottom w:val="single" w:sz="4" w:space="0" w:color="000000"/>
            </w:tcBorders>
            <w:vAlign w:val="center"/>
          </w:tcPr>
          <w:p w:rsidR="00301B48" w:rsidRDefault="0038262E">
            <w:pPr>
              <w:rPr>
                <w:rFonts w:eastAsia="Calibri"/>
                <w:sz w:val="28"/>
                <w:szCs w:val="28"/>
                <w:lang w:eastAsia="en-US"/>
              </w:rPr>
            </w:pPr>
            <w:r>
              <w:rPr>
                <w:rFonts w:eastAsia="Calibri"/>
                <w:sz w:val="28"/>
                <w:szCs w:val="28"/>
                <w:lang w:eastAsia="en-US"/>
              </w:rPr>
              <w:t xml:space="preserve">Перекриття над техпідпіллям </w:t>
            </w:r>
          </w:p>
        </w:tc>
        <w:tc>
          <w:tcPr>
            <w:tcW w:w="3170"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1030,46</w:t>
            </w:r>
          </w:p>
        </w:tc>
      </w:tr>
    </w:tbl>
    <w:p w:rsidR="00301B48" w:rsidRDefault="0038262E">
      <w:pPr>
        <w:shd w:val="clear" w:color="auto" w:fill="FFFFFF"/>
        <w:tabs>
          <w:tab w:val="left" w:pos="1701"/>
          <w:tab w:val="left" w:pos="3828"/>
        </w:tabs>
        <w:ind w:firstLine="567"/>
        <w:jc w:val="both"/>
        <w:rPr>
          <w:b/>
          <w:bCs/>
          <w:color w:val="000000"/>
          <w:sz w:val="28"/>
          <w:szCs w:val="28"/>
          <w:lang w:eastAsia="en-US"/>
        </w:rPr>
      </w:pPr>
      <w:r>
        <w:rPr>
          <w:b/>
          <w:bCs/>
          <w:color w:val="000000"/>
          <w:sz w:val="28"/>
          <w:szCs w:val="28"/>
          <w:lang w:eastAsia="en-US"/>
        </w:rPr>
        <w:tab/>
      </w:r>
      <w:r>
        <w:rPr>
          <w:color w:val="000000"/>
          <w:sz w:val="28"/>
          <w:szCs w:val="28"/>
          <w:lang w:eastAsia="en-US"/>
        </w:rPr>
        <w:t>Електроенергія до споруди подається від трансформаторної підст</w:t>
      </w:r>
      <w:r>
        <w:rPr>
          <w:color w:val="000000"/>
          <w:sz w:val="28"/>
          <w:szCs w:val="28"/>
          <w:lang w:eastAsia="en-US"/>
        </w:rPr>
        <w:t>а</w:t>
      </w:r>
      <w:r>
        <w:rPr>
          <w:color w:val="000000"/>
          <w:sz w:val="28"/>
          <w:szCs w:val="28"/>
          <w:lang w:eastAsia="en-US"/>
        </w:rPr>
        <w:t xml:space="preserve">нції 10/0,4 кВ. Постачання електричної енергії до розподільного пункту об’єкту здійснюється за допомогою ТП-1640, на якому встановлено два трансформатори ТМ-630/10/0,4. </w:t>
      </w:r>
      <w:r>
        <w:rPr>
          <w:color w:val="000000"/>
          <w:spacing w:val="10"/>
          <w:sz w:val="28"/>
          <w:szCs w:val="28"/>
          <w:lang w:eastAsia="en-US"/>
        </w:rPr>
        <w:t>Технічні характеристи ки трансформатора записані в таблиці 3.1.</w:t>
      </w:r>
    </w:p>
    <w:p w:rsidR="00301B48" w:rsidRDefault="0038262E">
      <w:pPr>
        <w:spacing w:line="360" w:lineRule="auto"/>
        <w:ind w:firstLine="709"/>
      </w:pPr>
      <w:r>
        <w:rPr>
          <w:sz w:val="28"/>
          <w:szCs w:val="28"/>
        </w:rPr>
        <w:t xml:space="preserve">Категорія надійності об’єкта електропостачання </w:t>
      </w:r>
      <w:r>
        <w:rPr>
          <w:color w:val="000000"/>
          <w:sz w:val="28"/>
          <w:szCs w:val="28"/>
        </w:rPr>
        <w:t>ІІ.</w:t>
      </w:r>
    </w:p>
    <w:p w:rsidR="00301B48" w:rsidRDefault="0038262E">
      <w:pPr>
        <w:spacing w:line="360" w:lineRule="auto"/>
        <w:ind w:firstLine="709"/>
      </w:pPr>
      <w:r>
        <w:rPr>
          <w:color w:val="000000"/>
          <w:sz w:val="28"/>
          <w:szCs w:val="28"/>
        </w:rPr>
        <w:t>Постачальником електроенергії є ТОВ "ЯСНО ЕНЕРГОЕФЕКТИВНІСТЬ" [9], межа балансової належності між будівлею та постачальною організацією пр</w:t>
      </w:r>
      <w:r>
        <w:rPr>
          <w:color w:val="000000"/>
          <w:sz w:val="28"/>
          <w:szCs w:val="28"/>
        </w:rPr>
        <w:t>о</w:t>
      </w:r>
      <w:r>
        <w:rPr>
          <w:color w:val="000000"/>
          <w:sz w:val="28"/>
          <w:szCs w:val="28"/>
        </w:rPr>
        <w:t>ходить на підстанції.</w:t>
      </w:r>
    </w:p>
    <w:p w:rsidR="00301B48" w:rsidRDefault="0038262E">
      <w:pPr>
        <w:shd w:val="clear" w:color="auto" w:fill="FFFFFF"/>
        <w:tabs>
          <w:tab w:val="left" w:pos="1701"/>
          <w:tab w:val="left" w:pos="3828"/>
        </w:tabs>
        <w:ind w:firstLine="567"/>
        <w:jc w:val="both"/>
        <w:rPr>
          <w:color w:val="000000"/>
          <w:sz w:val="28"/>
          <w:szCs w:val="28"/>
          <w:lang w:eastAsia="en-US"/>
        </w:rPr>
      </w:pPr>
      <w:r>
        <w:rPr>
          <w:color w:val="000000"/>
          <w:sz w:val="28"/>
          <w:szCs w:val="28"/>
          <w:lang w:eastAsia="en-US"/>
        </w:rPr>
        <w:t xml:space="preserve"> Енергопостачальна організація несе як експлуатаційна відповідальність за технічне обслуговування, так і за ремонт ТП.</w:t>
      </w:r>
    </w:p>
    <w:p w:rsidR="00301B48" w:rsidRDefault="00301B48">
      <w:pPr>
        <w:shd w:val="clear" w:color="auto" w:fill="FFFFFF"/>
        <w:tabs>
          <w:tab w:val="left" w:pos="1701"/>
          <w:tab w:val="left" w:pos="3828"/>
        </w:tabs>
        <w:ind w:firstLine="567"/>
        <w:jc w:val="both"/>
        <w:rPr>
          <w:color w:val="000000"/>
          <w:sz w:val="28"/>
          <w:szCs w:val="28"/>
          <w:lang w:eastAsia="en-US"/>
        </w:rPr>
      </w:pPr>
    </w:p>
    <w:p w:rsidR="00301B48" w:rsidRDefault="0038262E">
      <w:pPr>
        <w:spacing w:line="360" w:lineRule="auto"/>
        <w:ind w:firstLine="709"/>
      </w:pPr>
      <w:r>
        <w:rPr>
          <w:spacing w:val="10"/>
          <w:sz w:val="28"/>
          <w:szCs w:val="28"/>
        </w:rPr>
        <w:t>Таблиця 3.1 – Технічні характеристики ТМ-630/10/0,4 []</w:t>
      </w:r>
    </w:p>
    <w:tbl>
      <w:tblPr>
        <w:tblW w:w="8928" w:type="dxa"/>
        <w:jc w:val="center"/>
        <w:tblLook w:val="04A0" w:firstRow="1" w:lastRow="0" w:firstColumn="1" w:lastColumn="0" w:noHBand="0" w:noVBand="1"/>
      </w:tblPr>
      <w:tblGrid>
        <w:gridCol w:w="1768"/>
        <w:gridCol w:w="1861"/>
        <w:gridCol w:w="950"/>
        <w:gridCol w:w="1108"/>
        <w:gridCol w:w="1003"/>
        <w:gridCol w:w="1109"/>
        <w:gridCol w:w="1129"/>
      </w:tblGrid>
      <w:tr w:rsidR="00301B48">
        <w:trPr>
          <w:trHeight w:val="398"/>
          <w:jc w:val="center"/>
        </w:trPr>
        <w:tc>
          <w:tcPr>
            <w:tcW w:w="1768" w:type="dxa"/>
            <w:tcBorders>
              <w:top w:val="single" w:sz="4" w:space="0" w:color="000000"/>
              <w:left w:val="single" w:sz="4" w:space="0" w:color="000000"/>
              <w:bottom w:val="single" w:sz="4" w:space="0" w:color="000000"/>
            </w:tcBorders>
            <w:vAlign w:val="center"/>
          </w:tcPr>
          <w:p w:rsidR="00301B48" w:rsidRDefault="0038262E">
            <w:pPr>
              <w:pStyle w:val="afa"/>
              <w:spacing w:line="360" w:lineRule="auto"/>
              <w:jc w:val="center"/>
              <w:rPr>
                <w:rFonts w:ascii="Times New Roman" w:hAnsi="Times New Roman" w:cs="Times New Roman"/>
                <w:sz w:val="28"/>
                <w:szCs w:val="28"/>
              </w:rPr>
            </w:pPr>
            <w:r>
              <w:rPr>
                <w:rFonts w:ascii="Times New Roman" w:hAnsi="Times New Roman" w:cs="Times New Roman"/>
                <w:sz w:val="28"/>
                <w:szCs w:val="28"/>
              </w:rPr>
              <w:t>Потужність, кВА</w:t>
            </w:r>
          </w:p>
        </w:tc>
        <w:tc>
          <w:tcPr>
            <w:tcW w:w="1861" w:type="dxa"/>
            <w:tcBorders>
              <w:top w:val="single" w:sz="4" w:space="0" w:color="000000"/>
              <w:left w:val="single" w:sz="4" w:space="0" w:color="000000"/>
              <w:bottom w:val="single" w:sz="4" w:space="0" w:color="000000"/>
            </w:tcBorders>
            <w:vAlign w:val="center"/>
          </w:tcPr>
          <w:p w:rsidR="00301B48" w:rsidRDefault="0038262E">
            <w:pPr>
              <w:pStyle w:val="afa"/>
              <w:spacing w:line="360" w:lineRule="auto"/>
              <w:jc w:val="center"/>
              <w:rPr>
                <w:rFonts w:ascii="Times New Roman" w:hAnsi="Times New Roman" w:cs="Times New Roman"/>
                <w:sz w:val="28"/>
                <w:szCs w:val="28"/>
              </w:rPr>
            </w:pPr>
            <w:r>
              <w:rPr>
                <w:rFonts w:ascii="Times New Roman" w:hAnsi="Times New Roman" w:cs="Times New Roman"/>
                <w:sz w:val="28"/>
                <w:szCs w:val="28"/>
              </w:rPr>
              <w:t>Схема з’єднання, ВН</w:t>
            </w:r>
          </w:p>
        </w:tc>
        <w:tc>
          <w:tcPr>
            <w:tcW w:w="950" w:type="dxa"/>
            <w:tcBorders>
              <w:top w:val="single" w:sz="4" w:space="0" w:color="000000"/>
              <w:left w:val="single" w:sz="4" w:space="0" w:color="000000"/>
              <w:bottom w:val="single" w:sz="4" w:space="0" w:color="000000"/>
            </w:tcBorders>
            <w:vAlign w:val="center"/>
          </w:tcPr>
          <w:p w:rsidR="00301B48" w:rsidRDefault="0038262E">
            <w:pPr>
              <w:pStyle w:val="afa"/>
              <w:spacing w:line="360" w:lineRule="auto"/>
              <w:jc w:val="center"/>
            </w:pPr>
            <w:r>
              <w:rPr>
                <w:noProof/>
                <w:lang w:val="uk-UA" w:eastAsia="uk-UA"/>
              </w:rPr>
              <w:drawing>
                <wp:inline distT="0" distB="0" distL="0" distR="0">
                  <wp:extent cx="238125" cy="209550"/>
                  <wp:effectExtent l="0" t="0" r="0" b="0"/>
                  <wp:docPr id="5" name="Изображение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Изображение1"/>
                          <pic:cNvPicPr>
                            <a:picLocks noChangeAspect="1" noChangeArrowheads="1"/>
                          </pic:cNvPicPr>
                        </pic:nvPicPr>
                        <pic:blipFill>
                          <a:blip r:embed="rId31"/>
                          <a:srcRect l="-454" t="-515" r="-454" b="-515"/>
                          <a:stretch>
                            <a:fillRect/>
                          </a:stretch>
                        </pic:blipFill>
                        <pic:spPr bwMode="auto">
                          <a:xfrm>
                            <a:off x="0" y="0"/>
                            <a:ext cx="238125" cy="209550"/>
                          </a:xfrm>
                          <a:prstGeom prst="rect">
                            <a:avLst/>
                          </a:prstGeom>
                        </pic:spPr>
                      </pic:pic>
                    </a:graphicData>
                  </a:graphic>
                </wp:inline>
              </w:drawing>
            </w:r>
          </w:p>
          <w:p w:rsidR="00301B48" w:rsidRDefault="0038262E">
            <w:pPr>
              <w:pStyle w:val="afa"/>
              <w:spacing w:line="360" w:lineRule="auto"/>
              <w:jc w:val="center"/>
            </w:pPr>
            <w:r>
              <w:rPr>
                <w:noProof/>
                <w:lang w:val="uk-UA" w:eastAsia="uk-UA"/>
              </w:rPr>
              <w:drawing>
                <wp:inline distT="0" distB="0" distL="0" distR="0">
                  <wp:extent cx="200025" cy="209550"/>
                  <wp:effectExtent l="0" t="0" r="0" b="0"/>
                  <wp:docPr id="6" name="Изображение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Изображение2"/>
                          <pic:cNvPicPr>
                            <a:picLocks noChangeAspect="1" noChangeArrowheads="1"/>
                          </pic:cNvPicPr>
                        </pic:nvPicPr>
                        <pic:blipFill>
                          <a:blip r:embed="rId32"/>
                          <a:srcRect l="-542" t="-515" r="-542" b="-515"/>
                          <a:stretch>
                            <a:fillRect/>
                          </a:stretch>
                        </pic:blipFill>
                        <pic:spPr bwMode="auto">
                          <a:xfrm>
                            <a:off x="0" y="0"/>
                            <a:ext cx="200025" cy="209550"/>
                          </a:xfrm>
                          <a:prstGeom prst="rect">
                            <a:avLst/>
                          </a:prstGeom>
                        </pic:spPr>
                      </pic:pic>
                    </a:graphicData>
                  </a:graphic>
                </wp:inline>
              </w:drawing>
            </w:r>
          </w:p>
        </w:tc>
        <w:tc>
          <w:tcPr>
            <w:tcW w:w="1108" w:type="dxa"/>
            <w:tcBorders>
              <w:top w:val="single" w:sz="4" w:space="0" w:color="000000"/>
              <w:left w:val="single" w:sz="4" w:space="0" w:color="000000"/>
              <w:bottom w:val="single" w:sz="4" w:space="0" w:color="000000"/>
            </w:tcBorders>
            <w:vAlign w:val="center"/>
          </w:tcPr>
          <w:p w:rsidR="00301B48" w:rsidRDefault="0038262E">
            <w:pPr>
              <w:pStyle w:val="afa"/>
              <w:spacing w:line="360" w:lineRule="auto"/>
              <w:jc w:val="center"/>
            </w:pPr>
            <w:r>
              <w:rPr>
                <w:noProof/>
                <w:lang w:val="uk-UA" w:eastAsia="uk-UA"/>
              </w:rPr>
              <w:drawing>
                <wp:inline distT="0" distB="0" distL="0" distR="0">
                  <wp:extent cx="266700" cy="209550"/>
                  <wp:effectExtent l="0" t="0" r="0" b="0"/>
                  <wp:docPr id="7" name="Изображение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Изображение3"/>
                          <pic:cNvPicPr>
                            <a:picLocks noChangeAspect="1" noChangeArrowheads="1"/>
                          </pic:cNvPicPr>
                        </pic:nvPicPr>
                        <pic:blipFill>
                          <a:blip r:embed="rId33"/>
                          <a:srcRect l="-406" t="-515" r="-406" b="-515"/>
                          <a:stretch>
                            <a:fillRect/>
                          </a:stretch>
                        </pic:blipFill>
                        <pic:spPr bwMode="auto">
                          <a:xfrm>
                            <a:off x="0" y="0"/>
                            <a:ext cx="266700" cy="209550"/>
                          </a:xfrm>
                          <a:prstGeom prst="rect">
                            <a:avLst/>
                          </a:prstGeom>
                        </pic:spPr>
                      </pic:pic>
                    </a:graphicData>
                  </a:graphic>
                </wp:inline>
              </w:drawing>
            </w:r>
          </w:p>
          <w:p w:rsidR="00301B48" w:rsidRDefault="0038262E">
            <w:pPr>
              <w:pStyle w:val="afa"/>
              <w:spacing w:line="360" w:lineRule="auto"/>
              <w:jc w:val="center"/>
            </w:pPr>
            <w:r>
              <w:rPr>
                <w:noProof/>
                <w:lang w:val="uk-UA" w:eastAsia="uk-UA"/>
              </w:rPr>
              <w:drawing>
                <wp:inline distT="0" distB="0" distL="0" distR="0">
                  <wp:extent cx="295275" cy="209550"/>
                  <wp:effectExtent l="0" t="0" r="0" b="0"/>
                  <wp:docPr id="8" name="Изображение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Изображение4"/>
                          <pic:cNvPicPr>
                            <a:picLocks noChangeAspect="1" noChangeArrowheads="1"/>
                          </pic:cNvPicPr>
                        </pic:nvPicPr>
                        <pic:blipFill>
                          <a:blip r:embed="rId34"/>
                          <a:srcRect l="-366" t="-515" r="-366" b="-515"/>
                          <a:stretch>
                            <a:fillRect/>
                          </a:stretch>
                        </pic:blipFill>
                        <pic:spPr bwMode="auto">
                          <a:xfrm>
                            <a:off x="0" y="0"/>
                            <a:ext cx="295275" cy="209550"/>
                          </a:xfrm>
                          <a:prstGeom prst="rect">
                            <a:avLst/>
                          </a:prstGeom>
                        </pic:spPr>
                      </pic:pic>
                    </a:graphicData>
                  </a:graphic>
                </wp:inline>
              </w:drawing>
            </w:r>
          </w:p>
        </w:tc>
        <w:tc>
          <w:tcPr>
            <w:tcW w:w="1003" w:type="dxa"/>
            <w:tcBorders>
              <w:top w:val="single" w:sz="4" w:space="0" w:color="000000"/>
              <w:left w:val="single" w:sz="4" w:space="0" w:color="000000"/>
              <w:bottom w:val="single" w:sz="4" w:space="0" w:color="000000"/>
            </w:tcBorders>
            <w:vAlign w:val="center"/>
          </w:tcPr>
          <w:p w:rsidR="00301B48" w:rsidRDefault="0038262E">
            <w:pPr>
              <w:pStyle w:val="afa"/>
              <w:spacing w:line="360" w:lineRule="auto"/>
              <w:jc w:val="center"/>
            </w:pPr>
            <w:r>
              <w:rPr>
                <w:noProof/>
                <w:lang w:val="uk-UA" w:eastAsia="uk-UA"/>
              </w:rPr>
              <w:drawing>
                <wp:inline distT="0" distB="0" distL="0" distR="0">
                  <wp:extent cx="276225" cy="209550"/>
                  <wp:effectExtent l="0" t="0" r="0" b="0"/>
                  <wp:docPr id="9" name="Изображение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Изображение5"/>
                          <pic:cNvPicPr>
                            <a:picLocks noChangeAspect="1" noChangeArrowheads="1"/>
                          </pic:cNvPicPr>
                        </pic:nvPicPr>
                        <pic:blipFill>
                          <a:blip r:embed="rId35"/>
                          <a:srcRect l="-392" t="-515" r="-392" b="-515"/>
                          <a:stretch>
                            <a:fillRect/>
                          </a:stretch>
                        </pic:blipFill>
                        <pic:spPr bwMode="auto">
                          <a:xfrm>
                            <a:off x="0" y="0"/>
                            <a:ext cx="276225" cy="209550"/>
                          </a:xfrm>
                          <a:prstGeom prst="rect">
                            <a:avLst/>
                          </a:prstGeom>
                        </pic:spPr>
                      </pic:pic>
                    </a:graphicData>
                  </a:graphic>
                </wp:inline>
              </w:drawing>
            </w:r>
          </w:p>
          <w:p w:rsidR="00301B48" w:rsidRDefault="0038262E">
            <w:pPr>
              <w:pStyle w:val="afa"/>
              <w:spacing w:line="360" w:lineRule="auto"/>
              <w:jc w:val="center"/>
            </w:pPr>
            <w:r>
              <w:rPr>
                <w:noProof/>
                <w:lang w:val="uk-UA" w:eastAsia="uk-UA"/>
              </w:rPr>
              <w:drawing>
                <wp:inline distT="0" distB="0" distL="0" distR="0">
                  <wp:extent cx="295275" cy="209550"/>
                  <wp:effectExtent l="0" t="0" r="0" b="0"/>
                  <wp:docPr id="10" name="Изображение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Изображение6"/>
                          <pic:cNvPicPr>
                            <a:picLocks noChangeAspect="1" noChangeArrowheads="1"/>
                          </pic:cNvPicPr>
                        </pic:nvPicPr>
                        <pic:blipFill>
                          <a:blip r:embed="rId34"/>
                          <a:srcRect l="-366" t="-515" r="-366" b="-515"/>
                          <a:stretch>
                            <a:fillRect/>
                          </a:stretch>
                        </pic:blipFill>
                        <pic:spPr bwMode="auto">
                          <a:xfrm>
                            <a:off x="0" y="0"/>
                            <a:ext cx="295275" cy="209550"/>
                          </a:xfrm>
                          <a:prstGeom prst="rect">
                            <a:avLst/>
                          </a:prstGeom>
                        </pic:spPr>
                      </pic:pic>
                    </a:graphicData>
                  </a:graphic>
                </wp:inline>
              </w:drawing>
            </w:r>
          </w:p>
        </w:tc>
        <w:tc>
          <w:tcPr>
            <w:tcW w:w="1109" w:type="dxa"/>
            <w:tcBorders>
              <w:top w:val="single" w:sz="4" w:space="0" w:color="000000"/>
              <w:left w:val="single" w:sz="4" w:space="0" w:color="000000"/>
              <w:bottom w:val="single" w:sz="4" w:space="0" w:color="000000"/>
            </w:tcBorders>
            <w:vAlign w:val="center"/>
          </w:tcPr>
          <w:p w:rsidR="00301B48" w:rsidRDefault="0038262E">
            <w:pPr>
              <w:pStyle w:val="afa"/>
              <w:spacing w:line="360" w:lineRule="auto"/>
              <w:jc w:val="center"/>
            </w:pPr>
            <w:r>
              <w:rPr>
                <w:noProof/>
                <w:lang w:val="uk-UA" w:eastAsia="uk-UA"/>
              </w:rPr>
              <w:drawing>
                <wp:inline distT="0" distB="0" distL="0" distR="0">
                  <wp:extent cx="238125" cy="209550"/>
                  <wp:effectExtent l="0" t="0" r="0" b="0"/>
                  <wp:docPr id="11" name="Изображение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Изображение7"/>
                          <pic:cNvPicPr>
                            <a:picLocks noChangeAspect="1" noChangeArrowheads="1"/>
                          </pic:cNvPicPr>
                        </pic:nvPicPr>
                        <pic:blipFill>
                          <a:blip r:embed="rId36"/>
                          <a:srcRect l="-454" t="-515" r="-454" b="-515"/>
                          <a:stretch>
                            <a:fillRect/>
                          </a:stretch>
                        </pic:blipFill>
                        <pic:spPr bwMode="auto">
                          <a:xfrm>
                            <a:off x="0" y="0"/>
                            <a:ext cx="238125" cy="209550"/>
                          </a:xfrm>
                          <a:prstGeom prst="rect">
                            <a:avLst/>
                          </a:prstGeom>
                        </pic:spPr>
                      </pic:pic>
                    </a:graphicData>
                  </a:graphic>
                </wp:inline>
              </w:drawing>
            </w:r>
          </w:p>
          <w:p w:rsidR="00301B48" w:rsidRDefault="0038262E">
            <w:pPr>
              <w:pStyle w:val="afa"/>
              <w:spacing w:line="360" w:lineRule="auto"/>
              <w:jc w:val="center"/>
            </w:pPr>
            <w:r>
              <w:rPr>
                <w:noProof/>
                <w:lang w:val="uk-UA" w:eastAsia="uk-UA"/>
              </w:rPr>
              <w:drawing>
                <wp:inline distT="0" distB="0" distL="0" distR="0">
                  <wp:extent cx="161925" cy="209550"/>
                  <wp:effectExtent l="0" t="0" r="0" b="0"/>
                  <wp:docPr id="12" name="Изображение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Изображение8"/>
                          <pic:cNvPicPr>
                            <a:picLocks noChangeAspect="1" noChangeArrowheads="1"/>
                          </pic:cNvPicPr>
                        </pic:nvPicPr>
                        <pic:blipFill>
                          <a:blip r:embed="rId37"/>
                          <a:srcRect l="-668" t="-515" r="-668" b="-515"/>
                          <a:stretch>
                            <a:fillRect/>
                          </a:stretch>
                        </pic:blipFill>
                        <pic:spPr bwMode="auto">
                          <a:xfrm>
                            <a:off x="0" y="0"/>
                            <a:ext cx="161925" cy="209550"/>
                          </a:xfrm>
                          <a:prstGeom prst="rect">
                            <a:avLst/>
                          </a:prstGeom>
                        </pic:spPr>
                      </pic:pic>
                    </a:graphicData>
                  </a:graphic>
                </wp:inline>
              </w:drawing>
            </w:r>
          </w:p>
        </w:tc>
        <w:tc>
          <w:tcPr>
            <w:tcW w:w="1129" w:type="dxa"/>
            <w:tcBorders>
              <w:top w:val="single" w:sz="4" w:space="0" w:color="000000"/>
              <w:left w:val="single" w:sz="4" w:space="0" w:color="000000"/>
              <w:bottom w:val="single" w:sz="4" w:space="0" w:color="000000"/>
              <w:right w:val="single" w:sz="4" w:space="0" w:color="000000"/>
            </w:tcBorders>
            <w:vAlign w:val="center"/>
          </w:tcPr>
          <w:p w:rsidR="00301B48" w:rsidRDefault="0038262E">
            <w:pPr>
              <w:pStyle w:val="afa"/>
              <w:spacing w:line="360" w:lineRule="auto"/>
              <w:jc w:val="center"/>
            </w:pPr>
            <w:r>
              <w:rPr>
                <w:noProof/>
                <w:lang w:val="uk-UA" w:eastAsia="uk-UA"/>
              </w:rPr>
              <w:drawing>
                <wp:inline distT="0" distB="0" distL="0" distR="0">
                  <wp:extent cx="247650" cy="209550"/>
                  <wp:effectExtent l="0" t="0" r="0" b="0"/>
                  <wp:docPr id="13" name="Изображение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Изображение9"/>
                          <pic:cNvPicPr>
                            <a:picLocks noChangeAspect="1" noChangeArrowheads="1"/>
                          </pic:cNvPicPr>
                        </pic:nvPicPr>
                        <pic:blipFill>
                          <a:blip r:embed="rId38"/>
                          <a:srcRect l="-437" t="-515" r="-437" b="-515"/>
                          <a:stretch>
                            <a:fillRect/>
                          </a:stretch>
                        </pic:blipFill>
                        <pic:spPr bwMode="auto">
                          <a:xfrm>
                            <a:off x="0" y="0"/>
                            <a:ext cx="247650" cy="209550"/>
                          </a:xfrm>
                          <a:prstGeom prst="rect">
                            <a:avLst/>
                          </a:prstGeom>
                        </pic:spPr>
                      </pic:pic>
                    </a:graphicData>
                  </a:graphic>
                </wp:inline>
              </w:drawing>
            </w:r>
          </w:p>
          <w:p w:rsidR="00301B48" w:rsidRDefault="0038262E">
            <w:pPr>
              <w:pStyle w:val="afa"/>
              <w:spacing w:line="360" w:lineRule="auto"/>
              <w:jc w:val="center"/>
            </w:pPr>
            <w:r>
              <w:rPr>
                <w:noProof/>
                <w:lang w:val="uk-UA" w:eastAsia="uk-UA"/>
              </w:rPr>
              <w:drawing>
                <wp:inline distT="0" distB="0" distL="0" distR="0">
                  <wp:extent cx="161925" cy="209550"/>
                  <wp:effectExtent l="0" t="0" r="0" b="0"/>
                  <wp:docPr id="14" name="Изображение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Изображение10"/>
                          <pic:cNvPicPr>
                            <a:picLocks noChangeAspect="1" noChangeArrowheads="1"/>
                          </pic:cNvPicPr>
                        </pic:nvPicPr>
                        <pic:blipFill>
                          <a:blip r:embed="rId37"/>
                          <a:srcRect l="-668" t="-515" r="-668" b="-515"/>
                          <a:stretch>
                            <a:fillRect/>
                          </a:stretch>
                        </pic:blipFill>
                        <pic:spPr bwMode="auto">
                          <a:xfrm>
                            <a:off x="0" y="0"/>
                            <a:ext cx="161925" cy="209550"/>
                          </a:xfrm>
                          <a:prstGeom prst="rect">
                            <a:avLst/>
                          </a:prstGeom>
                        </pic:spPr>
                      </pic:pic>
                    </a:graphicData>
                  </a:graphic>
                </wp:inline>
              </w:drawing>
            </w:r>
          </w:p>
        </w:tc>
      </w:tr>
      <w:tr w:rsidR="00301B48">
        <w:trPr>
          <w:trHeight w:val="132"/>
          <w:jc w:val="center"/>
        </w:trPr>
        <w:tc>
          <w:tcPr>
            <w:tcW w:w="1768" w:type="dxa"/>
            <w:tcBorders>
              <w:top w:val="single" w:sz="4" w:space="0" w:color="000000"/>
              <w:left w:val="single" w:sz="4" w:space="0" w:color="000000"/>
              <w:bottom w:val="single" w:sz="4" w:space="0" w:color="000000"/>
            </w:tcBorders>
            <w:vAlign w:val="center"/>
          </w:tcPr>
          <w:p w:rsidR="00301B48" w:rsidRDefault="0038262E">
            <w:pPr>
              <w:pStyle w:val="afa"/>
              <w:spacing w:line="360" w:lineRule="auto"/>
              <w:jc w:val="center"/>
              <w:rPr>
                <w:rFonts w:ascii="Times New Roman" w:hAnsi="Times New Roman" w:cs="Times New Roman"/>
                <w:sz w:val="28"/>
                <w:szCs w:val="28"/>
              </w:rPr>
            </w:pPr>
            <w:r>
              <w:rPr>
                <w:rFonts w:ascii="Times New Roman" w:hAnsi="Times New Roman" w:cs="Times New Roman"/>
                <w:sz w:val="28"/>
                <w:szCs w:val="28"/>
              </w:rPr>
              <w:t>630</w:t>
            </w:r>
          </w:p>
        </w:tc>
        <w:tc>
          <w:tcPr>
            <w:tcW w:w="1861" w:type="dxa"/>
            <w:tcBorders>
              <w:top w:val="single" w:sz="4" w:space="0" w:color="000000"/>
              <w:left w:val="single" w:sz="4" w:space="0" w:color="000000"/>
              <w:bottom w:val="single" w:sz="4" w:space="0" w:color="000000"/>
            </w:tcBorders>
            <w:vAlign w:val="center"/>
          </w:tcPr>
          <w:p w:rsidR="00301B48" w:rsidRDefault="0038262E">
            <w:pPr>
              <w:pStyle w:val="afa"/>
              <w:spacing w:line="360" w:lineRule="auto"/>
              <w:jc w:val="center"/>
              <w:rPr>
                <w:rFonts w:ascii="Times New Roman" w:hAnsi="Times New Roman" w:cs="Times New Roman"/>
                <w:sz w:val="28"/>
                <w:szCs w:val="28"/>
              </w:rPr>
            </w:pPr>
            <w:r>
              <w:rPr>
                <w:rFonts w:ascii="Times New Roman" w:hAnsi="Times New Roman" w:cs="Times New Roman"/>
                <w:sz w:val="28"/>
                <w:szCs w:val="28"/>
              </w:rPr>
              <w:t>У</w:t>
            </w:r>
          </w:p>
        </w:tc>
        <w:tc>
          <w:tcPr>
            <w:tcW w:w="950" w:type="dxa"/>
            <w:tcBorders>
              <w:top w:val="single" w:sz="4" w:space="0" w:color="000000"/>
              <w:left w:val="single" w:sz="4" w:space="0" w:color="000000"/>
              <w:bottom w:val="single" w:sz="4" w:space="0" w:color="000000"/>
            </w:tcBorders>
            <w:vAlign w:val="center"/>
          </w:tcPr>
          <w:p w:rsidR="00301B48" w:rsidRDefault="0038262E">
            <w:pPr>
              <w:pStyle w:val="afa"/>
              <w:spacing w:line="360" w:lineRule="auto"/>
              <w:rPr>
                <w:rFonts w:ascii="Times New Roman" w:hAnsi="Times New Roman" w:cs="Times New Roman"/>
                <w:sz w:val="28"/>
                <w:szCs w:val="28"/>
              </w:rPr>
            </w:pPr>
            <w:r>
              <w:rPr>
                <w:rFonts w:ascii="Times New Roman" w:hAnsi="Times New Roman" w:cs="Times New Roman"/>
                <w:sz w:val="28"/>
                <w:szCs w:val="28"/>
              </w:rPr>
              <w:t>10</w:t>
            </w:r>
          </w:p>
        </w:tc>
        <w:tc>
          <w:tcPr>
            <w:tcW w:w="1108" w:type="dxa"/>
            <w:tcBorders>
              <w:top w:val="single" w:sz="4" w:space="0" w:color="000000"/>
              <w:left w:val="single" w:sz="4" w:space="0" w:color="000000"/>
              <w:bottom w:val="single" w:sz="4" w:space="0" w:color="000000"/>
            </w:tcBorders>
            <w:vAlign w:val="center"/>
          </w:tcPr>
          <w:p w:rsidR="00301B48" w:rsidRDefault="0038262E">
            <w:pPr>
              <w:pStyle w:val="afa"/>
              <w:spacing w:line="360" w:lineRule="auto"/>
              <w:rPr>
                <w:rFonts w:ascii="Times New Roman" w:hAnsi="Times New Roman" w:cs="Times New Roman"/>
                <w:sz w:val="28"/>
                <w:szCs w:val="28"/>
              </w:rPr>
            </w:pPr>
            <w:r>
              <w:rPr>
                <w:rFonts w:ascii="Times New Roman" w:hAnsi="Times New Roman" w:cs="Times New Roman"/>
                <w:sz w:val="28"/>
                <w:szCs w:val="28"/>
              </w:rPr>
              <w:t>4,5</w:t>
            </w:r>
          </w:p>
        </w:tc>
        <w:tc>
          <w:tcPr>
            <w:tcW w:w="1003" w:type="dxa"/>
            <w:tcBorders>
              <w:top w:val="single" w:sz="4" w:space="0" w:color="000000"/>
              <w:left w:val="single" w:sz="4" w:space="0" w:color="000000"/>
              <w:bottom w:val="single" w:sz="4" w:space="0" w:color="000000"/>
            </w:tcBorders>
            <w:vAlign w:val="center"/>
          </w:tcPr>
          <w:p w:rsidR="00301B48" w:rsidRDefault="0038262E">
            <w:pPr>
              <w:pStyle w:val="afa"/>
              <w:spacing w:line="360" w:lineRule="auto"/>
              <w:rPr>
                <w:rFonts w:ascii="Times New Roman" w:hAnsi="Times New Roman" w:cs="Times New Roman"/>
                <w:sz w:val="28"/>
                <w:szCs w:val="28"/>
              </w:rPr>
            </w:pPr>
            <w:r>
              <w:rPr>
                <w:rFonts w:ascii="Times New Roman" w:hAnsi="Times New Roman" w:cs="Times New Roman"/>
                <w:sz w:val="28"/>
                <w:szCs w:val="28"/>
              </w:rPr>
              <w:t>1,05</w:t>
            </w:r>
          </w:p>
        </w:tc>
        <w:tc>
          <w:tcPr>
            <w:tcW w:w="1109" w:type="dxa"/>
            <w:tcBorders>
              <w:top w:val="single" w:sz="4" w:space="0" w:color="000000"/>
              <w:left w:val="single" w:sz="4" w:space="0" w:color="000000"/>
              <w:bottom w:val="single" w:sz="4" w:space="0" w:color="000000"/>
            </w:tcBorders>
            <w:vAlign w:val="center"/>
          </w:tcPr>
          <w:p w:rsidR="00301B48" w:rsidRDefault="0038262E">
            <w:pPr>
              <w:pStyle w:val="afa"/>
              <w:spacing w:line="360" w:lineRule="auto"/>
              <w:rPr>
                <w:rFonts w:ascii="Times New Roman" w:hAnsi="Times New Roman" w:cs="Times New Roman"/>
                <w:sz w:val="28"/>
                <w:szCs w:val="28"/>
              </w:rPr>
            </w:pPr>
            <w:r>
              <w:rPr>
                <w:rFonts w:ascii="Times New Roman" w:hAnsi="Times New Roman" w:cs="Times New Roman"/>
                <w:sz w:val="28"/>
                <w:szCs w:val="28"/>
              </w:rPr>
              <w:t>5,5</w:t>
            </w:r>
          </w:p>
        </w:tc>
        <w:tc>
          <w:tcPr>
            <w:tcW w:w="1129" w:type="dxa"/>
            <w:tcBorders>
              <w:top w:val="single" w:sz="4" w:space="0" w:color="000000"/>
              <w:left w:val="single" w:sz="4" w:space="0" w:color="000000"/>
              <w:bottom w:val="single" w:sz="4" w:space="0" w:color="000000"/>
              <w:right w:val="single" w:sz="4" w:space="0" w:color="000000"/>
            </w:tcBorders>
            <w:vAlign w:val="center"/>
          </w:tcPr>
          <w:p w:rsidR="00301B48" w:rsidRDefault="0038262E">
            <w:pPr>
              <w:pStyle w:val="afa"/>
              <w:spacing w:line="360" w:lineRule="auto"/>
              <w:rPr>
                <w:rFonts w:ascii="Times New Roman" w:hAnsi="Times New Roman" w:cs="Times New Roman"/>
                <w:sz w:val="28"/>
                <w:szCs w:val="28"/>
              </w:rPr>
            </w:pPr>
            <w:r>
              <w:rPr>
                <w:rFonts w:ascii="Times New Roman" w:hAnsi="Times New Roman" w:cs="Times New Roman"/>
                <w:sz w:val="28"/>
                <w:szCs w:val="28"/>
              </w:rPr>
              <w:t>1,8</w:t>
            </w:r>
          </w:p>
        </w:tc>
      </w:tr>
    </w:tbl>
    <w:p w:rsidR="00301B48" w:rsidRDefault="00301B48">
      <w:pPr>
        <w:shd w:val="clear" w:color="auto" w:fill="FFFFFF"/>
        <w:tabs>
          <w:tab w:val="left" w:pos="1701"/>
          <w:tab w:val="left" w:pos="3828"/>
        </w:tabs>
        <w:spacing w:line="360" w:lineRule="auto"/>
        <w:ind w:firstLine="709"/>
        <w:jc w:val="both"/>
        <w:rPr>
          <w:color w:val="000000"/>
          <w:sz w:val="28"/>
          <w:szCs w:val="28"/>
          <w:lang w:eastAsia="en-US"/>
        </w:rPr>
      </w:pPr>
    </w:p>
    <w:p w:rsidR="00301B48" w:rsidRDefault="00301B48">
      <w:pPr>
        <w:shd w:val="clear" w:color="auto" w:fill="FFFFFF"/>
        <w:tabs>
          <w:tab w:val="left" w:pos="1701"/>
          <w:tab w:val="left" w:pos="3828"/>
        </w:tabs>
        <w:spacing w:line="360" w:lineRule="auto"/>
        <w:ind w:firstLine="709"/>
        <w:jc w:val="both"/>
        <w:rPr>
          <w:color w:val="000000"/>
          <w:sz w:val="28"/>
          <w:szCs w:val="28"/>
          <w:lang w:eastAsia="en-US"/>
        </w:rPr>
      </w:pPr>
    </w:p>
    <w:p w:rsidR="00301B48" w:rsidRDefault="0038262E">
      <w:pPr>
        <w:shd w:val="clear" w:color="auto" w:fill="FFFFFF"/>
        <w:tabs>
          <w:tab w:val="left" w:pos="1701"/>
          <w:tab w:val="left" w:pos="3828"/>
        </w:tabs>
        <w:spacing w:line="360" w:lineRule="auto"/>
        <w:ind w:firstLine="709"/>
        <w:jc w:val="both"/>
        <w:rPr>
          <w:color w:val="000000"/>
          <w:sz w:val="28"/>
          <w:szCs w:val="28"/>
          <w:lang w:eastAsia="en-US"/>
        </w:rPr>
      </w:pPr>
      <w:r>
        <w:rPr>
          <w:color w:val="000000"/>
          <w:sz w:val="28"/>
          <w:szCs w:val="28"/>
          <w:lang w:eastAsia="en-US"/>
        </w:rPr>
        <w:t>Розглянемо тарифи на електричну енергію, які зображено у таблиці 3.2 . Зг</w:t>
      </w:r>
      <w:r>
        <w:rPr>
          <w:color w:val="000000"/>
          <w:sz w:val="28"/>
          <w:szCs w:val="28"/>
          <w:lang w:eastAsia="en-US"/>
        </w:rPr>
        <w:t>і</w:t>
      </w:r>
      <w:r>
        <w:rPr>
          <w:color w:val="000000"/>
          <w:sz w:val="28"/>
          <w:szCs w:val="28"/>
          <w:lang w:eastAsia="en-US"/>
        </w:rPr>
        <w:t>дно таблиці ми бачимо зростання на 20-30% щорічно і можемо припустити, що дана тендеція не буде змінюватись у ближайщі роки.</w:t>
      </w:r>
    </w:p>
    <w:p w:rsidR="00301B48" w:rsidRDefault="00301B48">
      <w:pPr>
        <w:shd w:val="clear" w:color="auto" w:fill="FFFFFF"/>
        <w:tabs>
          <w:tab w:val="left" w:pos="1701"/>
          <w:tab w:val="left" w:pos="3828"/>
        </w:tabs>
        <w:ind w:firstLine="567"/>
        <w:jc w:val="both"/>
        <w:rPr>
          <w:b/>
          <w:bCs/>
          <w:color w:val="000000"/>
          <w:sz w:val="28"/>
          <w:szCs w:val="28"/>
          <w:lang w:eastAsia="en-US"/>
        </w:rPr>
      </w:pPr>
    </w:p>
    <w:p w:rsidR="00301B48" w:rsidRDefault="0038262E">
      <w:pPr>
        <w:spacing w:line="360" w:lineRule="auto"/>
        <w:ind w:firstLine="709"/>
        <w:rPr>
          <w:color w:val="000000"/>
          <w:sz w:val="28"/>
          <w:szCs w:val="28"/>
        </w:rPr>
      </w:pPr>
      <w:r>
        <w:rPr>
          <w:color w:val="000000"/>
          <w:sz w:val="28"/>
          <w:szCs w:val="28"/>
        </w:rPr>
        <w:t>Таблиця 3.2</w:t>
      </w:r>
    </w:p>
    <w:tbl>
      <w:tblPr>
        <w:tblW w:w="5000" w:type="pct"/>
        <w:tblInd w:w="28" w:type="dxa"/>
        <w:tblCellMar>
          <w:top w:w="28" w:type="dxa"/>
          <w:left w:w="28" w:type="dxa"/>
          <w:bottom w:w="28" w:type="dxa"/>
          <w:right w:w="28" w:type="dxa"/>
        </w:tblCellMar>
        <w:tblLook w:val="04A0" w:firstRow="1" w:lastRow="0" w:firstColumn="1" w:lastColumn="0" w:noHBand="0" w:noVBand="1"/>
      </w:tblPr>
      <w:tblGrid>
        <w:gridCol w:w="2830"/>
        <w:gridCol w:w="1268"/>
        <w:gridCol w:w="1230"/>
        <w:gridCol w:w="1230"/>
        <w:gridCol w:w="1230"/>
        <w:gridCol w:w="1214"/>
        <w:gridCol w:w="1033"/>
      </w:tblGrid>
      <w:tr w:rsidR="00301B48">
        <w:tc>
          <w:tcPr>
            <w:tcW w:w="2815" w:type="dxa"/>
            <w:tcBorders>
              <w:top w:val="single" w:sz="8" w:space="0" w:color="000000"/>
              <w:bottom w:val="single" w:sz="8" w:space="0" w:color="000000"/>
            </w:tcBorders>
          </w:tcPr>
          <w:p w:rsidR="00301B48" w:rsidRDefault="0038262E">
            <w:pPr>
              <w:pStyle w:val="aff6"/>
              <w:ind w:firstLine="540"/>
              <w:jc w:val="center"/>
              <w:rPr>
                <w:rFonts w:ascii="Arial;sans-serif" w:hAnsi="Arial;sans-serif" w:cs="Arial;sans-serif"/>
                <w:sz w:val="20"/>
              </w:rPr>
            </w:pPr>
            <w:r>
              <w:rPr>
                <w:rFonts w:ascii="Arial;sans-serif" w:hAnsi="Arial;sans-serif" w:cs="Arial;sans-serif"/>
                <w:sz w:val="20"/>
              </w:rPr>
              <w:br/>
              <w:t> </w:t>
            </w:r>
          </w:p>
        </w:tc>
        <w:tc>
          <w:tcPr>
            <w:tcW w:w="1261" w:type="dxa"/>
            <w:tcBorders>
              <w:top w:val="single" w:sz="8" w:space="0" w:color="000000"/>
              <w:left w:val="single" w:sz="8" w:space="0" w:color="000000"/>
              <w:bottom w:val="single" w:sz="8" w:space="0" w:color="000000"/>
            </w:tcBorders>
          </w:tcPr>
          <w:p w:rsidR="00301B48" w:rsidRDefault="00301B48">
            <w:pPr>
              <w:pStyle w:val="aff6"/>
              <w:snapToGrid w:val="0"/>
              <w:jc w:val="center"/>
              <w:rPr>
                <w:rFonts w:ascii="Arial;sans-serif" w:hAnsi="Arial;sans-serif" w:cs="Arial;sans-serif"/>
                <w:sz w:val="20"/>
              </w:rPr>
            </w:pPr>
          </w:p>
        </w:tc>
        <w:tc>
          <w:tcPr>
            <w:tcW w:w="1223" w:type="dxa"/>
            <w:tcBorders>
              <w:top w:val="single" w:sz="8" w:space="0" w:color="000000"/>
              <w:left w:val="single" w:sz="8" w:space="0" w:color="000000"/>
              <w:bottom w:val="single" w:sz="8" w:space="0" w:color="000000"/>
            </w:tcBorders>
          </w:tcPr>
          <w:p w:rsidR="00301B48" w:rsidRDefault="0038262E">
            <w:pPr>
              <w:pStyle w:val="aff6"/>
              <w:jc w:val="center"/>
              <w:rPr>
                <w:rFonts w:ascii="Arial;sans-serif" w:hAnsi="Arial;sans-serif" w:cs="Arial;sans-serif"/>
                <w:sz w:val="20"/>
              </w:rPr>
            </w:pPr>
            <w:r>
              <w:rPr>
                <w:rFonts w:ascii="Arial;sans-serif" w:hAnsi="Arial;sans-serif" w:cs="Arial;sans-serif"/>
                <w:sz w:val="20"/>
              </w:rPr>
              <w:t>З 01.04.2015</w:t>
            </w:r>
          </w:p>
        </w:tc>
        <w:tc>
          <w:tcPr>
            <w:tcW w:w="1223" w:type="dxa"/>
            <w:tcBorders>
              <w:top w:val="single" w:sz="8" w:space="0" w:color="000000"/>
              <w:left w:val="single" w:sz="8" w:space="0" w:color="000000"/>
              <w:bottom w:val="single" w:sz="8" w:space="0" w:color="000000"/>
            </w:tcBorders>
          </w:tcPr>
          <w:p w:rsidR="00301B48" w:rsidRDefault="0038262E">
            <w:pPr>
              <w:pStyle w:val="aff6"/>
              <w:jc w:val="center"/>
              <w:rPr>
                <w:rFonts w:ascii="Arial;sans-serif" w:hAnsi="Arial;sans-serif" w:cs="Arial;sans-serif"/>
                <w:sz w:val="20"/>
              </w:rPr>
            </w:pPr>
            <w:r>
              <w:rPr>
                <w:rFonts w:ascii="Arial;sans-serif" w:hAnsi="Arial;sans-serif" w:cs="Arial;sans-serif"/>
                <w:sz w:val="20"/>
              </w:rPr>
              <w:t>З 01.09.2015</w:t>
            </w:r>
          </w:p>
        </w:tc>
        <w:tc>
          <w:tcPr>
            <w:tcW w:w="1223" w:type="dxa"/>
            <w:tcBorders>
              <w:top w:val="single" w:sz="8" w:space="0" w:color="000000"/>
              <w:left w:val="single" w:sz="8" w:space="0" w:color="000000"/>
              <w:bottom w:val="single" w:sz="8" w:space="0" w:color="000000"/>
            </w:tcBorders>
          </w:tcPr>
          <w:p w:rsidR="00301B48" w:rsidRDefault="0038262E">
            <w:pPr>
              <w:pStyle w:val="aff6"/>
              <w:jc w:val="center"/>
              <w:rPr>
                <w:rFonts w:ascii="Arial;sans-serif" w:hAnsi="Arial;sans-serif" w:cs="Arial;sans-serif"/>
                <w:sz w:val="20"/>
              </w:rPr>
            </w:pPr>
            <w:r>
              <w:rPr>
                <w:rFonts w:ascii="Arial;sans-serif" w:hAnsi="Arial;sans-serif" w:cs="Arial;sans-serif"/>
                <w:sz w:val="20"/>
              </w:rPr>
              <w:t>З 01.03.2016</w:t>
            </w:r>
          </w:p>
        </w:tc>
        <w:tc>
          <w:tcPr>
            <w:tcW w:w="1207" w:type="dxa"/>
            <w:tcBorders>
              <w:top w:val="single" w:sz="8" w:space="0" w:color="000000"/>
              <w:left w:val="single" w:sz="8" w:space="0" w:color="000000"/>
              <w:bottom w:val="single" w:sz="8" w:space="0" w:color="000000"/>
            </w:tcBorders>
          </w:tcPr>
          <w:p w:rsidR="00301B48" w:rsidRDefault="0038262E">
            <w:pPr>
              <w:pStyle w:val="aff6"/>
              <w:jc w:val="center"/>
              <w:rPr>
                <w:rFonts w:ascii="Arial;sans-serif" w:hAnsi="Arial;sans-serif" w:cs="Arial;sans-serif"/>
                <w:sz w:val="20"/>
              </w:rPr>
            </w:pPr>
            <w:r>
              <w:rPr>
                <w:rFonts w:ascii="Arial;sans-serif" w:hAnsi="Arial;sans-serif" w:cs="Arial;sans-serif"/>
                <w:sz w:val="20"/>
              </w:rPr>
              <w:t>З 01.09.2016</w:t>
            </w:r>
          </w:p>
        </w:tc>
        <w:tc>
          <w:tcPr>
            <w:tcW w:w="1022" w:type="dxa"/>
            <w:tcBorders>
              <w:top w:val="single" w:sz="6" w:space="0" w:color="808080"/>
              <w:left w:val="single" w:sz="8" w:space="0" w:color="000000"/>
              <w:bottom w:val="single" w:sz="2" w:space="0" w:color="808080"/>
              <w:right w:val="single" w:sz="6" w:space="0" w:color="808080"/>
            </w:tcBorders>
          </w:tcPr>
          <w:p w:rsidR="00301B48" w:rsidRDefault="0038262E">
            <w:pPr>
              <w:pStyle w:val="aff6"/>
              <w:jc w:val="center"/>
              <w:rPr>
                <w:rFonts w:ascii="Arial;sans-serif" w:hAnsi="Arial;sans-serif" w:cs="Arial;sans-serif"/>
                <w:sz w:val="20"/>
              </w:rPr>
            </w:pPr>
            <w:r>
              <w:rPr>
                <w:rFonts w:ascii="Arial;sans-serif" w:hAnsi="Arial;sans-serif" w:cs="Arial;sans-serif"/>
                <w:sz w:val="20"/>
              </w:rPr>
              <w:t>З 1.03.2017</w:t>
            </w:r>
          </w:p>
        </w:tc>
      </w:tr>
      <w:tr w:rsidR="00301B48">
        <w:tc>
          <w:tcPr>
            <w:tcW w:w="2815" w:type="dxa"/>
            <w:vMerge w:val="restart"/>
            <w:tcBorders>
              <w:bottom w:val="single" w:sz="8" w:space="0" w:color="000000"/>
            </w:tcBorders>
            <w:tcMar>
              <w:top w:w="0" w:type="dxa"/>
              <w:left w:w="0" w:type="dxa"/>
              <w:right w:w="108" w:type="dxa"/>
            </w:tcMar>
          </w:tcPr>
          <w:p w:rsidR="00301B48" w:rsidRDefault="0038262E">
            <w:pPr>
              <w:pStyle w:val="aff6"/>
              <w:jc w:val="center"/>
              <w:rPr>
                <w:rFonts w:ascii="Arial;sans-serif" w:hAnsi="Arial;sans-serif" w:cs="Arial;sans-serif"/>
                <w:sz w:val="20"/>
              </w:rPr>
            </w:pPr>
            <w:r>
              <w:rPr>
                <w:rFonts w:ascii="Arial;sans-serif" w:hAnsi="Arial;sans-serif" w:cs="Arial;sans-serif"/>
                <w:sz w:val="20"/>
              </w:rPr>
              <w:t>Тариф 1 блоку (для нас</w:t>
            </w:r>
            <w:r>
              <w:rPr>
                <w:rFonts w:ascii="Arial;sans-serif" w:hAnsi="Arial;sans-serif" w:cs="Arial;sans-serif"/>
                <w:sz w:val="20"/>
              </w:rPr>
              <w:t>е</w:t>
            </w:r>
            <w:r>
              <w:rPr>
                <w:rFonts w:ascii="Arial;sans-serif" w:hAnsi="Arial;sans-serif" w:cs="Arial;sans-serif"/>
                <w:sz w:val="20"/>
              </w:rPr>
              <w:t>лення, яке споживає до 100 кВт·год (150 для сільської місцевості)(у тому числі, яке проживає в будинках обла</w:t>
            </w:r>
            <w:r>
              <w:rPr>
                <w:rFonts w:ascii="Arial;sans-serif" w:hAnsi="Arial;sans-serif" w:cs="Arial;sans-serif"/>
                <w:sz w:val="20"/>
              </w:rPr>
              <w:t>д</w:t>
            </w:r>
            <w:r>
              <w:rPr>
                <w:rFonts w:ascii="Arial;sans-serif" w:hAnsi="Arial;sans-serif" w:cs="Arial;sans-serif"/>
                <w:sz w:val="20"/>
              </w:rPr>
              <w:t>наних, обладнаних кухонн</w:t>
            </w:r>
            <w:r>
              <w:rPr>
                <w:rFonts w:ascii="Arial;sans-serif" w:hAnsi="Arial;sans-serif" w:cs="Arial;sans-serif"/>
                <w:sz w:val="20"/>
              </w:rPr>
              <w:t>и</w:t>
            </w:r>
            <w:r>
              <w:rPr>
                <w:rFonts w:ascii="Arial;sans-serif" w:hAnsi="Arial;sans-serif" w:cs="Arial;sans-serif"/>
                <w:sz w:val="20"/>
              </w:rPr>
              <w:t>ми електроплитами)</w:t>
            </w:r>
          </w:p>
        </w:tc>
        <w:tc>
          <w:tcPr>
            <w:tcW w:w="1261" w:type="dxa"/>
            <w:tcBorders>
              <w:left w:val="single" w:sz="8" w:space="0" w:color="000000"/>
              <w:bottom w:val="single" w:sz="8" w:space="0" w:color="000000"/>
            </w:tcBorders>
            <w:tcMar>
              <w:top w:w="0" w:type="dxa"/>
              <w:left w:w="0" w:type="dxa"/>
              <w:right w:w="108" w:type="dxa"/>
            </w:tcMar>
          </w:tcPr>
          <w:p w:rsidR="00301B48" w:rsidRDefault="0038262E">
            <w:pPr>
              <w:pStyle w:val="aff6"/>
              <w:jc w:val="center"/>
              <w:rPr>
                <w:rFonts w:ascii="Arial;sans-serif" w:hAnsi="Arial;sans-serif" w:cs="Arial;sans-serif"/>
                <w:sz w:val="20"/>
              </w:rPr>
            </w:pPr>
            <w:r>
              <w:rPr>
                <w:rFonts w:ascii="Arial;sans-serif" w:hAnsi="Arial;sans-serif" w:cs="Arial;sans-serif"/>
                <w:sz w:val="20"/>
              </w:rPr>
              <w:t>Тариф</w:t>
            </w:r>
          </w:p>
        </w:tc>
        <w:tc>
          <w:tcPr>
            <w:tcW w:w="1223" w:type="dxa"/>
            <w:tcBorders>
              <w:left w:val="single" w:sz="8" w:space="0" w:color="000000"/>
              <w:bottom w:val="single" w:sz="8" w:space="0" w:color="000000"/>
            </w:tcBorders>
            <w:tcMar>
              <w:top w:w="0" w:type="dxa"/>
              <w:left w:w="0" w:type="dxa"/>
              <w:right w:w="108" w:type="dxa"/>
            </w:tcMar>
          </w:tcPr>
          <w:p w:rsidR="00301B48" w:rsidRDefault="0038262E">
            <w:pPr>
              <w:pStyle w:val="aff6"/>
              <w:ind w:firstLine="74"/>
              <w:jc w:val="center"/>
              <w:rPr>
                <w:rFonts w:ascii="Arial;sans-serif" w:hAnsi="Arial;sans-serif" w:cs="Arial;sans-serif"/>
                <w:sz w:val="20"/>
              </w:rPr>
            </w:pPr>
            <w:r>
              <w:rPr>
                <w:rFonts w:ascii="Arial;sans-serif" w:hAnsi="Arial;sans-serif" w:cs="Arial;sans-serif"/>
                <w:sz w:val="20"/>
              </w:rPr>
              <w:t>36,6</w:t>
            </w:r>
          </w:p>
        </w:tc>
        <w:tc>
          <w:tcPr>
            <w:tcW w:w="1223" w:type="dxa"/>
            <w:tcBorders>
              <w:left w:val="single" w:sz="8" w:space="0" w:color="000000"/>
              <w:bottom w:val="single" w:sz="8" w:space="0" w:color="000000"/>
            </w:tcBorders>
            <w:tcMar>
              <w:top w:w="0" w:type="dxa"/>
              <w:left w:w="0" w:type="dxa"/>
              <w:right w:w="108" w:type="dxa"/>
            </w:tcMar>
          </w:tcPr>
          <w:p w:rsidR="00301B48" w:rsidRDefault="0038262E">
            <w:pPr>
              <w:pStyle w:val="aff6"/>
              <w:ind w:firstLine="74"/>
              <w:jc w:val="center"/>
              <w:rPr>
                <w:rFonts w:ascii="Arial;sans-serif" w:hAnsi="Arial;sans-serif" w:cs="Arial;sans-serif"/>
                <w:sz w:val="20"/>
              </w:rPr>
            </w:pPr>
            <w:r>
              <w:rPr>
                <w:rFonts w:ascii="Arial;sans-serif" w:hAnsi="Arial;sans-serif" w:cs="Arial;sans-serif"/>
                <w:sz w:val="20"/>
              </w:rPr>
              <w:t>45,6</w:t>
            </w:r>
          </w:p>
        </w:tc>
        <w:tc>
          <w:tcPr>
            <w:tcW w:w="1223" w:type="dxa"/>
            <w:tcBorders>
              <w:left w:val="single" w:sz="8" w:space="0" w:color="000000"/>
              <w:bottom w:val="single" w:sz="8" w:space="0" w:color="000000"/>
            </w:tcBorders>
            <w:tcMar>
              <w:top w:w="0" w:type="dxa"/>
              <w:left w:w="0" w:type="dxa"/>
              <w:right w:w="108" w:type="dxa"/>
            </w:tcMar>
          </w:tcPr>
          <w:p w:rsidR="00301B48" w:rsidRDefault="0038262E">
            <w:pPr>
              <w:pStyle w:val="aff6"/>
              <w:ind w:firstLine="74"/>
              <w:jc w:val="center"/>
              <w:rPr>
                <w:rFonts w:ascii="Arial;sans-serif" w:hAnsi="Arial;sans-serif" w:cs="Arial;sans-serif"/>
                <w:sz w:val="20"/>
              </w:rPr>
            </w:pPr>
            <w:r>
              <w:rPr>
                <w:rFonts w:ascii="Arial;sans-serif" w:hAnsi="Arial;sans-serif" w:cs="Arial;sans-serif"/>
                <w:sz w:val="20"/>
              </w:rPr>
              <w:t>57</w:t>
            </w:r>
          </w:p>
        </w:tc>
        <w:tc>
          <w:tcPr>
            <w:tcW w:w="1207" w:type="dxa"/>
            <w:tcBorders>
              <w:left w:val="single" w:sz="8" w:space="0" w:color="000000"/>
              <w:bottom w:val="single" w:sz="8" w:space="0" w:color="000000"/>
            </w:tcBorders>
            <w:tcMar>
              <w:top w:w="0" w:type="dxa"/>
              <w:left w:w="0" w:type="dxa"/>
              <w:right w:w="108" w:type="dxa"/>
            </w:tcMar>
          </w:tcPr>
          <w:p w:rsidR="00301B48" w:rsidRDefault="0038262E">
            <w:pPr>
              <w:pStyle w:val="aff6"/>
              <w:ind w:firstLine="74"/>
              <w:jc w:val="center"/>
              <w:rPr>
                <w:rFonts w:ascii="Arial;sans-serif" w:hAnsi="Arial;sans-serif" w:cs="Arial;sans-serif"/>
                <w:sz w:val="20"/>
              </w:rPr>
            </w:pPr>
            <w:r>
              <w:rPr>
                <w:rFonts w:ascii="Arial;sans-serif" w:hAnsi="Arial;sans-serif" w:cs="Arial;sans-serif"/>
                <w:sz w:val="20"/>
              </w:rPr>
              <w:t>71,4</w:t>
            </w:r>
          </w:p>
        </w:tc>
        <w:tc>
          <w:tcPr>
            <w:tcW w:w="1027" w:type="dxa"/>
            <w:tcBorders>
              <w:left w:val="single" w:sz="8" w:space="0" w:color="000000"/>
              <w:bottom w:val="single" w:sz="8" w:space="0" w:color="000000"/>
              <w:right w:val="single" w:sz="8" w:space="0" w:color="000000"/>
            </w:tcBorders>
            <w:tcMar>
              <w:top w:w="0" w:type="dxa"/>
              <w:left w:w="0" w:type="dxa"/>
              <w:right w:w="108" w:type="dxa"/>
            </w:tcMar>
          </w:tcPr>
          <w:p w:rsidR="00301B48" w:rsidRDefault="0038262E">
            <w:pPr>
              <w:pStyle w:val="aff6"/>
              <w:ind w:firstLine="74"/>
              <w:jc w:val="center"/>
              <w:rPr>
                <w:rFonts w:ascii="Arial;sans-serif" w:hAnsi="Arial;sans-serif" w:cs="Arial;sans-serif"/>
                <w:sz w:val="20"/>
              </w:rPr>
            </w:pPr>
            <w:r>
              <w:rPr>
                <w:rFonts w:ascii="Arial;sans-serif" w:hAnsi="Arial;sans-serif" w:cs="Arial;sans-serif"/>
                <w:sz w:val="20"/>
              </w:rPr>
              <w:t>90</w:t>
            </w:r>
          </w:p>
        </w:tc>
      </w:tr>
      <w:tr w:rsidR="00301B48">
        <w:tc>
          <w:tcPr>
            <w:tcW w:w="2815" w:type="dxa"/>
            <w:vMerge/>
            <w:tcBorders>
              <w:bottom w:val="single" w:sz="8" w:space="0" w:color="000000"/>
            </w:tcBorders>
            <w:tcMar>
              <w:top w:w="0" w:type="dxa"/>
              <w:left w:w="0" w:type="dxa"/>
              <w:right w:w="108" w:type="dxa"/>
            </w:tcMar>
          </w:tcPr>
          <w:p w:rsidR="00301B48" w:rsidRDefault="00301B48">
            <w:pPr>
              <w:pStyle w:val="aff6"/>
              <w:snapToGrid w:val="0"/>
              <w:jc w:val="center"/>
              <w:rPr>
                <w:sz w:val="4"/>
                <w:szCs w:val="4"/>
              </w:rPr>
            </w:pPr>
          </w:p>
        </w:tc>
        <w:tc>
          <w:tcPr>
            <w:tcW w:w="1261" w:type="dxa"/>
            <w:tcBorders>
              <w:left w:val="single" w:sz="8" w:space="0" w:color="000000"/>
              <w:bottom w:val="single" w:sz="8" w:space="0" w:color="000000"/>
            </w:tcBorders>
            <w:tcMar>
              <w:top w:w="0" w:type="dxa"/>
              <w:left w:w="0" w:type="dxa"/>
              <w:right w:w="108" w:type="dxa"/>
            </w:tcMar>
          </w:tcPr>
          <w:p w:rsidR="00301B48" w:rsidRDefault="0038262E">
            <w:pPr>
              <w:pStyle w:val="aff6"/>
              <w:jc w:val="center"/>
              <w:rPr>
                <w:rFonts w:ascii="Arial;sans-serif" w:hAnsi="Arial;sans-serif" w:cs="Arial;sans-serif"/>
                <w:sz w:val="20"/>
              </w:rPr>
            </w:pPr>
            <w:r>
              <w:rPr>
                <w:rFonts w:ascii="Arial;sans-serif" w:hAnsi="Arial;sans-serif" w:cs="Arial;sans-serif"/>
                <w:sz w:val="20"/>
              </w:rPr>
              <w:t>% зроста</w:t>
            </w:r>
            <w:r>
              <w:rPr>
                <w:rFonts w:ascii="Arial;sans-serif" w:hAnsi="Arial;sans-serif" w:cs="Arial;sans-serif"/>
                <w:sz w:val="20"/>
              </w:rPr>
              <w:t>н</w:t>
            </w:r>
            <w:r>
              <w:rPr>
                <w:rFonts w:ascii="Arial;sans-serif" w:hAnsi="Arial;sans-serif" w:cs="Arial;sans-serif"/>
                <w:sz w:val="20"/>
              </w:rPr>
              <w:t>ня</w:t>
            </w:r>
          </w:p>
        </w:tc>
        <w:tc>
          <w:tcPr>
            <w:tcW w:w="1223" w:type="dxa"/>
            <w:tcBorders>
              <w:left w:val="single" w:sz="8" w:space="0" w:color="000000"/>
              <w:bottom w:val="single" w:sz="8" w:space="0" w:color="000000"/>
            </w:tcBorders>
            <w:tcMar>
              <w:top w:w="0" w:type="dxa"/>
              <w:left w:w="0" w:type="dxa"/>
              <w:right w:w="108" w:type="dxa"/>
            </w:tcMar>
          </w:tcPr>
          <w:p w:rsidR="00301B48" w:rsidRDefault="0038262E">
            <w:pPr>
              <w:pStyle w:val="aff6"/>
              <w:ind w:firstLine="74"/>
              <w:jc w:val="center"/>
              <w:rPr>
                <w:rFonts w:ascii="Arial;sans-serif" w:hAnsi="Arial;sans-serif" w:cs="Arial;sans-serif"/>
                <w:sz w:val="20"/>
              </w:rPr>
            </w:pPr>
            <w:r>
              <w:rPr>
                <w:rFonts w:ascii="Arial;sans-serif" w:hAnsi="Arial;sans-serif" w:cs="Arial;sans-serif"/>
                <w:sz w:val="20"/>
              </w:rPr>
              <w:t>19 %</w:t>
            </w:r>
          </w:p>
        </w:tc>
        <w:tc>
          <w:tcPr>
            <w:tcW w:w="1223" w:type="dxa"/>
            <w:tcBorders>
              <w:left w:val="single" w:sz="8" w:space="0" w:color="000000"/>
              <w:bottom w:val="single" w:sz="8" w:space="0" w:color="000000"/>
            </w:tcBorders>
            <w:tcMar>
              <w:top w:w="0" w:type="dxa"/>
              <w:left w:w="0" w:type="dxa"/>
              <w:right w:w="108" w:type="dxa"/>
            </w:tcMar>
          </w:tcPr>
          <w:p w:rsidR="00301B48" w:rsidRDefault="0038262E">
            <w:pPr>
              <w:pStyle w:val="aff6"/>
              <w:ind w:firstLine="74"/>
              <w:jc w:val="center"/>
              <w:rPr>
                <w:rFonts w:ascii="Arial;sans-serif" w:hAnsi="Arial;sans-serif" w:cs="Arial;sans-serif"/>
                <w:sz w:val="20"/>
              </w:rPr>
            </w:pPr>
            <w:r>
              <w:rPr>
                <w:rFonts w:ascii="Arial;sans-serif" w:hAnsi="Arial;sans-serif" w:cs="Arial;sans-serif"/>
                <w:sz w:val="20"/>
              </w:rPr>
              <w:t>25%</w:t>
            </w:r>
          </w:p>
        </w:tc>
        <w:tc>
          <w:tcPr>
            <w:tcW w:w="1223" w:type="dxa"/>
            <w:tcBorders>
              <w:left w:val="single" w:sz="8" w:space="0" w:color="000000"/>
              <w:bottom w:val="single" w:sz="8" w:space="0" w:color="000000"/>
            </w:tcBorders>
            <w:tcMar>
              <w:top w:w="0" w:type="dxa"/>
              <w:left w:w="0" w:type="dxa"/>
              <w:right w:w="108" w:type="dxa"/>
            </w:tcMar>
          </w:tcPr>
          <w:p w:rsidR="00301B48" w:rsidRDefault="0038262E">
            <w:pPr>
              <w:pStyle w:val="aff6"/>
              <w:ind w:firstLine="74"/>
              <w:jc w:val="center"/>
              <w:rPr>
                <w:rFonts w:ascii="Arial;sans-serif" w:hAnsi="Arial;sans-serif" w:cs="Arial;sans-serif"/>
                <w:sz w:val="20"/>
              </w:rPr>
            </w:pPr>
            <w:r>
              <w:rPr>
                <w:rFonts w:ascii="Arial;sans-serif" w:hAnsi="Arial;sans-serif" w:cs="Arial;sans-serif"/>
                <w:sz w:val="20"/>
              </w:rPr>
              <w:t>25%</w:t>
            </w:r>
          </w:p>
        </w:tc>
        <w:tc>
          <w:tcPr>
            <w:tcW w:w="1207" w:type="dxa"/>
            <w:tcBorders>
              <w:left w:val="single" w:sz="8" w:space="0" w:color="000000"/>
              <w:bottom w:val="single" w:sz="8" w:space="0" w:color="000000"/>
            </w:tcBorders>
            <w:tcMar>
              <w:top w:w="0" w:type="dxa"/>
              <w:left w:w="0" w:type="dxa"/>
              <w:right w:w="108" w:type="dxa"/>
            </w:tcMar>
          </w:tcPr>
          <w:p w:rsidR="00301B48" w:rsidRDefault="0038262E">
            <w:pPr>
              <w:pStyle w:val="aff6"/>
              <w:ind w:firstLine="74"/>
              <w:jc w:val="center"/>
              <w:rPr>
                <w:rFonts w:ascii="Arial;sans-serif" w:hAnsi="Arial;sans-serif" w:cs="Arial;sans-serif"/>
                <w:sz w:val="20"/>
              </w:rPr>
            </w:pPr>
            <w:r>
              <w:rPr>
                <w:rFonts w:ascii="Arial;sans-serif" w:hAnsi="Arial;sans-serif" w:cs="Arial;sans-serif"/>
                <w:sz w:val="20"/>
              </w:rPr>
              <w:t>25%</w:t>
            </w:r>
          </w:p>
        </w:tc>
        <w:tc>
          <w:tcPr>
            <w:tcW w:w="1027" w:type="dxa"/>
            <w:tcBorders>
              <w:left w:val="single" w:sz="8" w:space="0" w:color="000000"/>
              <w:bottom w:val="single" w:sz="8" w:space="0" w:color="000000"/>
              <w:right w:val="single" w:sz="8" w:space="0" w:color="000000"/>
            </w:tcBorders>
            <w:tcMar>
              <w:top w:w="0" w:type="dxa"/>
              <w:left w:w="0" w:type="dxa"/>
              <w:right w:w="108" w:type="dxa"/>
            </w:tcMar>
          </w:tcPr>
          <w:p w:rsidR="00301B48" w:rsidRDefault="0038262E">
            <w:pPr>
              <w:pStyle w:val="aff6"/>
              <w:ind w:firstLine="74"/>
              <w:jc w:val="center"/>
              <w:rPr>
                <w:rFonts w:ascii="Arial;sans-serif" w:hAnsi="Arial;sans-serif" w:cs="Arial;sans-serif"/>
                <w:sz w:val="20"/>
              </w:rPr>
            </w:pPr>
            <w:r>
              <w:rPr>
                <w:rFonts w:ascii="Arial;sans-serif" w:hAnsi="Arial;sans-serif" w:cs="Arial;sans-serif"/>
                <w:sz w:val="20"/>
              </w:rPr>
              <w:t>26</w:t>
            </w:r>
          </w:p>
        </w:tc>
      </w:tr>
    </w:tbl>
    <w:p w:rsidR="00301B48" w:rsidRDefault="00301B48">
      <w:pPr>
        <w:shd w:val="clear" w:color="auto" w:fill="FFFFFF"/>
        <w:tabs>
          <w:tab w:val="left" w:pos="1701"/>
          <w:tab w:val="left" w:pos="3828"/>
        </w:tabs>
        <w:spacing w:line="360" w:lineRule="auto"/>
        <w:ind w:firstLine="709"/>
        <w:jc w:val="center"/>
        <w:rPr>
          <w:b/>
          <w:bCs/>
          <w:color w:val="000000"/>
          <w:sz w:val="28"/>
          <w:szCs w:val="28"/>
          <w:lang w:eastAsia="en-US"/>
        </w:rPr>
      </w:pPr>
    </w:p>
    <w:p w:rsidR="00301B48" w:rsidRDefault="0038262E">
      <w:pPr>
        <w:shd w:val="clear" w:color="auto" w:fill="FFFFFF"/>
        <w:tabs>
          <w:tab w:val="left" w:pos="1701"/>
          <w:tab w:val="left" w:pos="3828"/>
        </w:tabs>
        <w:spacing w:line="360" w:lineRule="auto"/>
        <w:ind w:firstLine="540"/>
        <w:jc w:val="both"/>
        <w:rPr>
          <w:color w:val="000000"/>
          <w:sz w:val="28"/>
          <w:szCs w:val="28"/>
          <w:lang w:eastAsia="en-US"/>
        </w:rPr>
      </w:pPr>
      <w:r>
        <w:rPr>
          <w:color w:val="000000"/>
          <w:sz w:val="28"/>
          <w:szCs w:val="28"/>
          <w:lang w:eastAsia="en-US"/>
        </w:rPr>
        <w:t>При обстежені системи електропостачання, починаючи з лінії 10 кВ було з</w:t>
      </w:r>
      <w:r>
        <w:rPr>
          <w:color w:val="000000"/>
          <w:sz w:val="28"/>
          <w:szCs w:val="28"/>
          <w:lang w:eastAsia="en-US"/>
        </w:rPr>
        <w:t>а</w:t>
      </w:r>
      <w:r>
        <w:rPr>
          <w:color w:val="000000"/>
          <w:sz w:val="28"/>
          <w:szCs w:val="28"/>
          <w:lang w:eastAsia="en-US"/>
        </w:rPr>
        <w:t>значено, що кабелі та обладнання досить нове, мають відповідний стан, виконують функції за параметрами, зазначеними у технічних паспортах. Серед незначних н</w:t>
      </w:r>
      <w:r>
        <w:rPr>
          <w:color w:val="000000"/>
          <w:sz w:val="28"/>
          <w:szCs w:val="28"/>
          <w:lang w:eastAsia="en-US"/>
        </w:rPr>
        <w:t>е</w:t>
      </w:r>
      <w:r>
        <w:rPr>
          <w:color w:val="000000"/>
          <w:sz w:val="28"/>
          <w:szCs w:val="28"/>
          <w:lang w:eastAsia="en-US"/>
        </w:rPr>
        <w:t>доліків слід зазначити втручання (капітальний ремонт) через займання ТП та з</w:t>
      </w:r>
      <w:r>
        <w:rPr>
          <w:color w:val="000000"/>
          <w:sz w:val="28"/>
          <w:szCs w:val="28"/>
          <w:lang w:eastAsia="en-US"/>
        </w:rPr>
        <w:t>а</w:t>
      </w:r>
      <w:r>
        <w:rPr>
          <w:color w:val="000000"/>
          <w:sz w:val="28"/>
          <w:szCs w:val="28"/>
          <w:lang w:eastAsia="en-US"/>
        </w:rPr>
        <w:t>ймання системи сигналізації на першому поверсі у господарчій крамниці. На д</w:t>
      </w:r>
      <w:r>
        <w:rPr>
          <w:color w:val="000000"/>
          <w:sz w:val="28"/>
          <w:szCs w:val="28"/>
          <w:lang w:eastAsia="en-US"/>
        </w:rPr>
        <w:t>а</w:t>
      </w:r>
      <w:r>
        <w:rPr>
          <w:color w:val="000000"/>
          <w:sz w:val="28"/>
          <w:szCs w:val="28"/>
          <w:lang w:eastAsia="en-US"/>
        </w:rPr>
        <w:t xml:space="preserve">ний момент обладнання працює у стаціонарному режимі без зауважень. </w:t>
      </w:r>
    </w:p>
    <w:p w:rsidR="00301B48" w:rsidRDefault="0038262E">
      <w:pPr>
        <w:spacing w:line="360" w:lineRule="auto"/>
        <w:ind w:firstLine="709"/>
      </w:pPr>
      <w:r>
        <w:rPr>
          <w:color w:val="000000"/>
          <w:sz w:val="28"/>
          <w:szCs w:val="28"/>
        </w:rPr>
        <w:t>Слід зазначити параметри системи електропостачання: напруга – 380 В, ча</w:t>
      </w:r>
      <w:r>
        <w:rPr>
          <w:color w:val="000000"/>
          <w:sz w:val="28"/>
          <w:szCs w:val="28"/>
        </w:rPr>
        <w:t>с</w:t>
      </w:r>
      <w:r>
        <w:rPr>
          <w:color w:val="000000"/>
          <w:sz w:val="28"/>
          <w:szCs w:val="28"/>
        </w:rPr>
        <w:t xml:space="preserve">тота – 50 Гц, 3 фази. Від </w:t>
      </w:r>
      <w:r>
        <w:rPr>
          <w:sz w:val="28"/>
          <w:szCs w:val="28"/>
        </w:rPr>
        <w:t>ТМ-630/10/0,4.</w:t>
      </w:r>
      <w:r>
        <w:t xml:space="preserve"> </w:t>
      </w:r>
      <w:r>
        <w:rPr>
          <w:color w:val="000000"/>
          <w:sz w:val="28"/>
          <w:szCs w:val="28"/>
        </w:rPr>
        <w:t>До будинку прокладається двома кабел</w:t>
      </w:r>
      <w:r>
        <w:rPr>
          <w:color w:val="000000"/>
          <w:sz w:val="28"/>
          <w:szCs w:val="28"/>
        </w:rPr>
        <w:t>я</w:t>
      </w:r>
      <w:r>
        <w:rPr>
          <w:color w:val="000000"/>
          <w:sz w:val="28"/>
          <w:szCs w:val="28"/>
        </w:rPr>
        <w:t>ми АВВГ (4×150).  Через різну тривалість світлового дня впродовж року різна і, відповідно, час використання штучного освітлення різний тому і споживання ел</w:t>
      </w:r>
      <w:r>
        <w:rPr>
          <w:color w:val="000000"/>
          <w:sz w:val="28"/>
          <w:szCs w:val="28"/>
        </w:rPr>
        <w:t>е</w:t>
      </w:r>
      <w:r>
        <w:rPr>
          <w:color w:val="000000"/>
          <w:sz w:val="28"/>
          <w:szCs w:val="28"/>
        </w:rPr>
        <w:t>ктричної енергії нерівномірне. Також до результуючих факторів слід добавити с</w:t>
      </w:r>
      <w:r>
        <w:rPr>
          <w:color w:val="000000"/>
          <w:sz w:val="28"/>
          <w:szCs w:val="28"/>
        </w:rPr>
        <w:t>е</w:t>
      </w:r>
      <w:r>
        <w:rPr>
          <w:color w:val="000000"/>
          <w:sz w:val="28"/>
          <w:szCs w:val="28"/>
        </w:rPr>
        <w:t xml:space="preserve">зон відпусток, що також впливає на споживання. </w:t>
      </w:r>
    </w:p>
    <w:p w:rsidR="00301B48" w:rsidRDefault="0038262E">
      <w:pPr>
        <w:spacing w:line="360" w:lineRule="auto"/>
        <w:ind w:firstLine="709"/>
      </w:pPr>
      <w:r>
        <w:rPr>
          <w:color w:val="000000"/>
          <w:sz w:val="28"/>
          <w:szCs w:val="28"/>
        </w:rPr>
        <w:t>Кожний кабель розрахований на пропуск усієї потужності щита в аварійн</w:t>
      </w:r>
      <w:r>
        <w:rPr>
          <w:color w:val="000000"/>
          <w:sz w:val="28"/>
          <w:szCs w:val="28"/>
        </w:rPr>
        <w:t>о</w:t>
      </w:r>
      <w:r>
        <w:rPr>
          <w:color w:val="000000"/>
          <w:sz w:val="28"/>
          <w:szCs w:val="28"/>
        </w:rPr>
        <w:t>му режимі.  Дані про кабелі наведено у таблиці 3.4.</w:t>
      </w:r>
    </w:p>
    <w:p w:rsidR="00301B48" w:rsidRDefault="0038262E">
      <w:pPr>
        <w:spacing w:line="360" w:lineRule="auto"/>
        <w:ind w:firstLine="709"/>
        <w:rPr>
          <w:color w:val="000000"/>
          <w:sz w:val="28"/>
          <w:szCs w:val="28"/>
        </w:rPr>
      </w:pPr>
      <w:r>
        <w:rPr>
          <w:color w:val="000000"/>
          <w:sz w:val="28"/>
          <w:szCs w:val="28"/>
        </w:rPr>
        <w:t> </w:t>
      </w:r>
    </w:p>
    <w:p w:rsidR="00301B48" w:rsidRDefault="0038262E">
      <w:pPr>
        <w:spacing w:line="360" w:lineRule="auto"/>
        <w:ind w:firstLine="709"/>
      </w:pPr>
      <w:r>
        <w:rPr>
          <w:color w:val="000000"/>
          <w:sz w:val="28"/>
          <w:szCs w:val="28"/>
        </w:rPr>
        <w:t>Таблиця 3.4 – Дані про кабельні лінії</w:t>
      </w:r>
    </w:p>
    <w:tbl>
      <w:tblPr>
        <w:tblW w:w="9590" w:type="dxa"/>
        <w:jc w:val="center"/>
        <w:tblLook w:val="04A0" w:firstRow="1" w:lastRow="0" w:firstColumn="1" w:lastColumn="0" w:noHBand="0" w:noVBand="1"/>
      </w:tblPr>
      <w:tblGrid>
        <w:gridCol w:w="3085"/>
        <w:gridCol w:w="2552"/>
        <w:gridCol w:w="1966"/>
        <w:gridCol w:w="1987"/>
      </w:tblGrid>
      <w:tr w:rsidR="00301B48">
        <w:trPr>
          <w:jc w:val="center"/>
        </w:trPr>
        <w:tc>
          <w:tcPr>
            <w:tcW w:w="3085" w:type="dxa"/>
            <w:tcBorders>
              <w:top w:val="single" w:sz="4" w:space="0" w:color="000000"/>
              <w:left w:val="single" w:sz="4" w:space="0" w:color="000000"/>
              <w:bottom w:val="single" w:sz="4" w:space="0" w:color="000000"/>
            </w:tcBorders>
            <w:vAlign w:val="center"/>
          </w:tcPr>
          <w:p w:rsidR="00301B48" w:rsidRDefault="0038262E">
            <w:pPr>
              <w:tabs>
                <w:tab w:val="left" w:pos="2835"/>
              </w:tabs>
              <w:jc w:val="center"/>
              <w:rPr>
                <w:sz w:val="28"/>
                <w:szCs w:val="28"/>
              </w:rPr>
            </w:pPr>
            <w:r>
              <w:rPr>
                <w:sz w:val="28"/>
                <w:szCs w:val="28"/>
              </w:rPr>
              <w:t>Дільниця прокладання</w:t>
            </w:r>
          </w:p>
        </w:tc>
        <w:tc>
          <w:tcPr>
            <w:tcW w:w="2552" w:type="dxa"/>
            <w:tcBorders>
              <w:top w:val="single" w:sz="4" w:space="0" w:color="000000"/>
              <w:left w:val="single" w:sz="4" w:space="0" w:color="000000"/>
              <w:bottom w:val="single" w:sz="4" w:space="0" w:color="000000"/>
            </w:tcBorders>
            <w:vAlign w:val="center"/>
          </w:tcPr>
          <w:p w:rsidR="00301B48" w:rsidRDefault="0038262E">
            <w:pPr>
              <w:tabs>
                <w:tab w:val="left" w:pos="2835"/>
              </w:tabs>
              <w:jc w:val="center"/>
              <w:rPr>
                <w:sz w:val="28"/>
                <w:szCs w:val="28"/>
              </w:rPr>
            </w:pPr>
            <w:r>
              <w:rPr>
                <w:sz w:val="28"/>
                <w:szCs w:val="28"/>
              </w:rPr>
              <w:t>Марка та переріз</w:t>
            </w:r>
          </w:p>
        </w:tc>
        <w:tc>
          <w:tcPr>
            <w:tcW w:w="1966" w:type="dxa"/>
            <w:tcBorders>
              <w:top w:val="single" w:sz="4" w:space="0" w:color="000000"/>
              <w:left w:val="single" w:sz="4" w:space="0" w:color="000000"/>
              <w:bottom w:val="single" w:sz="4" w:space="0" w:color="000000"/>
            </w:tcBorders>
            <w:vAlign w:val="center"/>
          </w:tcPr>
          <w:p w:rsidR="00301B48" w:rsidRDefault="0038262E">
            <w:pPr>
              <w:tabs>
                <w:tab w:val="left" w:pos="2835"/>
              </w:tabs>
              <w:jc w:val="center"/>
              <w:rPr>
                <w:sz w:val="28"/>
                <w:szCs w:val="28"/>
              </w:rPr>
            </w:pPr>
            <w:r>
              <w:rPr>
                <w:sz w:val="28"/>
                <w:szCs w:val="28"/>
              </w:rPr>
              <w:t>Струм, А</w:t>
            </w:r>
          </w:p>
        </w:tc>
        <w:tc>
          <w:tcPr>
            <w:tcW w:w="1987" w:type="dxa"/>
            <w:tcBorders>
              <w:top w:val="single" w:sz="4" w:space="0" w:color="000000"/>
              <w:left w:val="single" w:sz="4" w:space="0" w:color="000000"/>
              <w:bottom w:val="single" w:sz="4" w:space="0" w:color="000000"/>
              <w:right w:val="single" w:sz="4" w:space="0" w:color="000000"/>
            </w:tcBorders>
            <w:vAlign w:val="center"/>
          </w:tcPr>
          <w:p w:rsidR="00301B48" w:rsidRDefault="0038262E">
            <w:pPr>
              <w:tabs>
                <w:tab w:val="left" w:pos="2835"/>
              </w:tabs>
              <w:jc w:val="center"/>
              <w:rPr>
                <w:sz w:val="28"/>
                <w:szCs w:val="28"/>
              </w:rPr>
            </w:pPr>
            <w:r>
              <w:rPr>
                <w:sz w:val="28"/>
                <w:szCs w:val="28"/>
              </w:rPr>
              <w:t>Довжина, м</w:t>
            </w:r>
          </w:p>
        </w:tc>
      </w:tr>
      <w:tr w:rsidR="00301B48">
        <w:trPr>
          <w:jc w:val="center"/>
        </w:trPr>
        <w:tc>
          <w:tcPr>
            <w:tcW w:w="3085" w:type="dxa"/>
            <w:tcBorders>
              <w:top w:val="single" w:sz="4" w:space="0" w:color="000000"/>
              <w:left w:val="single" w:sz="4" w:space="0" w:color="000000"/>
              <w:bottom w:val="single" w:sz="4" w:space="0" w:color="000000"/>
            </w:tcBorders>
          </w:tcPr>
          <w:p w:rsidR="00301B48" w:rsidRDefault="0038262E">
            <w:pPr>
              <w:tabs>
                <w:tab w:val="left" w:pos="2835"/>
              </w:tabs>
              <w:rPr>
                <w:sz w:val="28"/>
                <w:szCs w:val="28"/>
              </w:rPr>
            </w:pPr>
            <w:r>
              <w:rPr>
                <w:sz w:val="28"/>
                <w:szCs w:val="28"/>
              </w:rPr>
              <w:t>ТП – ГРЩ-1</w:t>
            </w:r>
          </w:p>
        </w:tc>
        <w:tc>
          <w:tcPr>
            <w:tcW w:w="2552" w:type="dxa"/>
            <w:tcBorders>
              <w:top w:val="single" w:sz="4" w:space="0" w:color="000000"/>
              <w:left w:val="single" w:sz="4" w:space="0" w:color="000000"/>
              <w:bottom w:val="single" w:sz="4" w:space="0" w:color="000000"/>
            </w:tcBorders>
          </w:tcPr>
          <w:p w:rsidR="00301B48" w:rsidRDefault="0038262E">
            <w:pPr>
              <w:tabs>
                <w:tab w:val="left" w:pos="2835"/>
              </w:tabs>
              <w:rPr>
                <w:sz w:val="28"/>
                <w:szCs w:val="28"/>
              </w:rPr>
            </w:pPr>
            <w:r>
              <w:rPr>
                <w:sz w:val="28"/>
                <w:szCs w:val="28"/>
              </w:rPr>
              <w:t>ВВГ – 4х185</w:t>
            </w:r>
          </w:p>
        </w:tc>
        <w:tc>
          <w:tcPr>
            <w:tcW w:w="1966" w:type="dxa"/>
            <w:tcBorders>
              <w:top w:val="single" w:sz="4" w:space="0" w:color="000000"/>
              <w:left w:val="single" w:sz="4" w:space="0" w:color="000000"/>
              <w:bottom w:val="single" w:sz="4" w:space="0" w:color="000000"/>
            </w:tcBorders>
            <w:vAlign w:val="center"/>
          </w:tcPr>
          <w:p w:rsidR="00301B48" w:rsidRDefault="0038262E">
            <w:pPr>
              <w:tabs>
                <w:tab w:val="left" w:pos="2835"/>
              </w:tabs>
              <w:jc w:val="center"/>
              <w:rPr>
                <w:sz w:val="28"/>
                <w:szCs w:val="28"/>
              </w:rPr>
            </w:pPr>
            <w:r>
              <w:rPr>
                <w:sz w:val="28"/>
                <w:szCs w:val="28"/>
              </w:rPr>
              <w:t>350,5</w:t>
            </w:r>
          </w:p>
        </w:tc>
        <w:tc>
          <w:tcPr>
            <w:tcW w:w="1987" w:type="dxa"/>
            <w:tcBorders>
              <w:top w:val="single" w:sz="4" w:space="0" w:color="000000"/>
              <w:left w:val="single" w:sz="4" w:space="0" w:color="000000"/>
              <w:bottom w:val="single" w:sz="4" w:space="0" w:color="000000"/>
              <w:right w:val="single" w:sz="4" w:space="0" w:color="000000"/>
            </w:tcBorders>
            <w:vAlign w:val="center"/>
          </w:tcPr>
          <w:p w:rsidR="00301B48" w:rsidRDefault="0038262E">
            <w:pPr>
              <w:tabs>
                <w:tab w:val="left" w:pos="2835"/>
              </w:tabs>
              <w:jc w:val="center"/>
              <w:rPr>
                <w:sz w:val="28"/>
                <w:szCs w:val="28"/>
              </w:rPr>
            </w:pPr>
            <w:r>
              <w:rPr>
                <w:sz w:val="28"/>
                <w:szCs w:val="28"/>
              </w:rPr>
              <w:t>135</w:t>
            </w:r>
          </w:p>
        </w:tc>
      </w:tr>
      <w:tr w:rsidR="00301B48">
        <w:trPr>
          <w:jc w:val="center"/>
        </w:trPr>
        <w:tc>
          <w:tcPr>
            <w:tcW w:w="3085" w:type="dxa"/>
            <w:tcBorders>
              <w:top w:val="single" w:sz="4" w:space="0" w:color="000000"/>
              <w:left w:val="single" w:sz="4" w:space="0" w:color="000000"/>
              <w:bottom w:val="single" w:sz="4" w:space="0" w:color="000000"/>
            </w:tcBorders>
          </w:tcPr>
          <w:p w:rsidR="00301B48" w:rsidRDefault="0038262E">
            <w:pPr>
              <w:tabs>
                <w:tab w:val="left" w:pos="2835"/>
              </w:tabs>
              <w:rPr>
                <w:sz w:val="28"/>
                <w:szCs w:val="28"/>
              </w:rPr>
            </w:pPr>
            <w:r>
              <w:rPr>
                <w:sz w:val="28"/>
                <w:szCs w:val="28"/>
              </w:rPr>
              <w:t>ТП – ГРЩ-2</w:t>
            </w:r>
          </w:p>
        </w:tc>
        <w:tc>
          <w:tcPr>
            <w:tcW w:w="2552" w:type="dxa"/>
            <w:tcBorders>
              <w:top w:val="single" w:sz="4" w:space="0" w:color="000000"/>
              <w:left w:val="single" w:sz="4" w:space="0" w:color="000000"/>
              <w:bottom w:val="single" w:sz="4" w:space="0" w:color="000000"/>
            </w:tcBorders>
          </w:tcPr>
          <w:p w:rsidR="00301B48" w:rsidRDefault="0038262E">
            <w:pPr>
              <w:tabs>
                <w:tab w:val="left" w:pos="2835"/>
              </w:tabs>
              <w:rPr>
                <w:sz w:val="28"/>
                <w:szCs w:val="28"/>
              </w:rPr>
            </w:pPr>
            <w:r>
              <w:rPr>
                <w:sz w:val="28"/>
                <w:szCs w:val="28"/>
              </w:rPr>
              <w:t>ВВГ – 4х185</w:t>
            </w:r>
          </w:p>
        </w:tc>
        <w:tc>
          <w:tcPr>
            <w:tcW w:w="1966" w:type="dxa"/>
            <w:tcBorders>
              <w:top w:val="single" w:sz="4" w:space="0" w:color="000000"/>
              <w:left w:val="single" w:sz="4" w:space="0" w:color="000000"/>
              <w:bottom w:val="single" w:sz="4" w:space="0" w:color="000000"/>
            </w:tcBorders>
            <w:vAlign w:val="center"/>
          </w:tcPr>
          <w:p w:rsidR="00301B48" w:rsidRDefault="0038262E">
            <w:pPr>
              <w:tabs>
                <w:tab w:val="left" w:pos="2835"/>
              </w:tabs>
              <w:jc w:val="center"/>
              <w:rPr>
                <w:sz w:val="28"/>
                <w:szCs w:val="28"/>
              </w:rPr>
            </w:pPr>
            <w:r>
              <w:rPr>
                <w:sz w:val="28"/>
                <w:szCs w:val="28"/>
              </w:rPr>
              <w:t>348,5</w:t>
            </w:r>
          </w:p>
        </w:tc>
        <w:tc>
          <w:tcPr>
            <w:tcW w:w="1987" w:type="dxa"/>
            <w:tcBorders>
              <w:top w:val="single" w:sz="4" w:space="0" w:color="000000"/>
              <w:left w:val="single" w:sz="4" w:space="0" w:color="000000"/>
              <w:bottom w:val="single" w:sz="4" w:space="0" w:color="000000"/>
              <w:right w:val="single" w:sz="4" w:space="0" w:color="000000"/>
            </w:tcBorders>
            <w:vAlign w:val="center"/>
          </w:tcPr>
          <w:p w:rsidR="00301B48" w:rsidRDefault="0038262E">
            <w:pPr>
              <w:tabs>
                <w:tab w:val="left" w:pos="2835"/>
              </w:tabs>
              <w:jc w:val="center"/>
              <w:rPr>
                <w:sz w:val="28"/>
                <w:szCs w:val="28"/>
              </w:rPr>
            </w:pPr>
            <w:r>
              <w:rPr>
                <w:sz w:val="28"/>
                <w:szCs w:val="28"/>
              </w:rPr>
              <w:t>100</w:t>
            </w:r>
          </w:p>
        </w:tc>
      </w:tr>
      <w:tr w:rsidR="00301B48">
        <w:trPr>
          <w:jc w:val="center"/>
        </w:trPr>
        <w:tc>
          <w:tcPr>
            <w:tcW w:w="3085" w:type="dxa"/>
            <w:tcBorders>
              <w:top w:val="single" w:sz="4" w:space="0" w:color="000000"/>
              <w:left w:val="single" w:sz="4" w:space="0" w:color="000000"/>
              <w:bottom w:val="single" w:sz="4" w:space="0" w:color="000000"/>
            </w:tcBorders>
          </w:tcPr>
          <w:p w:rsidR="00301B48" w:rsidRDefault="0038262E">
            <w:pPr>
              <w:tabs>
                <w:tab w:val="left" w:pos="2835"/>
              </w:tabs>
              <w:rPr>
                <w:sz w:val="28"/>
                <w:szCs w:val="28"/>
              </w:rPr>
            </w:pPr>
            <w:r>
              <w:rPr>
                <w:sz w:val="28"/>
                <w:szCs w:val="28"/>
              </w:rPr>
              <w:lastRenderedPageBreak/>
              <w:t>ТП – ГРЩ-3</w:t>
            </w:r>
          </w:p>
        </w:tc>
        <w:tc>
          <w:tcPr>
            <w:tcW w:w="2552" w:type="dxa"/>
            <w:tcBorders>
              <w:top w:val="single" w:sz="4" w:space="0" w:color="000000"/>
              <w:left w:val="single" w:sz="4" w:space="0" w:color="000000"/>
              <w:bottom w:val="single" w:sz="4" w:space="0" w:color="000000"/>
            </w:tcBorders>
          </w:tcPr>
          <w:p w:rsidR="00301B48" w:rsidRDefault="0038262E">
            <w:pPr>
              <w:tabs>
                <w:tab w:val="left" w:pos="2835"/>
              </w:tabs>
              <w:rPr>
                <w:sz w:val="28"/>
                <w:szCs w:val="28"/>
              </w:rPr>
            </w:pPr>
            <w:r>
              <w:rPr>
                <w:sz w:val="28"/>
                <w:szCs w:val="28"/>
              </w:rPr>
              <w:t>АВВГ – 4х240</w:t>
            </w:r>
          </w:p>
        </w:tc>
        <w:tc>
          <w:tcPr>
            <w:tcW w:w="1966" w:type="dxa"/>
            <w:tcBorders>
              <w:top w:val="single" w:sz="4" w:space="0" w:color="000000"/>
              <w:left w:val="single" w:sz="4" w:space="0" w:color="000000"/>
              <w:bottom w:val="single" w:sz="4" w:space="0" w:color="000000"/>
            </w:tcBorders>
            <w:vAlign w:val="center"/>
          </w:tcPr>
          <w:p w:rsidR="00301B48" w:rsidRDefault="0038262E">
            <w:pPr>
              <w:tabs>
                <w:tab w:val="left" w:pos="2835"/>
              </w:tabs>
              <w:jc w:val="center"/>
              <w:rPr>
                <w:sz w:val="28"/>
                <w:szCs w:val="28"/>
              </w:rPr>
            </w:pPr>
            <w:r>
              <w:rPr>
                <w:sz w:val="28"/>
                <w:szCs w:val="28"/>
              </w:rPr>
              <w:t>274</w:t>
            </w:r>
          </w:p>
        </w:tc>
        <w:tc>
          <w:tcPr>
            <w:tcW w:w="1987" w:type="dxa"/>
            <w:tcBorders>
              <w:top w:val="single" w:sz="4" w:space="0" w:color="000000"/>
              <w:left w:val="single" w:sz="4" w:space="0" w:color="000000"/>
              <w:bottom w:val="single" w:sz="4" w:space="0" w:color="000000"/>
              <w:right w:val="single" w:sz="4" w:space="0" w:color="000000"/>
            </w:tcBorders>
            <w:vAlign w:val="center"/>
          </w:tcPr>
          <w:p w:rsidR="00301B48" w:rsidRDefault="0038262E">
            <w:pPr>
              <w:tabs>
                <w:tab w:val="left" w:pos="2835"/>
              </w:tabs>
              <w:jc w:val="center"/>
              <w:rPr>
                <w:sz w:val="28"/>
                <w:szCs w:val="28"/>
              </w:rPr>
            </w:pPr>
            <w:r>
              <w:rPr>
                <w:sz w:val="28"/>
                <w:szCs w:val="28"/>
              </w:rPr>
              <w:t>75</w:t>
            </w:r>
          </w:p>
        </w:tc>
      </w:tr>
      <w:tr w:rsidR="00301B48">
        <w:trPr>
          <w:jc w:val="center"/>
        </w:trPr>
        <w:tc>
          <w:tcPr>
            <w:tcW w:w="3085" w:type="dxa"/>
            <w:tcBorders>
              <w:top w:val="single" w:sz="4" w:space="0" w:color="000000"/>
              <w:left w:val="single" w:sz="4" w:space="0" w:color="000000"/>
              <w:bottom w:val="single" w:sz="4" w:space="0" w:color="000000"/>
            </w:tcBorders>
          </w:tcPr>
          <w:p w:rsidR="00301B48" w:rsidRDefault="0038262E">
            <w:pPr>
              <w:tabs>
                <w:tab w:val="left" w:pos="2835"/>
              </w:tabs>
              <w:rPr>
                <w:sz w:val="28"/>
                <w:szCs w:val="28"/>
              </w:rPr>
            </w:pPr>
            <w:r>
              <w:rPr>
                <w:sz w:val="28"/>
                <w:szCs w:val="28"/>
              </w:rPr>
              <w:t>ТП – ГРЩ-4</w:t>
            </w:r>
          </w:p>
        </w:tc>
        <w:tc>
          <w:tcPr>
            <w:tcW w:w="2552" w:type="dxa"/>
            <w:tcBorders>
              <w:top w:val="single" w:sz="4" w:space="0" w:color="000000"/>
              <w:left w:val="single" w:sz="4" w:space="0" w:color="000000"/>
              <w:bottom w:val="single" w:sz="4" w:space="0" w:color="000000"/>
            </w:tcBorders>
          </w:tcPr>
          <w:p w:rsidR="00301B48" w:rsidRDefault="0038262E">
            <w:pPr>
              <w:tabs>
                <w:tab w:val="left" w:pos="2835"/>
              </w:tabs>
              <w:rPr>
                <w:sz w:val="28"/>
                <w:szCs w:val="28"/>
              </w:rPr>
            </w:pPr>
            <w:r>
              <w:rPr>
                <w:sz w:val="28"/>
                <w:szCs w:val="28"/>
              </w:rPr>
              <w:t>АВВГ – 4х240</w:t>
            </w:r>
          </w:p>
        </w:tc>
        <w:tc>
          <w:tcPr>
            <w:tcW w:w="1966" w:type="dxa"/>
            <w:tcBorders>
              <w:top w:val="single" w:sz="4" w:space="0" w:color="000000"/>
              <w:left w:val="single" w:sz="4" w:space="0" w:color="000000"/>
              <w:bottom w:val="single" w:sz="4" w:space="0" w:color="000000"/>
            </w:tcBorders>
            <w:vAlign w:val="center"/>
          </w:tcPr>
          <w:p w:rsidR="00301B48" w:rsidRDefault="0038262E">
            <w:pPr>
              <w:tabs>
                <w:tab w:val="left" w:pos="2835"/>
              </w:tabs>
              <w:jc w:val="center"/>
              <w:rPr>
                <w:sz w:val="28"/>
                <w:szCs w:val="28"/>
              </w:rPr>
            </w:pPr>
            <w:r>
              <w:rPr>
                <w:sz w:val="28"/>
                <w:szCs w:val="28"/>
              </w:rPr>
              <w:t>277</w:t>
            </w:r>
          </w:p>
        </w:tc>
        <w:tc>
          <w:tcPr>
            <w:tcW w:w="1987" w:type="dxa"/>
            <w:tcBorders>
              <w:top w:val="single" w:sz="4" w:space="0" w:color="000000"/>
              <w:left w:val="single" w:sz="4" w:space="0" w:color="000000"/>
              <w:bottom w:val="single" w:sz="4" w:space="0" w:color="000000"/>
              <w:right w:val="single" w:sz="4" w:space="0" w:color="000000"/>
            </w:tcBorders>
            <w:vAlign w:val="center"/>
          </w:tcPr>
          <w:p w:rsidR="00301B48" w:rsidRDefault="0038262E">
            <w:pPr>
              <w:tabs>
                <w:tab w:val="left" w:pos="2835"/>
              </w:tabs>
              <w:jc w:val="center"/>
              <w:rPr>
                <w:sz w:val="28"/>
                <w:szCs w:val="28"/>
              </w:rPr>
            </w:pPr>
            <w:r>
              <w:rPr>
                <w:sz w:val="28"/>
                <w:szCs w:val="28"/>
              </w:rPr>
              <w:t>65</w:t>
            </w:r>
          </w:p>
        </w:tc>
      </w:tr>
      <w:tr w:rsidR="00301B48">
        <w:trPr>
          <w:jc w:val="center"/>
        </w:trPr>
        <w:tc>
          <w:tcPr>
            <w:tcW w:w="3085" w:type="dxa"/>
            <w:tcBorders>
              <w:top w:val="single" w:sz="4" w:space="0" w:color="000000"/>
              <w:left w:val="single" w:sz="4" w:space="0" w:color="000000"/>
              <w:bottom w:val="single" w:sz="4" w:space="0" w:color="000000"/>
            </w:tcBorders>
          </w:tcPr>
          <w:p w:rsidR="00301B48" w:rsidRDefault="0038262E">
            <w:pPr>
              <w:tabs>
                <w:tab w:val="left" w:pos="2835"/>
              </w:tabs>
              <w:rPr>
                <w:sz w:val="28"/>
                <w:szCs w:val="28"/>
              </w:rPr>
            </w:pPr>
            <w:r>
              <w:rPr>
                <w:sz w:val="28"/>
                <w:szCs w:val="28"/>
              </w:rPr>
              <w:t>ТП – ГРЩ-5</w:t>
            </w:r>
          </w:p>
        </w:tc>
        <w:tc>
          <w:tcPr>
            <w:tcW w:w="2552" w:type="dxa"/>
            <w:tcBorders>
              <w:top w:val="single" w:sz="4" w:space="0" w:color="000000"/>
              <w:left w:val="single" w:sz="4" w:space="0" w:color="000000"/>
              <w:bottom w:val="single" w:sz="4" w:space="0" w:color="000000"/>
            </w:tcBorders>
          </w:tcPr>
          <w:p w:rsidR="00301B48" w:rsidRDefault="0038262E">
            <w:pPr>
              <w:tabs>
                <w:tab w:val="left" w:pos="2835"/>
              </w:tabs>
              <w:rPr>
                <w:sz w:val="28"/>
                <w:szCs w:val="28"/>
              </w:rPr>
            </w:pPr>
            <w:r>
              <w:rPr>
                <w:sz w:val="28"/>
                <w:szCs w:val="28"/>
              </w:rPr>
              <w:t>ВВГ – 4х185</w:t>
            </w:r>
          </w:p>
        </w:tc>
        <w:tc>
          <w:tcPr>
            <w:tcW w:w="1966" w:type="dxa"/>
            <w:tcBorders>
              <w:top w:val="single" w:sz="4" w:space="0" w:color="000000"/>
              <w:left w:val="single" w:sz="4" w:space="0" w:color="000000"/>
              <w:bottom w:val="single" w:sz="4" w:space="0" w:color="000000"/>
            </w:tcBorders>
            <w:vAlign w:val="center"/>
          </w:tcPr>
          <w:p w:rsidR="00301B48" w:rsidRDefault="0038262E">
            <w:pPr>
              <w:tabs>
                <w:tab w:val="left" w:pos="2835"/>
              </w:tabs>
              <w:jc w:val="center"/>
              <w:rPr>
                <w:sz w:val="28"/>
                <w:szCs w:val="28"/>
              </w:rPr>
            </w:pPr>
            <w:r>
              <w:rPr>
                <w:sz w:val="28"/>
                <w:szCs w:val="28"/>
              </w:rPr>
              <w:t>366</w:t>
            </w:r>
          </w:p>
        </w:tc>
        <w:tc>
          <w:tcPr>
            <w:tcW w:w="1987" w:type="dxa"/>
            <w:tcBorders>
              <w:top w:val="single" w:sz="4" w:space="0" w:color="000000"/>
              <w:left w:val="single" w:sz="4" w:space="0" w:color="000000"/>
              <w:bottom w:val="single" w:sz="4" w:space="0" w:color="000000"/>
              <w:right w:val="single" w:sz="4" w:space="0" w:color="000000"/>
            </w:tcBorders>
            <w:vAlign w:val="center"/>
          </w:tcPr>
          <w:p w:rsidR="00301B48" w:rsidRDefault="0038262E">
            <w:pPr>
              <w:tabs>
                <w:tab w:val="left" w:pos="2835"/>
              </w:tabs>
              <w:jc w:val="center"/>
              <w:rPr>
                <w:sz w:val="28"/>
                <w:szCs w:val="28"/>
              </w:rPr>
            </w:pPr>
            <w:r>
              <w:rPr>
                <w:sz w:val="28"/>
                <w:szCs w:val="28"/>
              </w:rPr>
              <w:t>40</w:t>
            </w:r>
          </w:p>
        </w:tc>
      </w:tr>
    </w:tbl>
    <w:p w:rsidR="00301B48" w:rsidRDefault="0038262E">
      <w:pPr>
        <w:shd w:val="clear" w:color="auto" w:fill="FFFFFF"/>
        <w:tabs>
          <w:tab w:val="left" w:pos="1701"/>
          <w:tab w:val="left" w:pos="3828"/>
        </w:tabs>
        <w:spacing w:line="360" w:lineRule="auto"/>
        <w:ind w:firstLine="540"/>
        <w:jc w:val="both"/>
        <w:rPr>
          <w:color w:val="000000"/>
          <w:sz w:val="28"/>
          <w:szCs w:val="28"/>
          <w:lang w:eastAsia="en-US"/>
        </w:rPr>
      </w:pPr>
      <w:r>
        <w:rPr>
          <w:color w:val="000000"/>
          <w:spacing w:val="10"/>
          <w:sz w:val="28"/>
          <w:szCs w:val="28"/>
          <w:lang w:eastAsia="en-US"/>
        </w:rPr>
        <w:t xml:space="preserve">  Будинок сплачує за електричну енергію за фактичними показами ліч</w:t>
      </w:r>
      <w:r>
        <w:rPr>
          <w:color w:val="000000"/>
          <w:spacing w:val="10"/>
          <w:sz w:val="28"/>
          <w:szCs w:val="28"/>
          <w:lang w:eastAsia="en-US"/>
        </w:rPr>
        <w:t>и</w:t>
      </w:r>
      <w:r>
        <w:rPr>
          <w:color w:val="000000"/>
          <w:spacing w:val="10"/>
          <w:sz w:val="28"/>
          <w:szCs w:val="28"/>
          <w:lang w:eastAsia="en-US"/>
        </w:rPr>
        <w:t>льників типу НІК 2301 АП3 та СТК3-10Q2H6M, та не сплачує за втрати у трансформаторі та в лініях електропередач. Лічильники технічного обліку електричної енергії  повірені, терміни повірки відповідають встановленому міжповірочному інтервалу. Покази лічильника щомісяця фіксуються в жу</w:t>
      </w:r>
      <w:r>
        <w:rPr>
          <w:color w:val="000000"/>
          <w:spacing w:val="10"/>
          <w:sz w:val="28"/>
          <w:szCs w:val="28"/>
          <w:lang w:eastAsia="en-US"/>
        </w:rPr>
        <w:t>р</w:t>
      </w:r>
      <w:r>
        <w:rPr>
          <w:color w:val="000000"/>
          <w:spacing w:val="10"/>
          <w:sz w:val="28"/>
          <w:szCs w:val="28"/>
          <w:lang w:eastAsia="en-US"/>
        </w:rPr>
        <w:t>налі з обліку електричної енергії (ЕЕ) фахівцями і передаються до служби енергоменеджменту, таким чином облік дозволяє визначати рівень щоміся</w:t>
      </w:r>
      <w:r>
        <w:rPr>
          <w:color w:val="000000"/>
          <w:spacing w:val="10"/>
          <w:sz w:val="28"/>
          <w:szCs w:val="28"/>
          <w:lang w:eastAsia="en-US"/>
        </w:rPr>
        <w:t>ч</w:t>
      </w:r>
      <w:r>
        <w:rPr>
          <w:color w:val="000000"/>
          <w:spacing w:val="10"/>
          <w:sz w:val="28"/>
          <w:szCs w:val="28"/>
          <w:lang w:eastAsia="en-US"/>
        </w:rPr>
        <w:t>ного споживання електричної енергії. Облік здійснюється лише по активній енергії, облік реактивної енергії не здійснюється.</w:t>
      </w:r>
    </w:p>
    <w:p w:rsidR="00301B48" w:rsidRDefault="0038262E">
      <w:pPr>
        <w:spacing w:line="360" w:lineRule="auto"/>
        <w:ind w:firstLine="709"/>
        <w:jc w:val="both"/>
        <w:rPr>
          <w:sz w:val="28"/>
          <w:szCs w:val="28"/>
        </w:rPr>
      </w:pPr>
      <w:r>
        <w:rPr>
          <w:sz w:val="28"/>
          <w:szCs w:val="28"/>
        </w:rPr>
        <w:t>До основних груп обладнання, що споживають електричну енергію у житл</w:t>
      </w:r>
      <w:r>
        <w:rPr>
          <w:sz w:val="28"/>
          <w:szCs w:val="28"/>
        </w:rPr>
        <w:t>о</w:t>
      </w:r>
      <w:r>
        <w:rPr>
          <w:sz w:val="28"/>
          <w:szCs w:val="28"/>
        </w:rPr>
        <w:t>вому будинку в місцях загального користування, можна віднести:</w:t>
      </w:r>
    </w:p>
    <w:p w:rsidR="00301B48" w:rsidRDefault="0038262E" w:rsidP="0006454C">
      <w:pPr>
        <w:numPr>
          <w:ilvl w:val="0"/>
          <w:numId w:val="7"/>
        </w:numPr>
        <w:spacing w:line="360" w:lineRule="auto"/>
        <w:jc w:val="both"/>
        <w:rPr>
          <w:sz w:val="28"/>
          <w:szCs w:val="28"/>
        </w:rPr>
      </w:pPr>
      <w:r>
        <w:rPr>
          <w:sz w:val="28"/>
          <w:szCs w:val="28"/>
        </w:rPr>
        <w:t>освітлення;</w:t>
      </w:r>
    </w:p>
    <w:p w:rsidR="00301B48" w:rsidRDefault="0038262E" w:rsidP="0006454C">
      <w:pPr>
        <w:numPr>
          <w:ilvl w:val="0"/>
          <w:numId w:val="7"/>
        </w:numPr>
        <w:spacing w:line="360" w:lineRule="auto"/>
        <w:jc w:val="both"/>
        <w:rPr>
          <w:sz w:val="28"/>
          <w:szCs w:val="28"/>
        </w:rPr>
      </w:pPr>
      <w:r>
        <w:rPr>
          <w:sz w:val="28"/>
          <w:szCs w:val="28"/>
        </w:rPr>
        <w:t>ліфтові установки;</w:t>
      </w:r>
    </w:p>
    <w:p w:rsidR="00301B48" w:rsidRDefault="0038262E" w:rsidP="0006454C">
      <w:pPr>
        <w:numPr>
          <w:ilvl w:val="0"/>
          <w:numId w:val="7"/>
        </w:numPr>
        <w:spacing w:line="360" w:lineRule="auto"/>
        <w:jc w:val="both"/>
        <w:rPr>
          <w:sz w:val="28"/>
          <w:szCs w:val="28"/>
        </w:rPr>
      </w:pPr>
      <w:r>
        <w:rPr>
          <w:sz w:val="28"/>
          <w:szCs w:val="28"/>
        </w:rPr>
        <w:t>насоси на потреби опалення, гарячого та холодного водопостачання.</w:t>
      </w:r>
    </w:p>
    <w:p w:rsidR="00301B48" w:rsidRDefault="0038262E">
      <w:pPr>
        <w:spacing w:line="360" w:lineRule="auto"/>
        <w:ind w:firstLine="709"/>
        <w:jc w:val="both"/>
      </w:pPr>
      <w:r>
        <w:rPr>
          <w:sz w:val="28"/>
          <w:szCs w:val="28"/>
        </w:rPr>
        <w:t>Освітлення місць загального користування здійснюється за допомогою ламп розжарювання зі встановленою потужністю 40 Вт, кількістю 230 штук. Усі місця загального користування обладнано датчиками освітленості, що вмикають світло з 16:30 до 7:00 взимку та з 21:30 до 5:00 влітку. Аварійне освітлення працює ціл</w:t>
      </w:r>
      <w:r>
        <w:rPr>
          <w:sz w:val="28"/>
          <w:szCs w:val="28"/>
        </w:rPr>
        <w:t>о</w:t>
      </w:r>
      <w:r>
        <w:rPr>
          <w:sz w:val="28"/>
          <w:szCs w:val="28"/>
        </w:rPr>
        <w:t xml:space="preserve">добово. </w:t>
      </w:r>
    </w:p>
    <w:p w:rsidR="00301B48" w:rsidRDefault="0038262E">
      <w:pPr>
        <w:spacing w:line="360" w:lineRule="auto"/>
        <w:ind w:firstLine="709"/>
        <w:jc w:val="both"/>
        <w:rPr>
          <w:sz w:val="28"/>
          <w:szCs w:val="28"/>
        </w:rPr>
      </w:pPr>
      <w:r>
        <w:rPr>
          <w:sz w:val="28"/>
          <w:szCs w:val="28"/>
        </w:rPr>
        <w:t>Усі споживачі відносяться до другої категорії надійності електропостачання.</w:t>
      </w:r>
    </w:p>
    <w:p w:rsidR="00301B48" w:rsidRDefault="0038262E">
      <w:pPr>
        <w:shd w:val="clear" w:color="auto" w:fill="FFFFFF"/>
        <w:tabs>
          <w:tab w:val="left" w:pos="1701"/>
          <w:tab w:val="left" w:pos="3828"/>
        </w:tabs>
        <w:spacing w:line="360" w:lineRule="auto"/>
        <w:ind w:firstLine="709"/>
        <w:jc w:val="both"/>
        <w:rPr>
          <w:color w:val="000000"/>
          <w:sz w:val="28"/>
          <w:szCs w:val="28"/>
          <w:lang w:eastAsia="en-US"/>
        </w:rPr>
      </w:pPr>
      <w:r>
        <w:rPr>
          <w:color w:val="000000"/>
          <w:spacing w:val="10"/>
          <w:sz w:val="28"/>
          <w:szCs w:val="28"/>
          <w:lang w:eastAsia="en-US"/>
        </w:rPr>
        <w:t>Зведемо споживачів електричної енергії у місцях загального корист</w:t>
      </w:r>
      <w:r>
        <w:rPr>
          <w:color w:val="000000"/>
          <w:spacing w:val="10"/>
          <w:sz w:val="28"/>
          <w:szCs w:val="28"/>
          <w:lang w:eastAsia="en-US"/>
        </w:rPr>
        <w:t>у</w:t>
      </w:r>
      <w:r>
        <w:rPr>
          <w:color w:val="000000"/>
          <w:spacing w:val="10"/>
          <w:sz w:val="28"/>
          <w:szCs w:val="28"/>
          <w:lang w:eastAsia="en-US"/>
        </w:rPr>
        <w:t>вання житлового будинку у таблицю 3.5.</w:t>
      </w:r>
    </w:p>
    <w:p w:rsidR="00301B48" w:rsidRDefault="00301B48">
      <w:pPr>
        <w:shd w:val="clear" w:color="auto" w:fill="FFFFFF"/>
        <w:tabs>
          <w:tab w:val="left" w:pos="1701"/>
          <w:tab w:val="left" w:pos="3828"/>
        </w:tabs>
        <w:ind w:firstLine="567"/>
        <w:jc w:val="both"/>
        <w:rPr>
          <w:color w:val="000000"/>
          <w:sz w:val="28"/>
          <w:szCs w:val="28"/>
          <w:lang w:eastAsia="en-US"/>
        </w:rPr>
      </w:pPr>
    </w:p>
    <w:p w:rsidR="00301B48" w:rsidRDefault="0038262E">
      <w:pPr>
        <w:shd w:val="clear" w:color="auto" w:fill="FFFFFF"/>
        <w:tabs>
          <w:tab w:val="left" w:pos="1701"/>
          <w:tab w:val="left" w:pos="3828"/>
        </w:tabs>
        <w:spacing w:line="360" w:lineRule="auto"/>
        <w:ind w:firstLine="709"/>
        <w:jc w:val="both"/>
        <w:rPr>
          <w:color w:val="000000"/>
          <w:sz w:val="28"/>
          <w:szCs w:val="28"/>
          <w:lang w:eastAsia="en-US"/>
        </w:rPr>
      </w:pPr>
      <w:r>
        <w:rPr>
          <w:color w:val="000000"/>
          <w:sz w:val="28"/>
          <w:szCs w:val="28"/>
          <w:lang w:eastAsia="en-US"/>
        </w:rPr>
        <w:t>Таблиця 3.5 – Електроспоживче обладнання місць загального користування багатоквартирного житлового будинку</w:t>
      </w:r>
    </w:p>
    <w:p w:rsidR="00301B48" w:rsidRDefault="00301B48">
      <w:pPr>
        <w:spacing w:line="360" w:lineRule="auto"/>
        <w:ind w:firstLine="709"/>
        <w:jc w:val="both"/>
      </w:pPr>
    </w:p>
    <w:tbl>
      <w:tblPr>
        <w:tblW w:w="9590" w:type="dxa"/>
        <w:tblInd w:w="-10" w:type="dxa"/>
        <w:tblLook w:val="04A0" w:firstRow="1" w:lastRow="0" w:firstColumn="1" w:lastColumn="0" w:noHBand="0" w:noVBand="1"/>
      </w:tblPr>
      <w:tblGrid>
        <w:gridCol w:w="2546"/>
        <w:gridCol w:w="2341"/>
        <w:gridCol w:w="2341"/>
        <w:gridCol w:w="2362"/>
      </w:tblGrid>
      <w:tr w:rsidR="00301B48">
        <w:tc>
          <w:tcPr>
            <w:tcW w:w="2546" w:type="dxa"/>
            <w:tcBorders>
              <w:top w:val="single" w:sz="4" w:space="0" w:color="000000"/>
              <w:left w:val="single" w:sz="4" w:space="0" w:color="000000"/>
              <w:bottom w:val="single" w:sz="4" w:space="0" w:color="000000"/>
            </w:tcBorders>
            <w:vAlign w:val="center"/>
          </w:tcPr>
          <w:p w:rsidR="00301B48" w:rsidRDefault="0038262E">
            <w:pPr>
              <w:jc w:val="center"/>
            </w:pPr>
            <w:r>
              <w:t>Обладнання</w:t>
            </w:r>
          </w:p>
        </w:tc>
        <w:tc>
          <w:tcPr>
            <w:tcW w:w="2341" w:type="dxa"/>
            <w:tcBorders>
              <w:top w:val="single" w:sz="4" w:space="0" w:color="000000"/>
              <w:left w:val="single" w:sz="4" w:space="0" w:color="000000"/>
              <w:bottom w:val="single" w:sz="4" w:space="0" w:color="000000"/>
            </w:tcBorders>
            <w:vAlign w:val="center"/>
          </w:tcPr>
          <w:p w:rsidR="00301B48" w:rsidRDefault="0038262E">
            <w:pPr>
              <w:jc w:val="center"/>
            </w:pPr>
            <w:r>
              <w:t>Встановлена поту</w:t>
            </w:r>
            <w:r>
              <w:t>ж</w:t>
            </w:r>
            <w:r>
              <w:t>ність, кВт</w:t>
            </w:r>
          </w:p>
        </w:tc>
        <w:tc>
          <w:tcPr>
            <w:tcW w:w="2341" w:type="dxa"/>
            <w:tcBorders>
              <w:top w:val="single" w:sz="4" w:space="0" w:color="000000"/>
              <w:left w:val="single" w:sz="4" w:space="0" w:color="000000"/>
              <w:bottom w:val="single" w:sz="4" w:space="0" w:color="000000"/>
            </w:tcBorders>
            <w:vAlign w:val="center"/>
          </w:tcPr>
          <w:p w:rsidR="00301B48" w:rsidRDefault="0038262E">
            <w:pPr>
              <w:ind w:left="-67" w:right="-76"/>
              <w:jc w:val="center"/>
            </w:pPr>
            <w:r>
              <w:t>Кількість одиниць обладнання</w:t>
            </w:r>
          </w:p>
        </w:tc>
        <w:tc>
          <w:tcPr>
            <w:tcW w:w="2362"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140" w:right="-144"/>
              <w:jc w:val="center"/>
            </w:pPr>
            <w:r>
              <w:t>Загальна встановлена потужність, кВт</w:t>
            </w:r>
          </w:p>
        </w:tc>
      </w:tr>
      <w:tr w:rsidR="00301B48">
        <w:tc>
          <w:tcPr>
            <w:tcW w:w="9590" w:type="dxa"/>
            <w:gridSpan w:val="4"/>
            <w:tcBorders>
              <w:top w:val="single" w:sz="4" w:space="0" w:color="000000"/>
              <w:left w:val="single" w:sz="4" w:space="0" w:color="000000"/>
              <w:bottom w:val="single" w:sz="4" w:space="0" w:color="000000"/>
              <w:right w:val="single" w:sz="4" w:space="0" w:color="000000"/>
            </w:tcBorders>
          </w:tcPr>
          <w:p w:rsidR="00301B48" w:rsidRDefault="0038262E">
            <w:pPr>
              <w:jc w:val="center"/>
            </w:pPr>
            <w:r>
              <w:t>Освітлення</w:t>
            </w:r>
          </w:p>
        </w:tc>
      </w:tr>
      <w:tr w:rsidR="00301B48">
        <w:tc>
          <w:tcPr>
            <w:tcW w:w="2546" w:type="dxa"/>
            <w:tcBorders>
              <w:top w:val="single" w:sz="4" w:space="0" w:color="000000"/>
              <w:left w:val="single" w:sz="4" w:space="0" w:color="000000"/>
              <w:bottom w:val="single" w:sz="4" w:space="0" w:color="000000"/>
            </w:tcBorders>
          </w:tcPr>
          <w:p w:rsidR="00301B48" w:rsidRDefault="0038262E">
            <w:r>
              <w:t>Світлодіодні лампи</w:t>
            </w:r>
          </w:p>
        </w:tc>
        <w:tc>
          <w:tcPr>
            <w:tcW w:w="2341" w:type="dxa"/>
            <w:tcBorders>
              <w:top w:val="single" w:sz="4" w:space="0" w:color="000000"/>
              <w:left w:val="single" w:sz="4" w:space="0" w:color="000000"/>
              <w:bottom w:val="single" w:sz="4" w:space="0" w:color="000000"/>
            </w:tcBorders>
            <w:vAlign w:val="center"/>
          </w:tcPr>
          <w:p w:rsidR="00301B48" w:rsidRDefault="0038262E">
            <w:pPr>
              <w:jc w:val="center"/>
            </w:pPr>
            <w:r>
              <w:t>0,04</w:t>
            </w:r>
          </w:p>
        </w:tc>
        <w:tc>
          <w:tcPr>
            <w:tcW w:w="2341" w:type="dxa"/>
            <w:tcBorders>
              <w:top w:val="single" w:sz="4" w:space="0" w:color="000000"/>
              <w:left w:val="single" w:sz="4" w:space="0" w:color="000000"/>
              <w:bottom w:val="single" w:sz="4" w:space="0" w:color="000000"/>
            </w:tcBorders>
            <w:vAlign w:val="center"/>
          </w:tcPr>
          <w:p w:rsidR="00301B48" w:rsidRDefault="0038262E">
            <w:pPr>
              <w:jc w:val="center"/>
            </w:pPr>
            <w:r>
              <w:t>230</w:t>
            </w:r>
          </w:p>
        </w:tc>
        <w:tc>
          <w:tcPr>
            <w:tcW w:w="2362"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pPr>
            <w:r>
              <w:t>9,2</w:t>
            </w:r>
          </w:p>
        </w:tc>
      </w:tr>
      <w:tr w:rsidR="00301B48">
        <w:tc>
          <w:tcPr>
            <w:tcW w:w="9590" w:type="dxa"/>
            <w:gridSpan w:val="4"/>
            <w:tcBorders>
              <w:top w:val="single" w:sz="4" w:space="0" w:color="000000"/>
              <w:left w:val="single" w:sz="4" w:space="0" w:color="000000"/>
              <w:bottom w:val="single" w:sz="4" w:space="0" w:color="000000"/>
              <w:right w:val="single" w:sz="4" w:space="0" w:color="000000"/>
            </w:tcBorders>
          </w:tcPr>
          <w:p w:rsidR="00301B48" w:rsidRDefault="0038262E">
            <w:pPr>
              <w:jc w:val="center"/>
            </w:pPr>
            <w:r>
              <w:t>Насоси</w:t>
            </w:r>
          </w:p>
        </w:tc>
      </w:tr>
      <w:tr w:rsidR="00301B48">
        <w:tc>
          <w:tcPr>
            <w:tcW w:w="2546" w:type="dxa"/>
            <w:tcBorders>
              <w:top w:val="single" w:sz="4" w:space="0" w:color="000000"/>
              <w:left w:val="single" w:sz="4" w:space="0" w:color="000000"/>
              <w:bottom w:val="single" w:sz="4" w:space="0" w:color="000000"/>
            </w:tcBorders>
            <w:vAlign w:val="bottom"/>
          </w:tcPr>
          <w:p w:rsidR="00301B48" w:rsidRDefault="0038262E">
            <w:pPr>
              <w:rPr>
                <w:color w:val="000000"/>
              </w:rPr>
            </w:pPr>
            <w:r>
              <w:rPr>
                <w:color w:val="000000"/>
              </w:rPr>
              <w:t>Насоси ГВП</w:t>
            </w:r>
          </w:p>
        </w:tc>
        <w:tc>
          <w:tcPr>
            <w:tcW w:w="2341" w:type="dxa"/>
            <w:tcBorders>
              <w:top w:val="single" w:sz="4" w:space="0" w:color="000000"/>
              <w:left w:val="single" w:sz="4" w:space="0" w:color="000000"/>
              <w:bottom w:val="single" w:sz="4" w:space="0" w:color="000000"/>
            </w:tcBorders>
            <w:vAlign w:val="bottom"/>
          </w:tcPr>
          <w:p w:rsidR="00301B48" w:rsidRDefault="0038262E">
            <w:pPr>
              <w:jc w:val="center"/>
              <w:rPr>
                <w:color w:val="000000"/>
              </w:rPr>
            </w:pPr>
            <w:r>
              <w:rPr>
                <w:color w:val="000000"/>
              </w:rPr>
              <w:t>0,4</w:t>
            </w:r>
          </w:p>
        </w:tc>
        <w:tc>
          <w:tcPr>
            <w:tcW w:w="2341" w:type="dxa"/>
            <w:tcBorders>
              <w:top w:val="single" w:sz="4" w:space="0" w:color="000000"/>
              <w:left w:val="single" w:sz="4" w:space="0" w:color="000000"/>
              <w:bottom w:val="single" w:sz="4" w:space="0" w:color="000000"/>
            </w:tcBorders>
            <w:vAlign w:val="bottom"/>
          </w:tcPr>
          <w:p w:rsidR="00301B48" w:rsidRDefault="0038262E">
            <w:pPr>
              <w:jc w:val="center"/>
              <w:rPr>
                <w:color w:val="000000"/>
              </w:rPr>
            </w:pPr>
            <w:r>
              <w:rPr>
                <w:color w:val="000000"/>
              </w:rPr>
              <w:t>1</w:t>
            </w:r>
          </w:p>
        </w:tc>
        <w:tc>
          <w:tcPr>
            <w:tcW w:w="2362" w:type="dxa"/>
            <w:tcBorders>
              <w:top w:val="single" w:sz="4" w:space="0" w:color="000000"/>
              <w:left w:val="single" w:sz="4" w:space="0" w:color="000000"/>
              <w:bottom w:val="single" w:sz="4" w:space="0" w:color="000000"/>
              <w:right w:val="single" w:sz="4" w:space="0" w:color="000000"/>
            </w:tcBorders>
            <w:vAlign w:val="bottom"/>
          </w:tcPr>
          <w:p w:rsidR="00301B48" w:rsidRDefault="0038262E">
            <w:pPr>
              <w:jc w:val="center"/>
              <w:rPr>
                <w:color w:val="000000"/>
              </w:rPr>
            </w:pPr>
            <w:r>
              <w:rPr>
                <w:color w:val="000000"/>
              </w:rPr>
              <w:t>1,6</w:t>
            </w:r>
          </w:p>
        </w:tc>
      </w:tr>
      <w:tr w:rsidR="00301B48">
        <w:tc>
          <w:tcPr>
            <w:tcW w:w="2546" w:type="dxa"/>
            <w:tcBorders>
              <w:top w:val="single" w:sz="4" w:space="0" w:color="000000"/>
              <w:left w:val="single" w:sz="4" w:space="0" w:color="000000"/>
              <w:bottom w:val="single" w:sz="4" w:space="0" w:color="000000"/>
            </w:tcBorders>
            <w:vAlign w:val="bottom"/>
          </w:tcPr>
          <w:p w:rsidR="00301B48" w:rsidRDefault="0038262E">
            <w:pPr>
              <w:rPr>
                <w:color w:val="000000"/>
              </w:rPr>
            </w:pPr>
            <w:r>
              <w:rPr>
                <w:color w:val="000000"/>
              </w:rPr>
              <w:lastRenderedPageBreak/>
              <w:t>Насоси ГВП</w:t>
            </w:r>
          </w:p>
        </w:tc>
        <w:tc>
          <w:tcPr>
            <w:tcW w:w="2341" w:type="dxa"/>
            <w:tcBorders>
              <w:top w:val="single" w:sz="4" w:space="0" w:color="000000"/>
              <w:left w:val="single" w:sz="4" w:space="0" w:color="000000"/>
              <w:bottom w:val="single" w:sz="4" w:space="0" w:color="000000"/>
            </w:tcBorders>
            <w:vAlign w:val="bottom"/>
          </w:tcPr>
          <w:p w:rsidR="00301B48" w:rsidRDefault="0038262E">
            <w:pPr>
              <w:jc w:val="center"/>
              <w:rPr>
                <w:color w:val="000000"/>
              </w:rPr>
            </w:pPr>
            <w:r>
              <w:rPr>
                <w:color w:val="000000"/>
              </w:rPr>
              <w:t>0,4</w:t>
            </w:r>
          </w:p>
        </w:tc>
        <w:tc>
          <w:tcPr>
            <w:tcW w:w="2341" w:type="dxa"/>
            <w:tcBorders>
              <w:top w:val="single" w:sz="4" w:space="0" w:color="000000"/>
              <w:left w:val="single" w:sz="4" w:space="0" w:color="000000"/>
              <w:bottom w:val="single" w:sz="4" w:space="0" w:color="000000"/>
            </w:tcBorders>
            <w:vAlign w:val="bottom"/>
          </w:tcPr>
          <w:p w:rsidR="00301B48" w:rsidRDefault="0038262E">
            <w:pPr>
              <w:jc w:val="center"/>
              <w:rPr>
                <w:color w:val="000000"/>
              </w:rPr>
            </w:pPr>
            <w:r>
              <w:rPr>
                <w:color w:val="000000"/>
              </w:rPr>
              <w:t>1</w:t>
            </w:r>
          </w:p>
        </w:tc>
        <w:tc>
          <w:tcPr>
            <w:tcW w:w="2362" w:type="dxa"/>
            <w:tcBorders>
              <w:top w:val="single" w:sz="4" w:space="0" w:color="000000"/>
              <w:left w:val="single" w:sz="4" w:space="0" w:color="000000"/>
              <w:bottom w:val="single" w:sz="4" w:space="0" w:color="000000"/>
              <w:right w:val="single" w:sz="4" w:space="0" w:color="000000"/>
            </w:tcBorders>
            <w:vAlign w:val="bottom"/>
          </w:tcPr>
          <w:p w:rsidR="00301B48" w:rsidRDefault="0038262E">
            <w:pPr>
              <w:jc w:val="center"/>
              <w:rPr>
                <w:color w:val="000000"/>
              </w:rPr>
            </w:pPr>
            <w:r>
              <w:rPr>
                <w:color w:val="000000"/>
              </w:rPr>
              <w:t>1,6</w:t>
            </w:r>
          </w:p>
        </w:tc>
      </w:tr>
      <w:tr w:rsidR="00301B48">
        <w:tc>
          <w:tcPr>
            <w:tcW w:w="2546" w:type="dxa"/>
            <w:tcBorders>
              <w:top w:val="single" w:sz="4" w:space="0" w:color="000000"/>
              <w:left w:val="single" w:sz="4" w:space="0" w:color="000000"/>
              <w:bottom w:val="single" w:sz="4" w:space="0" w:color="000000"/>
            </w:tcBorders>
            <w:vAlign w:val="bottom"/>
          </w:tcPr>
          <w:p w:rsidR="00301B48" w:rsidRDefault="0038262E">
            <w:pPr>
              <w:rPr>
                <w:color w:val="000000"/>
              </w:rPr>
            </w:pPr>
            <w:r>
              <w:rPr>
                <w:color w:val="000000"/>
              </w:rPr>
              <w:t>Насоси СО</w:t>
            </w:r>
          </w:p>
        </w:tc>
        <w:tc>
          <w:tcPr>
            <w:tcW w:w="2341" w:type="dxa"/>
            <w:tcBorders>
              <w:top w:val="single" w:sz="4" w:space="0" w:color="000000"/>
              <w:left w:val="single" w:sz="4" w:space="0" w:color="000000"/>
              <w:bottom w:val="single" w:sz="4" w:space="0" w:color="000000"/>
            </w:tcBorders>
            <w:vAlign w:val="bottom"/>
          </w:tcPr>
          <w:p w:rsidR="00301B48" w:rsidRDefault="0038262E">
            <w:pPr>
              <w:jc w:val="center"/>
              <w:rPr>
                <w:color w:val="000000"/>
              </w:rPr>
            </w:pPr>
            <w:r>
              <w:rPr>
                <w:color w:val="000000"/>
              </w:rPr>
              <w:t>1,5</w:t>
            </w:r>
          </w:p>
        </w:tc>
        <w:tc>
          <w:tcPr>
            <w:tcW w:w="2341" w:type="dxa"/>
            <w:tcBorders>
              <w:top w:val="single" w:sz="4" w:space="0" w:color="000000"/>
              <w:left w:val="single" w:sz="4" w:space="0" w:color="000000"/>
              <w:bottom w:val="single" w:sz="4" w:space="0" w:color="000000"/>
            </w:tcBorders>
            <w:vAlign w:val="bottom"/>
          </w:tcPr>
          <w:p w:rsidR="00301B48" w:rsidRDefault="0038262E">
            <w:pPr>
              <w:jc w:val="center"/>
              <w:rPr>
                <w:color w:val="000000"/>
              </w:rPr>
            </w:pPr>
            <w:r>
              <w:rPr>
                <w:color w:val="000000"/>
              </w:rPr>
              <w:t>2</w:t>
            </w:r>
          </w:p>
        </w:tc>
        <w:tc>
          <w:tcPr>
            <w:tcW w:w="2362" w:type="dxa"/>
            <w:tcBorders>
              <w:top w:val="single" w:sz="4" w:space="0" w:color="000000"/>
              <w:left w:val="single" w:sz="4" w:space="0" w:color="000000"/>
              <w:bottom w:val="single" w:sz="4" w:space="0" w:color="000000"/>
              <w:right w:val="single" w:sz="4" w:space="0" w:color="000000"/>
            </w:tcBorders>
            <w:vAlign w:val="bottom"/>
          </w:tcPr>
          <w:p w:rsidR="00301B48" w:rsidRDefault="0038262E">
            <w:pPr>
              <w:jc w:val="center"/>
              <w:rPr>
                <w:color w:val="000000"/>
              </w:rPr>
            </w:pPr>
            <w:r>
              <w:rPr>
                <w:color w:val="000000"/>
              </w:rPr>
              <w:t>9</w:t>
            </w:r>
          </w:p>
        </w:tc>
      </w:tr>
      <w:tr w:rsidR="00301B48">
        <w:tc>
          <w:tcPr>
            <w:tcW w:w="2546" w:type="dxa"/>
            <w:tcBorders>
              <w:top w:val="single" w:sz="4" w:space="0" w:color="000000"/>
              <w:left w:val="single" w:sz="4" w:space="0" w:color="000000"/>
              <w:bottom w:val="single" w:sz="4" w:space="0" w:color="000000"/>
            </w:tcBorders>
            <w:vAlign w:val="bottom"/>
          </w:tcPr>
          <w:p w:rsidR="00301B48" w:rsidRDefault="0038262E">
            <w:pPr>
              <w:rPr>
                <w:color w:val="000000"/>
              </w:rPr>
            </w:pPr>
            <w:r>
              <w:rPr>
                <w:color w:val="000000"/>
              </w:rPr>
              <w:t>Насоси ХВП</w:t>
            </w:r>
          </w:p>
        </w:tc>
        <w:tc>
          <w:tcPr>
            <w:tcW w:w="2341" w:type="dxa"/>
            <w:tcBorders>
              <w:top w:val="single" w:sz="4" w:space="0" w:color="000000"/>
              <w:left w:val="single" w:sz="4" w:space="0" w:color="000000"/>
              <w:bottom w:val="single" w:sz="4" w:space="0" w:color="000000"/>
            </w:tcBorders>
            <w:vAlign w:val="bottom"/>
          </w:tcPr>
          <w:p w:rsidR="00301B48" w:rsidRDefault="0038262E">
            <w:pPr>
              <w:jc w:val="center"/>
              <w:rPr>
                <w:color w:val="000000"/>
              </w:rPr>
            </w:pPr>
            <w:r>
              <w:rPr>
                <w:color w:val="000000"/>
              </w:rPr>
              <w:t>4</w:t>
            </w:r>
          </w:p>
        </w:tc>
        <w:tc>
          <w:tcPr>
            <w:tcW w:w="2341" w:type="dxa"/>
            <w:tcBorders>
              <w:top w:val="single" w:sz="4" w:space="0" w:color="000000"/>
              <w:left w:val="single" w:sz="4" w:space="0" w:color="000000"/>
              <w:bottom w:val="single" w:sz="4" w:space="0" w:color="000000"/>
            </w:tcBorders>
            <w:vAlign w:val="bottom"/>
          </w:tcPr>
          <w:p w:rsidR="00301B48" w:rsidRDefault="0038262E">
            <w:pPr>
              <w:jc w:val="center"/>
              <w:rPr>
                <w:color w:val="000000"/>
              </w:rPr>
            </w:pPr>
            <w:r>
              <w:rPr>
                <w:color w:val="000000"/>
              </w:rPr>
              <w:t>1</w:t>
            </w:r>
          </w:p>
        </w:tc>
        <w:tc>
          <w:tcPr>
            <w:tcW w:w="2362" w:type="dxa"/>
            <w:tcBorders>
              <w:top w:val="single" w:sz="4" w:space="0" w:color="000000"/>
              <w:left w:val="single" w:sz="4" w:space="0" w:color="000000"/>
              <w:bottom w:val="single" w:sz="4" w:space="0" w:color="000000"/>
              <w:right w:val="single" w:sz="4" w:space="0" w:color="000000"/>
            </w:tcBorders>
            <w:vAlign w:val="bottom"/>
          </w:tcPr>
          <w:p w:rsidR="00301B48" w:rsidRDefault="0038262E">
            <w:pPr>
              <w:jc w:val="center"/>
              <w:rPr>
                <w:color w:val="000000"/>
              </w:rPr>
            </w:pPr>
            <w:r>
              <w:rPr>
                <w:color w:val="000000"/>
              </w:rPr>
              <w:t>12</w:t>
            </w:r>
          </w:p>
        </w:tc>
      </w:tr>
      <w:tr w:rsidR="00301B48">
        <w:tc>
          <w:tcPr>
            <w:tcW w:w="2546" w:type="dxa"/>
            <w:tcBorders>
              <w:top w:val="single" w:sz="4" w:space="0" w:color="000000"/>
              <w:left w:val="single" w:sz="4" w:space="0" w:color="000000"/>
              <w:bottom w:val="single" w:sz="4" w:space="0" w:color="000000"/>
            </w:tcBorders>
            <w:vAlign w:val="bottom"/>
          </w:tcPr>
          <w:p w:rsidR="00301B48" w:rsidRDefault="0038262E">
            <w:pPr>
              <w:rPr>
                <w:color w:val="000000"/>
              </w:rPr>
            </w:pPr>
            <w:r>
              <w:rPr>
                <w:color w:val="000000"/>
              </w:rPr>
              <w:t>Насоси ХВП</w:t>
            </w:r>
          </w:p>
        </w:tc>
        <w:tc>
          <w:tcPr>
            <w:tcW w:w="2341" w:type="dxa"/>
            <w:tcBorders>
              <w:top w:val="single" w:sz="4" w:space="0" w:color="000000"/>
              <w:left w:val="single" w:sz="4" w:space="0" w:color="000000"/>
              <w:bottom w:val="single" w:sz="4" w:space="0" w:color="000000"/>
            </w:tcBorders>
            <w:vAlign w:val="bottom"/>
          </w:tcPr>
          <w:p w:rsidR="00301B48" w:rsidRDefault="0038262E">
            <w:pPr>
              <w:jc w:val="center"/>
              <w:rPr>
                <w:color w:val="000000"/>
              </w:rPr>
            </w:pPr>
            <w:r>
              <w:rPr>
                <w:color w:val="000000"/>
              </w:rPr>
              <w:t>4</w:t>
            </w:r>
          </w:p>
        </w:tc>
        <w:tc>
          <w:tcPr>
            <w:tcW w:w="2341" w:type="dxa"/>
            <w:tcBorders>
              <w:top w:val="single" w:sz="4" w:space="0" w:color="000000"/>
              <w:left w:val="single" w:sz="4" w:space="0" w:color="000000"/>
              <w:bottom w:val="single" w:sz="4" w:space="0" w:color="000000"/>
            </w:tcBorders>
            <w:vAlign w:val="bottom"/>
          </w:tcPr>
          <w:p w:rsidR="00301B48" w:rsidRDefault="0038262E">
            <w:pPr>
              <w:jc w:val="center"/>
              <w:rPr>
                <w:color w:val="000000"/>
              </w:rPr>
            </w:pPr>
            <w:r>
              <w:rPr>
                <w:color w:val="000000"/>
              </w:rPr>
              <w:t>1</w:t>
            </w:r>
          </w:p>
        </w:tc>
        <w:tc>
          <w:tcPr>
            <w:tcW w:w="2362" w:type="dxa"/>
            <w:tcBorders>
              <w:top w:val="single" w:sz="4" w:space="0" w:color="000000"/>
              <w:left w:val="single" w:sz="4" w:space="0" w:color="000000"/>
              <w:bottom w:val="single" w:sz="4" w:space="0" w:color="000000"/>
              <w:right w:val="single" w:sz="4" w:space="0" w:color="000000"/>
            </w:tcBorders>
            <w:vAlign w:val="bottom"/>
          </w:tcPr>
          <w:p w:rsidR="00301B48" w:rsidRDefault="0038262E">
            <w:pPr>
              <w:jc w:val="center"/>
              <w:rPr>
                <w:color w:val="000000"/>
              </w:rPr>
            </w:pPr>
            <w:r>
              <w:rPr>
                <w:color w:val="000000"/>
              </w:rPr>
              <w:t>12</w:t>
            </w:r>
          </w:p>
        </w:tc>
      </w:tr>
      <w:tr w:rsidR="00301B48">
        <w:tc>
          <w:tcPr>
            <w:tcW w:w="9590" w:type="dxa"/>
            <w:gridSpan w:val="4"/>
            <w:tcBorders>
              <w:top w:val="single" w:sz="4" w:space="0" w:color="000000"/>
              <w:left w:val="single" w:sz="4" w:space="0" w:color="000000"/>
              <w:bottom w:val="single" w:sz="4" w:space="0" w:color="000000"/>
              <w:right w:val="single" w:sz="4" w:space="0" w:color="000000"/>
            </w:tcBorders>
          </w:tcPr>
          <w:p w:rsidR="00301B48" w:rsidRDefault="0038262E">
            <w:pPr>
              <w:jc w:val="center"/>
            </w:pPr>
            <w:r>
              <w:t>Ліфти</w:t>
            </w:r>
          </w:p>
        </w:tc>
      </w:tr>
      <w:tr w:rsidR="00301B48">
        <w:tc>
          <w:tcPr>
            <w:tcW w:w="2546" w:type="dxa"/>
            <w:tcBorders>
              <w:top w:val="single" w:sz="4" w:space="0" w:color="000000"/>
              <w:left w:val="single" w:sz="4" w:space="0" w:color="000000"/>
              <w:bottom w:val="single" w:sz="4" w:space="0" w:color="000000"/>
            </w:tcBorders>
            <w:vAlign w:val="bottom"/>
          </w:tcPr>
          <w:p w:rsidR="00301B48" w:rsidRDefault="0038262E">
            <w:pPr>
              <w:rPr>
                <w:color w:val="000000"/>
              </w:rPr>
            </w:pPr>
            <w:r>
              <w:rPr>
                <w:color w:val="000000"/>
              </w:rPr>
              <w:t>Ліфти</w:t>
            </w:r>
          </w:p>
        </w:tc>
        <w:tc>
          <w:tcPr>
            <w:tcW w:w="2341" w:type="dxa"/>
            <w:tcBorders>
              <w:top w:val="single" w:sz="4" w:space="0" w:color="000000"/>
              <w:left w:val="single" w:sz="4" w:space="0" w:color="000000"/>
              <w:bottom w:val="single" w:sz="4" w:space="0" w:color="000000"/>
            </w:tcBorders>
            <w:vAlign w:val="bottom"/>
          </w:tcPr>
          <w:p w:rsidR="00301B48" w:rsidRDefault="0038262E">
            <w:pPr>
              <w:jc w:val="center"/>
              <w:rPr>
                <w:color w:val="000000"/>
              </w:rPr>
            </w:pPr>
            <w:r>
              <w:rPr>
                <w:color w:val="000000"/>
              </w:rPr>
              <w:t>6,5</w:t>
            </w:r>
          </w:p>
        </w:tc>
        <w:tc>
          <w:tcPr>
            <w:tcW w:w="2341" w:type="dxa"/>
            <w:tcBorders>
              <w:top w:val="single" w:sz="4" w:space="0" w:color="000000"/>
              <w:left w:val="single" w:sz="4" w:space="0" w:color="000000"/>
              <w:bottom w:val="single" w:sz="4" w:space="0" w:color="000000"/>
            </w:tcBorders>
            <w:vAlign w:val="bottom"/>
          </w:tcPr>
          <w:p w:rsidR="00301B48" w:rsidRDefault="0038262E">
            <w:pPr>
              <w:jc w:val="center"/>
              <w:rPr>
                <w:color w:val="000000"/>
              </w:rPr>
            </w:pPr>
            <w:r>
              <w:rPr>
                <w:color w:val="000000"/>
              </w:rPr>
              <w:t>3</w:t>
            </w:r>
          </w:p>
        </w:tc>
        <w:tc>
          <w:tcPr>
            <w:tcW w:w="2362" w:type="dxa"/>
            <w:tcBorders>
              <w:top w:val="single" w:sz="4" w:space="0" w:color="000000"/>
              <w:left w:val="single" w:sz="4" w:space="0" w:color="000000"/>
              <w:bottom w:val="single" w:sz="4" w:space="0" w:color="000000"/>
              <w:right w:val="single" w:sz="4" w:space="0" w:color="000000"/>
            </w:tcBorders>
            <w:vAlign w:val="bottom"/>
          </w:tcPr>
          <w:p w:rsidR="00301B48" w:rsidRDefault="0038262E">
            <w:pPr>
              <w:jc w:val="center"/>
              <w:rPr>
                <w:color w:val="000000"/>
              </w:rPr>
            </w:pPr>
            <w:r>
              <w:rPr>
                <w:color w:val="000000"/>
              </w:rPr>
              <w:t>19,5</w:t>
            </w:r>
          </w:p>
        </w:tc>
      </w:tr>
      <w:tr w:rsidR="00301B48">
        <w:tc>
          <w:tcPr>
            <w:tcW w:w="2546" w:type="dxa"/>
            <w:tcBorders>
              <w:top w:val="single" w:sz="4" w:space="0" w:color="000000"/>
              <w:left w:val="single" w:sz="4" w:space="0" w:color="000000"/>
              <w:bottom w:val="single" w:sz="4" w:space="0" w:color="000000"/>
            </w:tcBorders>
            <w:vAlign w:val="bottom"/>
          </w:tcPr>
          <w:p w:rsidR="00301B48" w:rsidRDefault="0038262E">
            <w:pPr>
              <w:rPr>
                <w:color w:val="000000"/>
              </w:rPr>
            </w:pPr>
            <w:r>
              <w:rPr>
                <w:color w:val="000000"/>
              </w:rPr>
              <w:t>Ліфти</w:t>
            </w:r>
          </w:p>
        </w:tc>
        <w:tc>
          <w:tcPr>
            <w:tcW w:w="2341" w:type="dxa"/>
            <w:tcBorders>
              <w:top w:val="single" w:sz="4" w:space="0" w:color="000000"/>
              <w:left w:val="single" w:sz="4" w:space="0" w:color="000000"/>
              <w:bottom w:val="single" w:sz="4" w:space="0" w:color="000000"/>
            </w:tcBorders>
            <w:vAlign w:val="bottom"/>
          </w:tcPr>
          <w:p w:rsidR="00301B48" w:rsidRDefault="0038262E">
            <w:pPr>
              <w:jc w:val="center"/>
              <w:rPr>
                <w:color w:val="000000"/>
              </w:rPr>
            </w:pPr>
            <w:r>
              <w:rPr>
                <w:color w:val="000000"/>
              </w:rPr>
              <w:t>6,5</w:t>
            </w:r>
          </w:p>
        </w:tc>
        <w:tc>
          <w:tcPr>
            <w:tcW w:w="2341" w:type="dxa"/>
            <w:tcBorders>
              <w:top w:val="single" w:sz="4" w:space="0" w:color="000000"/>
              <w:left w:val="single" w:sz="4" w:space="0" w:color="000000"/>
              <w:bottom w:val="single" w:sz="4" w:space="0" w:color="000000"/>
            </w:tcBorders>
            <w:vAlign w:val="bottom"/>
          </w:tcPr>
          <w:p w:rsidR="00301B48" w:rsidRDefault="0038262E">
            <w:pPr>
              <w:jc w:val="center"/>
              <w:rPr>
                <w:color w:val="000000"/>
              </w:rPr>
            </w:pPr>
            <w:r>
              <w:rPr>
                <w:color w:val="000000"/>
              </w:rPr>
              <w:t>3</w:t>
            </w:r>
          </w:p>
        </w:tc>
        <w:tc>
          <w:tcPr>
            <w:tcW w:w="2362" w:type="dxa"/>
            <w:tcBorders>
              <w:top w:val="single" w:sz="4" w:space="0" w:color="000000"/>
              <w:left w:val="single" w:sz="4" w:space="0" w:color="000000"/>
              <w:bottom w:val="single" w:sz="4" w:space="0" w:color="000000"/>
              <w:right w:val="single" w:sz="4" w:space="0" w:color="000000"/>
            </w:tcBorders>
            <w:vAlign w:val="bottom"/>
          </w:tcPr>
          <w:p w:rsidR="00301B48" w:rsidRDefault="0038262E">
            <w:pPr>
              <w:jc w:val="center"/>
              <w:rPr>
                <w:color w:val="000000"/>
              </w:rPr>
            </w:pPr>
            <w:r>
              <w:rPr>
                <w:color w:val="000000"/>
              </w:rPr>
              <w:t>19,5</w:t>
            </w:r>
          </w:p>
        </w:tc>
      </w:tr>
    </w:tbl>
    <w:p w:rsidR="00301B48" w:rsidRDefault="00301B48">
      <w:pPr>
        <w:shd w:val="clear" w:color="auto" w:fill="FFFFFF"/>
        <w:tabs>
          <w:tab w:val="left" w:pos="1701"/>
          <w:tab w:val="left" w:pos="3828"/>
        </w:tabs>
        <w:spacing w:line="360" w:lineRule="auto"/>
        <w:ind w:firstLine="709"/>
        <w:jc w:val="both"/>
        <w:rPr>
          <w:color w:val="000000"/>
          <w:sz w:val="28"/>
          <w:szCs w:val="28"/>
          <w:lang w:eastAsia="en-US"/>
        </w:rPr>
      </w:pPr>
    </w:p>
    <w:p w:rsidR="00301B48" w:rsidRDefault="00301B48">
      <w:pPr>
        <w:shd w:val="clear" w:color="auto" w:fill="FFFFFF"/>
        <w:tabs>
          <w:tab w:val="left" w:pos="1701"/>
          <w:tab w:val="left" w:pos="3828"/>
        </w:tabs>
        <w:spacing w:line="360" w:lineRule="auto"/>
        <w:ind w:firstLine="709"/>
        <w:jc w:val="both"/>
        <w:rPr>
          <w:color w:val="000000"/>
          <w:sz w:val="28"/>
          <w:szCs w:val="28"/>
          <w:lang w:eastAsia="en-US"/>
        </w:rPr>
      </w:pPr>
    </w:p>
    <w:p w:rsidR="00301B48" w:rsidRDefault="00301B48">
      <w:pPr>
        <w:tabs>
          <w:tab w:val="left" w:pos="1701"/>
          <w:tab w:val="left" w:pos="3828"/>
        </w:tabs>
        <w:spacing w:line="360" w:lineRule="auto"/>
        <w:ind w:right="365" w:firstLine="567"/>
        <w:jc w:val="both"/>
        <w:rPr>
          <w:sz w:val="28"/>
          <w:szCs w:val="28"/>
        </w:rPr>
        <w:sectPr w:rsidR="00301B48">
          <w:headerReference w:type="default" r:id="rId39"/>
          <w:pgSz w:w="11906" w:h="16838"/>
          <w:pgMar w:top="1021" w:right="680" w:bottom="851" w:left="1247" w:header="576" w:footer="0" w:gutter="0"/>
          <w:cols w:space="720"/>
          <w:formProt w:val="0"/>
          <w:docGrid w:linePitch="100" w:charSpace="4096"/>
        </w:sectPr>
      </w:pPr>
    </w:p>
    <w:p w:rsidR="00912BD2" w:rsidRPr="00912BD2" w:rsidRDefault="0038262E" w:rsidP="00912BD2">
      <w:pPr>
        <w:pStyle w:val="2"/>
        <w:ind w:firstLine="720"/>
        <w:jc w:val="center"/>
        <w:rPr>
          <w:rFonts w:ascii="Times New Roman" w:hAnsi="Times New Roman" w:cs="Times New Roman"/>
          <w:color w:val="auto"/>
          <w:sz w:val="28"/>
          <w:lang w:val="ru-RU"/>
        </w:rPr>
      </w:pPr>
      <w:bookmarkStart w:id="22" w:name="_TOC_250019"/>
      <w:bookmarkStart w:id="23" w:name="_Toc59627163"/>
      <w:r w:rsidRPr="00912BD2">
        <w:rPr>
          <w:rFonts w:ascii="Times New Roman" w:hAnsi="Times New Roman" w:cs="Times New Roman"/>
          <w:color w:val="auto"/>
          <w:sz w:val="28"/>
        </w:rPr>
        <w:lastRenderedPageBreak/>
        <w:t xml:space="preserve">2 ІНЖИНІРИНГ ЕНЕРГЕТИЧНИХ СИСТЕМ </w:t>
      </w:r>
      <w:bookmarkEnd w:id="22"/>
      <w:r w:rsidR="00912BD2" w:rsidRPr="00912BD2">
        <w:rPr>
          <w:rFonts w:ascii="Times New Roman" w:hAnsi="Times New Roman" w:cs="Times New Roman"/>
          <w:color w:val="auto"/>
          <w:sz w:val="28"/>
        </w:rPr>
        <w:t>ЖИТЛОВОГО</w:t>
      </w:r>
      <w:bookmarkEnd w:id="23"/>
    </w:p>
    <w:p w:rsidR="00301B48" w:rsidRPr="00912BD2" w:rsidRDefault="0038262E" w:rsidP="00912BD2">
      <w:pPr>
        <w:pStyle w:val="2"/>
        <w:ind w:firstLine="720"/>
        <w:jc w:val="center"/>
        <w:rPr>
          <w:rFonts w:ascii="Times New Roman" w:hAnsi="Times New Roman" w:cs="Times New Roman"/>
          <w:color w:val="auto"/>
          <w:sz w:val="28"/>
        </w:rPr>
      </w:pPr>
      <w:bookmarkStart w:id="24" w:name="_Toc59627164"/>
      <w:r w:rsidRPr="00912BD2">
        <w:rPr>
          <w:rFonts w:ascii="Times New Roman" w:hAnsi="Times New Roman" w:cs="Times New Roman"/>
          <w:color w:val="auto"/>
          <w:sz w:val="28"/>
        </w:rPr>
        <w:t>БУДИНКУ</w:t>
      </w:r>
      <w:bookmarkEnd w:id="24"/>
    </w:p>
    <w:p w:rsidR="00301B48" w:rsidRDefault="00301B48">
      <w:pPr>
        <w:pStyle w:val="af4"/>
        <w:tabs>
          <w:tab w:val="left" w:pos="1701"/>
          <w:tab w:val="left" w:pos="3828"/>
        </w:tabs>
        <w:spacing w:line="360" w:lineRule="auto"/>
        <w:ind w:right="363" w:firstLine="567"/>
      </w:pPr>
    </w:p>
    <w:p w:rsidR="00301B48" w:rsidRPr="00912BD2" w:rsidRDefault="0038262E" w:rsidP="00912BD2">
      <w:pPr>
        <w:pStyle w:val="3"/>
        <w:ind w:firstLine="720"/>
        <w:rPr>
          <w:rFonts w:ascii="Times New Roman" w:hAnsi="Times New Roman" w:cs="Times New Roman"/>
          <w:color w:val="auto"/>
          <w:sz w:val="28"/>
        </w:rPr>
      </w:pPr>
      <w:bookmarkStart w:id="25" w:name="_Toc59627165"/>
      <w:r w:rsidRPr="00912BD2">
        <w:rPr>
          <w:rFonts w:ascii="Times New Roman" w:hAnsi="Times New Roman" w:cs="Times New Roman"/>
          <w:color w:val="auto"/>
          <w:sz w:val="28"/>
        </w:rPr>
        <w:t>2.1 Дослідження огороджувальних конструкцій</w:t>
      </w:r>
      <w:r w:rsidRPr="00912BD2">
        <w:rPr>
          <w:rFonts w:ascii="Times New Roman" w:hAnsi="Times New Roman" w:cs="Times New Roman"/>
          <w:color w:val="auto"/>
          <w:spacing w:val="-4"/>
          <w:sz w:val="28"/>
        </w:rPr>
        <w:t xml:space="preserve"> </w:t>
      </w:r>
      <w:r w:rsidRPr="00912BD2">
        <w:rPr>
          <w:rFonts w:ascii="Times New Roman" w:hAnsi="Times New Roman" w:cs="Times New Roman"/>
          <w:color w:val="auto"/>
          <w:sz w:val="28"/>
        </w:rPr>
        <w:t>будівлі</w:t>
      </w:r>
      <w:bookmarkEnd w:id="25"/>
    </w:p>
    <w:p w:rsidR="00301B48" w:rsidRDefault="0038262E">
      <w:pPr>
        <w:pStyle w:val="1"/>
        <w:tabs>
          <w:tab w:val="left" w:pos="1701"/>
          <w:tab w:val="left" w:pos="1942"/>
          <w:tab w:val="left" w:pos="3828"/>
        </w:tabs>
        <w:spacing w:line="360" w:lineRule="auto"/>
        <w:ind w:left="0" w:right="363" w:firstLine="567"/>
      </w:pPr>
      <w:bookmarkStart w:id="26" w:name="_Toc59627166"/>
      <w:r>
        <w:t>2.1</w:t>
      </w:r>
      <w:r w:rsidR="0052185B">
        <w:t>.</w:t>
      </w:r>
      <w:r>
        <w:t>1 Аналіз сучасного стану</w:t>
      </w:r>
      <w:bookmarkEnd w:id="26"/>
    </w:p>
    <w:p w:rsidR="00301B48" w:rsidRDefault="0038262E">
      <w:pPr>
        <w:ind w:firstLine="709"/>
        <w:contextualSpacing/>
        <w:jc w:val="both"/>
      </w:pPr>
      <w:r>
        <w:rPr>
          <w:sz w:val="28"/>
          <w:szCs w:val="28"/>
        </w:rPr>
        <w:t>Тип 1 - з залізобетону густиною 2500 кг/м</w:t>
      </w:r>
      <w:r>
        <w:rPr>
          <w:sz w:val="28"/>
          <w:szCs w:val="28"/>
          <w:vertAlign w:val="superscript"/>
        </w:rPr>
        <w:t>3</w:t>
      </w:r>
      <w:r>
        <w:rPr>
          <w:sz w:val="28"/>
          <w:szCs w:val="28"/>
        </w:rPr>
        <w:t xml:space="preserve"> завтовшки 240 мм з теплоізоляц</w:t>
      </w:r>
      <w:r>
        <w:rPr>
          <w:sz w:val="28"/>
          <w:szCs w:val="28"/>
        </w:rPr>
        <w:t>і</w:t>
      </w:r>
      <w:r>
        <w:rPr>
          <w:sz w:val="28"/>
          <w:szCs w:val="28"/>
        </w:rPr>
        <w:t>єю мінеральною ватою густиною 100 кг/м</w:t>
      </w:r>
      <w:r>
        <w:rPr>
          <w:sz w:val="28"/>
          <w:szCs w:val="28"/>
          <w:vertAlign w:val="superscript"/>
        </w:rPr>
        <w:t>3</w:t>
      </w:r>
      <w:r>
        <w:rPr>
          <w:sz w:val="28"/>
          <w:szCs w:val="28"/>
        </w:rPr>
        <w:t xml:space="preserve"> завтовшки 110 мм та густиною 145 кг/м</w:t>
      </w:r>
      <w:r>
        <w:rPr>
          <w:sz w:val="28"/>
          <w:szCs w:val="28"/>
          <w:vertAlign w:val="superscript"/>
        </w:rPr>
        <w:t>3</w:t>
      </w:r>
      <w:r>
        <w:rPr>
          <w:sz w:val="28"/>
          <w:szCs w:val="28"/>
        </w:rPr>
        <w:t xml:space="preserve"> завтовшки 30 мм </w:t>
      </w:r>
    </w:p>
    <w:p w:rsidR="00301B48" w:rsidRDefault="0038262E">
      <w:pPr>
        <w:ind w:firstLine="709"/>
        <w:contextualSpacing/>
        <w:jc w:val="both"/>
      </w:pPr>
      <w:r>
        <w:rPr>
          <w:sz w:val="28"/>
          <w:szCs w:val="28"/>
        </w:rPr>
        <w:t>Тип 2 - з газоблоків густиною 400 кг/м</w:t>
      </w:r>
      <w:r>
        <w:rPr>
          <w:sz w:val="28"/>
          <w:szCs w:val="28"/>
          <w:vertAlign w:val="superscript"/>
        </w:rPr>
        <w:t>3</w:t>
      </w:r>
      <w:r>
        <w:rPr>
          <w:sz w:val="28"/>
          <w:szCs w:val="28"/>
        </w:rPr>
        <w:t xml:space="preserve"> завтовшки 375 мм з теплоізоляцією мінеральною ватою густиною 145 кг/м</w:t>
      </w:r>
      <w:r>
        <w:rPr>
          <w:sz w:val="28"/>
          <w:szCs w:val="28"/>
          <w:vertAlign w:val="superscript"/>
        </w:rPr>
        <w:t>3</w:t>
      </w:r>
      <w:r>
        <w:rPr>
          <w:sz w:val="28"/>
          <w:szCs w:val="28"/>
        </w:rPr>
        <w:t xml:space="preserve"> завтовшки 30 мм;</w:t>
      </w:r>
    </w:p>
    <w:p w:rsidR="00301B48" w:rsidRDefault="0038262E">
      <w:pPr>
        <w:ind w:firstLine="709"/>
        <w:contextualSpacing/>
        <w:jc w:val="both"/>
      </w:pPr>
      <w:r>
        <w:rPr>
          <w:sz w:val="28"/>
          <w:szCs w:val="28"/>
        </w:rPr>
        <w:t>Тип 3 - залізобетону густиною 2500 кг/м</w:t>
      </w:r>
      <w:r>
        <w:rPr>
          <w:sz w:val="28"/>
          <w:szCs w:val="28"/>
          <w:vertAlign w:val="superscript"/>
        </w:rPr>
        <w:t>3</w:t>
      </w:r>
      <w:r>
        <w:rPr>
          <w:sz w:val="28"/>
          <w:szCs w:val="28"/>
        </w:rPr>
        <w:t xml:space="preserve"> завтовшки 240 мм з двома шарами теплоізоляції мінеральною ватою густиною 100 кг/м</w:t>
      </w:r>
      <w:r>
        <w:rPr>
          <w:sz w:val="28"/>
          <w:szCs w:val="28"/>
          <w:vertAlign w:val="superscript"/>
        </w:rPr>
        <w:t xml:space="preserve">3 </w:t>
      </w:r>
      <w:r>
        <w:rPr>
          <w:sz w:val="28"/>
          <w:szCs w:val="28"/>
        </w:rPr>
        <w:t xml:space="preserve"> та 145 кг/м</w:t>
      </w:r>
      <w:r>
        <w:rPr>
          <w:sz w:val="28"/>
          <w:szCs w:val="28"/>
          <w:vertAlign w:val="superscript"/>
        </w:rPr>
        <w:t xml:space="preserve">3 </w:t>
      </w:r>
      <w:r>
        <w:rPr>
          <w:sz w:val="28"/>
          <w:szCs w:val="28"/>
        </w:rPr>
        <w:t xml:space="preserve"> завтовшки 110 мм та 30 мм </w:t>
      </w:r>
    </w:p>
    <w:p w:rsidR="00301B48" w:rsidRDefault="0038262E">
      <w:pPr>
        <w:ind w:firstLine="709"/>
        <w:contextualSpacing/>
        <w:jc w:val="both"/>
      </w:pPr>
      <w:r>
        <w:rPr>
          <w:sz w:val="28"/>
          <w:szCs w:val="28"/>
        </w:rPr>
        <w:t>Тип 4 - з керамічної цегли 1800 кг/м</w:t>
      </w:r>
      <w:r>
        <w:rPr>
          <w:sz w:val="28"/>
          <w:szCs w:val="28"/>
          <w:vertAlign w:val="superscript"/>
        </w:rPr>
        <w:t xml:space="preserve">3 </w:t>
      </w:r>
      <w:r>
        <w:rPr>
          <w:sz w:val="28"/>
          <w:szCs w:val="28"/>
        </w:rPr>
        <w:t xml:space="preserve"> завтовшки 250 мм з теплоізоляцією мінеральною ватою густиною 100 кг/м</w:t>
      </w:r>
      <w:r>
        <w:rPr>
          <w:sz w:val="28"/>
          <w:szCs w:val="28"/>
          <w:vertAlign w:val="superscript"/>
        </w:rPr>
        <w:t xml:space="preserve">3 </w:t>
      </w:r>
      <w:r>
        <w:rPr>
          <w:sz w:val="28"/>
          <w:szCs w:val="28"/>
        </w:rPr>
        <w:t xml:space="preserve"> та 145 кг/м</w:t>
      </w:r>
      <w:r>
        <w:rPr>
          <w:sz w:val="28"/>
          <w:szCs w:val="28"/>
          <w:vertAlign w:val="superscript"/>
        </w:rPr>
        <w:t xml:space="preserve">3 </w:t>
      </w:r>
      <w:r>
        <w:rPr>
          <w:sz w:val="28"/>
          <w:szCs w:val="28"/>
        </w:rPr>
        <w:t xml:space="preserve"> завтовшки 130 мм та 30 мм;</w:t>
      </w:r>
    </w:p>
    <w:p w:rsidR="00301B48" w:rsidRDefault="0038262E">
      <w:pPr>
        <w:ind w:firstLine="709"/>
        <w:contextualSpacing/>
      </w:pPr>
      <w:r>
        <w:rPr>
          <w:sz w:val="28"/>
          <w:szCs w:val="28"/>
        </w:rPr>
        <w:t>Тип 5 - торці міжповерхових плит з залізобетону густиною 2500 кг/м</w:t>
      </w:r>
      <w:r>
        <w:rPr>
          <w:sz w:val="28"/>
          <w:szCs w:val="28"/>
          <w:vertAlign w:val="superscript"/>
        </w:rPr>
        <w:t>3</w:t>
      </w:r>
      <w:r>
        <w:rPr>
          <w:sz w:val="28"/>
          <w:szCs w:val="28"/>
        </w:rPr>
        <w:t xml:space="preserve">  з</w:t>
      </w:r>
      <w:r>
        <w:rPr>
          <w:sz w:val="28"/>
          <w:szCs w:val="28"/>
        </w:rPr>
        <w:t>а</w:t>
      </w:r>
      <w:r>
        <w:rPr>
          <w:sz w:val="28"/>
          <w:szCs w:val="28"/>
        </w:rPr>
        <w:t>втовшки 240 мм з двома шарами теплоізоляції мінеральною ватою густиною 100 кг/м</w:t>
      </w:r>
      <w:r>
        <w:rPr>
          <w:sz w:val="28"/>
          <w:szCs w:val="28"/>
          <w:vertAlign w:val="superscript"/>
        </w:rPr>
        <w:t xml:space="preserve">3 </w:t>
      </w:r>
      <w:r>
        <w:rPr>
          <w:sz w:val="28"/>
          <w:szCs w:val="28"/>
        </w:rPr>
        <w:t xml:space="preserve"> та 145 кг/м</w:t>
      </w:r>
      <w:r>
        <w:rPr>
          <w:sz w:val="28"/>
          <w:szCs w:val="28"/>
          <w:vertAlign w:val="superscript"/>
        </w:rPr>
        <w:t xml:space="preserve">3 </w:t>
      </w:r>
      <w:r>
        <w:rPr>
          <w:sz w:val="28"/>
          <w:szCs w:val="28"/>
        </w:rPr>
        <w:t xml:space="preserve"> завтовшки 130 мм та 30 мм.</w:t>
      </w:r>
    </w:p>
    <w:p w:rsidR="00301B48" w:rsidRDefault="0038262E">
      <w:pPr>
        <w:ind w:firstLine="709"/>
        <w:jc w:val="both"/>
      </w:pPr>
      <w:r>
        <w:rPr>
          <w:sz w:val="28"/>
          <w:szCs w:val="28"/>
        </w:rPr>
        <w:t>Опір теплопередачі зовнішніх стін по основному полю розраховується за формулою (2) [5]:</w:t>
      </w:r>
    </w:p>
    <w:p w:rsidR="00301B48" w:rsidRDefault="0038262E">
      <w:pPr>
        <w:ind w:firstLine="709"/>
        <w:jc w:val="center"/>
      </w:pPr>
      <w:r>
        <w:rPr>
          <w:noProof/>
          <w:lang w:bidi="ar-SA"/>
        </w:rPr>
        <w:drawing>
          <wp:inline distT="0" distB="0" distL="0" distR="0">
            <wp:extent cx="1476375" cy="495300"/>
            <wp:effectExtent l="0" t="0" r="0" b="0"/>
            <wp:docPr id="2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5"/>
                    <pic:cNvPicPr>
                      <a:picLocks noChangeAspect="1" noChangeArrowheads="1"/>
                    </pic:cNvPicPr>
                  </pic:nvPicPr>
                  <pic:blipFill>
                    <a:blip r:embed="rId40"/>
                    <a:srcRect l="-52" t="-157" r="-52" b="-157"/>
                    <a:stretch>
                      <a:fillRect/>
                    </a:stretch>
                  </pic:blipFill>
                  <pic:spPr bwMode="auto">
                    <a:xfrm>
                      <a:off x="0" y="0"/>
                      <a:ext cx="1476375" cy="495300"/>
                    </a:xfrm>
                    <a:prstGeom prst="rect">
                      <a:avLst/>
                    </a:prstGeom>
                  </pic:spPr>
                </pic:pic>
              </a:graphicData>
            </a:graphic>
          </wp:inline>
        </w:drawing>
      </w:r>
    </w:p>
    <w:p w:rsidR="00301B48" w:rsidRDefault="0038262E">
      <w:pPr>
        <w:tabs>
          <w:tab w:val="left" w:pos="567"/>
        </w:tabs>
        <w:ind w:firstLine="709"/>
        <w:jc w:val="both"/>
      </w:pPr>
      <w:r>
        <w:rPr>
          <w:sz w:val="28"/>
          <w:szCs w:val="28"/>
        </w:rPr>
        <w:t>де α</w:t>
      </w:r>
      <w:r>
        <w:rPr>
          <w:sz w:val="28"/>
          <w:szCs w:val="28"/>
          <w:vertAlign w:val="subscript"/>
        </w:rPr>
        <w:t>в</w:t>
      </w:r>
      <w:r>
        <w:rPr>
          <w:sz w:val="28"/>
          <w:szCs w:val="28"/>
        </w:rPr>
        <w:t>, α</w:t>
      </w:r>
      <w:r>
        <w:rPr>
          <w:sz w:val="28"/>
          <w:szCs w:val="28"/>
          <w:vertAlign w:val="subscript"/>
        </w:rPr>
        <w:t xml:space="preserve">з </w:t>
      </w:r>
      <w:r>
        <w:rPr>
          <w:sz w:val="28"/>
          <w:szCs w:val="28"/>
        </w:rPr>
        <w:t>– коефіцієнти тепловіддачі внутрішньої і зовнішньої поверхонь ог</w:t>
      </w:r>
      <w:r>
        <w:rPr>
          <w:sz w:val="28"/>
          <w:szCs w:val="28"/>
        </w:rPr>
        <w:t>о</w:t>
      </w:r>
      <w:r>
        <w:rPr>
          <w:sz w:val="28"/>
          <w:szCs w:val="28"/>
        </w:rPr>
        <w:t>роджувальної конструкції, Вт/(м</w:t>
      </w:r>
      <w:r>
        <w:rPr>
          <w:sz w:val="28"/>
          <w:szCs w:val="28"/>
          <w:vertAlign w:val="superscript"/>
        </w:rPr>
        <w:t>2</w:t>
      </w:r>
      <w:r>
        <w:rPr>
          <w:sz w:val="28"/>
          <w:szCs w:val="28"/>
        </w:rPr>
        <w:t>·К), приймаються згідно з Додатком Б [5], і дор</w:t>
      </w:r>
      <w:r>
        <w:rPr>
          <w:sz w:val="28"/>
          <w:szCs w:val="28"/>
        </w:rPr>
        <w:t>і</w:t>
      </w:r>
      <w:r>
        <w:rPr>
          <w:sz w:val="28"/>
          <w:szCs w:val="28"/>
        </w:rPr>
        <w:t>внюють: α</w:t>
      </w:r>
      <w:r>
        <w:rPr>
          <w:sz w:val="28"/>
          <w:szCs w:val="28"/>
          <w:vertAlign w:val="subscript"/>
        </w:rPr>
        <w:t>в </w:t>
      </w:r>
      <w:r>
        <w:rPr>
          <w:sz w:val="28"/>
          <w:szCs w:val="28"/>
        </w:rPr>
        <w:t>= 8,7 Вт/(м</w:t>
      </w:r>
      <w:r>
        <w:rPr>
          <w:sz w:val="28"/>
          <w:szCs w:val="28"/>
          <w:vertAlign w:val="superscript"/>
        </w:rPr>
        <w:t>2</w:t>
      </w:r>
      <w:r>
        <w:rPr>
          <w:sz w:val="28"/>
          <w:szCs w:val="28"/>
        </w:rPr>
        <w:t>·К); α</w:t>
      </w:r>
      <w:r>
        <w:rPr>
          <w:sz w:val="28"/>
          <w:szCs w:val="28"/>
          <w:vertAlign w:val="subscript"/>
        </w:rPr>
        <w:t>з </w:t>
      </w:r>
      <w:r>
        <w:rPr>
          <w:sz w:val="28"/>
          <w:szCs w:val="28"/>
        </w:rPr>
        <w:t>= 23 Вт/(м</w:t>
      </w:r>
      <w:r>
        <w:rPr>
          <w:sz w:val="28"/>
          <w:szCs w:val="28"/>
          <w:vertAlign w:val="superscript"/>
        </w:rPr>
        <w:t>2</w:t>
      </w:r>
      <w:r>
        <w:rPr>
          <w:sz w:val="28"/>
          <w:szCs w:val="28"/>
        </w:rPr>
        <w:t xml:space="preserve">·К); </w:t>
      </w:r>
    </w:p>
    <w:p w:rsidR="00301B48" w:rsidRDefault="0038262E">
      <w:pPr>
        <w:tabs>
          <w:tab w:val="left" w:pos="567"/>
        </w:tabs>
        <w:ind w:firstLine="709"/>
        <w:jc w:val="both"/>
        <w:rPr>
          <w:sz w:val="28"/>
          <w:szCs w:val="28"/>
        </w:rPr>
      </w:pPr>
      <w:r>
        <w:rPr>
          <w:sz w:val="28"/>
          <w:szCs w:val="28"/>
        </w:rPr>
        <w:t xml:space="preserve">      δ</w:t>
      </w:r>
      <w:r>
        <w:rPr>
          <w:i/>
          <w:sz w:val="28"/>
          <w:szCs w:val="28"/>
          <w:vertAlign w:val="subscript"/>
        </w:rPr>
        <w:t>і</w:t>
      </w:r>
      <w:r>
        <w:rPr>
          <w:sz w:val="28"/>
          <w:szCs w:val="28"/>
        </w:rPr>
        <w:t xml:space="preserve"> –  товщина </w:t>
      </w:r>
      <w:r>
        <w:rPr>
          <w:i/>
          <w:sz w:val="28"/>
          <w:szCs w:val="28"/>
        </w:rPr>
        <w:t>і</w:t>
      </w:r>
      <w:r>
        <w:rPr>
          <w:sz w:val="28"/>
          <w:szCs w:val="28"/>
        </w:rPr>
        <w:t xml:space="preserve">-го шару зовнішніх стін, м. </w:t>
      </w:r>
    </w:p>
    <w:p w:rsidR="00F67A2B" w:rsidRDefault="00F67A2B">
      <w:pPr>
        <w:tabs>
          <w:tab w:val="left" w:pos="567"/>
        </w:tabs>
        <w:ind w:firstLine="709"/>
        <w:jc w:val="both"/>
        <w:rPr>
          <w:sz w:val="28"/>
          <w:szCs w:val="28"/>
        </w:rPr>
      </w:pPr>
    </w:p>
    <w:p w:rsidR="00F67A2B" w:rsidRDefault="00F67A2B" w:rsidP="00F67A2B">
      <w:pPr>
        <w:pStyle w:val="afd"/>
        <w:tabs>
          <w:tab w:val="left" w:pos="1701"/>
          <w:tab w:val="left" w:pos="3828"/>
        </w:tabs>
        <w:spacing w:line="360" w:lineRule="auto"/>
        <w:ind w:right="365" w:firstLine="426"/>
        <w:rPr>
          <w:spacing w:val="-4"/>
          <w:sz w:val="28"/>
          <w:szCs w:val="28"/>
          <w:lang w:val="uk-UA"/>
        </w:rPr>
      </w:pPr>
      <w:r>
        <w:rPr>
          <w:spacing w:val="-4"/>
          <w:sz w:val="28"/>
          <w:szCs w:val="28"/>
          <w:lang w:val="uk-UA"/>
        </w:rPr>
        <w:t xml:space="preserve">Таблиця 2.1 – Результати обліку електроенергії зняті з лічильника </w:t>
      </w:r>
    </w:p>
    <w:tbl>
      <w:tblPr>
        <w:tblW w:w="9053" w:type="dxa"/>
        <w:jc w:val="center"/>
        <w:tblLook w:val="04A0" w:firstRow="1" w:lastRow="0" w:firstColumn="1" w:lastColumn="0" w:noHBand="0" w:noVBand="1"/>
      </w:tblPr>
      <w:tblGrid>
        <w:gridCol w:w="1431"/>
        <w:gridCol w:w="1266"/>
        <w:gridCol w:w="1266"/>
        <w:gridCol w:w="1284"/>
        <w:gridCol w:w="1274"/>
        <w:gridCol w:w="1266"/>
        <w:gridCol w:w="1266"/>
      </w:tblGrid>
      <w:tr w:rsidR="00F67A2B" w:rsidTr="001B2CFA">
        <w:trPr>
          <w:trHeight w:val="300"/>
          <w:jc w:val="center"/>
        </w:trPr>
        <w:tc>
          <w:tcPr>
            <w:tcW w:w="1431"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701"/>
                <w:tab w:val="left" w:pos="3828"/>
              </w:tabs>
              <w:spacing w:line="360" w:lineRule="auto"/>
              <w:ind w:right="365" w:firstLine="567"/>
              <w:rPr>
                <w:color w:val="000000"/>
                <w:sz w:val="28"/>
                <w:szCs w:val="28"/>
              </w:rPr>
            </w:pPr>
            <w:r>
              <w:rPr>
                <w:color w:val="000000"/>
                <w:sz w:val="28"/>
                <w:szCs w:val="28"/>
              </w:rPr>
              <w:t> </w:t>
            </w:r>
          </w:p>
        </w:tc>
        <w:tc>
          <w:tcPr>
            <w:tcW w:w="2532" w:type="dxa"/>
            <w:gridSpan w:val="2"/>
            <w:tcBorders>
              <w:top w:val="single" w:sz="4" w:space="0" w:color="auto"/>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701"/>
                <w:tab w:val="left" w:pos="2785"/>
                <w:tab w:val="left" w:pos="3828"/>
              </w:tabs>
              <w:spacing w:line="360" w:lineRule="auto"/>
              <w:ind w:right="365"/>
              <w:jc w:val="center"/>
              <w:rPr>
                <w:b/>
                <w:bCs/>
                <w:color w:val="000000"/>
                <w:sz w:val="28"/>
                <w:szCs w:val="28"/>
              </w:rPr>
            </w:pPr>
            <w:r>
              <w:rPr>
                <w:b/>
                <w:bCs/>
                <w:color w:val="000000"/>
                <w:sz w:val="28"/>
                <w:szCs w:val="28"/>
              </w:rPr>
              <w:t>2017</w:t>
            </w:r>
          </w:p>
        </w:tc>
        <w:tc>
          <w:tcPr>
            <w:tcW w:w="2558" w:type="dxa"/>
            <w:gridSpan w:val="2"/>
            <w:tcBorders>
              <w:top w:val="single" w:sz="4" w:space="0" w:color="auto"/>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701"/>
                <w:tab w:val="left" w:pos="2785"/>
                <w:tab w:val="left" w:pos="3828"/>
              </w:tabs>
              <w:spacing w:line="360" w:lineRule="auto"/>
              <w:ind w:right="-74"/>
              <w:jc w:val="center"/>
              <w:rPr>
                <w:b/>
                <w:bCs/>
                <w:color w:val="000000"/>
                <w:sz w:val="28"/>
                <w:szCs w:val="28"/>
              </w:rPr>
            </w:pPr>
            <w:r>
              <w:rPr>
                <w:b/>
                <w:bCs/>
                <w:color w:val="000000"/>
                <w:sz w:val="28"/>
                <w:szCs w:val="28"/>
              </w:rPr>
              <w:t>2018</w:t>
            </w:r>
          </w:p>
        </w:tc>
        <w:tc>
          <w:tcPr>
            <w:tcW w:w="2532" w:type="dxa"/>
            <w:gridSpan w:val="2"/>
            <w:tcBorders>
              <w:top w:val="single" w:sz="4" w:space="0" w:color="auto"/>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701"/>
                <w:tab w:val="left" w:pos="2785"/>
                <w:tab w:val="left" w:pos="3828"/>
              </w:tabs>
              <w:spacing w:line="360" w:lineRule="auto"/>
              <w:ind w:right="-50"/>
              <w:jc w:val="center"/>
              <w:rPr>
                <w:b/>
                <w:bCs/>
                <w:color w:val="000000"/>
                <w:sz w:val="28"/>
                <w:szCs w:val="28"/>
              </w:rPr>
            </w:pPr>
            <w:r>
              <w:rPr>
                <w:b/>
                <w:bCs/>
                <w:color w:val="000000"/>
                <w:sz w:val="28"/>
                <w:szCs w:val="28"/>
              </w:rPr>
              <w:t>2019</w:t>
            </w:r>
          </w:p>
        </w:tc>
      </w:tr>
      <w:tr w:rsidR="00F67A2B" w:rsidTr="001B2CFA">
        <w:trPr>
          <w:trHeight w:val="313"/>
          <w:jc w:val="center"/>
        </w:trPr>
        <w:tc>
          <w:tcPr>
            <w:tcW w:w="1431" w:type="dxa"/>
            <w:tcBorders>
              <w:top w:val="nil"/>
              <w:left w:val="single" w:sz="4" w:space="0" w:color="auto"/>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701"/>
                <w:tab w:val="left" w:pos="3828"/>
              </w:tabs>
              <w:spacing w:line="360" w:lineRule="auto"/>
              <w:ind w:right="-128"/>
              <w:rPr>
                <w:color w:val="000000"/>
                <w:sz w:val="28"/>
                <w:szCs w:val="28"/>
              </w:rPr>
            </w:pPr>
            <w:r>
              <w:rPr>
                <w:color w:val="000000"/>
                <w:sz w:val="28"/>
                <w:szCs w:val="28"/>
              </w:rPr>
              <w:t>Місяць</w:t>
            </w:r>
          </w:p>
        </w:tc>
        <w:tc>
          <w:tcPr>
            <w:tcW w:w="1266" w:type="dxa"/>
            <w:tcBorders>
              <w:top w:val="nil"/>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316"/>
                <w:tab w:val="left" w:pos="1701"/>
                <w:tab w:val="left" w:pos="3828"/>
              </w:tabs>
              <w:spacing w:line="360" w:lineRule="auto"/>
              <w:ind w:right="-38"/>
              <w:jc w:val="center"/>
              <w:rPr>
                <w:b/>
                <w:bCs/>
                <w:color w:val="000000"/>
                <w:sz w:val="28"/>
                <w:szCs w:val="28"/>
              </w:rPr>
            </w:pPr>
            <w:r>
              <w:rPr>
                <w:b/>
                <w:bCs/>
                <w:color w:val="000000"/>
                <w:sz w:val="28"/>
                <w:szCs w:val="28"/>
              </w:rPr>
              <w:t>кВт∙ год</w:t>
            </w:r>
          </w:p>
        </w:tc>
        <w:tc>
          <w:tcPr>
            <w:tcW w:w="1266" w:type="dxa"/>
            <w:tcBorders>
              <w:top w:val="nil"/>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701"/>
                <w:tab w:val="left" w:pos="3828"/>
              </w:tabs>
              <w:spacing w:line="360" w:lineRule="auto"/>
              <w:ind w:right="-159"/>
              <w:jc w:val="center"/>
              <w:rPr>
                <w:b/>
                <w:bCs/>
                <w:color w:val="000000"/>
                <w:sz w:val="28"/>
                <w:szCs w:val="28"/>
              </w:rPr>
            </w:pPr>
            <w:r>
              <w:rPr>
                <w:b/>
                <w:bCs/>
                <w:color w:val="000000"/>
                <w:sz w:val="28"/>
                <w:szCs w:val="28"/>
              </w:rPr>
              <w:t>грн</w:t>
            </w:r>
          </w:p>
        </w:tc>
        <w:tc>
          <w:tcPr>
            <w:tcW w:w="1284" w:type="dxa"/>
            <w:tcBorders>
              <w:top w:val="nil"/>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701"/>
                <w:tab w:val="left" w:pos="3828"/>
              </w:tabs>
              <w:spacing w:line="360" w:lineRule="auto"/>
              <w:ind w:right="-46" w:firstLine="17"/>
              <w:jc w:val="center"/>
              <w:rPr>
                <w:b/>
                <w:bCs/>
                <w:color w:val="000000"/>
                <w:sz w:val="28"/>
                <w:szCs w:val="28"/>
              </w:rPr>
            </w:pPr>
            <w:r>
              <w:rPr>
                <w:b/>
                <w:bCs/>
                <w:color w:val="000000"/>
                <w:sz w:val="28"/>
                <w:szCs w:val="28"/>
              </w:rPr>
              <w:t>кВт ∙год</w:t>
            </w:r>
          </w:p>
        </w:tc>
        <w:tc>
          <w:tcPr>
            <w:tcW w:w="1274" w:type="dxa"/>
            <w:tcBorders>
              <w:top w:val="nil"/>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424"/>
                <w:tab w:val="left" w:pos="1701"/>
                <w:tab w:val="left" w:pos="3828"/>
              </w:tabs>
              <w:spacing w:line="360" w:lineRule="auto"/>
              <w:ind w:right="365" w:firstLine="7"/>
              <w:jc w:val="center"/>
              <w:rPr>
                <w:b/>
                <w:bCs/>
                <w:color w:val="000000"/>
                <w:sz w:val="28"/>
                <w:szCs w:val="28"/>
              </w:rPr>
            </w:pPr>
            <w:r>
              <w:rPr>
                <w:b/>
                <w:bCs/>
                <w:color w:val="000000"/>
                <w:sz w:val="28"/>
                <w:szCs w:val="28"/>
              </w:rPr>
              <w:t>грн</w:t>
            </w:r>
          </w:p>
        </w:tc>
        <w:tc>
          <w:tcPr>
            <w:tcW w:w="1266" w:type="dxa"/>
            <w:tcBorders>
              <w:top w:val="nil"/>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415"/>
                <w:tab w:val="left" w:pos="1701"/>
                <w:tab w:val="left" w:pos="3828"/>
              </w:tabs>
              <w:spacing w:line="360" w:lineRule="auto"/>
              <w:ind w:right="-79"/>
              <w:jc w:val="center"/>
              <w:rPr>
                <w:b/>
                <w:bCs/>
                <w:color w:val="000000"/>
                <w:sz w:val="28"/>
                <w:szCs w:val="28"/>
              </w:rPr>
            </w:pPr>
            <w:r>
              <w:rPr>
                <w:b/>
                <w:bCs/>
                <w:color w:val="000000"/>
                <w:sz w:val="28"/>
                <w:szCs w:val="28"/>
              </w:rPr>
              <w:t>кВт∙ год</w:t>
            </w:r>
          </w:p>
        </w:tc>
        <w:tc>
          <w:tcPr>
            <w:tcW w:w="1266" w:type="dxa"/>
            <w:tcBorders>
              <w:top w:val="nil"/>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415"/>
                <w:tab w:val="left" w:pos="1701"/>
                <w:tab w:val="left" w:pos="3828"/>
              </w:tabs>
              <w:spacing w:line="360" w:lineRule="auto"/>
              <w:ind w:right="-8"/>
              <w:jc w:val="center"/>
              <w:rPr>
                <w:b/>
                <w:bCs/>
                <w:color w:val="000000"/>
                <w:sz w:val="28"/>
                <w:szCs w:val="28"/>
              </w:rPr>
            </w:pPr>
            <w:r>
              <w:rPr>
                <w:b/>
                <w:bCs/>
                <w:color w:val="000000"/>
                <w:sz w:val="28"/>
                <w:szCs w:val="28"/>
              </w:rPr>
              <w:t>грн</w:t>
            </w:r>
          </w:p>
        </w:tc>
      </w:tr>
      <w:tr w:rsidR="00F67A2B" w:rsidTr="001B2CFA">
        <w:trPr>
          <w:trHeight w:val="533"/>
          <w:jc w:val="center"/>
        </w:trPr>
        <w:tc>
          <w:tcPr>
            <w:tcW w:w="1431"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ind w:right="-128"/>
              <w:jc w:val="both"/>
              <w:rPr>
                <w:b/>
                <w:bCs/>
                <w:color w:val="000000"/>
                <w:sz w:val="28"/>
                <w:szCs w:val="28"/>
              </w:rPr>
            </w:pPr>
            <w:r>
              <w:rPr>
                <w:b/>
                <w:bCs/>
                <w:color w:val="000000"/>
                <w:sz w:val="28"/>
                <w:szCs w:val="28"/>
              </w:rPr>
              <w:t>Січень</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11390</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8950</w:t>
            </w:r>
          </w:p>
        </w:tc>
        <w:tc>
          <w:tcPr>
            <w:tcW w:w="128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11048</w:t>
            </w:r>
          </w:p>
        </w:tc>
        <w:tc>
          <w:tcPr>
            <w:tcW w:w="127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14269,94</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11388</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19030</w:t>
            </w:r>
          </w:p>
        </w:tc>
      </w:tr>
      <w:tr w:rsidR="00F67A2B" w:rsidTr="001B2CFA">
        <w:trPr>
          <w:trHeight w:val="315"/>
          <w:jc w:val="center"/>
        </w:trPr>
        <w:tc>
          <w:tcPr>
            <w:tcW w:w="1431"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360" w:lineRule="auto"/>
              <w:ind w:right="-128"/>
              <w:jc w:val="both"/>
              <w:rPr>
                <w:b/>
                <w:bCs/>
                <w:color w:val="000000"/>
                <w:sz w:val="28"/>
                <w:szCs w:val="28"/>
              </w:rPr>
            </w:pPr>
            <w:r>
              <w:rPr>
                <w:b/>
                <w:bCs/>
                <w:color w:val="000000"/>
                <w:sz w:val="28"/>
                <w:szCs w:val="28"/>
              </w:rPr>
              <w:t>Лютий</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10198,61</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8113,28</w:t>
            </w:r>
          </w:p>
        </w:tc>
        <w:tc>
          <w:tcPr>
            <w:tcW w:w="128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10333,66</w:t>
            </w:r>
          </w:p>
        </w:tc>
        <w:tc>
          <w:tcPr>
            <w:tcW w:w="127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13130,33</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10044,06</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16825,34</w:t>
            </w:r>
          </w:p>
        </w:tc>
      </w:tr>
      <w:tr w:rsidR="00F67A2B" w:rsidTr="001B2CFA">
        <w:trPr>
          <w:trHeight w:val="315"/>
          <w:jc w:val="center"/>
        </w:trPr>
        <w:tc>
          <w:tcPr>
            <w:tcW w:w="1431"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360" w:lineRule="auto"/>
              <w:ind w:right="-128"/>
              <w:jc w:val="both"/>
              <w:rPr>
                <w:b/>
                <w:bCs/>
                <w:color w:val="000000"/>
                <w:sz w:val="28"/>
                <w:szCs w:val="28"/>
              </w:rPr>
            </w:pPr>
            <w:r>
              <w:rPr>
                <w:b/>
                <w:bCs/>
                <w:color w:val="000000"/>
                <w:sz w:val="28"/>
                <w:szCs w:val="28"/>
              </w:rPr>
              <w:t>Березень</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8188,92</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8300,3</w:t>
            </w:r>
          </w:p>
        </w:tc>
        <w:tc>
          <w:tcPr>
            <w:tcW w:w="128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8722,26</w:t>
            </w:r>
          </w:p>
        </w:tc>
        <w:tc>
          <w:tcPr>
            <w:tcW w:w="127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14399,47</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8742,96</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14523,46</w:t>
            </w:r>
          </w:p>
        </w:tc>
      </w:tr>
      <w:tr w:rsidR="00F67A2B" w:rsidTr="001B2CFA">
        <w:trPr>
          <w:trHeight w:val="315"/>
          <w:jc w:val="center"/>
        </w:trPr>
        <w:tc>
          <w:tcPr>
            <w:tcW w:w="1431"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360" w:lineRule="auto"/>
              <w:ind w:right="-128"/>
              <w:jc w:val="both"/>
              <w:rPr>
                <w:b/>
                <w:bCs/>
                <w:color w:val="000000"/>
                <w:sz w:val="28"/>
                <w:szCs w:val="28"/>
              </w:rPr>
            </w:pPr>
            <w:r>
              <w:rPr>
                <w:b/>
                <w:bCs/>
                <w:color w:val="000000"/>
                <w:sz w:val="28"/>
                <w:szCs w:val="28"/>
              </w:rPr>
              <w:t>Квітень</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6218,66</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6062,91</w:t>
            </w:r>
          </w:p>
        </w:tc>
        <w:tc>
          <w:tcPr>
            <w:tcW w:w="128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6120,36</w:t>
            </w:r>
          </w:p>
        </w:tc>
        <w:tc>
          <w:tcPr>
            <w:tcW w:w="127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10082,77</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6094,81</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10129,55</w:t>
            </w:r>
          </w:p>
        </w:tc>
      </w:tr>
      <w:tr w:rsidR="00F67A2B" w:rsidTr="001B2CFA">
        <w:trPr>
          <w:trHeight w:val="315"/>
          <w:jc w:val="center"/>
        </w:trPr>
        <w:tc>
          <w:tcPr>
            <w:tcW w:w="1431"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360" w:lineRule="auto"/>
              <w:ind w:right="-128"/>
              <w:jc w:val="both"/>
              <w:rPr>
                <w:b/>
                <w:bCs/>
                <w:color w:val="000000"/>
                <w:sz w:val="28"/>
                <w:szCs w:val="28"/>
              </w:rPr>
            </w:pPr>
            <w:r>
              <w:rPr>
                <w:b/>
                <w:bCs/>
                <w:color w:val="000000"/>
                <w:sz w:val="28"/>
                <w:szCs w:val="28"/>
              </w:rPr>
              <w:t>Травень</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4875,67</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4757,24</w:t>
            </w:r>
          </w:p>
        </w:tc>
        <w:tc>
          <w:tcPr>
            <w:tcW w:w="128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4877,95</w:t>
            </w:r>
          </w:p>
        </w:tc>
        <w:tc>
          <w:tcPr>
            <w:tcW w:w="127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7942,71</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4833,67</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7874</w:t>
            </w:r>
          </w:p>
        </w:tc>
      </w:tr>
      <w:tr w:rsidR="00F67A2B" w:rsidTr="001B2CFA">
        <w:trPr>
          <w:trHeight w:val="315"/>
          <w:jc w:val="center"/>
        </w:trPr>
        <w:tc>
          <w:tcPr>
            <w:tcW w:w="1431"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360" w:lineRule="auto"/>
              <w:ind w:right="-128"/>
              <w:jc w:val="both"/>
              <w:rPr>
                <w:b/>
                <w:bCs/>
                <w:color w:val="000000"/>
                <w:sz w:val="28"/>
                <w:szCs w:val="28"/>
              </w:rPr>
            </w:pPr>
            <w:r>
              <w:rPr>
                <w:b/>
                <w:bCs/>
                <w:color w:val="000000"/>
                <w:sz w:val="28"/>
                <w:szCs w:val="28"/>
              </w:rPr>
              <w:t>Червень</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5044,61</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5033,88</w:t>
            </w:r>
          </w:p>
        </w:tc>
        <w:tc>
          <w:tcPr>
            <w:tcW w:w="128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4948,66</w:t>
            </w:r>
          </w:p>
        </w:tc>
        <w:tc>
          <w:tcPr>
            <w:tcW w:w="127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8189,99</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5146,6</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8561,05</w:t>
            </w:r>
          </w:p>
        </w:tc>
      </w:tr>
      <w:tr w:rsidR="00F67A2B" w:rsidTr="001B2CFA">
        <w:trPr>
          <w:trHeight w:val="315"/>
          <w:jc w:val="center"/>
        </w:trPr>
        <w:tc>
          <w:tcPr>
            <w:tcW w:w="1431"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360" w:lineRule="auto"/>
              <w:ind w:right="-128"/>
              <w:jc w:val="both"/>
              <w:rPr>
                <w:b/>
                <w:bCs/>
                <w:color w:val="000000"/>
                <w:sz w:val="28"/>
                <w:szCs w:val="28"/>
              </w:rPr>
            </w:pPr>
            <w:r>
              <w:rPr>
                <w:b/>
                <w:bCs/>
                <w:color w:val="000000"/>
                <w:sz w:val="28"/>
                <w:szCs w:val="28"/>
              </w:rPr>
              <w:t>Липень</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5437,29</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5323,31</w:t>
            </w:r>
          </w:p>
        </w:tc>
        <w:tc>
          <w:tcPr>
            <w:tcW w:w="128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5319,66</w:t>
            </w:r>
          </w:p>
        </w:tc>
        <w:tc>
          <w:tcPr>
            <w:tcW w:w="127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8553,55</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5182,18</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8811,78</w:t>
            </w:r>
          </w:p>
        </w:tc>
      </w:tr>
      <w:tr w:rsidR="00F67A2B" w:rsidTr="001B2CFA">
        <w:trPr>
          <w:trHeight w:val="315"/>
          <w:jc w:val="center"/>
        </w:trPr>
        <w:tc>
          <w:tcPr>
            <w:tcW w:w="1431" w:type="dxa"/>
            <w:tcBorders>
              <w:top w:val="single" w:sz="4" w:space="0" w:color="auto"/>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360" w:lineRule="auto"/>
              <w:ind w:right="-128"/>
              <w:jc w:val="both"/>
              <w:rPr>
                <w:b/>
                <w:bCs/>
                <w:color w:val="000000"/>
                <w:sz w:val="28"/>
                <w:szCs w:val="28"/>
              </w:rPr>
            </w:pPr>
            <w:r>
              <w:rPr>
                <w:b/>
                <w:bCs/>
                <w:color w:val="000000"/>
                <w:sz w:val="28"/>
                <w:szCs w:val="28"/>
              </w:rPr>
              <w:lastRenderedPageBreak/>
              <w:t>Серпень</w:t>
            </w:r>
          </w:p>
        </w:tc>
        <w:tc>
          <w:tcPr>
            <w:tcW w:w="1266" w:type="dxa"/>
            <w:tcBorders>
              <w:top w:val="single" w:sz="4" w:space="0" w:color="auto"/>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5504,67</w:t>
            </w:r>
          </w:p>
        </w:tc>
        <w:tc>
          <w:tcPr>
            <w:tcW w:w="1266" w:type="dxa"/>
            <w:tcBorders>
              <w:top w:val="single" w:sz="4" w:space="0" w:color="auto"/>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5359,89</w:t>
            </w:r>
          </w:p>
        </w:tc>
        <w:tc>
          <w:tcPr>
            <w:tcW w:w="1284" w:type="dxa"/>
            <w:tcBorders>
              <w:top w:val="single" w:sz="4" w:space="0" w:color="auto"/>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5530,76</w:t>
            </w:r>
          </w:p>
        </w:tc>
        <w:tc>
          <w:tcPr>
            <w:tcW w:w="1274" w:type="dxa"/>
            <w:tcBorders>
              <w:top w:val="single" w:sz="4" w:space="0" w:color="auto"/>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9071,8</w:t>
            </w:r>
          </w:p>
        </w:tc>
        <w:tc>
          <w:tcPr>
            <w:tcW w:w="1266" w:type="dxa"/>
            <w:tcBorders>
              <w:top w:val="single" w:sz="4" w:space="0" w:color="auto"/>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5511,69</w:t>
            </w:r>
          </w:p>
        </w:tc>
        <w:tc>
          <w:tcPr>
            <w:tcW w:w="1266" w:type="dxa"/>
            <w:tcBorders>
              <w:top w:val="single" w:sz="4" w:space="0" w:color="auto"/>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9052,48</w:t>
            </w:r>
          </w:p>
        </w:tc>
      </w:tr>
      <w:tr w:rsidR="00F67A2B" w:rsidTr="001B2CFA">
        <w:trPr>
          <w:trHeight w:val="315"/>
          <w:jc w:val="center"/>
        </w:trPr>
        <w:tc>
          <w:tcPr>
            <w:tcW w:w="1431"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360" w:lineRule="auto"/>
              <w:ind w:right="-128"/>
              <w:jc w:val="both"/>
              <w:rPr>
                <w:b/>
                <w:bCs/>
                <w:color w:val="000000"/>
                <w:sz w:val="28"/>
                <w:szCs w:val="28"/>
              </w:rPr>
            </w:pPr>
            <w:r>
              <w:rPr>
                <w:b/>
                <w:bCs/>
                <w:color w:val="000000"/>
                <w:sz w:val="28"/>
                <w:szCs w:val="28"/>
              </w:rPr>
              <w:t>Вересень</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5827,7</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7660,28</w:t>
            </w:r>
          </w:p>
        </w:tc>
        <w:tc>
          <w:tcPr>
            <w:tcW w:w="128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5820,34</w:t>
            </w:r>
          </w:p>
        </w:tc>
        <w:tc>
          <w:tcPr>
            <w:tcW w:w="127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9870,05</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5968,98</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9776,09</w:t>
            </w:r>
          </w:p>
        </w:tc>
      </w:tr>
      <w:tr w:rsidR="00F67A2B" w:rsidTr="001B2CFA">
        <w:trPr>
          <w:trHeight w:val="315"/>
          <w:jc w:val="center"/>
        </w:trPr>
        <w:tc>
          <w:tcPr>
            <w:tcW w:w="1431"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360" w:lineRule="auto"/>
              <w:ind w:right="-128"/>
              <w:jc w:val="both"/>
              <w:rPr>
                <w:b/>
                <w:bCs/>
                <w:color w:val="000000"/>
                <w:sz w:val="28"/>
                <w:szCs w:val="28"/>
              </w:rPr>
            </w:pPr>
            <w:r>
              <w:rPr>
                <w:b/>
                <w:bCs/>
                <w:color w:val="000000"/>
                <w:sz w:val="28"/>
                <w:szCs w:val="28"/>
              </w:rPr>
              <w:t>Жовтень</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6221,23</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8187,45</w:t>
            </w:r>
          </w:p>
        </w:tc>
        <w:tc>
          <w:tcPr>
            <w:tcW w:w="128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6556,08</w:t>
            </w:r>
          </w:p>
        </w:tc>
        <w:tc>
          <w:tcPr>
            <w:tcW w:w="127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11001,58</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6429,75</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10850,86</w:t>
            </w:r>
          </w:p>
        </w:tc>
      </w:tr>
      <w:tr w:rsidR="00F67A2B" w:rsidTr="001B2CFA">
        <w:trPr>
          <w:trHeight w:val="315"/>
          <w:jc w:val="center"/>
        </w:trPr>
        <w:tc>
          <w:tcPr>
            <w:tcW w:w="1431"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360" w:lineRule="auto"/>
              <w:jc w:val="both"/>
              <w:rPr>
                <w:b/>
                <w:bCs/>
                <w:color w:val="000000"/>
                <w:sz w:val="28"/>
                <w:szCs w:val="28"/>
              </w:rPr>
            </w:pPr>
            <w:r>
              <w:rPr>
                <w:b/>
                <w:bCs/>
                <w:color w:val="000000"/>
                <w:sz w:val="28"/>
                <w:szCs w:val="28"/>
              </w:rPr>
              <w:t>Листопад</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8872,88</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11197,16</w:t>
            </w:r>
          </w:p>
        </w:tc>
        <w:tc>
          <w:tcPr>
            <w:tcW w:w="128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8839,84</w:t>
            </w:r>
          </w:p>
        </w:tc>
        <w:tc>
          <w:tcPr>
            <w:tcW w:w="127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14913,49</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9168,72</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15288,16</w:t>
            </w:r>
          </w:p>
        </w:tc>
      </w:tr>
      <w:tr w:rsidR="00F67A2B" w:rsidTr="001B2CFA">
        <w:trPr>
          <w:trHeight w:val="315"/>
          <w:jc w:val="center"/>
        </w:trPr>
        <w:tc>
          <w:tcPr>
            <w:tcW w:w="1431"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360" w:lineRule="auto"/>
              <w:ind w:right="-128"/>
              <w:jc w:val="both"/>
              <w:rPr>
                <w:b/>
                <w:bCs/>
                <w:color w:val="000000"/>
                <w:sz w:val="28"/>
                <w:szCs w:val="28"/>
              </w:rPr>
            </w:pPr>
            <w:r>
              <w:rPr>
                <w:b/>
                <w:bCs/>
                <w:color w:val="000000"/>
                <w:sz w:val="28"/>
                <w:szCs w:val="28"/>
              </w:rPr>
              <w:t>Грудень</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8576,22</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11174,78</w:t>
            </w:r>
          </w:p>
        </w:tc>
        <w:tc>
          <w:tcPr>
            <w:tcW w:w="128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8691,05</w:t>
            </w:r>
          </w:p>
        </w:tc>
        <w:tc>
          <w:tcPr>
            <w:tcW w:w="1274"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14409,69</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8724,58</w:t>
            </w:r>
          </w:p>
        </w:tc>
        <w:tc>
          <w:tcPr>
            <w:tcW w:w="1266" w:type="dxa"/>
            <w:tcBorders>
              <w:top w:val="nil"/>
              <w:left w:val="nil"/>
              <w:bottom w:val="single" w:sz="4" w:space="0" w:color="auto"/>
              <w:right w:val="single" w:sz="4" w:space="0" w:color="auto"/>
            </w:tcBorders>
            <w:noWrap/>
            <w:hideMark/>
          </w:tcPr>
          <w:p w:rsidR="00F67A2B" w:rsidRPr="003226E3" w:rsidRDefault="00F67A2B" w:rsidP="001B2CFA">
            <w:pPr>
              <w:jc w:val="center"/>
              <w:rPr>
                <w:sz w:val="28"/>
                <w:szCs w:val="28"/>
              </w:rPr>
            </w:pPr>
            <w:r w:rsidRPr="003226E3">
              <w:rPr>
                <w:sz w:val="28"/>
                <w:szCs w:val="28"/>
              </w:rPr>
              <w:t>14522,94</w:t>
            </w:r>
          </w:p>
        </w:tc>
      </w:tr>
    </w:tbl>
    <w:p w:rsidR="00F67A2B" w:rsidRDefault="00F67A2B" w:rsidP="00F67A2B">
      <w:pPr>
        <w:pStyle w:val="afd"/>
        <w:tabs>
          <w:tab w:val="left" w:pos="1701"/>
          <w:tab w:val="left" w:pos="3828"/>
        </w:tabs>
        <w:spacing w:line="360" w:lineRule="auto"/>
        <w:ind w:right="365" w:firstLine="567"/>
        <w:jc w:val="both"/>
        <w:rPr>
          <w:sz w:val="28"/>
          <w:szCs w:val="28"/>
          <w:lang w:val="uk-UA"/>
        </w:rPr>
      </w:pPr>
    </w:p>
    <w:p w:rsidR="00F67A2B" w:rsidRDefault="00F67A2B" w:rsidP="00F67A2B">
      <w:pPr>
        <w:pStyle w:val="afd"/>
        <w:tabs>
          <w:tab w:val="left" w:pos="1701"/>
          <w:tab w:val="left" w:pos="3828"/>
        </w:tabs>
        <w:spacing w:line="360" w:lineRule="auto"/>
        <w:ind w:right="365" w:firstLine="567"/>
        <w:jc w:val="both"/>
        <w:rPr>
          <w:sz w:val="28"/>
          <w:szCs w:val="28"/>
          <w:lang w:val="uk-UA"/>
        </w:rPr>
      </w:pPr>
      <w:r>
        <w:rPr>
          <w:sz w:val="28"/>
          <w:szCs w:val="28"/>
          <w:lang w:val="uk-UA"/>
        </w:rPr>
        <w:t>Дані електроспоживання впродовж 3 останніх років наведені на рис.</w:t>
      </w:r>
      <w:r w:rsidRPr="003226E3">
        <w:rPr>
          <w:sz w:val="28"/>
          <w:szCs w:val="28"/>
        </w:rPr>
        <w:t xml:space="preserve">2.1 </w:t>
      </w:r>
      <w:r>
        <w:rPr>
          <w:sz w:val="28"/>
          <w:szCs w:val="28"/>
          <w:lang w:val="uk-UA"/>
        </w:rPr>
        <w:t>.</w:t>
      </w:r>
    </w:p>
    <w:p w:rsidR="00F67A2B" w:rsidRDefault="00F67A2B" w:rsidP="00F67A2B">
      <w:pPr>
        <w:pStyle w:val="afd"/>
        <w:tabs>
          <w:tab w:val="left" w:pos="1701"/>
          <w:tab w:val="left" w:pos="3828"/>
        </w:tabs>
        <w:spacing w:line="360" w:lineRule="auto"/>
        <w:ind w:right="365" w:firstLine="567"/>
        <w:jc w:val="both"/>
        <w:rPr>
          <w:sz w:val="28"/>
          <w:szCs w:val="28"/>
          <w:lang w:val="uk-UA"/>
        </w:rPr>
      </w:pPr>
    </w:p>
    <w:p w:rsidR="00F67A2B" w:rsidRDefault="00F67A2B" w:rsidP="00F67A2B">
      <w:pPr>
        <w:pStyle w:val="afd"/>
        <w:tabs>
          <w:tab w:val="left" w:pos="1701"/>
          <w:tab w:val="left" w:pos="3828"/>
        </w:tabs>
        <w:spacing w:line="360" w:lineRule="auto"/>
        <w:ind w:right="365" w:firstLine="567"/>
        <w:jc w:val="center"/>
        <w:rPr>
          <w:sz w:val="28"/>
          <w:szCs w:val="28"/>
          <w:lang w:val="uk-UA"/>
        </w:rPr>
      </w:pPr>
      <w:r>
        <w:rPr>
          <w:noProof/>
          <w:lang w:val="uk-UA" w:eastAsia="uk-UA"/>
        </w:rPr>
        <w:drawing>
          <wp:inline distT="0" distB="0" distL="0" distR="0" wp14:anchorId="4F8D5603" wp14:editId="7C29986A">
            <wp:extent cx="4991100" cy="3038475"/>
            <wp:effectExtent l="0" t="0" r="0" b="9525"/>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F67A2B" w:rsidRDefault="00F67A2B" w:rsidP="00F67A2B">
      <w:pPr>
        <w:pStyle w:val="afd"/>
        <w:tabs>
          <w:tab w:val="left" w:pos="1701"/>
          <w:tab w:val="left" w:pos="3828"/>
        </w:tabs>
        <w:spacing w:line="360" w:lineRule="auto"/>
        <w:ind w:right="365" w:firstLine="567"/>
        <w:jc w:val="center"/>
        <w:rPr>
          <w:sz w:val="28"/>
          <w:szCs w:val="28"/>
          <w:lang w:val="uk-UA"/>
        </w:rPr>
      </w:pPr>
      <w:r>
        <w:rPr>
          <w:sz w:val="28"/>
          <w:szCs w:val="28"/>
        </w:rPr>
        <w:t xml:space="preserve">Рисунок </w:t>
      </w:r>
      <w:r w:rsidRPr="003226E3">
        <w:rPr>
          <w:sz w:val="28"/>
          <w:szCs w:val="28"/>
        </w:rPr>
        <w:t>2.1.1</w:t>
      </w:r>
      <w:r>
        <w:rPr>
          <w:sz w:val="28"/>
          <w:szCs w:val="28"/>
        </w:rPr>
        <w:t xml:space="preserve"> – </w:t>
      </w:r>
      <w:r>
        <w:rPr>
          <w:sz w:val="28"/>
          <w:szCs w:val="28"/>
          <w:lang w:val="uk-UA"/>
        </w:rPr>
        <w:t>С</w:t>
      </w:r>
      <w:r>
        <w:rPr>
          <w:sz w:val="28"/>
          <w:szCs w:val="28"/>
        </w:rPr>
        <w:t>поживання електричної енергії за</w:t>
      </w:r>
      <w:r>
        <w:rPr>
          <w:sz w:val="28"/>
          <w:szCs w:val="28"/>
          <w:lang w:val="uk-UA"/>
        </w:rPr>
        <w:t xml:space="preserve"> останні 3 роки</w:t>
      </w:r>
    </w:p>
    <w:p w:rsidR="00F67A2B" w:rsidRDefault="00F67A2B" w:rsidP="00F67A2B">
      <w:pPr>
        <w:pStyle w:val="afd"/>
        <w:tabs>
          <w:tab w:val="left" w:pos="1701"/>
          <w:tab w:val="left" w:pos="3828"/>
        </w:tabs>
        <w:spacing w:line="360" w:lineRule="auto"/>
        <w:ind w:right="365" w:firstLine="567"/>
        <w:jc w:val="center"/>
        <w:rPr>
          <w:sz w:val="28"/>
          <w:szCs w:val="28"/>
          <w:lang w:val="uk-UA"/>
        </w:rPr>
      </w:pPr>
    </w:p>
    <w:p w:rsidR="00F67A2B" w:rsidRDefault="00F67A2B" w:rsidP="00F67A2B">
      <w:pPr>
        <w:pStyle w:val="1"/>
        <w:tabs>
          <w:tab w:val="left" w:pos="1701"/>
          <w:tab w:val="left" w:pos="1930"/>
          <w:tab w:val="left" w:pos="3828"/>
        </w:tabs>
        <w:spacing w:before="101" w:line="360" w:lineRule="auto"/>
        <w:ind w:left="0" w:right="365" w:firstLine="567"/>
        <w:jc w:val="both"/>
        <w:rPr>
          <w:b w:val="0"/>
        </w:rPr>
      </w:pPr>
      <w:r>
        <w:rPr>
          <w:b w:val="0"/>
        </w:rPr>
        <w:t>Електрична енергія в приміщеннях загального користування використов</w:t>
      </w:r>
      <w:r>
        <w:rPr>
          <w:b w:val="0"/>
        </w:rPr>
        <w:t>у</w:t>
      </w:r>
      <w:r>
        <w:rPr>
          <w:b w:val="0"/>
        </w:rPr>
        <w:t>ється для освітлення приміщень, ліфтового обладнання, роботи насосів. Пр</w:t>
      </w:r>
      <w:r>
        <w:rPr>
          <w:b w:val="0"/>
        </w:rPr>
        <w:t>и</w:t>
      </w:r>
      <w:r>
        <w:rPr>
          <w:b w:val="0"/>
        </w:rPr>
        <w:t>чиною різних показників може стати людський фактор. Використання взимку електроенергії збільшується за рахунок вмикання різного роду опалювальних приладів, а влітку - приладів для кондиціонування.</w:t>
      </w:r>
    </w:p>
    <w:p w:rsidR="00F67A2B" w:rsidRDefault="00F67A2B" w:rsidP="00F67A2B">
      <w:pPr>
        <w:tabs>
          <w:tab w:val="left" w:pos="567"/>
        </w:tabs>
        <w:ind w:firstLine="709"/>
        <w:jc w:val="both"/>
        <w:rPr>
          <w:sz w:val="28"/>
          <w:szCs w:val="28"/>
        </w:rPr>
      </w:pPr>
    </w:p>
    <w:p w:rsidR="00F67A2B" w:rsidRDefault="00F67A2B" w:rsidP="00F67A2B">
      <w:pPr>
        <w:pStyle w:val="TableParagraph"/>
        <w:tabs>
          <w:tab w:val="left" w:pos="1701"/>
          <w:tab w:val="left" w:pos="3828"/>
        </w:tabs>
        <w:spacing w:line="360" w:lineRule="auto"/>
        <w:ind w:right="365" w:firstLine="567"/>
        <w:jc w:val="both"/>
        <w:rPr>
          <w:sz w:val="28"/>
          <w:szCs w:val="28"/>
        </w:rPr>
      </w:pPr>
      <w:r>
        <w:rPr>
          <w:sz w:val="28"/>
          <w:szCs w:val="28"/>
        </w:rPr>
        <w:t xml:space="preserve">Дані про споживання холодної води зведемо до таблиці </w:t>
      </w:r>
      <w:r w:rsidRPr="00F67A2B">
        <w:rPr>
          <w:sz w:val="28"/>
          <w:szCs w:val="28"/>
          <w:lang w:val="ru-RU"/>
        </w:rPr>
        <w:t>2</w:t>
      </w:r>
      <w:r>
        <w:rPr>
          <w:sz w:val="28"/>
          <w:szCs w:val="28"/>
        </w:rPr>
        <w:t xml:space="preserve">.2 та рис. </w:t>
      </w:r>
      <w:r w:rsidRPr="00F67A2B">
        <w:rPr>
          <w:sz w:val="28"/>
          <w:szCs w:val="28"/>
          <w:lang w:val="ru-RU"/>
        </w:rPr>
        <w:t>2</w:t>
      </w:r>
      <w:r>
        <w:rPr>
          <w:sz w:val="28"/>
          <w:szCs w:val="28"/>
        </w:rPr>
        <w:t>.4; г</w:t>
      </w:r>
      <w:r>
        <w:rPr>
          <w:sz w:val="28"/>
          <w:szCs w:val="28"/>
        </w:rPr>
        <w:t>а</w:t>
      </w:r>
      <w:r>
        <w:rPr>
          <w:sz w:val="28"/>
          <w:szCs w:val="28"/>
        </w:rPr>
        <w:t xml:space="preserve">рячої води зведемо до таблиці </w:t>
      </w:r>
      <w:r w:rsidRPr="00673F92">
        <w:rPr>
          <w:sz w:val="28"/>
          <w:szCs w:val="28"/>
          <w:lang w:val="ru-RU"/>
        </w:rPr>
        <w:t>2</w:t>
      </w:r>
      <w:r>
        <w:rPr>
          <w:sz w:val="28"/>
          <w:szCs w:val="28"/>
        </w:rPr>
        <w:t xml:space="preserve">.3 та рис. </w:t>
      </w:r>
      <w:r w:rsidRPr="00F67A2B">
        <w:rPr>
          <w:sz w:val="28"/>
          <w:szCs w:val="28"/>
          <w:lang w:val="ru-RU"/>
        </w:rPr>
        <w:t>2</w:t>
      </w:r>
      <w:r>
        <w:rPr>
          <w:sz w:val="28"/>
          <w:szCs w:val="28"/>
        </w:rPr>
        <w:t>.5.</w:t>
      </w:r>
    </w:p>
    <w:p w:rsidR="00F67A2B" w:rsidRDefault="00F67A2B" w:rsidP="00F67A2B">
      <w:pPr>
        <w:pStyle w:val="TableParagraph"/>
        <w:tabs>
          <w:tab w:val="left" w:pos="1701"/>
          <w:tab w:val="left" w:pos="3828"/>
        </w:tabs>
        <w:spacing w:line="360" w:lineRule="auto"/>
        <w:ind w:right="365" w:firstLine="567"/>
        <w:jc w:val="both"/>
        <w:rPr>
          <w:sz w:val="28"/>
          <w:szCs w:val="28"/>
        </w:rPr>
      </w:pPr>
    </w:p>
    <w:p w:rsidR="00F67A2B" w:rsidRDefault="00F67A2B" w:rsidP="00F67A2B">
      <w:pPr>
        <w:pStyle w:val="TableParagraph"/>
        <w:tabs>
          <w:tab w:val="left" w:pos="1701"/>
          <w:tab w:val="left" w:pos="3828"/>
        </w:tabs>
        <w:spacing w:line="360" w:lineRule="auto"/>
        <w:ind w:right="365" w:firstLine="567"/>
        <w:jc w:val="left"/>
        <w:rPr>
          <w:sz w:val="28"/>
          <w:szCs w:val="28"/>
        </w:rPr>
      </w:pPr>
      <w:r>
        <w:rPr>
          <w:sz w:val="28"/>
          <w:szCs w:val="28"/>
        </w:rPr>
        <w:t xml:space="preserve">Таблиця </w:t>
      </w:r>
      <w:r w:rsidRPr="003226E3">
        <w:rPr>
          <w:sz w:val="28"/>
          <w:szCs w:val="28"/>
          <w:lang w:val="ru-RU"/>
        </w:rPr>
        <w:t>2</w:t>
      </w:r>
      <w:r>
        <w:rPr>
          <w:sz w:val="28"/>
          <w:szCs w:val="28"/>
        </w:rPr>
        <w:t>.2 – С</w:t>
      </w:r>
      <w:r>
        <w:rPr>
          <w:noProof/>
          <w:sz w:val="28"/>
          <w:szCs w:val="28"/>
        </w:rPr>
        <w:t>поживання холодної води  впродовж 2017</w:t>
      </w:r>
      <w:r>
        <w:rPr>
          <w:b/>
          <w:noProof/>
          <w:sz w:val="28"/>
          <w:szCs w:val="28"/>
        </w:rPr>
        <w:t>-</w:t>
      </w:r>
      <w:r>
        <w:rPr>
          <w:noProof/>
          <w:sz w:val="28"/>
          <w:szCs w:val="28"/>
        </w:rPr>
        <w:t>2019 рр.</w:t>
      </w:r>
    </w:p>
    <w:tbl>
      <w:tblPr>
        <w:tblW w:w="8929" w:type="dxa"/>
        <w:jc w:val="center"/>
        <w:tblLook w:val="04A0" w:firstRow="1" w:lastRow="0" w:firstColumn="1" w:lastColumn="0" w:noHBand="0" w:noVBand="1"/>
      </w:tblPr>
      <w:tblGrid>
        <w:gridCol w:w="1484"/>
        <w:gridCol w:w="933"/>
        <w:gridCol w:w="1409"/>
        <w:gridCol w:w="993"/>
        <w:gridCol w:w="1559"/>
        <w:gridCol w:w="992"/>
        <w:gridCol w:w="1559"/>
      </w:tblGrid>
      <w:tr w:rsidR="00F67A2B" w:rsidTr="001B2CFA">
        <w:trPr>
          <w:trHeight w:val="353"/>
          <w:jc w:val="center"/>
        </w:trPr>
        <w:tc>
          <w:tcPr>
            <w:tcW w:w="1484" w:type="dxa"/>
            <w:vMerge w:val="restart"/>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lastRenderedPageBreak/>
              <w:t>Місяць</w:t>
            </w:r>
          </w:p>
        </w:tc>
        <w:tc>
          <w:tcPr>
            <w:tcW w:w="2342" w:type="dxa"/>
            <w:gridSpan w:val="2"/>
            <w:tcBorders>
              <w:top w:val="single" w:sz="4" w:space="0" w:color="auto"/>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701"/>
                <w:tab w:val="left" w:pos="3828"/>
              </w:tabs>
              <w:spacing w:line="276" w:lineRule="auto"/>
              <w:ind w:right="365" w:firstLine="567"/>
              <w:jc w:val="center"/>
              <w:rPr>
                <w:color w:val="000000"/>
                <w:sz w:val="28"/>
                <w:szCs w:val="28"/>
              </w:rPr>
            </w:pPr>
            <w:r>
              <w:rPr>
                <w:color w:val="000000"/>
                <w:sz w:val="28"/>
                <w:szCs w:val="28"/>
              </w:rPr>
              <w:t>2017</w:t>
            </w:r>
          </w:p>
        </w:tc>
        <w:tc>
          <w:tcPr>
            <w:tcW w:w="2552" w:type="dxa"/>
            <w:gridSpan w:val="2"/>
            <w:tcBorders>
              <w:top w:val="single" w:sz="4" w:space="0" w:color="auto"/>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701"/>
                <w:tab w:val="left" w:pos="3828"/>
              </w:tabs>
              <w:spacing w:line="276" w:lineRule="auto"/>
              <w:ind w:right="365" w:firstLine="567"/>
              <w:jc w:val="center"/>
              <w:rPr>
                <w:color w:val="000000"/>
                <w:sz w:val="28"/>
                <w:szCs w:val="28"/>
              </w:rPr>
            </w:pPr>
            <w:r>
              <w:rPr>
                <w:color w:val="000000"/>
                <w:sz w:val="28"/>
                <w:szCs w:val="28"/>
              </w:rPr>
              <w:t>2018</w:t>
            </w:r>
          </w:p>
        </w:tc>
        <w:tc>
          <w:tcPr>
            <w:tcW w:w="2551" w:type="dxa"/>
            <w:gridSpan w:val="2"/>
            <w:tcBorders>
              <w:top w:val="single" w:sz="4" w:space="0" w:color="auto"/>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701"/>
                <w:tab w:val="left" w:pos="3828"/>
              </w:tabs>
              <w:spacing w:line="276" w:lineRule="auto"/>
              <w:ind w:right="365" w:firstLine="567"/>
              <w:jc w:val="center"/>
              <w:rPr>
                <w:color w:val="000000"/>
                <w:sz w:val="28"/>
                <w:szCs w:val="28"/>
              </w:rPr>
            </w:pPr>
            <w:r>
              <w:rPr>
                <w:color w:val="000000"/>
                <w:sz w:val="28"/>
                <w:szCs w:val="28"/>
              </w:rPr>
              <w:t>2019</w:t>
            </w:r>
          </w:p>
        </w:tc>
      </w:tr>
      <w:tr w:rsidR="00F67A2B" w:rsidTr="001B2CFA">
        <w:trPr>
          <w:trHeight w:val="35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F67A2B" w:rsidRDefault="00F67A2B" w:rsidP="001B2CFA">
            <w:pPr>
              <w:rPr>
                <w:color w:val="000000"/>
                <w:sz w:val="28"/>
                <w:szCs w:val="28"/>
              </w:rPr>
            </w:pPr>
          </w:p>
        </w:tc>
        <w:tc>
          <w:tcPr>
            <w:tcW w:w="933" w:type="dxa"/>
            <w:tcBorders>
              <w:top w:val="nil"/>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717"/>
                <w:tab w:val="left" w:pos="857"/>
                <w:tab w:val="left" w:pos="991"/>
                <w:tab w:val="left" w:pos="1701"/>
                <w:tab w:val="left" w:pos="3828"/>
              </w:tabs>
              <w:spacing w:line="276" w:lineRule="auto"/>
              <w:ind w:left="-602" w:right="-136" w:firstLine="567"/>
              <w:jc w:val="center"/>
              <w:rPr>
                <w:color w:val="000000"/>
                <w:sz w:val="28"/>
                <w:szCs w:val="28"/>
              </w:rPr>
            </w:pPr>
            <w:r>
              <w:rPr>
                <w:color w:val="000000"/>
                <w:sz w:val="28"/>
                <w:szCs w:val="28"/>
              </w:rPr>
              <w:t>м</w:t>
            </w:r>
            <w:r>
              <w:rPr>
                <w:color w:val="000000"/>
                <w:sz w:val="28"/>
                <w:szCs w:val="28"/>
                <w:vertAlign w:val="superscript"/>
              </w:rPr>
              <w:t>3</w:t>
            </w:r>
          </w:p>
        </w:tc>
        <w:tc>
          <w:tcPr>
            <w:tcW w:w="1409" w:type="dxa"/>
            <w:tcBorders>
              <w:top w:val="nil"/>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701"/>
                <w:tab w:val="left" w:pos="3828"/>
              </w:tabs>
              <w:spacing w:line="276" w:lineRule="auto"/>
              <w:ind w:right="-138" w:firstLine="24"/>
              <w:jc w:val="center"/>
              <w:rPr>
                <w:color w:val="000000"/>
                <w:sz w:val="28"/>
                <w:szCs w:val="28"/>
              </w:rPr>
            </w:pPr>
            <w:r>
              <w:rPr>
                <w:color w:val="000000"/>
                <w:sz w:val="28"/>
                <w:szCs w:val="28"/>
              </w:rPr>
              <w:t>грн</w:t>
            </w:r>
          </w:p>
        </w:tc>
        <w:tc>
          <w:tcPr>
            <w:tcW w:w="993" w:type="dxa"/>
            <w:tcBorders>
              <w:top w:val="nil"/>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701"/>
                <w:tab w:val="left" w:pos="3828"/>
              </w:tabs>
              <w:spacing w:line="276" w:lineRule="auto"/>
              <w:ind w:left="-479" w:right="-131" w:firstLine="567"/>
              <w:jc w:val="center"/>
              <w:rPr>
                <w:color w:val="000000"/>
                <w:sz w:val="28"/>
                <w:szCs w:val="28"/>
              </w:rPr>
            </w:pPr>
            <w:r>
              <w:rPr>
                <w:color w:val="000000"/>
                <w:sz w:val="28"/>
                <w:szCs w:val="28"/>
              </w:rPr>
              <w:t>м</w:t>
            </w:r>
            <w:r>
              <w:rPr>
                <w:color w:val="000000"/>
                <w:sz w:val="28"/>
                <w:szCs w:val="28"/>
                <w:vertAlign w:val="superscript"/>
              </w:rPr>
              <w:t>3</w:t>
            </w:r>
          </w:p>
        </w:tc>
        <w:tc>
          <w:tcPr>
            <w:tcW w:w="1559" w:type="dxa"/>
            <w:tcBorders>
              <w:top w:val="nil"/>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430"/>
                <w:tab w:val="left" w:pos="1701"/>
                <w:tab w:val="left" w:pos="3828"/>
              </w:tabs>
              <w:spacing w:line="276" w:lineRule="auto"/>
              <w:ind w:right="-133"/>
              <w:jc w:val="center"/>
              <w:rPr>
                <w:color w:val="000000"/>
                <w:sz w:val="28"/>
                <w:szCs w:val="28"/>
              </w:rPr>
            </w:pPr>
            <w:r>
              <w:rPr>
                <w:color w:val="000000"/>
                <w:sz w:val="28"/>
                <w:szCs w:val="28"/>
              </w:rPr>
              <w:t>грн</w:t>
            </w:r>
          </w:p>
        </w:tc>
        <w:tc>
          <w:tcPr>
            <w:tcW w:w="992" w:type="dxa"/>
            <w:tcBorders>
              <w:top w:val="nil"/>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857"/>
                <w:tab w:val="left" w:pos="1701"/>
                <w:tab w:val="left" w:pos="3828"/>
              </w:tabs>
              <w:spacing w:line="276" w:lineRule="auto"/>
              <w:ind w:left="-449" w:right="-162" w:firstLine="567"/>
              <w:jc w:val="center"/>
              <w:rPr>
                <w:color w:val="000000"/>
                <w:sz w:val="28"/>
                <w:szCs w:val="28"/>
              </w:rPr>
            </w:pPr>
            <w:r>
              <w:rPr>
                <w:color w:val="000000"/>
                <w:sz w:val="28"/>
                <w:szCs w:val="28"/>
              </w:rPr>
              <w:t>м</w:t>
            </w:r>
            <w:r>
              <w:rPr>
                <w:color w:val="000000"/>
                <w:sz w:val="28"/>
                <w:szCs w:val="28"/>
                <w:vertAlign w:val="superscript"/>
              </w:rPr>
              <w:t>3</w:t>
            </w:r>
          </w:p>
        </w:tc>
        <w:tc>
          <w:tcPr>
            <w:tcW w:w="1559" w:type="dxa"/>
            <w:tcBorders>
              <w:top w:val="nil"/>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701"/>
                <w:tab w:val="left" w:pos="3828"/>
              </w:tabs>
              <w:spacing w:line="276" w:lineRule="auto"/>
              <w:ind w:right="-23" w:firstLine="21"/>
              <w:jc w:val="center"/>
              <w:rPr>
                <w:color w:val="000000"/>
                <w:sz w:val="28"/>
                <w:szCs w:val="28"/>
              </w:rPr>
            </w:pPr>
            <w:r>
              <w:rPr>
                <w:color w:val="000000"/>
                <w:sz w:val="28"/>
                <w:szCs w:val="28"/>
              </w:rPr>
              <w:t>грн</w:t>
            </w:r>
          </w:p>
        </w:tc>
      </w:tr>
      <w:tr w:rsidR="00F67A2B" w:rsidTr="001B2CFA">
        <w:trPr>
          <w:trHeight w:val="336"/>
          <w:jc w:val="center"/>
        </w:trPr>
        <w:tc>
          <w:tcPr>
            <w:tcW w:w="1484"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Січень</w:t>
            </w:r>
          </w:p>
        </w:tc>
        <w:tc>
          <w:tcPr>
            <w:tcW w:w="933" w:type="dxa"/>
            <w:tcBorders>
              <w:top w:val="nil"/>
              <w:left w:val="nil"/>
              <w:bottom w:val="single" w:sz="4" w:space="0" w:color="auto"/>
              <w:right w:val="single" w:sz="4" w:space="0" w:color="auto"/>
            </w:tcBorders>
            <w:noWrap/>
            <w:hideMark/>
          </w:tcPr>
          <w:p w:rsidR="00F67A2B" w:rsidRPr="00873D4A" w:rsidRDefault="00F67A2B" w:rsidP="001B2CFA">
            <w:r w:rsidRPr="00873D4A">
              <w:t>761</w:t>
            </w:r>
          </w:p>
        </w:tc>
        <w:tc>
          <w:tcPr>
            <w:tcW w:w="1409" w:type="dxa"/>
            <w:tcBorders>
              <w:top w:val="nil"/>
              <w:left w:val="nil"/>
              <w:bottom w:val="single" w:sz="4" w:space="0" w:color="auto"/>
              <w:right w:val="single" w:sz="4" w:space="0" w:color="auto"/>
            </w:tcBorders>
            <w:noWrap/>
            <w:hideMark/>
          </w:tcPr>
          <w:p w:rsidR="00F67A2B" w:rsidRPr="00873D4A" w:rsidRDefault="00F67A2B" w:rsidP="001B2CFA">
            <w:r w:rsidRPr="00873D4A">
              <w:t>7155,34</w:t>
            </w:r>
          </w:p>
        </w:tc>
        <w:tc>
          <w:tcPr>
            <w:tcW w:w="993" w:type="dxa"/>
            <w:tcBorders>
              <w:top w:val="nil"/>
              <w:left w:val="nil"/>
              <w:bottom w:val="single" w:sz="4" w:space="0" w:color="auto"/>
              <w:right w:val="single" w:sz="4" w:space="0" w:color="auto"/>
            </w:tcBorders>
            <w:noWrap/>
            <w:hideMark/>
          </w:tcPr>
          <w:p w:rsidR="00F67A2B" w:rsidRPr="00873D4A" w:rsidRDefault="00F67A2B" w:rsidP="001B2CFA">
            <w:r w:rsidRPr="00873D4A">
              <w:t>357</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1878,18</w:t>
            </w:r>
          </w:p>
        </w:tc>
        <w:tc>
          <w:tcPr>
            <w:tcW w:w="992" w:type="dxa"/>
            <w:tcBorders>
              <w:top w:val="nil"/>
              <w:left w:val="nil"/>
              <w:bottom w:val="single" w:sz="4" w:space="0" w:color="auto"/>
              <w:right w:val="single" w:sz="4" w:space="0" w:color="auto"/>
            </w:tcBorders>
            <w:noWrap/>
            <w:hideMark/>
          </w:tcPr>
          <w:p w:rsidR="00F67A2B" w:rsidRPr="00873D4A" w:rsidRDefault="00F67A2B" w:rsidP="001B2CFA">
            <w:r w:rsidRPr="00873D4A">
              <w:t>764</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11672,48</w:t>
            </w:r>
          </w:p>
        </w:tc>
      </w:tr>
      <w:tr w:rsidR="00F67A2B" w:rsidTr="001B2CFA">
        <w:trPr>
          <w:trHeight w:val="336"/>
          <w:jc w:val="center"/>
        </w:trPr>
        <w:tc>
          <w:tcPr>
            <w:tcW w:w="1484"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Лютий</w:t>
            </w:r>
          </w:p>
        </w:tc>
        <w:tc>
          <w:tcPr>
            <w:tcW w:w="933" w:type="dxa"/>
            <w:tcBorders>
              <w:top w:val="nil"/>
              <w:left w:val="nil"/>
              <w:bottom w:val="single" w:sz="4" w:space="0" w:color="auto"/>
              <w:right w:val="single" w:sz="4" w:space="0" w:color="auto"/>
            </w:tcBorders>
            <w:noWrap/>
            <w:hideMark/>
          </w:tcPr>
          <w:p w:rsidR="00F67A2B" w:rsidRPr="00873D4A" w:rsidRDefault="00F67A2B" w:rsidP="001B2CFA">
            <w:r w:rsidRPr="00873D4A">
              <w:t>955</w:t>
            </w:r>
          </w:p>
        </w:tc>
        <w:tc>
          <w:tcPr>
            <w:tcW w:w="1409" w:type="dxa"/>
            <w:tcBorders>
              <w:top w:val="nil"/>
              <w:left w:val="nil"/>
              <w:bottom w:val="single" w:sz="4" w:space="0" w:color="auto"/>
              <w:right w:val="single" w:sz="4" w:space="0" w:color="auto"/>
            </w:tcBorders>
            <w:noWrap/>
            <w:hideMark/>
          </w:tcPr>
          <w:p w:rsidR="00F67A2B" w:rsidRPr="00873D4A" w:rsidRDefault="00F67A2B" w:rsidP="001B2CFA">
            <w:r w:rsidRPr="00873D4A">
              <w:t>75465,4</w:t>
            </w:r>
          </w:p>
        </w:tc>
        <w:tc>
          <w:tcPr>
            <w:tcW w:w="993" w:type="dxa"/>
            <w:tcBorders>
              <w:top w:val="nil"/>
              <w:left w:val="nil"/>
              <w:bottom w:val="single" w:sz="4" w:space="0" w:color="auto"/>
              <w:right w:val="single" w:sz="4" w:space="0" w:color="auto"/>
            </w:tcBorders>
            <w:noWrap/>
            <w:hideMark/>
          </w:tcPr>
          <w:p w:rsidR="00F67A2B" w:rsidRPr="00873D4A" w:rsidRDefault="00F67A2B" w:rsidP="001B2CFA">
            <w:r w:rsidRPr="00873D4A">
              <w:t>820</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10916,29</w:t>
            </w:r>
          </w:p>
        </w:tc>
        <w:tc>
          <w:tcPr>
            <w:tcW w:w="992" w:type="dxa"/>
            <w:tcBorders>
              <w:top w:val="nil"/>
              <w:left w:val="nil"/>
              <w:bottom w:val="single" w:sz="4" w:space="0" w:color="auto"/>
              <w:right w:val="single" w:sz="4" w:space="0" w:color="auto"/>
            </w:tcBorders>
            <w:noWrap/>
            <w:hideMark/>
          </w:tcPr>
          <w:p w:rsidR="00F67A2B" w:rsidRPr="00873D4A" w:rsidRDefault="00F67A2B" w:rsidP="001B2CFA">
            <w:r w:rsidRPr="00873D4A">
              <w:t>1071</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13644,48</w:t>
            </w:r>
          </w:p>
        </w:tc>
      </w:tr>
      <w:tr w:rsidR="00F67A2B" w:rsidTr="001B2CFA">
        <w:trPr>
          <w:trHeight w:val="336"/>
          <w:jc w:val="center"/>
        </w:trPr>
        <w:tc>
          <w:tcPr>
            <w:tcW w:w="1484"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Березень</w:t>
            </w:r>
          </w:p>
        </w:tc>
        <w:tc>
          <w:tcPr>
            <w:tcW w:w="933" w:type="dxa"/>
            <w:tcBorders>
              <w:top w:val="nil"/>
              <w:left w:val="nil"/>
              <w:bottom w:val="single" w:sz="4" w:space="0" w:color="auto"/>
              <w:right w:val="single" w:sz="4" w:space="0" w:color="auto"/>
            </w:tcBorders>
            <w:noWrap/>
            <w:hideMark/>
          </w:tcPr>
          <w:p w:rsidR="00F67A2B" w:rsidRPr="00873D4A" w:rsidRDefault="00F67A2B" w:rsidP="001B2CFA">
            <w:r w:rsidRPr="00873D4A">
              <w:t>725</w:t>
            </w:r>
          </w:p>
        </w:tc>
        <w:tc>
          <w:tcPr>
            <w:tcW w:w="1409" w:type="dxa"/>
            <w:tcBorders>
              <w:top w:val="nil"/>
              <w:left w:val="nil"/>
              <w:bottom w:val="single" w:sz="4" w:space="0" w:color="auto"/>
              <w:right w:val="single" w:sz="4" w:space="0" w:color="auto"/>
            </w:tcBorders>
            <w:noWrap/>
            <w:hideMark/>
          </w:tcPr>
          <w:p w:rsidR="00F67A2B" w:rsidRPr="00873D4A" w:rsidRDefault="00F67A2B" w:rsidP="001B2CFA">
            <w:r w:rsidRPr="00873D4A">
              <w:t>6160,52</w:t>
            </w:r>
          </w:p>
        </w:tc>
        <w:tc>
          <w:tcPr>
            <w:tcW w:w="993" w:type="dxa"/>
            <w:tcBorders>
              <w:top w:val="nil"/>
              <w:left w:val="nil"/>
              <w:bottom w:val="single" w:sz="4" w:space="0" w:color="auto"/>
              <w:right w:val="single" w:sz="4" w:space="0" w:color="auto"/>
            </w:tcBorders>
            <w:noWrap/>
            <w:hideMark/>
          </w:tcPr>
          <w:p w:rsidR="00F67A2B" w:rsidRPr="00873D4A" w:rsidRDefault="00F67A2B" w:rsidP="001B2CFA">
            <w:r w:rsidRPr="00873D4A">
              <w:t>515</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5499,68</w:t>
            </w:r>
          </w:p>
        </w:tc>
        <w:tc>
          <w:tcPr>
            <w:tcW w:w="992" w:type="dxa"/>
            <w:tcBorders>
              <w:top w:val="nil"/>
              <w:left w:val="nil"/>
              <w:bottom w:val="single" w:sz="4" w:space="0" w:color="auto"/>
              <w:right w:val="single" w:sz="4" w:space="0" w:color="auto"/>
            </w:tcBorders>
            <w:noWrap/>
            <w:hideMark/>
          </w:tcPr>
          <w:p w:rsidR="00F67A2B" w:rsidRPr="00873D4A" w:rsidRDefault="00F67A2B" w:rsidP="001B2CFA">
            <w:r w:rsidRPr="00873D4A">
              <w:t>917</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11244,3</w:t>
            </w:r>
          </w:p>
        </w:tc>
      </w:tr>
      <w:tr w:rsidR="00F67A2B" w:rsidTr="001B2CFA">
        <w:trPr>
          <w:trHeight w:val="336"/>
          <w:jc w:val="center"/>
        </w:trPr>
        <w:tc>
          <w:tcPr>
            <w:tcW w:w="1484"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Квітень</w:t>
            </w:r>
          </w:p>
        </w:tc>
        <w:tc>
          <w:tcPr>
            <w:tcW w:w="933" w:type="dxa"/>
            <w:tcBorders>
              <w:top w:val="nil"/>
              <w:left w:val="nil"/>
              <w:bottom w:val="single" w:sz="4" w:space="0" w:color="auto"/>
              <w:right w:val="single" w:sz="4" w:space="0" w:color="auto"/>
            </w:tcBorders>
            <w:noWrap/>
            <w:hideMark/>
          </w:tcPr>
          <w:p w:rsidR="00F67A2B" w:rsidRPr="00873D4A" w:rsidRDefault="00F67A2B" w:rsidP="001B2CFA">
            <w:r w:rsidRPr="00873D4A">
              <w:t>638</w:t>
            </w:r>
          </w:p>
        </w:tc>
        <w:tc>
          <w:tcPr>
            <w:tcW w:w="1409" w:type="dxa"/>
            <w:tcBorders>
              <w:top w:val="nil"/>
              <w:left w:val="nil"/>
              <w:bottom w:val="single" w:sz="4" w:space="0" w:color="auto"/>
              <w:right w:val="single" w:sz="4" w:space="0" w:color="auto"/>
            </w:tcBorders>
            <w:noWrap/>
            <w:hideMark/>
          </w:tcPr>
          <w:p w:rsidR="00F67A2B" w:rsidRPr="00873D4A" w:rsidRDefault="00F67A2B" w:rsidP="001B2CFA">
            <w:r w:rsidRPr="00873D4A">
              <w:t>6262,52</w:t>
            </w:r>
          </w:p>
        </w:tc>
        <w:tc>
          <w:tcPr>
            <w:tcW w:w="993" w:type="dxa"/>
            <w:tcBorders>
              <w:top w:val="nil"/>
              <w:left w:val="nil"/>
              <w:bottom w:val="single" w:sz="4" w:space="0" w:color="auto"/>
              <w:right w:val="single" w:sz="4" w:space="0" w:color="auto"/>
            </w:tcBorders>
            <w:noWrap/>
            <w:hideMark/>
          </w:tcPr>
          <w:p w:rsidR="00F67A2B" w:rsidRPr="00873D4A" w:rsidRDefault="00F67A2B" w:rsidP="001B2CFA">
            <w:r w:rsidRPr="00873D4A">
              <w:t>509</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5595,53</w:t>
            </w:r>
          </w:p>
        </w:tc>
        <w:tc>
          <w:tcPr>
            <w:tcW w:w="992" w:type="dxa"/>
            <w:tcBorders>
              <w:top w:val="nil"/>
              <w:left w:val="nil"/>
              <w:bottom w:val="single" w:sz="4" w:space="0" w:color="auto"/>
              <w:right w:val="single" w:sz="4" w:space="0" w:color="auto"/>
            </w:tcBorders>
            <w:noWrap/>
            <w:hideMark/>
          </w:tcPr>
          <w:p w:rsidR="00F67A2B" w:rsidRPr="00873D4A" w:rsidRDefault="00F67A2B" w:rsidP="001B2CFA">
            <w:r w:rsidRPr="00873D4A">
              <w:t>946</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13469,17</w:t>
            </w:r>
          </w:p>
        </w:tc>
      </w:tr>
      <w:tr w:rsidR="00F67A2B" w:rsidTr="001B2CFA">
        <w:trPr>
          <w:trHeight w:val="336"/>
          <w:jc w:val="center"/>
        </w:trPr>
        <w:tc>
          <w:tcPr>
            <w:tcW w:w="1484"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Травень</w:t>
            </w:r>
          </w:p>
        </w:tc>
        <w:tc>
          <w:tcPr>
            <w:tcW w:w="933" w:type="dxa"/>
            <w:tcBorders>
              <w:top w:val="nil"/>
              <w:left w:val="nil"/>
              <w:bottom w:val="single" w:sz="4" w:space="0" w:color="auto"/>
              <w:right w:val="single" w:sz="4" w:space="0" w:color="auto"/>
            </w:tcBorders>
            <w:noWrap/>
            <w:hideMark/>
          </w:tcPr>
          <w:p w:rsidR="00F67A2B" w:rsidRPr="00873D4A" w:rsidRDefault="00F67A2B" w:rsidP="001B2CFA">
            <w:r w:rsidRPr="00873D4A">
              <w:t>775</w:t>
            </w:r>
          </w:p>
        </w:tc>
        <w:tc>
          <w:tcPr>
            <w:tcW w:w="1409" w:type="dxa"/>
            <w:tcBorders>
              <w:top w:val="nil"/>
              <w:left w:val="nil"/>
              <w:bottom w:val="single" w:sz="4" w:space="0" w:color="auto"/>
              <w:right w:val="single" w:sz="4" w:space="0" w:color="auto"/>
            </w:tcBorders>
            <w:noWrap/>
            <w:hideMark/>
          </w:tcPr>
          <w:p w:rsidR="00F67A2B" w:rsidRPr="00873D4A" w:rsidRDefault="00F67A2B" w:rsidP="001B2CFA">
            <w:r w:rsidRPr="00873D4A">
              <w:t>8051,84</w:t>
            </w:r>
          </w:p>
        </w:tc>
        <w:tc>
          <w:tcPr>
            <w:tcW w:w="993" w:type="dxa"/>
            <w:tcBorders>
              <w:top w:val="nil"/>
              <w:left w:val="nil"/>
              <w:bottom w:val="single" w:sz="4" w:space="0" w:color="auto"/>
              <w:right w:val="single" w:sz="4" w:space="0" w:color="auto"/>
            </w:tcBorders>
            <w:noWrap/>
            <w:hideMark/>
          </w:tcPr>
          <w:p w:rsidR="00F67A2B" w:rsidRPr="00873D4A" w:rsidRDefault="00F67A2B" w:rsidP="001B2CFA">
            <w:r w:rsidRPr="00873D4A">
              <w:t>700</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10452,98</w:t>
            </w:r>
          </w:p>
        </w:tc>
        <w:tc>
          <w:tcPr>
            <w:tcW w:w="992" w:type="dxa"/>
            <w:tcBorders>
              <w:top w:val="nil"/>
              <w:left w:val="nil"/>
              <w:bottom w:val="single" w:sz="4" w:space="0" w:color="auto"/>
              <w:right w:val="single" w:sz="4" w:space="0" w:color="auto"/>
            </w:tcBorders>
            <w:noWrap/>
            <w:hideMark/>
          </w:tcPr>
          <w:p w:rsidR="00F67A2B" w:rsidRPr="00873D4A" w:rsidRDefault="00F67A2B" w:rsidP="001B2CFA">
            <w:r w:rsidRPr="00873D4A">
              <w:t>1213</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15939,32</w:t>
            </w:r>
          </w:p>
        </w:tc>
      </w:tr>
      <w:tr w:rsidR="00F67A2B" w:rsidTr="001B2CFA">
        <w:trPr>
          <w:trHeight w:val="336"/>
          <w:jc w:val="center"/>
        </w:trPr>
        <w:tc>
          <w:tcPr>
            <w:tcW w:w="1484"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Червень</w:t>
            </w:r>
          </w:p>
        </w:tc>
        <w:tc>
          <w:tcPr>
            <w:tcW w:w="933" w:type="dxa"/>
            <w:tcBorders>
              <w:top w:val="nil"/>
              <w:left w:val="nil"/>
              <w:bottom w:val="single" w:sz="4" w:space="0" w:color="auto"/>
              <w:right w:val="single" w:sz="4" w:space="0" w:color="auto"/>
            </w:tcBorders>
            <w:noWrap/>
            <w:hideMark/>
          </w:tcPr>
          <w:p w:rsidR="00F67A2B" w:rsidRPr="00873D4A" w:rsidRDefault="00F67A2B" w:rsidP="001B2CFA">
            <w:r w:rsidRPr="00873D4A">
              <w:t>756</w:t>
            </w:r>
          </w:p>
        </w:tc>
        <w:tc>
          <w:tcPr>
            <w:tcW w:w="1409" w:type="dxa"/>
            <w:tcBorders>
              <w:top w:val="nil"/>
              <w:left w:val="nil"/>
              <w:bottom w:val="single" w:sz="4" w:space="0" w:color="auto"/>
              <w:right w:val="single" w:sz="4" w:space="0" w:color="auto"/>
            </w:tcBorders>
            <w:noWrap/>
            <w:hideMark/>
          </w:tcPr>
          <w:p w:rsidR="00F67A2B" w:rsidRPr="00873D4A" w:rsidRDefault="00F67A2B" w:rsidP="001B2CFA">
            <w:r w:rsidRPr="00873D4A">
              <w:t>7352,12</w:t>
            </w:r>
          </w:p>
        </w:tc>
        <w:tc>
          <w:tcPr>
            <w:tcW w:w="993" w:type="dxa"/>
            <w:tcBorders>
              <w:top w:val="nil"/>
              <w:left w:val="nil"/>
              <w:bottom w:val="single" w:sz="4" w:space="0" w:color="auto"/>
              <w:right w:val="single" w:sz="4" w:space="0" w:color="auto"/>
            </w:tcBorders>
            <w:noWrap/>
            <w:hideMark/>
          </w:tcPr>
          <w:p w:rsidR="00F67A2B" w:rsidRPr="00873D4A" w:rsidRDefault="00F67A2B" w:rsidP="001B2CFA">
            <w:r w:rsidRPr="00873D4A">
              <w:t>827</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12822,31</w:t>
            </w:r>
          </w:p>
        </w:tc>
        <w:tc>
          <w:tcPr>
            <w:tcW w:w="992" w:type="dxa"/>
            <w:tcBorders>
              <w:top w:val="nil"/>
              <w:left w:val="nil"/>
              <w:bottom w:val="single" w:sz="4" w:space="0" w:color="auto"/>
              <w:right w:val="single" w:sz="4" w:space="0" w:color="auto"/>
            </w:tcBorders>
            <w:noWrap/>
            <w:hideMark/>
          </w:tcPr>
          <w:p w:rsidR="00F67A2B" w:rsidRPr="00873D4A" w:rsidRDefault="00F67A2B" w:rsidP="001B2CFA">
            <w:r w:rsidRPr="00873D4A">
              <w:t>919</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14359,7</w:t>
            </w:r>
          </w:p>
        </w:tc>
      </w:tr>
      <w:tr w:rsidR="00F67A2B" w:rsidTr="001B2CFA">
        <w:trPr>
          <w:trHeight w:val="336"/>
          <w:jc w:val="center"/>
        </w:trPr>
        <w:tc>
          <w:tcPr>
            <w:tcW w:w="1484"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Липень</w:t>
            </w:r>
          </w:p>
        </w:tc>
        <w:tc>
          <w:tcPr>
            <w:tcW w:w="933" w:type="dxa"/>
            <w:tcBorders>
              <w:top w:val="nil"/>
              <w:left w:val="nil"/>
              <w:bottom w:val="single" w:sz="4" w:space="0" w:color="auto"/>
              <w:right w:val="single" w:sz="4" w:space="0" w:color="auto"/>
            </w:tcBorders>
            <w:noWrap/>
            <w:hideMark/>
          </w:tcPr>
          <w:p w:rsidR="00F67A2B" w:rsidRPr="00873D4A" w:rsidRDefault="00F67A2B" w:rsidP="001B2CFA">
            <w:r w:rsidRPr="00873D4A">
              <w:t>777</w:t>
            </w:r>
          </w:p>
        </w:tc>
        <w:tc>
          <w:tcPr>
            <w:tcW w:w="1409" w:type="dxa"/>
            <w:tcBorders>
              <w:top w:val="nil"/>
              <w:left w:val="nil"/>
              <w:bottom w:val="single" w:sz="4" w:space="0" w:color="auto"/>
              <w:right w:val="single" w:sz="4" w:space="0" w:color="auto"/>
            </w:tcBorders>
            <w:noWrap/>
            <w:hideMark/>
          </w:tcPr>
          <w:p w:rsidR="00F67A2B" w:rsidRPr="00873D4A" w:rsidRDefault="00F67A2B" w:rsidP="001B2CFA">
            <w:r w:rsidRPr="00873D4A">
              <w:t>7246,6</w:t>
            </w:r>
          </w:p>
        </w:tc>
        <w:tc>
          <w:tcPr>
            <w:tcW w:w="993" w:type="dxa"/>
            <w:tcBorders>
              <w:top w:val="nil"/>
              <w:left w:val="nil"/>
              <w:bottom w:val="single" w:sz="4" w:space="0" w:color="auto"/>
              <w:right w:val="single" w:sz="4" w:space="0" w:color="auto"/>
            </w:tcBorders>
            <w:noWrap/>
            <w:hideMark/>
          </w:tcPr>
          <w:p w:rsidR="00F67A2B" w:rsidRPr="00873D4A" w:rsidRDefault="00F67A2B" w:rsidP="001B2CFA">
            <w:r w:rsidRPr="00873D4A">
              <w:t>968</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11791,66</w:t>
            </w:r>
          </w:p>
        </w:tc>
        <w:tc>
          <w:tcPr>
            <w:tcW w:w="992" w:type="dxa"/>
            <w:tcBorders>
              <w:top w:val="nil"/>
              <w:left w:val="nil"/>
              <w:bottom w:val="single" w:sz="4" w:space="0" w:color="auto"/>
              <w:right w:val="single" w:sz="4" w:space="0" w:color="auto"/>
            </w:tcBorders>
            <w:noWrap/>
            <w:hideMark/>
          </w:tcPr>
          <w:p w:rsidR="00F67A2B" w:rsidRPr="00873D4A" w:rsidRDefault="00F67A2B" w:rsidP="001B2CFA">
            <w:r w:rsidRPr="00873D4A">
              <w:t>889</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14331,12</w:t>
            </w:r>
          </w:p>
        </w:tc>
      </w:tr>
      <w:tr w:rsidR="00F67A2B" w:rsidTr="001B2CFA">
        <w:trPr>
          <w:trHeight w:val="336"/>
          <w:jc w:val="center"/>
        </w:trPr>
        <w:tc>
          <w:tcPr>
            <w:tcW w:w="1484"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Серпень</w:t>
            </w:r>
          </w:p>
        </w:tc>
        <w:tc>
          <w:tcPr>
            <w:tcW w:w="933" w:type="dxa"/>
            <w:tcBorders>
              <w:top w:val="nil"/>
              <w:left w:val="nil"/>
              <w:bottom w:val="single" w:sz="4" w:space="0" w:color="auto"/>
              <w:right w:val="single" w:sz="4" w:space="0" w:color="auto"/>
            </w:tcBorders>
            <w:noWrap/>
            <w:hideMark/>
          </w:tcPr>
          <w:p w:rsidR="00F67A2B" w:rsidRPr="00873D4A" w:rsidRDefault="00F67A2B" w:rsidP="001B2CFA">
            <w:r w:rsidRPr="00873D4A">
              <w:t>810</w:t>
            </w:r>
          </w:p>
        </w:tc>
        <w:tc>
          <w:tcPr>
            <w:tcW w:w="1409" w:type="dxa"/>
            <w:tcBorders>
              <w:top w:val="nil"/>
              <w:left w:val="nil"/>
              <w:bottom w:val="single" w:sz="4" w:space="0" w:color="auto"/>
              <w:right w:val="single" w:sz="4" w:space="0" w:color="auto"/>
            </w:tcBorders>
            <w:noWrap/>
            <w:hideMark/>
          </w:tcPr>
          <w:p w:rsidR="00F67A2B" w:rsidRPr="00873D4A" w:rsidRDefault="00F67A2B" w:rsidP="001B2CFA">
            <w:r w:rsidRPr="00873D4A">
              <w:t>9476,64</w:t>
            </w:r>
          </w:p>
        </w:tc>
        <w:tc>
          <w:tcPr>
            <w:tcW w:w="993" w:type="dxa"/>
            <w:tcBorders>
              <w:top w:val="nil"/>
              <w:left w:val="nil"/>
              <w:bottom w:val="single" w:sz="4" w:space="0" w:color="auto"/>
              <w:right w:val="single" w:sz="4" w:space="0" w:color="auto"/>
            </w:tcBorders>
            <w:noWrap/>
            <w:hideMark/>
          </w:tcPr>
          <w:p w:rsidR="00F67A2B" w:rsidRPr="00873D4A" w:rsidRDefault="00F67A2B" w:rsidP="001B2CFA">
            <w:r w:rsidRPr="00873D4A">
              <w:t>927</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13438,7</w:t>
            </w:r>
          </w:p>
        </w:tc>
        <w:tc>
          <w:tcPr>
            <w:tcW w:w="992" w:type="dxa"/>
            <w:tcBorders>
              <w:top w:val="nil"/>
              <w:left w:val="nil"/>
              <w:bottom w:val="single" w:sz="4" w:space="0" w:color="auto"/>
              <w:right w:val="single" w:sz="4" w:space="0" w:color="auto"/>
            </w:tcBorders>
            <w:noWrap/>
            <w:hideMark/>
          </w:tcPr>
          <w:p w:rsidR="00F67A2B" w:rsidRPr="00873D4A" w:rsidRDefault="00F67A2B" w:rsidP="001B2CFA">
            <w:r w:rsidRPr="00873D4A">
              <w:t>1129</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15782,74</w:t>
            </w:r>
          </w:p>
        </w:tc>
      </w:tr>
      <w:tr w:rsidR="00F67A2B" w:rsidTr="001B2CFA">
        <w:trPr>
          <w:trHeight w:val="336"/>
          <w:jc w:val="center"/>
        </w:trPr>
        <w:tc>
          <w:tcPr>
            <w:tcW w:w="1484"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Вересень</w:t>
            </w:r>
          </w:p>
        </w:tc>
        <w:tc>
          <w:tcPr>
            <w:tcW w:w="933" w:type="dxa"/>
            <w:tcBorders>
              <w:top w:val="nil"/>
              <w:left w:val="nil"/>
              <w:bottom w:val="single" w:sz="4" w:space="0" w:color="auto"/>
              <w:right w:val="single" w:sz="4" w:space="0" w:color="auto"/>
            </w:tcBorders>
            <w:noWrap/>
            <w:hideMark/>
          </w:tcPr>
          <w:p w:rsidR="00F67A2B" w:rsidRPr="00873D4A" w:rsidRDefault="00F67A2B" w:rsidP="001B2CFA">
            <w:r w:rsidRPr="00873D4A">
              <w:t>1094</w:t>
            </w:r>
          </w:p>
        </w:tc>
        <w:tc>
          <w:tcPr>
            <w:tcW w:w="1409" w:type="dxa"/>
            <w:tcBorders>
              <w:top w:val="nil"/>
              <w:left w:val="nil"/>
              <w:bottom w:val="single" w:sz="4" w:space="0" w:color="auto"/>
              <w:right w:val="single" w:sz="4" w:space="0" w:color="auto"/>
            </w:tcBorders>
            <w:noWrap/>
            <w:hideMark/>
          </w:tcPr>
          <w:p w:rsidR="00F67A2B" w:rsidRPr="00873D4A" w:rsidRDefault="00F67A2B" w:rsidP="001B2CFA">
            <w:r w:rsidRPr="00873D4A">
              <w:t>12337,45</w:t>
            </w:r>
          </w:p>
        </w:tc>
        <w:tc>
          <w:tcPr>
            <w:tcW w:w="993" w:type="dxa"/>
            <w:tcBorders>
              <w:top w:val="nil"/>
              <w:left w:val="nil"/>
              <w:bottom w:val="single" w:sz="4" w:space="0" w:color="auto"/>
              <w:right w:val="single" w:sz="4" w:space="0" w:color="auto"/>
            </w:tcBorders>
            <w:noWrap/>
            <w:hideMark/>
          </w:tcPr>
          <w:p w:rsidR="00F67A2B" w:rsidRPr="00873D4A" w:rsidRDefault="00F67A2B" w:rsidP="001B2CFA">
            <w:r w:rsidRPr="00873D4A">
              <w:t>885</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12820,94</w:t>
            </w:r>
          </w:p>
        </w:tc>
        <w:tc>
          <w:tcPr>
            <w:tcW w:w="992" w:type="dxa"/>
            <w:tcBorders>
              <w:top w:val="nil"/>
              <w:left w:val="nil"/>
              <w:bottom w:val="single" w:sz="4" w:space="0" w:color="auto"/>
              <w:right w:val="single" w:sz="4" w:space="0" w:color="auto"/>
            </w:tcBorders>
            <w:noWrap/>
            <w:hideMark/>
          </w:tcPr>
          <w:p w:rsidR="00F67A2B" w:rsidRPr="00873D4A" w:rsidRDefault="00F67A2B" w:rsidP="001B2CFA">
            <w:r w:rsidRPr="00873D4A">
              <w:t>1021</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16560,69</w:t>
            </w:r>
          </w:p>
        </w:tc>
      </w:tr>
      <w:tr w:rsidR="00F67A2B" w:rsidTr="001B2CFA">
        <w:trPr>
          <w:trHeight w:val="336"/>
          <w:jc w:val="center"/>
        </w:trPr>
        <w:tc>
          <w:tcPr>
            <w:tcW w:w="1484"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Жовтень</w:t>
            </w:r>
          </w:p>
        </w:tc>
        <w:tc>
          <w:tcPr>
            <w:tcW w:w="933" w:type="dxa"/>
            <w:tcBorders>
              <w:top w:val="nil"/>
              <w:left w:val="nil"/>
              <w:bottom w:val="single" w:sz="4" w:space="0" w:color="auto"/>
              <w:right w:val="single" w:sz="4" w:space="0" w:color="auto"/>
            </w:tcBorders>
            <w:noWrap/>
            <w:hideMark/>
          </w:tcPr>
          <w:p w:rsidR="00F67A2B" w:rsidRPr="00873D4A" w:rsidRDefault="00F67A2B" w:rsidP="001B2CFA">
            <w:r w:rsidRPr="00873D4A">
              <w:t>999</w:t>
            </w:r>
          </w:p>
        </w:tc>
        <w:tc>
          <w:tcPr>
            <w:tcW w:w="1409" w:type="dxa"/>
            <w:tcBorders>
              <w:top w:val="nil"/>
              <w:left w:val="nil"/>
              <w:bottom w:val="single" w:sz="4" w:space="0" w:color="auto"/>
              <w:right w:val="single" w:sz="4" w:space="0" w:color="auto"/>
            </w:tcBorders>
            <w:noWrap/>
            <w:hideMark/>
          </w:tcPr>
          <w:p w:rsidR="00F67A2B" w:rsidRPr="00873D4A" w:rsidRDefault="00F67A2B" w:rsidP="001B2CFA">
            <w:r w:rsidRPr="00873D4A">
              <w:t>10574,82</w:t>
            </w:r>
          </w:p>
        </w:tc>
        <w:tc>
          <w:tcPr>
            <w:tcW w:w="993" w:type="dxa"/>
            <w:tcBorders>
              <w:top w:val="nil"/>
              <w:left w:val="nil"/>
              <w:bottom w:val="single" w:sz="4" w:space="0" w:color="auto"/>
              <w:right w:val="single" w:sz="4" w:space="0" w:color="auto"/>
            </w:tcBorders>
            <w:noWrap/>
            <w:hideMark/>
          </w:tcPr>
          <w:p w:rsidR="00F67A2B" w:rsidRPr="00873D4A" w:rsidRDefault="00F67A2B" w:rsidP="001B2CFA">
            <w:r w:rsidRPr="00873D4A">
              <w:t>832</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12131,96</w:t>
            </w:r>
          </w:p>
        </w:tc>
        <w:tc>
          <w:tcPr>
            <w:tcW w:w="992" w:type="dxa"/>
            <w:tcBorders>
              <w:top w:val="nil"/>
              <w:left w:val="nil"/>
              <w:bottom w:val="single" w:sz="4" w:space="0" w:color="auto"/>
              <w:right w:val="single" w:sz="4" w:space="0" w:color="auto"/>
            </w:tcBorders>
            <w:noWrap/>
            <w:hideMark/>
          </w:tcPr>
          <w:p w:rsidR="00F67A2B" w:rsidRPr="00873D4A" w:rsidRDefault="00F67A2B" w:rsidP="001B2CFA">
            <w:r w:rsidRPr="00873D4A">
              <w:t>1068</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15987,29</w:t>
            </w:r>
          </w:p>
        </w:tc>
      </w:tr>
      <w:tr w:rsidR="00F67A2B" w:rsidTr="001B2CFA">
        <w:trPr>
          <w:trHeight w:val="336"/>
          <w:jc w:val="center"/>
        </w:trPr>
        <w:tc>
          <w:tcPr>
            <w:tcW w:w="1484"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Листопад</w:t>
            </w:r>
          </w:p>
        </w:tc>
        <w:tc>
          <w:tcPr>
            <w:tcW w:w="933" w:type="dxa"/>
            <w:tcBorders>
              <w:top w:val="nil"/>
              <w:left w:val="nil"/>
              <w:bottom w:val="single" w:sz="4" w:space="0" w:color="auto"/>
              <w:right w:val="single" w:sz="4" w:space="0" w:color="auto"/>
            </w:tcBorders>
            <w:noWrap/>
            <w:hideMark/>
          </w:tcPr>
          <w:p w:rsidR="00F67A2B" w:rsidRPr="00873D4A" w:rsidRDefault="00F67A2B" w:rsidP="001B2CFA">
            <w:r w:rsidRPr="00873D4A">
              <w:t>862</w:t>
            </w:r>
          </w:p>
        </w:tc>
        <w:tc>
          <w:tcPr>
            <w:tcW w:w="1409" w:type="dxa"/>
            <w:tcBorders>
              <w:top w:val="nil"/>
              <w:left w:val="nil"/>
              <w:bottom w:val="single" w:sz="4" w:space="0" w:color="auto"/>
              <w:right w:val="single" w:sz="4" w:space="0" w:color="auto"/>
            </w:tcBorders>
            <w:noWrap/>
            <w:hideMark/>
          </w:tcPr>
          <w:p w:rsidR="00F67A2B" w:rsidRPr="00873D4A" w:rsidRDefault="00F67A2B" w:rsidP="001B2CFA">
            <w:r w:rsidRPr="00873D4A">
              <w:t>10096,4</w:t>
            </w:r>
          </w:p>
        </w:tc>
        <w:tc>
          <w:tcPr>
            <w:tcW w:w="993" w:type="dxa"/>
            <w:tcBorders>
              <w:top w:val="nil"/>
              <w:left w:val="nil"/>
              <w:bottom w:val="single" w:sz="4" w:space="0" w:color="auto"/>
              <w:right w:val="single" w:sz="4" w:space="0" w:color="auto"/>
            </w:tcBorders>
            <w:noWrap/>
            <w:hideMark/>
          </w:tcPr>
          <w:p w:rsidR="00F67A2B" w:rsidRPr="00873D4A" w:rsidRDefault="00F67A2B" w:rsidP="001B2CFA">
            <w:r w:rsidRPr="00873D4A">
              <w:t>984</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13800,1</w:t>
            </w:r>
          </w:p>
        </w:tc>
        <w:tc>
          <w:tcPr>
            <w:tcW w:w="992" w:type="dxa"/>
            <w:tcBorders>
              <w:top w:val="nil"/>
              <w:left w:val="nil"/>
              <w:bottom w:val="single" w:sz="4" w:space="0" w:color="auto"/>
              <w:right w:val="single" w:sz="4" w:space="0" w:color="auto"/>
            </w:tcBorders>
            <w:noWrap/>
            <w:hideMark/>
          </w:tcPr>
          <w:p w:rsidR="00F67A2B" w:rsidRPr="00873D4A" w:rsidRDefault="00F67A2B" w:rsidP="001B2CFA">
            <w:r w:rsidRPr="00873D4A">
              <w:t>796</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13781,2</w:t>
            </w:r>
          </w:p>
        </w:tc>
      </w:tr>
      <w:tr w:rsidR="00F67A2B" w:rsidTr="001B2CFA">
        <w:trPr>
          <w:trHeight w:val="353"/>
          <w:jc w:val="center"/>
        </w:trPr>
        <w:tc>
          <w:tcPr>
            <w:tcW w:w="1484"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Грудень</w:t>
            </w:r>
          </w:p>
        </w:tc>
        <w:tc>
          <w:tcPr>
            <w:tcW w:w="933" w:type="dxa"/>
            <w:tcBorders>
              <w:top w:val="nil"/>
              <w:left w:val="nil"/>
              <w:bottom w:val="single" w:sz="4" w:space="0" w:color="auto"/>
              <w:right w:val="single" w:sz="4" w:space="0" w:color="auto"/>
            </w:tcBorders>
            <w:noWrap/>
            <w:hideMark/>
          </w:tcPr>
          <w:p w:rsidR="00F67A2B" w:rsidRPr="00873D4A" w:rsidRDefault="00F67A2B" w:rsidP="001B2CFA">
            <w:r w:rsidRPr="00873D4A">
              <w:t>820</w:t>
            </w:r>
          </w:p>
        </w:tc>
        <w:tc>
          <w:tcPr>
            <w:tcW w:w="1409" w:type="dxa"/>
            <w:tcBorders>
              <w:top w:val="nil"/>
              <w:left w:val="nil"/>
              <w:bottom w:val="single" w:sz="4" w:space="0" w:color="auto"/>
              <w:right w:val="single" w:sz="4" w:space="0" w:color="auto"/>
            </w:tcBorders>
            <w:noWrap/>
            <w:hideMark/>
          </w:tcPr>
          <w:p w:rsidR="00F67A2B" w:rsidRPr="00873D4A" w:rsidRDefault="00F67A2B" w:rsidP="001B2CFA">
            <w:r w:rsidRPr="00873D4A">
              <w:t>10556,35</w:t>
            </w:r>
          </w:p>
        </w:tc>
        <w:tc>
          <w:tcPr>
            <w:tcW w:w="993" w:type="dxa"/>
            <w:tcBorders>
              <w:top w:val="nil"/>
              <w:left w:val="nil"/>
              <w:bottom w:val="single" w:sz="4" w:space="0" w:color="auto"/>
              <w:right w:val="single" w:sz="4" w:space="0" w:color="auto"/>
            </w:tcBorders>
            <w:noWrap/>
            <w:hideMark/>
          </w:tcPr>
          <w:p w:rsidR="00F67A2B" w:rsidRPr="00873D4A" w:rsidRDefault="00F67A2B" w:rsidP="001B2CFA">
            <w:r w:rsidRPr="00873D4A">
              <w:t>905</w:t>
            </w:r>
          </w:p>
        </w:tc>
        <w:tc>
          <w:tcPr>
            <w:tcW w:w="1559" w:type="dxa"/>
            <w:tcBorders>
              <w:top w:val="nil"/>
              <w:left w:val="nil"/>
              <w:bottom w:val="single" w:sz="4" w:space="0" w:color="auto"/>
              <w:right w:val="single" w:sz="4" w:space="0" w:color="auto"/>
            </w:tcBorders>
            <w:noWrap/>
            <w:hideMark/>
          </w:tcPr>
          <w:p w:rsidR="00F67A2B" w:rsidRPr="00873D4A" w:rsidRDefault="00F67A2B" w:rsidP="001B2CFA">
            <w:r w:rsidRPr="00873D4A">
              <w:t>12829,92</w:t>
            </w:r>
          </w:p>
        </w:tc>
        <w:tc>
          <w:tcPr>
            <w:tcW w:w="992" w:type="dxa"/>
            <w:tcBorders>
              <w:top w:val="nil"/>
              <w:left w:val="nil"/>
              <w:bottom w:val="single" w:sz="4" w:space="0" w:color="auto"/>
              <w:right w:val="single" w:sz="4" w:space="0" w:color="auto"/>
            </w:tcBorders>
            <w:noWrap/>
            <w:hideMark/>
          </w:tcPr>
          <w:p w:rsidR="00F67A2B" w:rsidRPr="00873D4A" w:rsidRDefault="00F67A2B" w:rsidP="001B2CFA">
            <w:r w:rsidRPr="00873D4A">
              <w:t>862</w:t>
            </w:r>
          </w:p>
        </w:tc>
        <w:tc>
          <w:tcPr>
            <w:tcW w:w="1559" w:type="dxa"/>
            <w:tcBorders>
              <w:top w:val="nil"/>
              <w:left w:val="nil"/>
              <w:bottom w:val="single" w:sz="4" w:space="0" w:color="auto"/>
              <w:right w:val="single" w:sz="4" w:space="0" w:color="auto"/>
            </w:tcBorders>
            <w:noWrap/>
            <w:hideMark/>
          </w:tcPr>
          <w:p w:rsidR="00F67A2B" w:rsidRDefault="00F67A2B" w:rsidP="001B2CFA">
            <w:r w:rsidRPr="00873D4A">
              <w:t>14916,6</w:t>
            </w:r>
          </w:p>
        </w:tc>
      </w:tr>
    </w:tbl>
    <w:p w:rsidR="00F67A2B" w:rsidRDefault="00F67A2B" w:rsidP="00F67A2B">
      <w:pPr>
        <w:pStyle w:val="afb"/>
        <w:tabs>
          <w:tab w:val="left" w:pos="1701"/>
          <w:tab w:val="left" w:pos="3828"/>
        </w:tabs>
        <w:spacing w:line="360" w:lineRule="auto"/>
        <w:ind w:left="0" w:right="365" w:firstLine="567"/>
        <w:contextualSpacing/>
        <w:jc w:val="both"/>
        <w:rPr>
          <w:rFonts w:eastAsiaTheme="minorHAnsi"/>
          <w:noProof/>
          <w:sz w:val="28"/>
          <w:szCs w:val="28"/>
          <w:lang w:val="uk-UA"/>
        </w:rPr>
      </w:pPr>
    </w:p>
    <w:p w:rsidR="00F67A2B" w:rsidRDefault="00F67A2B" w:rsidP="00F67A2B">
      <w:pPr>
        <w:pStyle w:val="afb"/>
        <w:tabs>
          <w:tab w:val="left" w:pos="1701"/>
          <w:tab w:val="left" w:pos="3828"/>
        </w:tabs>
        <w:spacing w:line="360" w:lineRule="auto"/>
        <w:ind w:left="0" w:right="365" w:firstLine="567"/>
        <w:contextualSpacing/>
        <w:jc w:val="center"/>
        <w:rPr>
          <w:noProof/>
          <w:sz w:val="28"/>
          <w:szCs w:val="28"/>
          <w:lang w:val="uk-UA"/>
        </w:rPr>
      </w:pPr>
      <w:r>
        <w:rPr>
          <w:noProof/>
          <w:lang w:val="uk-UA" w:eastAsia="uk-UA"/>
        </w:rPr>
        <w:drawing>
          <wp:inline distT="0" distB="0" distL="0" distR="0" wp14:anchorId="62C906DA" wp14:editId="5518CC36">
            <wp:extent cx="4905375" cy="2924175"/>
            <wp:effectExtent l="0" t="0" r="9525" b="9525"/>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F67A2B" w:rsidRDefault="00F67A2B" w:rsidP="00F67A2B">
      <w:pPr>
        <w:pStyle w:val="afb"/>
        <w:tabs>
          <w:tab w:val="left" w:pos="1701"/>
          <w:tab w:val="left" w:pos="3828"/>
        </w:tabs>
        <w:spacing w:line="360" w:lineRule="auto"/>
        <w:ind w:left="0" w:right="365" w:firstLine="567"/>
        <w:contextualSpacing/>
        <w:jc w:val="center"/>
        <w:rPr>
          <w:sz w:val="28"/>
          <w:szCs w:val="28"/>
          <w:lang w:val="uk-UA"/>
        </w:rPr>
      </w:pPr>
      <w:r>
        <w:rPr>
          <w:sz w:val="28"/>
          <w:szCs w:val="28"/>
        </w:rPr>
        <w:t xml:space="preserve">Рисунок </w:t>
      </w:r>
      <w:r w:rsidRPr="003226E3">
        <w:rPr>
          <w:sz w:val="28"/>
          <w:szCs w:val="28"/>
        </w:rPr>
        <w:t>2.1.2</w:t>
      </w:r>
      <w:r>
        <w:rPr>
          <w:sz w:val="28"/>
          <w:szCs w:val="28"/>
        </w:rPr>
        <w:t xml:space="preserve">– </w:t>
      </w:r>
      <w:r>
        <w:rPr>
          <w:sz w:val="28"/>
          <w:szCs w:val="28"/>
          <w:lang w:val="uk-UA"/>
        </w:rPr>
        <w:t>С</w:t>
      </w:r>
      <w:r>
        <w:rPr>
          <w:sz w:val="28"/>
          <w:szCs w:val="28"/>
        </w:rPr>
        <w:t>поживання холодної  води за 201</w:t>
      </w:r>
      <w:r>
        <w:rPr>
          <w:sz w:val="28"/>
          <w:szCs w:val="28"/>
          <w:lang w:val="uk-UA"/>
        </w:rPr>
        <w:t>7</w:t>
      </w:r>
      <w:r>
        <w:rPr>
          <w:sz w:val="28"/>
          <w:szCs w:val="28"/>
        </w:rPr>
        <w:t>-201</w:t>
      </w:r>
      <w:r>
        <w:rPr>
          <w:sz w:val="28"/>
          <w:szCs w:val="28"/>
          <w:lang w:val="uk-UA"/>
        </w:rPr>
        <w:t>9</w:t>
      </w:r>
      <w:r>
        <w:rPr>
          <w:sz w:val="28"/>
          <w:szCs w:val="28"/>
        </w:rPr>
        <w:t xml:space="preserve"> р</w:t>
      </w:r>
      <w:r>
        <w:rPr>
          <w:sz w:val="28"/>
          <w:szCs w:val="28"/>
          <w:lang w:val="uk-UA"/>
        </w:rPr>
        <w:t>р</w:t>
      </w:r>
      <w:r>
        <w:rPr>
          <w:sz w:val="28"/>
          <w:szCs w:val="28"/>
        </w:rPr>
        <w:t>.</w:t>
      </w:r>
    </w:p>
    <w:p w:rsidR="00F67A2B" w:rsidRDefault="00F67A2B" w:rsidP="00F67A2B">
      <w:pPr>
        <w:pStyle w:val="TableParagraph"/>
        <w:tabs>
          <w:tab w:val="left" w:pos="1701"/>
          <w:tab w:val="left" w:pos="3828"/>
        </w:tabs>
        <w:spacing w:line="360" w:lineRule="auto"/>
        <w:ind w:right="365" w:firstLine="284"/>
        <w:jc w:val="both"/>
        <w:rPr>
          <w:sz w:val="28"/>
          <w:szCs w:val="28"/>
        </w:rPr>
      </w:pPr>
      <w:r>
        <w:rPr>
          <w:sz w:val="28"/>
          <w:szCs w:val="28"/>
        </w:rPr>
        <w:t xml:space="preserve">Таблиця </w:t>
      </w:r>
      <w:r w:rsidRPr="003226E3">
        <w:rPr>
          <w:sz w:val="28"/>
          <w:szCs w:val="28"/>
          <w:lang w:val="ru-RU"/>
        </w:rPr>
        <w:t>2</w:t>
      </w:r>
      <w:r>
        <w:rPr>
          <w:sz w:val="28"/>
          <w:szCs w:val="28"/>
        </w:rPr>
        <w:t>.3 – С</w:t>
      </w:r>
      <w:r>
        <w:rPr>
          <w:noProof/>
          <w:sz w:val="28"/>
          <w:szCs w:val="28"/>
        </w:rPr>
        <w:t>поживання гарячої води  впродовж 2017</w:t>
      </w:r>
      <w:r>
        <w:rPr>
          <w:b/>
          <w:noProof/>
          <w:sz w:val="28"/>
          <w:szCs w:val="28"/>
        </w:rPr>
        <w:t>-</w:t>
      </w:r>
      <w:r>
        <w:rPr>
          <w:noProof/>
          <w:sz w:val="28"/>
          <w:szCs w:val="28"/>
        </w:rPr>
        <w:t>2019 р.</w:t>
      </w:r>
    </w:p>
    <w:tbl>
      <w:tblPr>
        <w:tblW w:w="9488" w:type="dxa"/>
        <w:jc w:val="center"/>
        <w:tblLook w:val="04A0" w:firstRow="1" w:lastRow="0" w:firstColumn="1" w:lastColumn="0" w:noHBand="0" w:noVBand="1"/>
      </w:tblPr>
      <w:tblGrid>
        <w:gridCol w:w="1990"/>
        <w:gridCol w:w="986"/>
        <w:gridCol w:w="1409"/>
        <w:gridCol w:w="993"/>
        <w:gridCol w:w="1559"/>
        <w:gridCol w:w="992"/>
        <w:gridCol w:w="1559"/>
      </w:tblGrid>
      <w:tr w:rsidR="00F67A2B" w:rsidTr="001B2CFA">
        <w:trPr>
          <w:trHeight w:val="353"/>
          <w:jc w:val="center"/>
        </w:trPr>
        <w:tc>
          <w:tcPr>
            <w:tcW w:w="1990" w:type="dxa"/>
            <w:vMerge w:val="restart"/>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Місяць</w:t>
            </w:r>
          </w:p>
        </w:tc>
        <w:tc>
          <w:tcPr>
            <w:tcW w:w="2395" w:type="dxa"/>
            <w:gridSpan w:val="2"/>
            <w:tcBorders>
              <w:top w:val="single" w:sz="4" w:space="0" w:color="auto"/>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701"/>
                <w:tab w:val="left" w:pos="3828"/>
              </w:tabs>
              <w:spacing w:line="276" w:lineRule="auto"/>
              <w:ind w:right="365" w:firstLine="567"/>
              <w:jc w:val="center"/>
              <w:rPr>
                <w:color w:val="000000"/>
                <w:sz w:val="28"/>
                <w:szCs w:val="28"/>
              </w:rPr>
            </w:pPr>
            <w:r>
              <w:rPr>
                <w:color w:val="000000"/>
                <w:sz w:val="28"/>
                <w:szCs w:val="28"/>
              </w:rPr>
              <w:t>2017</w:t>
            </w:r>
          </w:p>
        </w:tc>
        <w:tc>
          <w:tcPr>
            <w:tcW w:w="2552" w:type="dxa"/>
            <w:gridSpan w:val="2"/>
            <w:tcBorders>
              <w:top w:val="single" w:sz="4" w:space="0" w:color="auto"/>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701"/>
                <w:tab w:val="left" w:pos="3828"/>
              </w:tabs>
              <w:spacing w:line="276" w:lineRule="auto"/>
              <w:ind w:right="365" w:firstLine="567"/>
              <w:jc w:val="center"/>
              <w:rPr>
                <w:color w:val="000000"/>
                <w:sz w:val="28"/>
                <w:szCs w:val="28"/>
              </w:rPr>
            </w:pPr>
            <w:r>
              <w:rPr>
                <w:color w:val="000000"/>
                <w:sz w:val="28"/>
                <w:szCs w:val="28"/>
              </w:rPr>
              <w:t>2018</w:t>
            </w:r>
          </w:p>
        </w:tc>
        <w:tc>
          <w:tcPr>
            <w:tcW w:w="2551" w:type="dxa"/>
            <w:gridSpan w:val="2"/>
            <w:tcBorders>
              <w:top w:val="single" w:sz="4" w:space="0" w:color="auto"/>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701"/>
                <w:tab w:val="left" w:pos="3828"/>
              </w:tabs>
              <w:spacing w:line="276" w:lineRule="auto"/>
              <w:ind w:right="365" w:firstLine="567"/>
              <w:jc w:val="center"/>
              <w:rPr>
                <w:color w:val="000000"/>
                <w:sz w:val="28"/>
                <w:szCs w:val="28"/>
              </w:rPr>
            </w:pPr>
            <w:r>
              <w:rPr>
                <w:color w:val="000000"/>
                <w:sz w:val="28"/>
                <w:szCs w:val="28"/>
              </w:rPr>
              <w:t>2019</w:t>
            </w:r>
          </w:p>
        </w:tc>
      </w:tr>
      <w:tr w:rsidR="00F67A2B" w:rsidTr="001B2CFA">
        <w:trPr>
          <w:trHeight w:val="35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F67A2B" w:rsidRDefault="00F67A2B" w:rsidP="001B2CFA">
            <w:pPr>
              <w:rPr>
                <w:color w:val="000000"/>
                <w:sz w:val="28"/>
                <w:szCs w:val="28"/>
              </w:rPr>
            </w:pPr>
          </w:p>
        </w:tc>
        <w:tc>
          <w:tcPr>
            <w:tcW w:w="986" w:type="dxa"/>
            <w:tcBorders>
              <w:top w:val="nil"/>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717"/>
                <w:tab w:val="left" w:pos="857"/>
                <w:tab w:val="left" w:pos="991"/>
                <w:tab w:val="left" w:pos="1701"/>
                <w:tab w:val="left" w:pos="3828"/>
              </w:tabs>
              <w:spacing w:line="276" w:lineRule="auto"/>
              <w:ind w:left="-602" w:right="-136" w:firstLine="567"/>
              <w:jc w:val="center"/>
              <w:rPr>
                <w:color w:val="000000"/>
                <w:sz w:val="28"/>
                <w:szCs w:val="28"/>
              </w:rPr>
            </w:pPr>
            <w:r>
              <w:rPr>
                <w:color w:val="000000"/>
                <w:sz w:val="28"/>
                <w:szCs w:val="28"/>
              </w:rPr>
              <w:t>м</w:t>
            </w:r>
            <w:r>
              <w:rPr>
                <w:color w:val="000000"/>
                <w:sz w:val="28"/>
                <w:szCs w:val="28"/>
                <w:vertAlign w:val="superscript"/>
              </w:rPr>
              <w:t>3</w:t>
            </w:r>
          </w:p>
        </w:tc>
        <w:tc>
          <w:tcPr>
            <w:tcW w:w="1409" w:type="dxa"/>
            <w:tcBorders>
              <w:top w:val="nil"/>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701"/>
                <w:tab w:val="left" w:pos="3828"/>
              </w:tabs>
              <w:spacing w:line="276" w:lineRule="auto"/>
              <w:ind w:right="-138" w:firstLine="24"/>
              <w:jc w:val="center"/>
              <w:rPr>
                <w:color w:val="000000"/>
                <w:sz w:val="28"/>
                <w:szCs w:val="28"/>
              </w:rPr>
            </w:pPr>
            <w:r>
              <w:rPr>
                <w:color w:val="000000"/>
                <w:sz w:val="28"/>
                <w:szCs w:val="28"/>
              </w:rPr>
              <w:t>грн</w:t>
            </w:r>
          </w:p>
        </w:tc>
        <w:tc>
          <w:tcPr>
            <w:tcW w:w="993" w:type="dxa"/>
            <w:tcBorders>
              <w:top w:val="nil"/>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701"/>
                <w:tab w:val="left" w:pos="3828"/>
              </w:tabs>
              <w:spacing w:line="276" w:lineRule="auto"/>
              <w:ind w:left="-479" w:right="-131" w:firstLine="567"/>
              <w:jc w:val="center"/>
              <w:rPr>
                <w:color w:val="000000"/>
                <w:sz w:val="28"/>
                <w:szCs w:val="28"/>
              </w:rPr>
            </w:pPr>
            <w:r>
              <w:rPr>
                <w:color w:val="000000"/>
                <w:sz w:val="28"/>
                <w:szCs w:val="28"/>
              </w:rPr>
              <w:t>м</w:t>
            </w:r>
            <w:r>
              <w:rPr>
                <w:color w:val="000000"/>
                <w:sz w:val="28"/>
                <w:szCs w:val="28"/>
                <w:vertAlign w:val="superscript"/>
              </w:rPr>
              <w:t>3</w:t>
            </w:r>
          </w:p>
        </w:tc>
        <w:tc>
          <w:tcPr>
            <w:tcW w:w="1559" w:type="dxa"/>
            <w:tcBorders>
              <w:top w:val="nil"/>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430"/>
                <w:tab w:val="left" w:pos="1701"/>
                <w:tab w:val="left" w:pos="3828"/>
              </w:tabs>
              <w:spacing w:line="276" w:lineRule="auto"/>
              <w:ind w:right="-133"/>
              <w:jc w:val="center"/>
              <w:rPr>
                <w:color w:val="000000"/>
                <w:sz w:val="28"/>
                <w:szCs w:val="28"/>
              </w:rPr>
            </w:pPr>
            <w:r>
              <w:rPr>
                <w:color w:val="000000"/>
                <w:sz w:val="28"/>
                <w:szCs w:val="28"/>
              </w:rPr>
              <w:t>грн</w:t>
            </w:r>
          </w:p>
        </w:tc>
        <w:tc>
          <w:tcPr>
            <w:tcW w:w="992" w:type="dxa"/>
            <w:tcBorders>
              <w:top w:val="nil"/>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857"/>
                <w:tab w:val="left" w:pos="1701"/>
                <w:tab w:val="left" w:pos="3828"/>
              </w:tabs>
              <w:spacing w:line="276" w:lineRule="auto"/>
              <w:ind w:left="-449" w:right="-162" w:firstLine="567"/>
              <w:jc w:val="center"/>
              <w:rPr>
                <w:color w:val="000000"/>
                <w:sz w:val="28"/>
                <w:szCs w:val="28"/>
              </w:rPr>
            </w:pPr>
            <w:r>
              <w:rPr>
                <w:color w:val="000000"/>
                <w:sz w:val="28"/>
                <w:szCs w:val="28"/>
              </w:rPr>
              <w:t>м</w:t>
            </w:r>
            <w:r>
              <w:rPr>
                <w:color w:val="000000"/>
                <w:sz w:val="28"/>
                <w:szCs w:val="28"/>
                <w:vertAlign w:val="superscript"/>
              </w:rPr>
              <w:t>3</w:t>
            </w:r>
          </w:p>
        </w:tc>
        <w:tc>
          <w:tcPr>
            <w:tcW w:w="1559" w:type="dxa"/>
            <w:tcBorders>
              <w:top w:val="nil"/>
              <w:left w:val="nil"/>
              <w:bottom w:val="single" w:sz="4" w:space="0" w:color="auto"/>
              <w:right w:val="single" w:sz="4" w:space="0" w:color="auto"/>
            </w:tcBorders>
            <w:shd w:val="clear" w:color="auto" w:fill="EEECE1" w:themeFill="background2"/>
            <w:noWrap/>
            <w:vAlign w:val="bottom"/>
            <w:hideMark/>
          </w:tcPr>
          <w:p w:rsidR="00F67A2B" w:rsidRDefault="00F67A2B" w:rsidP="001B2CFA">
            <w:pPr>
              <w:tabs>
                <w:tab w:val="left" w:pos="1701"/>
                <w:tab w:val="left" w:pos="3828"/>
              </w:tabs>
              <w:spacing w:line="276" w:lineRule="auto"/>
              <w:ind w:right="-23" w:firstLine="21"/>
              <w:jc w:val="center"/>
              <w:rPr>
                <w:color w:val="000000"/>
                <w:sz w:val="28"/>
                <w:szCs w:val="28"/>
              </w:rPr>
            </w:pPr>
            <w:r>
              <w:rPr>
                <w:color w:val="000000"/>
                <w:sz w:val="28"/>
                <w:szCs w:val="28"/>
              </w:rPr>
              <w:t>грн</w:t>
            </w:r>
          </w:p>
        </w:tc>
      </w:tr>
      <w:tr w:rsidR="00F67A2B" w:rsidTr="001B2CFA">
        <w:trPr>
          <w:trHeight w:val="336"/>
          <w:jc w:val="center"/>
        </w:trPr>
        <w:tc>
          <w:tcPr>
            <w:tcW w:w="1990"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Січень</w:t>
            </w:r>
          </w:p>
        </w:tc>
        <w:tc>
          <w:tcPr>
            <w:tcW w:w="986" w:type="dxa"/>
            <w:tcBorders>
              <w:top w:val="nil"/>
              <w:left w:val="nil"/>
              <w:bottom w:val="single" w:sz="4" w:space="0" w:color="auto"/>
              <w:right w:val="single" w:sz="4" w:space="0" w:color="auto"/>
            </w:tcBorders>
            <w:noWrap/>
            <w:hideMark/>
          </w:tcPr>
          <w:p w:rsidR="00F67A2B" w:rsidRPr="002E519A" w:rsidRDefault="00F67A2B" w:rsidP="001B2CFA">
            <w:r w:rsidRPr="002E519A">
              <w:t>684</w:t>
            </w:r>
          </w:p>
        </w:tc>
        <w:tc>
          <w:tcPr>
            <w:tcW w:w="1409" w:type="dxa"/>
            <w:tcBorders>
              <w:top w:val="nil"/>
              <w:left w:val="nil"/>
              <w:bottom w:val="single" w:sz="4" w:space="0" w:color="auto"/>
              <w:right w:val="single" w:sz="4" w:space="0" w:color="auto"/>
            </w:tcBorders>
            <w:noWrap/>
            <w:hideMark/>
          </w:tcPr>
          <w:p w:rsidR="00F67A2B" w:rsidRPr="002E519A" w:rsidRDefault="00F67A2B" w:rsidP="001B2CFA">
            <w:r w:rsidRPr="002E519A">
              <w:t>24891,76</w:t>
            </w:r>
          </w:p>
        </w:tc>
        <w:tc>
          <w:tcPr>
            <w:tcW w:w="993" w:type="dxa"/>
            <w:tcBorders>
              <w:top w:val="nil"/>
              <w:left w:val="nil"/>
              <w:bottom w:val="single" w:sz="4" w:space="0" w:color="auto"/>
              <w:right w:val="single" w:sz="4" w:space="0" w:color="auto"/>
            </w:tcBorders>
            <w:noWrap/>
            <w:hideMark/>
          </w:tcPr>
          <w:p w:rsidR="00F67A2B" w:rsidRPr="002E519A" w:rsidRDefault="00F67A2B" w:rsidP="001B2CFA">
            <w:r w:rsidRPr="002E519A">
              <w:t>737</w:t>
            </w:r>
          </w:p>
        </w:tc>
        <w:tc>
          <w:tcPr>
            <w:tcW w:w="1559" w:type="dxa"/>
            <w:tcBorders>
              <w:top w:val="nil"/>
              <w:left w:val="nil"/>
              <w:bottom w:val="single" w:sz="4" w:space="0" w:color="auto"/>
              <w:right w:val="single" w:sz="4" w:space="0" w:color="auto"/>
            </w:tcBorders>
            <w:noWrap/>
            <w:hideMark/>
          </w:tcPr>
          <w:p w:rsidR="00F67A2B" w:rsidRPr="002E519A" w:rsidRDefault="00F67A2B" w:rsidP="001B2CFA">
            <w:r w:rsidRPr="002E519A">
              <w:t>43350</w:t>
            </w:r>
          </w:p>
        </w:tc>
        <w:tc>
          <w:tcPr>
            <w:tcW w:w="992" w:type="dxa"/>
            <w:tcBorders>
              <w:top w:val="nil"/>
              <w:left w:val="nil"/>
              <w:bottom w:val="single" w:sz="4" w:space="0" w:color="auto"/>
              <w:right w:val="single" w:sz="4" w:space="0" w:color="auto"/>
            </w:tcBorders>
            <w:noWrap/>
            <w:hideMark/>
          </w:tcPr>
          <w:p w:rsidR="00F67A2B" w:rsidRPr="002E519A" w:rsidRDefault="00F67A2B" w:rsidP="001B2CFA">
            <w:r w:rsidRPr="002E519A">
              <w:t>635</w:t>
            </w:r>
          </w:p>
        </w:tc>
        <w:tc>
          <w:tcPr>
            <w:tcW w:w="1559" w:type="dxa"/>
            <w:tcBorders>
              <w:top w:val="nil"/>
              <w:left w:val="nil"/>
              <w:bottom w:val="single" w:sz="4" w:space="0" w:color="auto"/>
              <w:right w:val="single" w:sz="4" w:space="0" w:color="auto"/>
            </w:tcBorders>
            <w:noWrap/>
            <w:hideMark/>
          </w:tcPr>
          <w:p w:rsidR="00F67A2B" w:rsidRPr="002E519A" w:rsidRDefault="00F67A2B" w:rsidP="001B2CFA">
            <w:r w:rsidRPr="002E519A">
              <w:t>42494,74</w:t>
            </w:r>
          </w:p>
        </w:tc>
      </w:tr>
      <w:tr w:rsidR="00F67A2B" w:rsidTr="001B2CFA">
        <w:trPr>
          <w:trHeight w:val="336"/>
          <w:jc w:val="center"/>
        </w:trPr>
        <w:tc>
          <w:tcPr>
            <w:tcW w:w="1990"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Лютий</w:t>
            </w:r>
          </w:p>
        </w:tc>
        <w:tc>
          <w:tcPr>
            <w:tcW w:w="986" w:type="dxa"/>
            <w:tcBorders>
              <w:top w:val="nil"/>
              <w:left w:val="nil"/>
              <w:bottom w:val="single" w:sz="4" w:space="0" w:color="auto"/>
              <w:right w:val="single" w:sz="4" w:space="0" w:color="auto"/>
            </w:tcBorders>
            <w:noWrap/>
            <w:hideMark/>
          </w:tcPr>
          <w:p w:rsidR="00F67A2B" w:rsidRPr="002E519A" w:rsidRDefault="00F67A2B" w:rsidP="001B2CFA">
            <w:r w:rsidRPr="002E519A">
              <w:t>669</w:t>
            </w:r>
          </w:p>
        </w:tc>
        <w:tc>
          <w:tcPr>
            <w:tcW w:w="1409" w:type="dxa"/>
            <w:tcBorders>
              <w:top w:val="nil"/>
              <w:left w:val="nil"/>
              <w:bottom w:val="single" w:sz="4" w:space="0" w:color="auto"/>
              <w:right w:val="single" w:sz="4" w:space="0" w:color="auto"/>
            </w:tcBorders>
            <w:noWrap/>
            <w:hideMark/>
          </w:tcPr>
          <w:p w:rsidR="00F67A2B" w:rsidRPr="002E519A" w:rsidRDefault="00F67A2B" w:rsidP="001B2CFA">
            <w:r w:rsidRPr="002E519A">
              <w:t>25064,04</w:t>
            </w:r>
          </w:p>
        </w:tc>
        <w:tc>
          <w:tcPr>
            <w:tcW w:w="993" w:type="dxa"/>
            <w:tcBorders>
              <w:top w:val="nil"/>
              <w:left w:val="nil"/>
              <w:bottom w:val="single" w:sz="4" w:space="0" w:color="auto"/>
              <w:right w:val="single" w:sz="4" w:space="0" w:color="auto"/>
            </w:tcBorders>
            <w:noWrap/>
            <w:hideMark/>
          </w:tcPr>
          <w:p w:rsidR="00F67A2B" w:rsidRPr="002E519A" w:rsidRDefault="00F67A2B" w:rsidP="001B2CFA">
            <w:r w:rsidRPr="002E519A">
              <w:t>730</w:t>
            </w:r>
          </w:p>
        </w:tc>
        <w:tc>
          <w:tcPr>
            <w:tcW w:w="1559" w:type="dxa"/>
            <w:tcBorders>
              <w:top w:val="nil"/>
              <w:left w:val="nil"/>
              <w:bottom w:val="single" w:sz="4" w:space="0" w:color="auto"/>
              <w:right w:val="single" w:sz="4" w:space="0" w:color="auto"/>
            </w:tcBorders>
            <w:noWrap/>
            <w:hideMark/>
          </w:tcPr>
          <w:p w:rsidR="00F67A2B" w:rsidRPr="002E519A" w:rsidRDefault="00F67A2B" w:rsidP="001B2CFA">
            <w:r w:rsidRPr="002E519A">
              <w:t>43826,6</w:t>
            </w:r>
          </w:p>
        </w:tc>
        <w:tc>
          <w:tcPr>
            <w:tcW w:w="992" w:type="dxa"/>
            <w:tcBorders>
              <w:top w:val="nil"/>
              <w:left w:val="nil"/>
              <w:bottom w:val="single" w:sz="4" w:space="0" w:color="auto"/>
              <w:right w:val="single" w:sz="4" w:space="0" w:color="auto"/>
            </w:tcBorders>
            <w:noWrap/>
            <w:hideMark/>
          </w:tcPr>
          <w:p w:rsidR="00F67A2B" w:rsidRPr="002E519A" w:rsidRDefault="00F67A2B" w:rsidP="001B2CFA">
            <w:r w:rsidRPr="002E519A">
              <w:t>873</w:t>
            </w:r>
          </w:p>
        </w:tc>
        <w:tc>
          <w:tcPr>
            <w:tcW w:w="1559" w:type="dxa"/>
            <w:tcBorders>
              <w:top w:val="nil"/>
              <w:left w:val="nil"/>
              <w:bottom w:val="single" w:sz="4" w:space="0" w:color="auto"/>
              <w:right w:val="single" w:sz="4" w:space="0" w:color="auto"/>
            </w:tcBorders>
            <w:noWrap/>
            <w:hideMark/>
          </w:tcPr>
          <w:p w:rsidR="00F67A2B" w:rsidRPr="002E519A" w:rsidRDefault="00F67A2B" w:rsidP="001B2CFA">
            <w:r w:rsidRPr="002E519A">
              <w:t>53801,3</w:t>
            </w:r>
          </w:p>
        </w:tc>
      </w:tr>
      <w:tr w:rsidR="00F67A2B" w:rsidTr="001B2CFA">
        <w:trPr>
          <w:trHeight w:val="336"/>
          <w:jc w:val="center"/>
        </w:trPr>
        <w:tc>
          <w:tcPr>
            <w:tcW w:w="1990"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Березень</w:t>
            </w:r>
          </w:p>
        </w:tc>
        <w:tc>
          <w:tcPr>
            <w:tcW w:w="986" w:type="dxa"/>
            <w:tcBorders>
              <w:top w:val="nil"/>
              <w:left w:val="nil"/>
              <w:bottom w:val="single" w:sz="4" w:space="0" w:color="auto"/>
              <w:right w:val="single" w:sz="4" w:space="0" w:color="auto"/>
            </w:tcBorders>
            <w:noWrap/>
            <w:hideMark/>
          </w:tcPr>
          <w:p w:rsidR="00F67A2B" w:rsidRPr="002E519A" w:rsidRDefault="00F67A2B" w:rsidP="001B2CFA">
            <w:r w:rsidRPr="002E519A">
              <w:t>580</w:t>
            </w:r>
          </w:p>
        </w:tc>
        <w:tc>
          <w:tcPr>
            <w:tcW w:w="1409" w:type="dxa"/>
            <w:tcBorders>
              <w:top w:val="nil"/>
              <w:left w:val="nil"/>
              <w:bottom w:val="single" w:sz="4" w:space="0" w:color="auto"/>
              <w:right w:val="single" w:sz="4" w:space="0" w:color="auto"/>
            </w:tcBorders>
            <w:noWrap/>
            <w:hideMark/>
          </w:tcPr>
          <w:p w:rsidR="00F67A2B" w:rsidRPr="002E519A" w:rsidRDefault="00F67A2B" w:rsidP="001B2CFA">
            <w:r w:rsidRPr="002E519A">
              <w:t>20355,48</w:t>
            </w:r>
          </w:p>
        </w:tc>
        <w:tc>
          <w:tcPr>
            <w:tcW w:w="993" w:type="dxa"/>
            <w:tcBorders>
              <w:top w:val="nil"/>
              <w:left w:val="nil"/>
              <w:bottom w:val="single" w:sz="4" w:space="0" w:color="auto"/>
              <w:right w:val="single" w:sz="4" w:space="0" w:color="auto"/>
            </w:tcBorders>
            <w:noWrap/>
            <w:hideMark/>
          </w:tcPr>
          <w:p w:rsidR="00F67A2B" w:rsidRPr="002E519A" w:rsidRDefault="00F67A2B" w:rsidP="001B2CFA">
            <w:r w:rsidRPr="002E519A">
              <w:t>782</w:t>
            </w:r>
          </w:p>
        </w:tc>
        <w:tc>
          <w:tcPr>
            <w:tcW w:w="1559" w:type="dxa"/>
            <w:tcBorders>
              <w:top w:val="nil"/>
              <w:left w:val="nil"/>
              <w:bottom w:val="single" w:sz="4" w:space="0" w:color="auto"/>
              <w:right w:val="single" w:sz="4" w:space="0" w:color="auto"/>
            </w:tcBorders>
            <w:noWrap/>
            <w:hideMark/>
          </w:tcPr>
          <w:p w:rsidR="00F67A2B" w:rsidRPr="002E519A" w:rsidRDefault="00F67A2B" w:rsidP="001B2CFA">
            <w:r w:rsidRPr="002E519A">
              <w:t>47298,8</w:t>
            </w:r>
          </w:p>
        </w:tc>
        <w:tc>
          <w:tcPr>
            <w:tcW w:w="992" w:type="dxa"/>
            <w:tcBorders>
              <w:top w:val="nil"/>
              <w:left w:val="nil"/>
              <w:bottom w:val="single" w:sz="4" w:space="0" w:color="auto"/>
              <w:right w:val="single" w:sz="4" w:space="0" w:color="auto"/>
            </w:tcBorders>
            <w:noWrap/>
            <w:hideMark/>
          </w:tcPr>
          <w:p w:rsidR="00F67A2B" w:rsidRPr="002E519A" w:rsidRDefault="00F67A2B" w:rsidP="001B2CFA">
            <w:r w:rsidRPr="002E519A">
              <w:t>537</w:t>
            </w:r>
          </w:p>
        </w:tc>
        <w:tc>
          <w:tcPr>
            <w:tcW w:w="1559" w:type="dxa"/>
            <w:tcBorders>
              <w:top w:val="nil"/>
              <w:left w:val="nil"/>
              <w:bottom w:val="single" w:sz="4" w:space="0" w:color="auto"/>
              <w:right w:val="single" w:sz="4" w:space="0" w:color="auto"/>
            </w:tcBorders>
            <w:noWrap/>
            <w:hideMark/>
          </w:tcPr>
          <w:p w:rsidR="00F67A2B" w:rsidRPr="002E519A" w:rsidRDefault="00F67A2B" w:rsidP="001B2CFA">
            <w:r w:rsidRPr="002E519A">
              <w:t>39124,7</w:t>
            </w:r>
          </w:p>
        </w:tc>
      </w:tr>
      <w:tr w:rsidR="00F67A2B" w:rsidTr="001B2CFA">
        <w:trPr>
          <w:trHeight w:val="336"/>
          <w:jc w:val="center"/>
        </w:trPr>
        <w:tc>
          <w:tcPr>
            <w:tcW w:w="1990"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Квітень</w:t>
            </w:r>
          </w:p>
        </w:tc>
        <w:tc>
          <w:tcPr>
            <w:tcW w:w="986" w:type="dxa"/>
            <w:tcBorders>
              <w:top w:val="nil"/>
              <w:left w:val="nil"/>
              <w:bottom w:val="single" w:sz="4" w:space="0" w:color="auto"/>
              <w:right w:val="single" w:sz="4" w:space="0" w:color="auto"/>
            </w:tcBorders>
            <w:noWrap/>
            <w:hideMark/>
          </w:tcPr>
          <w:p w:rsidR="00F67A2B" w:rsidRPr="002E519A" w:rsidRDefault="00F67A2B" w:rsidP="001B2CFA">
            <w:r w:rsidRPr="002E519A">
              <w:t>826</w:t>
            </w:r>
          </w:p>
        </w:tc>
        <w:tc>
          <w:tcPr>
            <w:tcW w:w="1409" w:type="dxa"/>
            <w:tcBorders>
              <w:top w:val="nil"/>
              <w:left w:val="nil"/>
              <w:bottom w:val="single" w:sz="4" w:space="0" w:color="auto"/>
              <w:right w:val="single" w:sz="4" w:space="0" w:color="auto"/>
            </w:tcBorders>
            <w:noWrap/>
            <w:hideMark/>
          </w:tcPr>
          <w:p w:rsidR="00F67A2B" w:rsidRPr="002E519A" w:rsidRDefault="00F67A2B" w:rsidP="001B2CFA">
            <w:r w:rsidRPr="002E519A">
              <w:t>27993,6</w:t>
            </w:r>
          </w:p>
        </w:tc>
        <w:tc>
          <w:tcPr>
            <w:tcW w:w="993" w:type="dxa"/>
            <w:tcBorders>
              <w:top w:val="nil"/>
              <w:left w:val="nil"/>
              <w:bottom w:val="single" w:sz="4" w:space="0" w:color="auto"/>
              <w:right w:val="single" w:sz="4" w:space="0" w:color="auto"/>
            </w:tcBorders>
            <w:noWrap/>
            <w:hideMark/>
          </w:tcPr>
          <w:p w:rsidR="00F67A2B" w:rsidRPr="002E519A" w:rsidRDefault="00F67A2B" w:rsidP="001B2CFA">
            <w:r w:rsidRPr="002E519A">
              <w:t>741</w:t>
            </w:r>
          </w:p>
        </w:tc>
        <w:tc>
          <w:tcPr>
            <w:tcW w:w="1559" w:type="dxa"/>
            <w:tcBorders>
              <w:top w:val="nil"/>
              <w:left w:val="nil"/>
              <w:bottom w:val="single" w:sz="4" w:space="0" w:color="auto"/>
              <w:right w:val="single" w:sz="4" w:space="0" w:color="auto"/>
            </w:tcBorders>
            <w:noWrap/>
            <w:hideMark/>
          </w:tcPr>
          <w:p w:rsidR="00F67A2B" w:rsidRPr="002E519A" w:rsidRDefault="00F67A2B" w:rsidP="001B2CFA">
            <w:r w:rsidRPr="002E519A">
              <w:t>44122</w:t>
            </w:r>
          </w:p>
        </w:tc>
        <w:tc>
          <w:tcPr>
            <w:tcW w:w="992" w:type="dxa"/>
            <w:tcBorders>
              <w:top w:val="nil"/>
              <w:left w:val="nil"/>
              <w:bottom w:val="single" w:sz="4" w:space="0" w:color="auto"/>
              <w:right w:val="single" w:sz="4" w:space="0" w:color="auto"/>
            </w:tcBorders>
            <w:noWrap/>
            <w:hideMark/>
          </w:tcPr>
          <w:p w:rsidR="00F67A2B" w:rsidRPr="002E519A" w:rsidRDefault="00F67A2B" w:rsidP="001B2CFA">
            <w:r w:rsidRPr="002E519A">
              <w:t>278</w:t>
            </w:r>
          </w:p>
        </w:tc>
        <w:tc>
          <w:tcPr>
            <w:tcW w:w="1559" w:type="dxa"/>
            <w:tcBorders>
              <w:top w:val="nil"/>
              <w:left w:val="nil"/>
              <w:bottom w:val="single" w:sz="4" w:space="0" w:color="auto"/>
              <w:right w:val="single" w:sz="4" w:space="0" w:color="auto"/>
            </w:tcBorders>
            <w:noWrap/>
            <w:hideMark/>
          </w:tcPr>
          <w:p w:rsidR="00F67A2B" w:rsidRPr="002E519A" w:rsidRDefault="00F67A2B" w:rsidP="001B2CFA">
            <w:r w:rsidRPr="002E519A">
              <w:t>20806,72</w:t>
            </w:r>
          </w:p>
        </w:tc>
      </w:tr>
      <w:tr w:rsidR="00F67A2B" w:rsidTr="001B2CFA">
        <w:trPr>
          <w:trHeight w:val="336"/>
          <w:jc w:val="center"/>
        </w:trPr>
        <w:tc>
          <w:tcPr>
            <w:tcW w:w="1990"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Травень</w:t>
            </w:r>
          </w:p>
        </w:tc>
        <w:tc>
          <w:tcPr>
            <w:tcW w:w="986" w:type="dxa"/>
            <w:tcBorders>
              <w:top w:val="nil"/>
              <w:left w:val="nil"/>
              <w:bottom w:val="single" w:sz="4" w:space="0" w:color="auto"/>
              <w:right w:val="single" w:sz="4" w:space="0" w:color="auto"/>
            </w:tcBorders>
            <w:noWrap/>
            <w:hideMark/>
          </w:tcPr>
          <w:p w:rsidR="00F67A2B" w:rsidRPr="002E519A" w:rsidRDefault="00F67A2B" w:rsidP="001B2CFA">
            <w:r w:rsidRPr="002E519A">
              <w:t>610</w:t>
            </w:r>
          </w:p>
        </w:tc>
        <w:tc>
          <w:tcPr>
            <w:tcW w:w="1409" w:type="dxa"/>
            <w:tcBorders>
              <w:top w:val="nil"/>
              <w:left w:val="nil"/>
              <w:bottom w:val="single" w:sz="4" w:space="0" w:color="auto"/>
              <w:right w:val="single" w:sz="4" w:space="0" w:color="auto"/>
            </w:tcBorders>
            <w:noWrap/>
            <w:hideMark/>
          </w:tcPr>
          <w:p w:rsidR="00F67A2B" w:rsidRPr="002E519A" w:rsidRDefault="00F67A2B" w:rsidP="001B2CFA">
            <w:r w:rsidRPr="002E519A">
              <w:t>24320,48</w:t>
            </w:r>
          </w:p>
        </w:tc>
        <w:tc>
          <w:tcPr>
            <w:tcW w:w="993" w:type="dxa"/>
            <w:tcBorders>
              <w:top w:val="nil"/>
              <w:left w:val="nil"/>
              <w:bottom w:val="single" w:sz="4" w:space="0" w:color="auto"/>
              <w:right w:val="single" w:sz="4" w:space="0" w:color="auto"/>
            </w:tcBorders>
            <w:noWrap/>
            <w:hideMark/>
          </w:tcPr>
          <w:p w:rsidR="00F67A2B" w:rsidRPr="002E519A" w:rsidRDefault="00F67A2B" w:rsidP="001B2CFA">
            <w:r w:rsidRPr="002E519A">
              <w:t>810</w:t>
            </w:r>
          </w:p>
        </w:tc>
        <w:tc>
          <w:tcPr>
            <w:tcW w:w="1559" w:type="dxa"/>
            <w:tcBorders>
              <w:top w:val="nil"/>
              <w:left w:val="nil"/>
              <w:bottom w:val="single" w:sz="4" w:space="0" w:color="auto"/>
              <w:right w:val="single" w:sz="4" w:space="0" w:color="auto"/>
            </w:tcBorders>
            <w:noWrap/>
            <w:hideMark/>
          </w:tcPr>
          <w:p w:rsidR="00F67A2B" w:rsidRPr="002E519A" w:rsidRDefault="00F67A2B" w:rsidP="001B2CFA">
            <w:r w:rsidRPr="002E519A">
              <w:t>52237,8</w:t>
            </w:r>
          </w:p>
        </w:tc>
        <w:tc>
          <w:tcPr>
            <w:tcW w:w="992" w:type="dxa"/>
            <w:tcBorders>
              <w:top w:val="nil"/>
              <w:left w:val="nil"/>
              <w:bottom w:val="single" w:sz="4" w:space="0" w:color="auto"/>
              <w:right w:val="single" w:sz="4" w:space="0" w:color="auto"/>
            </w:tcBorders>
            <w:noWrap/>
            <w:hideMark/>
          </w:tcPr>
          <w:p w:rsidR="00F67A2B" w:rsidRPr="002E519A" w:rsidRDefault="00F67A2B" w:rsidP="001B2CFA">
            <w:r w:rsidRPr="002E519A">
              <w:t>189</w:t>
            </w:r>
          </w:p>
        </w:tc>
        <w:tc>
          <w:tcPr>
            <w:tcW w:w="1559" w:type="dxa"/>
            <w:tcBorders>
              <w:top w:val="nil"/>
              <w:left w:val="nil"/>
              <w:bottom w:val="single" w:sz="4" w:space="0" w:color="auto"/>
              <w:right w:val="single" w:sz="4" w:space="0" w:color="auto"/>
            </w:tcBorders>
            <w:noWrap/>
            <w:hideMark/>
          </w:tcPr>
          <w:p w:rsidR="00F67A2B" w:rsidRDefault="00F67A2B" w:rsidP="001B2CFA">
            <w:r w:rsidRPr="002E519A">
              <w:t>6179,88</w:t>
            </w:r>
          </w:p>
        </w:tc>
      </w:tr>
    </w:tbl>
    <w:p w:rsidR="00F67A2B" w:rsidRDefault="00F67A2B" w:rsidP="00F67A2B">
      <w:pPr>
        <w:pStyle w:val="TableParagraph"/>
        <w:tabs>
          <w:tab w:val="left" w:pos="1701"/>
          <w:tab w:val="left" w:pos="3828"/>
        </w:tabs>
        <w:spacing w:line="360" w:lineRule="auto"/>
        <w:ind w:right="365" w:firstLine="284"/>
        <w:jc w:val="both"/>
        <w:rPr>
          <w:sz w:val="28"/>
          <w:szCs w:val="28"/>
        </w:rPr>
      </w:pPr>
      <w:r>
        <w:rPr>
          <w:sz w:val="28"/>
          <w:szCs w:val="28"/>
        </w:rPr>
        <w:t>Продовження таблиці 1.3 – С</w:t>
      </w:r>
      <w:r>
        <w:rPr>
          <w:noProof/>
          <w:sz w:val="28"/>
          <w:szCs w:val="28"/>
        </w:rPr>
        <w:t>поживання гарячої води  впродовж 2017</w:t>
      </w:r>
      <w:r>
        <w:rPr>
          <w:b/>
          <w:noProof/>
          <w:sz w:val="28"/>
          <w:szCs w:val="28"/>
        </w:rPr>
        <w:t>-</w:t>
      </w:r>
      <w:r>
        <w:rPr>
          <w:noProof/>
          <w:sz w:val="28"/>
          <w:szCs w:val="28"/>
        </w:rPr>
        <w:t>2019 р.</w:t>
      </w:r>
    </w:p>
    <w:tbl>
      <w:tblPr>
        <w:tblW w:w="9371" w:type="dxa"/>
        <w:jc w:val="center"/>
        <w:tblLook w:val="04A0" w:firstRow="1" w:lastRow="0" w:firstColumn="1" w:lastColumn="0" w:noHBand="0" w:noVBand="1"/>
      </w:tblPr>
      <w:tblGrid>
        <w:gridCol w:w="1873"/>
        <w:gridCol w:w="986"/>
        <w:gridCol w:w="1409"/>
        <w:gridCol w:w="993"/>
        <w:gridCol w:w="1559"/>
        <w:gridCol w:w="992"/>
        <w:gridCol w:w="1559"/>
      </w:tblGrid>
      <w:tr w:rsidR="00F67A2B" w:rsidTr="001B2CFA">
        <w:trPr>
          <w:trHeight w:val="336"/>
          <w:jc w:val="center"/>
        </w:trPr>
        <w:tc>
          <w:tcPr>
            <w:tcW w:w="1873" w:type="dxa"/>
            <w:tcBorders>
              <w:top w:val="single" w:sz="4" w:space="0" w:color="auto"/>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lastRenderedPageBreak/>
              <w:t>Червень</w:t>
            </w:r>
          </w:p>
        </w:tc>
        <w:tc>
          <w:tcPr>
            <w:tcW w:w="986" w:type="dxa"/>
            <w:tcBorders>
              <w:top w:val="single" w:sz="4" w:space="0" w:color="auto"/>
              <w:left w:val="nil"/>
              <w:bottom w:val="single" w:sz="4" w:space="0" w:color="auto"/>
              <w:right w:val="single" w:sz="4" w:space="0" w:color="auto"/>
            </w:tcBorders>
            <w:noWrap/>
            <w:hideMark/>
          </w:tcPr>
          <w:p w:rsidR="00F67A2B" w:rsidRPr="00733BE6" w:rsidRDefault="00F67A2B" w:rsidP="001B2CFA">
            <w:r w:rsidRPr="00733BE6">
              <w:t>760</w:t>
            </w:r>
          </w:p>
        </w:tc>
        <w:tc>
          <w:tcPr>
            <w:tcW w:w="1409" w:type="dxa"/>
            <w:tcBorders>
              <w:top w:val="single" w:sz="4" w:space="0" w:color="auto"/>
              <w:left w:val="nil"/>
              <w:bottom w:val="single" w:sz="4" w:space="0" w:color="auto"/>
              <w:right w:val="single" w:sz="4" w:space="0" w:color="auto"/>
            </w:tcBorders>
            <w:noWrap/>
            <w:hideMark/>
          </w:tcPr>
          <w:p w:rsidR="00F67A2B" w:rsidRPr="00733BE6" w:rsidRDefault="00F67A2B" w:rsidP="001B2CFA">
            <w:r w:rsidRPr="00733BE6">
              <w:t>21956,2</w:t>
            </w:r>
          </w:p>
        </w:tc>
        <w:tc>
          <w:tcPr>
            <w:tcW w:w="993" w:type="dxa"/>
            <w:tcBorders>
              <w:top w:val="single" w:sz="4" w:space="0" w:color="auto"/>
              <w:left w:val="nil"/>
              <w:bottom w:val="single" w:sz="4" w:space="0" w:color="auto"/>
              <w:right w:val="single" w:sz="4" w:space="0" w:color="auto"/>
            </w:tcBorders>
            <w:noWrap/>
            <w:hideMark/>
          </w:tcPr>
          <w:p w:rsidR="00F67A2B" w:rsidRPr="00733BE6" w:rsidRDefault="00F67A2B" w:rsidP="001B2CFA">
            <w:r w:rsidRPr="00733BE6">
              <w:t>497</w:t>
            </w:r>
          </w:p>
        </w:tc>
        <w:tc>
          <w:tcPr>
            <w:tcW w:w="1559" w:type="dxa"/>
            <w:tcBorders>
              <w:top w:val="single" w:sz="4" w:space="0" w:color="auto"/>
              <w:left w:val="nil"/>
              <w:bottom w:val="single" w:sz="4" w:space="0" w:color="auto"/>
              <w:right w:val="single" w:sz="4" w:space="0" w:color="auto"/>
            </w:tcBorders>
            <w:noWrap/>
            <w:hideMark/>
          </w:tcPr>
          <w:p w:rsidR="00F67A2B" w:rsidRPr="00733BE6" w:rsidRDefault="00F67A2B" w:rsidP="001B2CFA">
            <w:r w:rsidRPr="00733BE6">
              <w:t>34807,8</w:t>
            </w:r>
          </w:p>
        </w:tc>
        <w:tc>
          <w:tcPr>
            <w:tcW w:w="992" w:type="dxa"/>
            <w:tcBorders>
              <w:top w:val="single" w:sz="4" w:space="0" w:color="auto"/>
              <w:left w:val="nil"/>
              <w:bottom w:val="single" w:sz="4" w:space="0" w:color="auto"/>
              <w:right w:val="single" w:sz="4" w:space="0" w:color="auto"/>
            </w:tcBorders>
            <w:noWrap/>
            <w:hideMark/>
          </w:tcPr>
          <w:p w:rsidR="00F67A2B" w:rsidRPr="00733BE6" w:rsidRDefault="00F67A2B" w:rsidP="001B2CFA">
            <w:r w:rsidRPr="00733BE6">
              <w:t>230</w:t>
            </w:r>
          </w:p>
        </w:tc>
        <w:tc>
          <w:tcPr>
            <w:tcW w:w="1559" w:type="dxa"/>
            <w:tcBorders>
              <w:top w:val="single" w:sz="4" w:space="0" w:color="auto"/>
              <w:left w:val="nil"/>
              <w:bottom w:val="single" w:sz="4" w:space="0" w:color="auto"/>
              <w:right w:val="single" w:sz="4" w:space="0" w:color="auto"/>
            </w:tcBorders>
            <w:noWrap/>
            <w:hideMark/>
          </w:tcPr>
          <w:p w:rsidR="00F67A2B" w:rsidRPr="00733BE6" w:rsidRDefault="00F67A2B" w:rsidP="001B2CFA">
            <w:r w:rsidRPr="00733BE6">
              <w:t>15008,08</w:t>
            </w:r>
          </w:p>
        </w:tc>
      </w:tr>
      <w:tr w:rsidR="00F67A2B" w:rsidTr="001B2CFA">
        <w:trPr>
          <w:trHeight w:val="336"/>
          <w:jc w:val="center"/>
        </w:trPr>
        <w:tc>
          <w:tcPr>
            <w:tcW w:w="1873"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Липень</w:t>
            </w:r>
          </w:p>
        </w:tc>
        <w:tc>
          <w:tcPr>
            <w:tcW w:w="986" w:type="dxa"/>
            <w:tcBorders>
              <w:top w:val="nil"/>
              <w:left w:val="nil"/>
              <w:bottom w:val="single" w:sz="4" w:space="0" w:color="auto"/>
              <w:right w:val="single" w:sz="4" w:space="0" w:color="auto"/>
            </w:tcBorders>
            <w:noWrap/>
            <w:hideMark/>
          </w:tcPr>
          <w:p w:rsidR="00F67A2B" w:rsidRPr="00733BE6" w:rsidRDefault="00F67A2B" w:rsidP="001B2CFA">
            <w:r w:rsidRPr="00733BE6">
              <w:t>182</w:t>
            </w:r>
          </w:p>
        </w:tc>
        <w:tc>
          <w:tcPr>
            <w:tcW w:w="1409" w:type="dxa"/>
            <w:tcBorders>
              <w:top w:val="nil"/>
              <w:left w:val="nil"/>
              <w:bottom w:val="single" w:sz="4" w:space="0" w:color="auto"/>
              <w:right w:val="single" w:sz="4" w:space="0" w:color="auto"/>
            </w:tcBorders>
            <w:noWrap/>
            <w:hideMark/>
          </w:tcPr>
          <w:p w:rsidR="00F67A2B" w:rsidRPr="00733BE6" w:rsidRDefault="00F67A2B" w:rsidP="001B2CFA">
            <w:r w:rsidRPr="00733BE6">
              <w:t>13</w:t>
            </w:r>
          </w:p>
        </w:tc>
        <w:tc>
          <w:tcPr>
            <w:tcW w:w="993" w:type="dxa"/>
            <w:tcBorders>
              <w:top w:val="nil"/>
              <w:left w:val="nil"/>
              <w:bottom w:val="single" w:sz="4" w:space="0" w:color="auto"/>
              <w:right w:val="single" w:sz="4" w:space="0" w:color="auto"/>
            </w:tcBorders>
            <w:noWrap/>
            <w:hideMark/>
          </w:tcPr>
          <w:p w:rsidR="00F67A2B" w:rsidRPr="00733BE6" w:rsidRDefault="00F67A2B" w:rsidP="001B2CFA">
            <w:r w:rsidRPr="00733BE6">
              <w:t>494</w:t>
            </w:r>
          </w:p>
        </w:tc>
        <w:tc>
          <w:tcPr>
            <w:tcW w:w="1559" w:type="dxa"/>
            <w:tcBorders>
              <w:top w:val="nil"/>
              <w:left w:val="nil"/>
              <w:bottom w:val="single" w:sz="4" w:space="0" w:color="auto"/>
              <w:right w:val="single" w:sz="4" w:space="0" w:color="auto"/>
            </w:tcBorders>
            <w:noWrap/>
            <w:hideMark/>
          </w:tcPr>
          <w:p w:rsidR="00F67A2B" w:rsidRPr="00733BE6" w:rsidRDefault="00F67A2B" w:rsidP="001B2CFA">
            <w:r w:rsidRPr="00733BE6">
              <w:t>32055,3</w:t>
            </w:r>
          </w:p>
        </w:tc>
        <w:tc>
          <w:tcPr>
            <w:tcW w:w="992" w:type="dxa"/>
            <w:tcBorders>
              <w:top w:val="nil"/>
              <w:left w:val="nil"/>
              <w:bottom w:val="single" w:sz="4" w:space="0" w:color="auto"/>
              <w:right w:val="single" w:sz="4" w:space="0" w:color="auto"/>
            </w:tcBorders>
            <w:noWrap/>
            <w:hideMark/>
          </w:tcPr>
          <w:p w:rsidR="00F67A2B" w:rsidRPr="00733BE6" w:rsidRDefault="00F67A2B" w:rsidP="001B2CFA">
            <w:r w:rsidRPr="00733BE6">
              <w:t>299</w:t>
            </w:r>
          </w:p>
        </w:tc>
        <w:tc>
          <w:tcPr>
            <w:tcW w:w="1559" w:type="dxa"/>
            <w:tcBorders>
              <w:top w:val="nil"/>
              <w:left w:val="nil"/>
              <w:bottom w:val="single" w:sz="4" w:space="0" w:color="auto"/>
              <w:right w:val="single" w:sz="4" w:space="0" w:color="auto"/>
            </w:tcBorders>
            <w:noWrap/>
            <w:hideMark/>
          </w:tcPr>
          <w:p w:rsidR="00F67A2B" w:rsidRPr="00733BE6" w:rsidRDefault="00F67A2B" w:rsidP="001B2CFA">
            <w:r w:rsidRPr="00733BE6">
              <w:t>9765,78</w:t>
            </w:r>
          </w:p>
        </w:tc>
      </w:tr>
      <w:tr w:rsidR="00F67A2B" w:rsidTr="001B2CFA">
        <w:trPr>
          <w:trHeight w:val="336"/>
          <w:jc w:val="center"/>
        </w:trPr>
        <w:tc>
          <w:tcPr>
            <w:tcW w:w="1873"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Серпень</w:t>
            </w:r>
          </w:p>
        </w:tc>
        <w:tc>
          <w:tcPr>
            <w:tcW w:w="986" w:type="dxa"/>
            <w:tcBorders>
              <w:top w:val="nil"/>
              <w:left w:val="nil"/>
              <w:bottom w:val="single" w:sz="4" w:space="0" w:color="auto"/>
              <w:right w:val="single" w:sz="4" w:space="0" w:color="auto"/>
            </w:tcBorders>
            <w:noWrap/>
            <w:hideMark/>
          </w:tcPr>
          <w:p w:rsidR="00F67A2B" w:rsidRPr="00733BE6" w:rsidRDefault="00F67A2B" w:rsidP="001B2CFA">
            <w:r w:rsidRPr="00733BE6">
              <w:t>183</w:t>
            </w:r>
          </w:p>
        </w:tc>
        <w:tc>
          <w:tcPr>
            <w:tcW w:w="1409" w:type="dxa"/>
            <w:tcBorders>
              <w:top w:val="nil"/>
              <w:left w:val="nil"/>
              <w:bottom w:val="single" w:sz="4" w:space="0" w:color="auto"/>
              <w:right w:val="single" w:sz="4" w:space="0" w:color="auto"/>
            </w:tcBorders>
            <w:noWrap/>
            <w:hideMark/>
          </w:tcPr>
          <w:p w:rsidR="00F67A2B" w:rsidRPr="00733BE6" w:rsidRDefault="00F67A2B" w:rsidP="001B2CFA">
            <w:r w:rsidRPr="00733BE6">
              <w:t>15090,1</w:t>
            </w:r>
          </w:p>
        </w:tc>
        <w:tc>
          <w:tcPr>
            <w:tcW w:w="993" w:type="dxa"/>
            <w:tcBorders>
              <w:top w:val="nil"/>
              <w:left w:val="nil"/>
              <w:bottom w:val="single" w:sz="4" w:space="0" w:color="auto"/>
              <w:right w:val="single" w:sz="4" w:space="0" w:color="auto"/>
            </w:tcBorders>
            <w:noWrap/>
            <w:hideMark/>
          </w:tcPr>
          <w:p w:rsidR="00F67A2B" w:rsidRPr="00733BE6" w:rsidRDefault="00F67A2B" w:rsidP="001B2CFA">
            <w:r w:rsidRPr="00733BE6">
              <w:t>479</w:t>
            </w:r>
          </w:p>
        </w:tc>
        <w:tc>
          <w:tcPr>
            <w:tcW w:w="1559" w:type="dxa"/>
            <w:tcBorders>
              <w:top w:val="nil"/>
              <w:left w:val="nil"/>
              <w:bottom w:val="single" w:sz="4" w:space="0" w:color="auto"/>
              <w:right w:val="single" w:sz="4" w:space="0" w:color="auto"/>
            </w:tcBorders>
            <w:noWrap/>
            <w:hideMark/>
          </w:tcPr>
          <w:p w:rsidR="00F67A2B" w:rsidRPr="00733BE6" w:rsidRDefault="00F67A2B" w:rsidP="001B2CFA">
            <w:r w:rsidRPr="00733BE6">
              <w:t>26033,15</w:t>
            </w:r>
          </w:p>
        </w:tc>
        <w:tc>
          <w:tcPr>
            <w:tcW w:w="992" w:type="dxa"/>
            <w:tcBorders>
              <w:top w:val="nil"/>
              <w:left w:val="nil"/>
              <w:bottom w:val="single" w:sz="4" w:space="0" w:color="auto"/>
              <w:right w:val="single" w:sz="4" w:space="0" w:color="auto"/>
            </w:tcBorders>
            <w:noWrap/>
            <w:hideMark/>
          </w:tcPr>
          <w:p w:rsidR="00F67A2B" w:rsidRPr="00733BE6" w:rsidRDefault="00F67A2B" w:rsidP="001B2CFA">
            <w:r w:rsidRPr="00733BE6">
              <w:t>253</w:t>
            </w:r>
          </w:p>
        </w:tc>
        <w:tc>
          <w:tcPr>
            <w:tcW w:w="1559" w:type="dxa"/>
            <w:tcBorders>
              <w:top w:val="nil"/>
              <w:left w:val="nil"/>
              <w:bottom w:val="single" w:sz="4" w:space="0" w:color="auto"/>
              <w:right w:val="single" w:sz="4" w:space="0" w:color="auto"/>
            </w:tcBorders>
            <w:noWrap/>
            <w:hideMark/>
          </w:tcPr>
          <w:p w:rsidR="00F67A2B" w:rsidRPr="00733BE6" w:rsidRDefault="00F67A2B" w:rsidP="001B2CFA">
            <w:r w:rsidRPr="00733BE6">
              <w:t>13015,99</w:t>
            </w:r>
          </w:p>
        </w:tc>
      </w:tr>
      <w:tr w:rsidR="00F67A2B" w:rsidTr="001B2CFA">
        <w:trPr>
          <w:trHeight w:val="336"/>
          <w:jc w:val="center"/>
        </w:trPr>
        <w:tc>
          <w:tcPr>
            <w:tcW w:w="1873"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Вересень</w:t>
            </w:r>
          </w:p>
        </w:tc>
        <w:tc>
          <w:tcPr>
            <w:tcW w:w="986" w:type="dxa"/>
            <w:tcBorders>
              <w:top w:val="nil"/>
              <w:left w:val="nil"/>
              <w:bottom w:val="single" w:sz="4" w:space="0" w:color="auto"/>
              <w:right w:val="single" w:sz="4" w:space="0" w:color="auto"/>
            </w:tcBorders>
            <w:noWrap/>
            <w:hideMark/>
          </w:tcPr>
          <w:p w:rsidR="00F67A2B" w:rsidRPr="00733BE6" w:rsidRDefault="00F67A2B" w:rsidP="001B2CFA">
            <w:r w:rsidRPr="00733BE6">
              <w:t>447</w:t>
            </w:r>
          </w:p>
        </w:tc>
        <w:tc>
          <w:tcPr>
            <w:tcW w:w="1409" w:type="dxa"/>
            <w:tcBorders>
              <w:top w:val="nil"/>
              <w:left w:val="nil"/>
              <w:bottom w:val="single" w:sz="4" w:space="0" w:color="auto"/>
              <w:right w:val="single" w:sz="4" w:space="0" w:color="auto"/>
            </w:tcBorders>
            <w:noWrap/>
            <w:hideMark/>
          </w:tcPr>
          <w:p w:rsidR="00F67A2B" w:rsidRPr="00733BE6" w:rsidRDefault="00F67A2B" w:rsidP="001B2CFA">
            <w:r w:rsidRPr="00733BE6">
              <w:t>18784,4</w:t>
            </w:r>
          </w:p>
        </w:tc>
        <w:tc>
          <w:tcPr>
            <w:tcW w:w="993" w:type="dxa"/>
            <w:tcBorders>
              <w:top w:val="nil"/>
              <w:left w:val="nil"/>
              <w:bottom w:val="single" w:sz="4" w:space="0" w:color="auto"/>
              <w:right w:val="single" w:sz="4" w:space="0" w:color="auto"/>
            </w:tcBorders>
            <w:noWrap/>
            <w:hideMark/>
          </w:tcPr>
          <w:p w:rsidR="00F67A2B" w:rsidRPr="00733BE6" w:rsidRDefault="00F67A2B" w:rsidP="001B2CFA">
            <w:r w:rsidRPr="00733BE6">
              <w:t>431</w:t>
            </w:r>
          </w:p>
        </w:tc>
        <w:tc>
          <w:tcPr>
            <w:tcW w:w="1559" w:type="dxa"/>
            <w:tcBorders>
              <w:top w:val="nil"/>
              <w:left w:val="nil"/>
              <w:bottom w:val="single" w:sz="4" w:space="0" w:color="auto"/>
              <w:right w:val="single" w:sz="4" w:space="0" w:color="auto"/>
            </w:tcBorders>
            <w:noWrap/>
            <w:hideMark/>
          </w:tcPr>
          <w:p w:rsidR="00F67A2B" w:rsidRPr="00733BE6" w:rsidRDefault="00F67A2B" w:rsidP="001B2CFA">
            <w:r w:rsidRPr="00733BE6">
              <w:t>22299,35</w:t>
            </w:r>
          </w:p>
        </w:tc>
        <w:tc>
          <w:tcPr>
            <w:tcW w:w="992" w:type="dxa"/>
            <w:tcBorders>
              <w:top w:val="nil"/>
              <w:left w:val="nil"/>
              <w:bottom w:val="single" w:sz="4" w:space="0" w:color="auto"/>
              <w:right w:val="single" w:sz="4" w:space="0" w:color="auto"/>
            </w:tcBorders>
            <w:noWrap/>
            <w:hideMark/>
          </w:tcPr>
          <w:p w:rsidR="00F67A2B" w:rsidRPr="00733BE6" w:rsidRDefault="00F67A2B" w:rsidP="001B2CFA">
            <w:r w:rsidRPr="00733BE6">
              <w:t>544</w:t>
            </w:r>
          </w:p>
        </w:tc>
        <w:tc>
          <w:tcPr>
            <w:tcW w:w="1559" w:type="dxa"/>
            <w:tcBorders>
              <w:top w:val="nil"/>
              <w:left w:val="nil"/>
              <w:bottom w:val="single" w:sz="4" w:space="0" w:color="auto"/>
              <w:right w:val="single" w:sz="4" w:space="0" w:color="auto"/>
            </w:tcBorders>
            <w:noWrap/>
            <w:hideMark/>
          </w:tcPr>
          <w:p w:rsidR="00F67A2B" w:rsidRPr="00733BE6" w:rsidRDefault="00F67A2B" w:rsidP="001B2CFA">
            <w:r w:rsidRPr="00733BE6">
              <w:t>26037,98</w:t>
            </w:r>
          </w:p>
        </w:tc>
      </w:tr>
      <w:tr w:rsidR="00F67A2B" w:rsidTr="001B2CFA">
        <w:trPr>
          <w:trHeight w:val="336"/>
          <w:jc w:val="center"/>
        </w:trPr>
        <w:tc>
          <w:tcPr>
            <w:tcW w:w="1873"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Жовтень</w:t>
            </w:r>
          </w:p>
        </w:tc>
        <w:tc>
          <w:tcPr>
            <w:tcW w:w="986" w:type="dxa"/>
            <w:tcBorders>
              <w:top w:val="nil"/>
              <w:left w:val="nil"/>
              <w:bottom w:val="single" w:sz="4" w:space="0" w:color="auto"/>
              <w:right w:val="single" w:sz="4" w:space="0" w:color="auto"/>
            </w:tcBorders>
            <w:noWrap/>
            <w:hideMark/>
          </w:tcPr>
          <w:p w:rsidR="00F67A2B" w:rsidRPr="00733BE6" w:rsidRDefault="00F67A2B" w:rsidP="001B2CFA">
            <w:r w:rsidRPr="00733BE6">
              <w:t>349</w:t>
            </w:r>
          </w:p>
        </w:tc>
        <w:tc>
          <w:tcPr>
            <w:tcW w:w="1409" w:type="dxa"/>
            <w:tcBorders>
              <w:top w:val="nil"/>
              <w:left w:val="nil"/>
              <w:bottom w:val="single" w:sz="4" w:space="0" w:color="auto"/>
              <w:right w:val="single" w:sz="4" w:space="0" w:color="auto"/>
            </w:tcBorders>
            <w:noWrap/>
            <w:hideMark/>
          </w:tcPr>
          <w:p w:rsidR="00F67A2B" w:rsidRPr="00733BE6" w:rsidRDefault="00F67A2B" w:rsidP="001B2CFA">
            <w:r w:rsidRPr="00733BE6">
              <w:t>29089,8</w:t>
            </w:r>
          </w:p>
        </w:tc>
        <w:tc>
          <w:tcPr>
            <w:tcW w:w="993" w:type="dxa"/>
            <w:tcBorders>
              <w:top w:val="nil"/>
              <w:left w:val="nil"/>
              <w:bottom w:val="single" w:sz="4" w:space="0" w:color="auto"/>
              <w:right w:val="single" w:sz="4" w:space="0" w:color="auto"/>
            </w:tcBorders>
            <w:noWrap/>
            <w:hideMark/>
          </w:tcPr>
          <w:p w:rsidR="00F67A2B" w:rsidRPr="00733BE6" w:rsidRDefault="00F67A2B" w:rsidP="001B2CFA">
            <w:r w:rsidRPr="00733BE6">
              <w:t>560</w:t>
            </w:r>
          </w:p>
        </w:tc>
        <w:tc>
          <w:tcPr>
            <w:tcW w:w="1559" w:type="dxa"/>
            <w:tcBorders>
              <w:top w:val="nil"/>
              <w:left w:val="nil"/>
              <w:bottom w:val="single" w:sz="4" w:space="0" w:color="auto"/>
              <w:right w:val="single" w:sz="4" w:space="0" w:color="auto"/>
            </w:tcBorders>
            <w:noWrap/>
            <w:hideMark/>
          </w:tcPr>
          <w:p w:rsidR="00F67A2B" w:rsidRPr="00733BE6" w:rsidRDefault="00F67A2B" w:rsidP="001B2CFA">
            <w:r w:rsidRPr="00733BE6">
              <w:t>41677,85</w:t>
            </w:r>
          </w:p>
        </w:tc>
        <w:tc>
          <w:tcPr>
            <w:tcW w:w="992" w:type="dxa"/>
            <w:tcBorders>
              <w:top w:val="nil"/>
              <w:left w:val="nil"/>
              <w:bottom w:val="single" w:sz="4" w:space="0" w:color="auto"/>
              <w:right w:val="single" w:sz="4" w:space="0" w:color="auto"/>
            </w:tcBorders>
            <w:noWrap/>
            <w:hideMark/>
          </w:tcPr>
          <w:p w:rsidR="00F67A2B" w:rsidRPr="00733BE6" w:rsidRDefault="00F67A2B" w:rsidP="001B2CFA">
            <w:r w:rsidRPr="00733BE6">
              <w:t>330</w:t>
            </w:r>
          </w:p>
        </w:tc>
        <w:tc>
          <w:tcPr>
            <w:tcW w:w="1559" w:type="dxa"/>
            <w:tcBorders>
              <w:top w:val="nil"/>
              <w:left w:val="nil"/>
              <w:bottom w:val="single" w:sz="4" w:space="0" w:color="auto"/>
              <w:right w:val="single" w:sz="4" w:space="0" w:color="auto"/>
            </w:tcBorders>
            <w:noWrap/>
            <w:hideMark/>
          </w:tcPr>
          <w:p w:rsidR="00F67A2B" w:rsidRPr="00733BE6" w:rsidRDefault="00F67A2B" w:rsidP="001B2CFA">
            <w:r w:rsidRPr="00733BE6">
              <w:t>1515317</w:t>
            </w:r>
          </w:p>
        </w:tc>
      </w:tr>
      <w:tr w:rsidR="00F67A2B" w:rsidTr="001B2CFA">
        <w:trPr>
          <w:trHeight w:val="336"/>
          <w:jc w:val="center"/>
        </w:trPr>
        <w:tc>
          <w:tcPr>
            <w:tcW w:w="1873"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Листопад</w:t>
            </w:r>
          </w:p>
        </w:tc>
        <w:tc>
          <w:tcPr>
            <w:tcW w:w="986" w:type="dxa"/>
            <w:tcBorders>
              <w:top w:val="nil"/>
              <w:left w:val="nil"/>
              <w:bottom w:val="single" w:sz="4" w:space="0" w:color="auto"/>
              <w:right w:val="single" w:sz="4" w:space="0" w:color="auto"/>
            </w:tcBorders>
            <w:noWrap/>
            <w:hideMark/>
          </w:tcPr>
          <w:p w:rsidR="00F67A2B" w:rsidRPr="00733BE6" w:rsidRDefault="00F67A2B" w:rsidP="001B2CFA">
            <w:r w:rsidRPr="00733BE6">
              <w:t>634</w:t>
            </w:r>
          </w:p>
        </w:tc>
        <w:tc>
          <w:tcPr>
            <w:tcW w:w="1409" w:type="dxa"/>
            <w:tcBorders>
              <w:top w:val="nil"/>
              <w:left w:val="nil"/>
              <w:bottom w:val="single" w:sz="4" w:space="0" w:color="auto"/>
              <w:right w:val="single" w:sz="4" w:space="0" w:color="auto"/>
            </w:tcBorders>
            <w:noWrap/>
            <w:hideMark/>
          </w:tcPr>
          <w:p w:rsidR="00F67A2B" w:rsidRPr="00733BE6" w:rsidRDefault="00F67A2B" w:rsidP="001B2CFA">
            <w:r w:rsidRPr="00733BE6">
              <w:t>43374,1</w:t>
            </w:r>
          </w:p>
        </w:tc>
        <w:tc>
          <w:tcPr>
            <w:tcW w:w="993" w:type="dxa"/>
            <w:tcBorders>
              <w:top w:val="nil"/>
              <w:left w:val="nil"/>
              <w:bottom w:val="single" w:sz="4" w:space="0" w:color="auto"/>
              <w:right w:val="single" w:sz="4" w:space="0" w:color="auto"/>
            </w:tcBorders>
            <w:noWrap/>
            <w:hideMark/>
          </w:tcPr>
          <w:p w:rsidR="00F67A2B" w:rsidRPr="00733BE6" w:rsidRDefault="00F67A2B" w:rsidP="001B2CFA">
            <w:r w:rsidRPr="00733BE6">
              <w:t>858</w:t>
            </w:r>
          </w:p>
        </w:tc>
        <w:tc>
          <w:tcPr>
            <w:tcW w:w="1559" w:type="dxa"/>
            <w:tcBorders>
              <w:top w:val="nil"/>
              <w:left w:val="nil"/>
              <w:bottom w:val="single" w:sz="4" w:space="0" w:color="auto"/>
              <w:right w:val="single" w:sz="4" w:space="0" w:color="auto"/>
            </w:tcBorders>
            <w:noWrap/>
            <w:hideMark/>
          </w:tcPr>
          <w:p w:rsidR="00F67A2B" w:rsidRPr="00733BE6" w:rsidRDefault="00F67A2B" w:rsidP="001B2CFA">
            <w:r w:rsidRPr="00733BE6">
              <w:t>52644,9</w:t>
            </w:r>
          </w:p>
        </w:tc>
        <w:tc>
          <w:tcPr>
            <w:tcW w:w="992" w:type="dxa"/>
            <w:tcBorders>
              <w:top w:val="nil"/>
              <w:left w:val="nil"/>
              <w:bottom w:val="single" w:sz="4" w:space="0" w:color="auto"/>
              <w:right w:val="single" w:sz="4" w:space="0" w:color="auto"/>
            </w:tcBorders>
            <w:noWrap/>
            <w:hideMark/>
          </w:tcPr>
          <w:p w:rsidR="00F67A2B" w:rsidRPr="00733BE6" w:rsidRDefault="00F67A2B" w:rsidP="001B2CFA">
            <w:r w:rsidRPr="00733BE6">
              <w:t>923</w:t>
            </w:r>
          </w:p>
        </w:tc>
        <w:tc>
          <w:tcPr>
            <w:tcW w:w="1559" w:type="dxa"/>
            <w:tcBorders>
              <w:top w:val="nil"/>
              <w:left w:val="nil"/>
              <w:bottom w:val="single" w:sz="4" w:space="0" w:color="auto"/>
              <w:right w:val="single" w:sz="4" w:space="0" w:color="auto"/>
            </w:tcBorders>
            <w:noWrap/>
            <w:hideMark/>
          </w:tcPr>
          <w:p w:rsidR="00F67A2B" w:rsidRPr="00733BE6" w:rsidRDefault="00F67A2B" w:rsidP="001B2CFA">
            <w:r w:rsidRPr="00733BE6">
              <w:t>60742,68</w:t>
            </w:r>
          </w:p>
        </w:tc>
      </w:tr>
      <w:tr w:rsidR="00F67A2B" w:rsidTr="001B2CFA">
        <w:trPr>
          <w:trHeight w:val="353"/>
          <w:jc w:val="center"/>
        </w:trPr>
        <w:tc>
          <w:tcPr>
            <w:tcW w:w="1873" w:type="dxa"/>
            <w:tcBorders>
              <w:top w:val="nil"/>
              <w:left w:val="single" w:sz="4" w:space="0" w:color="auto"/>
              <w:bottom w:val="single" w:sz="4" w:space="0" w:color="auto"/>
              <w:right w:val="single" w:sz="4" w:space="0" w:color="auto"/>
            </w:tcBorders>
            <w:noWrap/>
            <w:vAlign w:val="bottom"/>
            <w:hideMark/>
          </w:tcPr>
          <w:p w:rsidR="00F67A2B" w:rsidRDefault="00F67A2B" w:rsidP="001B2CFA">
            <w:pPr>
              <w:tabs>
                <w:tab w:val="left" w:pos="1701"/>
                <w:tab w:val="left" w:pos="3828"/>
              </w:tabs>
              <w:spacing w:line="276" w:lineRule="auto"/>
              <w:ind w:right="-143"/>
              <w:jc w:val="center"/>
              <w:rPr>
                <w:color w:val="000000"/>
                <w:sz w:val="28"/>
                <w:szCs w:val="28"/>
              </w:rPr>
            </w:pPr>
            <w:r>
              <w:rPr>
                <w:color w:val="000000"/>
                <w:sz w:val="28"/>
                <w:szCs w:val="28"/>
              </w:rPr>
              <w:t>Грудень</w:t>
            </w:r>
          </w:p>
        </w:tc>
        <w:tc>
          <w:tcPr>
            <w:tcW w:w="986" w:type="dxa"/>
            <w:tcBorders>
              <w:top w:val="nil"/>
              <w:left w:val="nil"/>
              <w:bottom w:val="single" w:sz="4" w:space="0" w:color="auto"/>
              <w:right w:val="single" w:sz="4" w:space="0" w:color="auto"/>
            </w:tcBorders>
            <w:noWrap/>
            <w:hideMark/>
          </w:tcPr>
          <w:p w:rsidR="00F67A2B" w:rsidRPr="00733BE6" w:rsidRDefault="00F67A2B" w:rsidP="001B2CFA">
            <w:r w:rsidRPr="00733BE6">
              <w:t>660</w:t>
            </w:r>
          </w:p>
        </w:tc>
        <w:tc>
          <w:tcPr>
            <w:tcW w:w="1409" w:type="dxa"/>
            <w:tcBorders>
              <w:top w:val="nil"/>
              <w:left w:val="nil"/>
              <w:bottom w:val="single" w:sz="4" w:space="0" w:color="auto"/>
              <w:right w:val="single" w:sz="4" w:space="0" w:color="auto"/>
            </w:tcBorders>
            <w:noWrap/>
            <w:hideMark/>
          </w:tcPr>
          <w:p w:rsidR="00F67A2B" w:rsidRPr="00733BE6" w:rsidRDefault="00F67A2B" w:rsidP="001B2CFA">
            <w:r w:rsidRPr="00733BE6">
              <w:t>45153,1</w:t>
            </w:r>
          </w:p>
        </w:tc>
        <w:tc>
          <w:tcPr>
            <w:tcW w:w="993" w:type="dxa"/>
            <w:tcBorders>
              <w:top w:val="nil"/>
              <w:left w:val="nil"/>
              <w:bottom w:val="single" w:sz="4" w:space="0" w:color="auto"/>
              <w:right w:val="single" w:sz="4" w:space="0" w:color="auto"/>
            </w:tcBorders>
            <w:noWrap/>
            <w:hideMark/>
          </w:tcPr>
          <w:p w:rsidR="00F67A2B" w:rsidRPr="00733BE6" w:rsidRDefault="00F67A2B" w:rsidP="001B2CFA">
            <w:r w:rsidRPr="00733BE6">
              <w:t>640</w:t>
            </w:r>
          </w:p>
        </w:tc>
        <w:tc>
          <w:tcPr>
            <w:tcW w:w="1559" w:type="dxa"/>
            <w:tcBorders>
              <w:top w:val="nil"/>
              <w:left w:val="nil"/>
              <w:bottom w:val="single" w:sz="4" w:space="0" w:color="auto"/>
              <w:right w:val="single" w:sz="4" w:space="0" w:color="auto"/>
            </w:tcBorders>
            <w:noWrap/>
            <w:hideMark/>
          </w:tcPr>
          <w:p w:rsidR="00F67A2B" w:rsidRPr="00733BE6" w:rsidRDefault="00F67A2B" w:rsidP="001B2CFA">
            <w:r w:rsidRPr="00733BE6">
              <w:t>43111,05</w:t>
            </w:r>
          </w:p>
        </w:tc>
        <w:tc>
          <w:tcPr>
            <w:tcW w:w="992" w:type="dxa"/>
            <w:tcBorders>
              <w:top w:val="nil"/>
              <w:left w:val="nil"/>
              <w:bottom w:val="single" w:sz="4" w:space="0" w:color="auto"/>
              <w:right w:val="single" w:sz="4" w:space="0" w:color="auto"/>
            </w:tcBorders>
            <w:noWrap/>
            <w:hideMark/>
          </w:tcPr>
          <w:p w:rsidR="00F67A2B" w:rsidRPr="00733BE6" w:rsidRDefault="00F67A2B" w:rsidP="001B2CFA">
            <w:r w:rsidRPr="00733BE6">
              <w:t>552</w:t>
            </w:r>
          </w:p>
        </w:tc>
        <w:tc>
          <w:tcPr>
            <w:tcW w:w="1559" w:type="dxa"/>
            <w:tcBorders>
              <w:top w:val="nil"/>
              <w:left w:val="nil"/>
              <w:bottom w:val="single" w:sz="4" w:space="0" w:color="auto"/>
              <w:right w:val="single" w:sz="4" w:space="0" w:color="auto"/>
            </w:tcBorders>
            <w:noWrap/>
            <w:hideMark/>
          </w:tcPr>
          <w:p w:rsidR="00F67A2B" w:rsidRDefault="00F67A2B" w:rsidP="001B2CFA">
            <w:r w:rsidRPr="00733BE6">
              <w:t>43771,78</w:t>
            </w:r>
          </w:p>
        </w:tc>
      </w:tr>
    </w:tbl>
    <w:p w:rsidR="00F67A2B" w:rsidRDefault="00F67A2B" w:rsidP="00F67A2B">
      <w:pPr>
        <w:pStyle w:val="afb"/>
        <w:tabs>
          <w:tab w:val="left" w:pos="1701"/>
          <w:tab w:val="left" w:pos="3828"/>
        </w:tabs>
        <w:spacing w:line="360" w:lineRule="auto"/>
        <w:ind w:left="0" w:right="365" w:firstLine="567"/>
        <w:contextualSpacing/>
        <w:jc w:val="both"/>
        <w:rPr>
          <w:rFonts w:eastAsiaTheme="minorHAnsi"/>
          <w:noProof/>
          <w:sz w:val="28"/>
          <w:szCs w:val="28"/>
          <w:lang w:val="uk-UA"/>
        </w:rPr>
      </w:pPr>
    </w:p>
    <w:p w:rsidR="00F67A2B" w:rsidRDefault="00F67A2B" w:rsidP="00F67A2B">
      <w:pPr>
        <w:pStyle w:val="afb"/>
        <w:tabs>
          <w:tab w:val="left" w:pos="1701"/>
          <w:tab w:val="left" w:pos="3828"/>
        </w:tabs>
        <w:spacing w:line="360" w:lineRule="auto"/>
        <w:ind w:left="0" w:right="365" w:firstLine="567"/>
        <w:contextualSpacing/>
        <w:jc w:val="center"/>
        <w:rPr>
          <w:noProof/>
          <w:sz w:val="28"/>
          <w:szCs w:val="28"/>
          <w:lang w:val="uk-UA"/>
        </w:rPr>
      </w:pPr>
      <w:r>
        <w:rPr>
          <w:noProof/>
          <w:lang w:val="uk-UA" w:eastAsia="uk-UA"/>
        </w:rPr>
        <w:drawing>
          <wp:inline distT="0" distB="0" distL="0" distR="0" wp14:anchorId="335F067D" wp14:editId="5F88BF34">
            <wp:extent cx="5010150" cy="3105150"/>
            <wp:effectExtent l="0" t="0" r="0" b="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F67A2B" w:rsidRDefault="00F67A2B" w:rsidP="00F67A2B">
      <w:pPr>
        <w:pStyle w:val="afb"/>
        <w:tabs>
          <w:tab w:val="left" w:pos="1701"/>
          <w:tab w:val="left" w:pos="3828"/>
        </w:tabs>
        <w:spacing w:line="360" w:lineRule="auto"/>
        <w:ind w:left="0" w:right="363" w:firstLine="567"/>
        <w:jc w:val="center"/>
        <w:rPr>
          <w:sz w:val="28"/>
          <w:szCs w:val="28"/>
          <w:lang w:val="uk-UA"/>
        </w:rPr>
      </w:pPr>
      <w:r>
        <w:rPr>
          <w:sz w:val="28"/>
          <w:szCs w:val="28"/>
        </w:rPr>
        <w:t xml:space="preserve">Рисунок </w:t>
      </w:r>
      <w:r w:rsidRPr="003226E3">
        <w:rPr>
          <w:sz w:val="28"/>
          <w:szCs w:val="28"/>
        </w:rPr>
        <w:t xml:space="preserve">2.1.3 </w:t>
      </w:r>
      <w:r>
        <w:rPr>
          <w:sz w:val="28"/>
          <w:szCs w:val="28"/>
        </w:rPr>
        <w:t xml:space="preserve">– </w:t>
      </w:r>
      <w:r>
        <w:rPr>
          <w:sz w:val="28"/>
          <w:szCs w:val="28"/>
          <w:lang w:val="uk-UA"/>
        </w:rPr>
        <w:t>С</w:t>
      </w:r>
      <w:r>
        <w:rPr>
          <w:sz w:val="28"/>
          <w:szCs w:val="28"/>
        </w:rPr>
        <w:t xml:space="preserve">поживання </w:t>
      </w:r>
      <w:r>
        <w:rPr>
          <w:noProof/>
          <w:sz w:val="28"/>
          <w:szCs w:val="28"/>
        </w:rPr>
        <w:t>гарячої</w:t>
      </w:r>
      <w:r>
        <w:rPr>
          <w:sz w:val="28"/>
          <w:szCs w:val="28"/>
        </w:rPr>
        <w:t xml:space="preserve">  води за 201</w:t>
      </w:r>
      <w:r>
        <w:rPr>
          <w:sz w:val="28"/>
          <w:szCs w:val="28"/>
          <w:lang w:val="uk-UA"/>
        </w:rPr>
        <w:t>7</w:t>
      </w:r>
      <w:r>
        <w:rPr>
          <w:sz w:val="28"/>
          <w:szCs w:val="28"/>
        </w:rPr>
        <w:t>-201</w:t>
      </w:r>
      <w:r>
        <w:rPr>
          <w:sz w:val="28"/>
          <w:szCs w:val="28"/>
          <w:lang w:val="uk-UA"/>
        </w:rPr>
        <w:t>9</w:t>
      </w:r>
      <w:r>
        <w:rPr>
          <w:sz w:val="28"/>
          <w:szCs w:val="28"/>
        </w:rPr>
        <w:t xml:space="preserve"> рр.</w:t>
      </w:r>
    </w:p>
    <w:p w:rsidR="00F67A2B" w:rsidRDefault="00F67A2B">
      <w:pPr>
        <w:tabs>
          <w:tab w:val="left" w:pos="567"/>
        </w:tabs>
        <w:ind w:firstLine="709"/>
        <w:jc w:val="both"/>
        <w:rPr>
          <w:sz w:val="28"/>
          <w:szCs w:val="28"/>
        </w:rPr>
      </w:pPr>
    </w:p>
    <w:p w:rsidR="00F67A2B" w:rsidRDefault="00F67A2B">
      <w:pPr>
        <w:tabs>
          <w:tab w:val="left" w:pos="567"/>
        </w:tabs>
        <w:ind w:firstLine="709"/>
        <w:jc w:val="both"/>
      </w:pPr>
    </w:p>
    <w:p w:rsidR="00301B48" w:rsidRDefault="0038262E">
      <w:pPr>
        <w:spacing w:line="360" w:lineRule="auto"/>
        <w:ind w:firstLine="567"/>
        <w:contextualSpacing/>
        <w:jc w:val="both"/>
        <w:rPr>
          <w:rFonts w:eastAsia="Calibri"/>
          <w:b/>
          <w:bCs/>
          <w:sz w:val="28"/>
          <w:szCs w:val="28"/>
          <w:lang w:eastAsia="en-US"/>
        </w:rPr>
      </w:pPr>
      <w:r>
        <w:rPr>
          <w:rFonts w:eastAsia="Calibri"/>
          <w:b/>
          <w:bCs/>
          <w:sz w:val="28"/>
          <w:szCs w:val="28"/>
          <w:lang w:eastAsia="en-US"/>
        </w:rPr>
        <w:t>Таблиця 2.2 - Стіни з газобетону, Тип 2</w:t>
      </w:r>
    </w:p>
    <w:tbl>
      <w:tblPr>
        <w:tblW w:w="9366" w:type="dxa"/>
        <w:jc w:val="center"/>
        <w:tblLook w:val="04A0" w:firstRow="1" w:lastRow="0" w:firstColumn="1" w:lastColumn="0" w:noHBand="0" w:noVBand="1"/>
      </w:tblPr>
      <w:tblGrid>
        <w:gridCol w:w="851"/>
        <w:gridCol w:w="5102"/>
        <w:gridCol w:w="1560"/>
        <w:gridCol w:w="1853"/>
      </w:tblGrid>
      <w:tr w:rsidR="00301B48">
        <w:trPr>
          <w:jc w:val="center"/>
        </w:trPr>
        <w:tc>
          <w:tcPr>
            <w:tcW w:w="851" w:type="dxa"/>
            <w:tcBorders>
              <w:top w:val="single" w:sz="4" w:space="0" w:color="000000"/>
              <w:left w:val="single" w:sz="4" w:space="0" w:color="000000"/>
              <w:bottom w:val="single" w:sz="4" w:space="0" w:color="000000"/>
            </w:tcBorders>
            <w:vAlign w:val="center"/>
          </w:tcPr>
          <w:p w:rsidR="00301B48" w:rsidRDefault="0038262E">
            <w:pPr>
              <w:ind w:firstLine="34"/>
              <w:jc w:val="center"/>
              <w:rPr>
                <w:sz w:val="24"/>
                <w:szCs w:val="24"/>
              </w:rPr>
            </w:pPr>
            <w:r>
              <w:rPr>
                <w:sz w:val="24"/>
                <w:szCs w:val="24"/>
              </w:rPr>
              <w:t>№</w:t>
            </w:r>
          </w:p>
          <w:p w:rsidR="00301B48" w:rsidRDefault="0038262E">
            <w:pPr>
              <w:ind w:firstLine="34"/>
              <w:jc w:val="center"/>
              <w:rPr>
                <w:sz w:val="24"/>
                <w:szCs w:val="24"/>
              </w:rPr>
            </w:pPr>
            <w:r>
              <w:rPr>
                <w:sz w:val="24"/>
                <w:szCs w:val="24"/>
              </w:rPr>
              <w:t>шару</w:t>
            </w:r>
          </w:p>
        </w:tc>
        <w:tc>
          <w:tcPr>
            <w:tcW w:w="5102" w:type="dxa"/>
            <w:tcBorders>
              <w:top w:val="single" w:sz="4" w:space="0" w:color="000000"/>
              <w:left w:val="single" w:sz="4" w:space="0" w:color="000000"/>
              <w:bottom w:val="single" w:sz="4" w:space="0" w:color="000000"/>
            </w:tcBorders>
            <w:vAlign w:val="center"/>
          </w:tcPr>
          <w:p w:rsidR="00301B48" w:rsidRDefault="0038262E">
            <w:pPr>
              <w:ind w:firstLine="708"/>
              <w:jc w:val="center"/>
              <w:rPr>
                <w:sz w:val="24"/>
                <w:szCs w:val="24"/>
              </w:rPr>
            </w:pPr>
            <w:r>
              <w:rPr>
                <w:sz w:val="24"/>
                <w:szCs w:val="24"/>
              </w:rPr>
              <w:t>Найменування шару</w:t>
            </w:r>
          </w:p>
        </w:tc>
        <w:tc>
          <w:tcPr>
            <w:tcW w:w="1560" w:type="dxa"/>
            <w:tcBorders>
              <w:top w:val="single" w:sz="4" w:space="0" w:color="000000"/>
              <w:left w:val="single" w:sz="4" w:space="0" w:color="000000"/>
              <w:bottom w:val="single" w:sz="4" w:space="0" w:color="000000"/>
            </w:tcBorders>
            <w:vAlign w:val="center"/>
          </w:tcPr>
          <w:p w:rsidR="00301B48" w:rsidRDefault="0038262E">
            <w:pPr>
              <w:jc w:val="center"/>
              <w:rPr>
                <w:sz w:val="24"/>
                <w:szCs w:val="24"/>
              </w:rPr>
            </w:pPr>
            <w:r>
              <w:rPr>
                <w:sz w:val="24"/>
                <w:szCs w:val="24"/>
              </w:rPr>
              <w:t>Густина</w:t>
            </w:r>
          </w:p>
          <w:p w:rsidR="00301B48" w:rsidRDefault="0038262E">
            <w:pPr>
              <w:jc w:val="center"/>
            </w:pPr>
            <w:r>
              <w:rPr>
                <w:sz w:val="24"/>
                <w:szCs w:val="24"/>
              </w:rPr>
              <w:t>ρ</w:t>
            </w:r>
            <w:r>
              <w:rPr>
                <w:sz w:val="24"/>
                <w:szCs w:val="24"/>
                <w:vertAlign w:val="subscript"/>
              </w:rPr>
              <w:t>о</w:t>
            </w:r>
            <w:r>
              <w:rPr>
                <w:sz w:val="24"/>
                <w:szCs w:val="24"/>
              </w:rPr>
              <w:t>, кг/м</w:t>
            </w:r>
            <w:r>
              <w:rPr>
                <w:sz w:val="24"/>
                <w:szCs w:val="24"/>
                <w:vertAlign w:val="superscript"/>
              </w:rPr>
              <w:t>3</w:t>
            </w:r>
          </w:p>
        </w:tc>
        <w:tc>
          <w:tcPr>
            <w:tcW w:w="1853"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rPr>
                <w:sz w:val="24"/>
                <w:szCs w:val="24"/>
              </w:rPr>
            </w:pPr>
            <w:r>
              <w:rPr>
                <w:sz w:val="24"/>
                <w:szCs w:val="24"/>
              </w:rPr>
              <w:t>Товщина</w:t>
            </w:r>
          </w:p>
          <w:p w:rsidR="00301B48" w:rsidRDefault="0038262E">
            <w:pPr>
              <w:jc w:val="center"/>
            </w:pPr>
            <w:r>
              <w:rPr>
                <w:rFonts w:eastAsia="Symbol"/>
                <w:sz w:val="24"/>
                <w:szCs w:val="24"/>
              </w:rPr>
              <w:t></w:t>
            </w:r>
            <w:r>
              <w:rPr>
                <w:sz w:val="24"/>
                <w:szCs w:val="24"/>
              </w:rPr>
              <w:t>, м</w:t>
            </w:r>
          </w:p>
        </w:tc>
      </w:tr>
      <w:tr w:rsidR="00301B48">
        <w:trPr>
          <w:trHeight w:val="300"/>
          <w:jc w:val="center"/>
        </w:trPr>
        <w:tc>
          <w:tcPr>
            <w:tcW w:w="851" w:type="dxa"/>
            <w:tcBorders>
              <w:top w:val="single" w:sz="4" w:space="0" w:color="000000"/>
              <w:left w:val="single" w:sz="4" w:space="0" w:color="000000"/>
              <w:bottom w:val="single" w:sz="4" w:space="0" w:color="000000"/>
            </w:tcBorders>
            <w:vAlign w:val="center"/>
          </w:tcPr>
          <w:p w:rsidR="00301B48" w:rsidRDefault="0038262E">
            <w:pPr>
              <w:spacing w:line="360" w:lineRule="auto"/>
              <w:ind w:firstLine="176"/>
              <w:jc w:val="center"/>
              <w:rPr>
                <w:sz w:val="24"/>
                <w:szCs w:val="24"/>
              </w:rPr>
            </w:pPr>
            <w:r>
              <w:rPr>
                <w:sz w:val="24"/>
                <w:szCs w:val="24"/>
              </w:rPr>
              <w:t>1</w:t>
            </w:r>
          </w:p>
        </w:tc>
        <w:tc>
          <w:tcPr>
            <w:tcW w:w="5102" w:type="dxa"/>
            <w:tcBorders>
              <w:top w:val="single" w:sz="4" w:space="0" w:color="000000"/>
              <w:left w:val="single" w:sz="4" w:space="0" w:color="000000"/>
              <w:bottom w:val="single" w:sz="4" w:space="0" w:color="000000"/>
            </w:tcBorders>
            <w:vAlign w:val="center"/>
          </w:tcPr>
          <w:p w:rsidR="00301B48" w:rsidRDefault="0038262E">
            <w:pPr>
              <w:ind w:firstLine="34"/>
              <w:rPr>
                <w:sz w:val="24"/>
                <w:szCs w:val="24"/>
              </w:rPr>
            </w:pPr>
            <w:r>
              <w:rPr>
                <w:sz w:val="24"/>
                <w:szCs w:val="24"/>
              </w:rPr>
              <w:t>Внутрішня штукатурка із вапняно-піщаного розчину з теплопровідністю 0,81 Вт/(м∙К)</w:t>
            </w:r>
          </w:p>
        </w:tc>
        <w:tc>
          <w:tcPr>
            <w:tcW w:w="1560" w:type="dxa"/>
            <w:tcBorders>
              <w:top w:val="single" w:sz="4" w:space="0" w:color="000000"/>
              <w:left w:val="single" w:sz="4" w:space="0" w:color="000000"/>
              <w:bottom w:val="single" w:sz="4" w:space="0" w:color="000000"/>
            </w:tcBorders>
            <w:vAlign w:val="center"/>
          </w:tcPr>
          <w:p w:rsidR="00301B48" w:rsidRDefault="0038262E">
            <w:pPr>
              <w:jc w:val="center"/>
              <w:rPr>
                <w:sz w:val="24"/>
                <w:szCs w:val="24"/>
              </w:rPr>
            </w:pPr>
            <w:r>
              <w:rPr>
                <w:sz w:val="24"/>
                <w:szCs w:val="24"/>
              </w:rPr>
              <w:t>1600</w:t>
            </w:r>
          </w:p>
        </w:tc>
        <w:tc>
          <w:tcPr>
            <w:tcW w:w="1853" w:type="dxa"/>
            <w:tcBorders>
              <w:top w:val="single" w:sz="4" w:space="0" w:color="000000"/>
              <w:left w:val="single" w:sz="4" w:space="0" w:color="000000"/>
              <w:bottom w:val="single" w:sz="4" w:space="0" w:color="000000"/>
              <w:right w:val="single" w:sz="4" w:space="0" w:color="000000"/>
            </w:tcBorders>
            <w:vAlign w:val="center"/>
          </w:tcPr>
          <w:p w:rsidR="00301B48" w:rsidRDefault="0038262E">
            <w:pPr>
              <w:spacing w:line="360" w:lineRule="auto"/>
              <w:jc w:val="center"/>
              <w:rPr>
                <w:sz w:val="24"/>
                <w:szCs w:val="24"/>
              </w:rPr>
            </w:pPr>
            <w:r>
              <w:rPr>
                <w:sz w:val="24"/>
                <w:szCs w:val="24"/>
              </w:rPr>
              <w:t>0,015</w:t>
            </w:r>
          </w:p>
        </w:tc>
      </w:tr>
      <w:tr w:rsidR="00301B48">
        <w:trPr>
          <w:trHeight w:val="526"/>
          <w:jc w:val="center"/>
        </w:trPr>
        <w:tc>
          <w:tcPr>
            <w:tcW w:w="851" w:type="dxa"/>
            <w:tcBorders>
              <w:top w:val="single" w:sz="4" w:space="0" w:color="000000"/>
              <w:left w:val="single" w:sz="4" w:space="0" w:color="000000"/>
              <w:bottom w:val="single" w:sz="4" w:space="0" w:color="000000"/>
            </w:tcBorders>
            <w:vAlign w:val="center"/>
          </w:tcPr>
          <w:p w:rsidR="00301B48" w:rsidRDefault="0038262E">
            <w:pPr>
              <w:spacing w:line="360" w:lineRule="auto"/>
              <w:ind w:firstLine="176"/>
              <w:jc w:val="center"/>
              <w:rPr>
                <w:sz w:val="24"/>
                <w:szCs w:val="24"/>
              </w:rPr>
            </w:pPr>
            <w:r>
              <w:rPr>
                <w:sz w:val="24"/>
                <w:szCs w:val="24"/>
              </w:rPr>
              <w:t>2</w:t>
            </w:r>
          </w:p>
        </w:tc>
        <w:tc>
          <w:tcPr>
            <w:tcW w:w="5102" w:type="dxa"/>
            <w:tcBorders>
              <w:top w:val="single" w:sz="4" w:space="0" w:color="000000"/>
              <w:left w:val="single" w:sz="4" w:space="0" w:color="000000"/>
              <w:bottom w:val="single" w:sz="4" w:space="0" w:color="000000"/>
            </w:tcBorders>
            <w:vAlign w:val="center"/>
          </w:tcPr>
          <w:p w:rsidR="00301B48" w:rsidRDefault="0038262E">
            <w:pPr>
              <w:ind w:firstLine="34"/>
              <w:rPr>
                <w:sz w:val="24"/>
                <w:szCs w:val="24"/>
              </w:rPr>
            </w:pPr>
            <w:r>
              <w:rPr>
                <w:sz w:val="24"/>
                <w:szCs w:val="24"/>
              </w:rPr>
              <w:t>Блоки з газобетону пазогребневі з теплопров</w:t>
            </w:r>
            <w:r>
              <w:rPr>
                <w:sz w:val="24"/>
                <w:szCs w:val="24"/>
              </w:rPr>
              <w:t>і</w:t>
            </w:r>
            <w:r>
              <w:rPr>
                <w:sz w:val="24"/>
                <w:szCs w:val="24"/>
              </w:rPr>
              <w:t>дністю 0,131 Вт/(м∙К)</w:t>
            </w:r>
          </w:p>
        </w:tc>
        <w:tc>
          <w:tcPr>
            <w:tcW w:w="1560" w:type="dxa"/>
            <w:tcBorders>
              <w:top w:val="single" w:sz="4" w:space="0" w:color="000000"/>
              <w:left w:val="single" w:sz="4" w:space="0" w:color="000000"/>
              <w:bottom w:val="single" w:sz="4" w:space="0" w:color="000000"/>
            </w:tcBorders>
            <w:vAlign w:val="center"/>
          </w:tcPr>
          <w:p w:rsidR="00301B48" w:rsidRDefault="0038262E">
            <w:pPr>
              <w:jc w:val="center"/>
              <w:rPr>
                <w:sz w:val="24"/>
                <w:szCs w:val="24"/>
              </w:rPr>
            </w:pPr>
            <w:r>
              <w:rPr>
                <w:sz w:val="24"/>
                <w:szCs w:val="24"/>
              </w:rPr>
              <w:t xml:space="preserve">400 </w:t>
            </w:r>
          </w:p>
        </w:tc>
        <w:tc>
          <w:tcPr>
            <w:tcW w:w="1853" w:type="dxa"/>
            <w:tcBorders>
              <w:top w:val="single" w:sz="4" w:space="0" w:color="000000"/>
              <w:left w:val="single" w:sz="4" w:space="0" w:color="000000"/>
              <w:bottom w:val="single" w:sz="4" w:space="0" w:color="000000"/>
              <w:right w:val="single" w:sz="4" w:space="0" w:color="000000"/>
            </w:tcBorders>
            <w:vAlign w:val="center"/>
          </w:tcPr>
          <w:p w:rsidR="00301B48" w:rsidRDefault="0038262E">
            <w:pPr>
              <w:spacing w:line="360" w:lineRule="auto"/>
              <w:jc w:val="center"/>
              <w:rPr>
                <w:sz w:val="24"/>
                <w:szCs w:val="24"/>
              </w:rPr>
            </w:pPr>
            <w:r>
              <w:rPr>
                <w:sz w:val="24"/>
                <w:szCs w:val="24"/>
              </w:rPr>
              <w:t>0,375</w:t>
            </w:r>
          </w:p>
        </w:tc>
      </w:tr>
      <w:tr w:rsidR="00301B48">
        <w:trPr>
          <w:jc w:val="center"/>
        </w:trPr>
        <w:tc>
          <w:tcPr>
            <w:tcW w:w="851" w:type="dxa"/>
            <w:tcBorders>
              <w:top w:val="single" w:sz="4" w:space="0" w:color="000000"/>
              <w:left w:val="single" w:sz="4" w:space="0" w:color="000000"/>
              <w:bottom w:val="single" w:sz="4" w:space="0" w:color="000000"/>
            </w:tcBorders>
            <w:vAlign w:val="center"/>
          </w:tcPr>
          <w:p w:rsidR="00301B48" w:rsidRDefault="0038262E">
            <w:pPr>
              <w:spacing w:line="360" w:lineRule="auto"/>
              <w:ind w:firstLine="176"/>
              <w:jc w:val="center"/>
              <w:rPr>
                <w:sz w:val="24"/>
                <w:szCs w:val="24"/>
              </w:rPr>
            </w:pPr>
            <w:r>
              <w:rPr>
                <w:sz w:val="24"/>
                <w:szCs w:val="24"/>
              </w:rPr>
              <w:t>3</w:t>
            </w:r>
          </w:p>
        </w:tc>
        <w:tc>
          <w:tcPr>
            <w:tcW w:w="5102" w:type="dxa"/>
            <w:tcBorders>
              <w:top w:val="single" w:sz="4" w:space="0" w:color="000000"/>
              <w:left w:val="single" w:sz="4" w:space="0" w:color="000000"/>
              <w:bottom w:val="single" w:sz="4" w:space="0" w:color="000000"/>
            </w:tcBorders>
            <w:vAlign w:val="center"/>
          </w:tcPr>
          <w:p w:rsidR="00301B48" w:rsidRDefault="0038262E">
            <w:pPr>
              <w:ind w:firstLine="34"/>
              <w:rPr>
                <w:sz w:val="24"/>
                <w:szCs w:val="24"/>
              </w:rPr>
            </w:pPr>
            <w:r>
              <w:rPr>
                <w:sz w:val="24"/>
                <w:szCs w:val="24"/>
              </w:rPr>
              <w:t>Ґрунтування (не враховується)</w:t>
            </w:r>
          </w:p>
        </w:tc>
        <w:tc>
          <w:tcPr>
            <w:tcW w:w="1560" w:type="dxa"/>
            <w:tcBorders>
              <w:top w:val="single" w:sz="4" w:space="0" w:color="000000"/>
              <w:left w:val="single" w:sz="4" w:space="0" w:color="000000"/>
              <w:bottom w:val="single" w:sz="4" w:space="0" w:color="000000"/>
            </w:tcBorders>
            <w:vAlign w:val="center"/>
          </w:tcPr>
          <w:p w:rsidR="00301B48" w:rsidRDefault="00301B48">
            <w:pPr>
              <w:snapToGrid w:val="0"/>
              <w:jc w:val="center"/>
              <w:rPr>
                <w:sz w:val="24"/>
                <w:szCs w:val="24"/>
              </w:rPr>
            </w:pPr>
          </w:p>
        </w:tc>
        <w:tc>
          <w:tcPr>
            <w:tcW w:w="1853" w:type="dxa"/>
            <w:tcBorders>
              <w:top w:val="single" w:sz="4" w:space="0" w:color="000000"/>
              <w:left w:val="single" w:sz="4" w:space="0" w:color="000000"/>
              <w:bottom w:val="single" w:sz="4" w:space="0" w:color="000000"/>
              <w:right w:val="single" w:sz="4" w:space="0" w:color="000000"/>
            </w:tcBorders>
            <w:vAlign w:val="center"/>
          </w:tcPr>
          <w:p w:rsidR="00301B48" w:rsidRDefault="00301B48">
            <w:pPr>
              <w:snapToGrid w:val="0"/>
              <w:spacing w:line="360" w:lineRule="auto"/>
              <w:jc w:val="center"/>
              <w:rPr>
                <w:sz w:val="24"/>
                <w:szCs w:val="24"/>
              </w:rPr>
            </w:pPr>
          </w:p>
        </w:tc>
      </w:tr>
      <w:tr w:rsidR="00301B48">
        <w:trPr>
          <w:jc w:val="center"/>
        </w:trPr>
        <w:tc>
          <w:tcPr>
            <w:tcW w:w="851" w:type="dxa"/>
            <w:tcBorders>
              <w:top w:val="single" w:sz="4" w:space="0" w:color="000000"/>
              <w:left w:val="single" w:sz="4" w:space="0" w:color="000000"/>
              <w:bottom w:val="single" w:sz="4" w:space="0" w:color="000000"/>
            </w:tcBorders>
            <w:vAlign w:val="center"/>
          </w:tcPr>
          <w:p w:rsidR="00301B48" w:rsidRDefault="0038262E">
            <w:pPr>
              <w:spacing w:line="360" w:lineRule="auto"/>
              <w:ind w:firstLine="176"/>
              <w:jc w:val="center"/>
              <w:rPr>
                <w:sz w:val="24"/>
                <w:szCs w:val="24"/>
              </w:rPr>
            </w:pPr>
            <w:r>
              <w:rPr>
                <w:sz w:val="24"/>
                <w:szCs w:val="24"/>
              </w:rPr>
              <w:t>4</w:t>
            </w:r>
          </w:p>
        </w:tc>
        <w:tc>
          <w:tcPr>
            <w:tcW w:w="5102" w:type="dxa"/>
            <w:tcBorders>
              <w:top w:val="single" w:sz="4" w:space="0" w:color="000000"/>
              <w:left w:val="single" w:sz="4" w:space="0" w:color="000000"/>
              <w:bottom w:val="single" w:sz="4" w:space="0" w:color="000000"/>
            </w:tcBorders>
            <w:vAlign w:val="center"/>
          </w:tcPr>
          <w:p w:rsidR="00301B48" w:rsidRDefault="0038262E">
            <w:pPr>
              <w:ind w:firstLine="34"/>
            </w:pPr>
            <w:r>
              <w:rPr>
                <w:sz w:val="24"/>
                <w:szCs w:val="24"/>
              </w:rPr>
              <w:t>Теплоізоляція мінераловатна з теплопровідні</w:t>
            </w:r>
            <w:r>
              <w:rPr>
                <w:sz w:val="24"/>
                <w:szCs w:val="24"/>
              </w:rPr>
              <w:t>с</w:t>
            </w:r>
            <w:r>
              <w:rPr>
                <w:sz w:val="24"/>
                <w:szCs w:val="24"/>
              </w:rPr>
              <w:t>тю λ</w:t>
            </w:r>
            <w:r>
              <w:rPr>
                <w:sz w:val="24"/>
                <w:szCs w:val="24"/>
                <w:vertAlign w:val="subscript"/>
              </w:rPr>
              <w:t>Б</w:t>
            </w:r>
            <w:r>
              <w:rPr>
                <w:sz w:val="24"/>
                <w:szCs w:val="24"/>
              </w:rPr>
              <w:t xml:space="preserve"> = 0,045 Вт/(м∙К). </w:t>
            </w:r>
          </w:p>
        </w:tc>
        <w:tc>
          <w:tcPr>
            <w:tcW w:w="1560" w:type="dxa"/>
            <w:tcBorders>
              <w:top w:val="single" w:sz="4" w:space="0" w:color="000000"/>
              <w:left w:val="single" w:sz="4" w:space="0" w:color="000000"/>
              <w:bottom w:val="single" w:sz="4" w:space="0" w:color="000000"/>
            </w:tcBorders>
            <w:vAlign w:val="center"/>
          </w:tcPr>
          <w:p w:rsidR="00301B48" w:rsidRDefault="0038262E">
            <w:pPr>
              <w:jc w:val="center"/>
            </w:pPr>
            <w:r>
              <w:rPr>
                <w:sz w:val="24"/>
                <w:szCs w:val="24"/>
              </w:rPr>
              <w:t>14</w:t>
            </w:r>
            <w:r>
              <w:rPr>
                <w:sz w:val="24"/>
                <w:szCs w:val="24"/>
                <w:lang w:val="en-US"/>
              </w:rPr>
              <w:t>5</w:t>
            </w:r>
            <w:r>
              <w:rPr>
                <w:sz w:val="24"/>
                <w:szCs w:val="24"/>
              </w:rPr>
              <w:t xml:space="preserve"> </w:t>
            </w:r>
          </w:p>
        </w:tc>
        <w:tc>
          <w:tcPr>
            <w:tcW w:w="1853" w:type="dxa"/>
            <w:tcBorders>
              <w:top w:val="single" w:sz="4" w:space="0" w:color="000000"/>
              <w:left w:val="single" w:sz="4" w:space="0" w:color="000000"/>
              <w:bottom w:val="single" w:sz="4" w:space="0" w:color="000000"/>
              <w:right w:val="single" w:sz="4" w:space="0" w:color="000000"/>
            </w:tcBorders>
            <w:vAlign w:val="center"/>
          </w:tcPr>
          <w:p w:rsidR="00301B48" w:rsidRDefault="0038262E">
            <w:pPr>
              <w:spacing w:line="360" w:lineRule="auto"/>
              <w:jc w:val="center"/>
              <w:rPr>
                <w:sz w:val="24"/>
                <w:szCs w:val="24"/>
              </w:rPr>
            </w:pPr>
            <w:r>
              <w:rPr>
                <w:sz w:val="24"/>
                <w:szCs w:val="24"/>
              </w:rPr>
              <w:t>0,03</w:t>
            </w:r>
          </w:p>
        </w:tc>
      </w:tr>
      <w:tr w:rsidR="00301B48">
        <w:trPr>
          <w:jc w:val="center"/>
        </w:trPr>
        <w:tc>
          <w:tcPr>
            <w:tcW w:w="851" w:type="dxa"/>
            <w:tcBorders>
              <w:top w:val="single" w:sz="4" w:space="0" w:color="000000"/>
              <w:left w:val="single" w:sz="4" w:space="0" w:color="000000"/>
              <w:bottom w:val="single" w:sz="4" w:space="0" w:color="000000"/>
            </w:tcBorders>
            <w:vAlign w:val="center"/>
          </w:tcPr>
          <w:p w:rsidR="00301B48" w:rsidRDefault="0038262E">
            <w:pPr>
              <w:spacing w:line="360" w:lineRule="auto"/>
              <w:ind w:firstLine="176"/>
              <w:jc w:val="center"/>
              <w:rPr>
                <w:sz w:val="24"/>
                <w:szCs w:val="24"/>
              </w:rPr>
            </w:pPr>
            <w:r>
              <w:rPr>
                <w:sz w:val="24"/>
                <w:szCs w:val="24"/>
              </w:rPr>
              <w:t>5-8</w:t>
            </w:r>
          </w:p>
        </w:tc>
        <w:tc>
          <w:tcPr>
            <w:tcW w:w="5102" w:type="dxa"/>
            <w:tcBorders>
              <w:top w:val="single" w:sz="4" w:space="0" w:color="000000"/>
              <w:left w:val="single" w:sz="4" w:space="0" w:color="000000"/>
              <w:bottom w:val="single" w:sz="4" w:space="0" w:color="000000"/>
            </w:tcBorders>
            <w:vAlign w:val="center"/>
          </w:tcPr>
          <w:p w:rsidR="00301B48" w:rsidRDefault="0038262E">
            <w:pPr>
              <w:ind w:firstLine="34"/>
              <w:rPr>
                <w:sz w:val="24"/>
                <w:szCs w:val="24"/>
              </w:rPr>
            </w:pPr>
            <w:r>
              <w:rPr>
                <w:sz w:val="24"/>
                <w:szCs w:val="24"/>
              </w:rPr>
              <w:t>Опоряджувальні шари (не враховуються)</w:t>
            </w:r>
          </w:p>
        </w:tc>
        <w:tc>
          <w:tcPr>
            <w:tcW w:w="1560" w:type="dxa"/>
            <w:tcBorders>
              <w:top w:val="single" w:sz="4" w:space="0" w:color="000000"/>
              <w:left w:val="single" w:sz="4" w:space="0" w:color="000000"/>
              <w:bottom w:val="single" w:sz="4" w:space="0" w:color="000000"/>
            </w:tcBorders>
            <w:vAlign w:val="center"/>
          </w:tcPr>
          <w:p w:rsidR="00301B48" w:rsidRDefault="00301B48">
            <w:pPr>
              <w:snapToGrid w:val="0"/>
              <w:jc w:val="center"/>
              <w:rPr>
                <w:sz w:val="24"/>
                <w:szCs w:val="24"/>
              </w:rPr>
            </w:pPr>
          </w:p>
        </w:tc>
        <w:tc>
          <w:tcPr>
            <w:tcW w:w="1853" w:type="dxa"/>
            <w:tcBorders>
              <w:top w:val="single" w:sz="4" w:space="0" w:color="000000"/>
              <w:left w:val="single" w:sz="4" w:space="0" w:color="000000"/>
              <w:bottom w:val="single" w:sz="4" w:space="0" w:color="000000"/>
              <w:right w:val="single" w:sz="4" w:space="0" w:color="000000"/>
            </w:tcBorders>
            <w:vAlign w:val="center"/>
          </w:tcPr>
          <w:p w:rsidR="00301B48" w:rsidRDefault="00301B48">
            <w:pPr>
              <w:snapToGrid w:val="0"/>
              <w:spacing w:line="360" w:lineRule="auto"/>
              <w:jc w:val="center"/>
              <w:rPr>
                <w:sz w:val="24"/>
                <w:szCs w:val="24"/>
              </w:rPr>
            </w:pPr>
          </w:p>
        </w:tc>
      </w:tr>
    </w:tbl>
    <w:p w:rsidR="00301B48" w:rsidRDefault="00301B48">
      <w:pPr>
        <w:tabs>
          <w:tab w:val="left" w:pos="567"/>
        </w:tabs>
        <w:spacing w:line="360" w:lineRule="auto"/>
        <w:ind w:firstLine="567"/>
        <w:jc w:val="both"/>
        <w:rPr>
          <w:sz w:val="28"/>
          <w:szCs w:val="28"/>
        </w:rPr>
      </w:pPr>
    </w:p>
    <w:p w:rsidR="00301B48" w:rsidRDefault="0038262E">
      <w:pPr>
        <w:tabs>
          <w:tab w:val="left" w:pos="567"/>
        </w:tabs>
        <w:ind w:firstLine="709"/>
        <w:contextualSpacing/>
        <w:jc w:val="both"/>
        <w:rPr>
          <w:sz w:val="28"/>
          <w:szCs w:val="28"/>
        </w:rPr>
      </w:pPr>
      <w:r>
        <w:rPr>
          <w:sz w:val="28"/>
          <w:szCs w:val="28"/>
        </w:rPr>
        <w:t xml:space="preserve">Для стіни типу 1 опір теплопередачі по основному ролі становить: </w:t>
      </w:r>
    </w:p>
    <w:p w:rsidR="00301B48" w:rsidRDefault="00301B48">
      <w:pPr>
        <w:tabs>
          <w:tab w:val="left" w:pos="567"/>
        </w:tabs>
        <w:ind w:firstLine="709"/>
        <w:contextualSpacing/>
        <w:jc w:val="both"/>
        <w:rPr>
          <w:sz w:val="28"/>
          <w:szCs w:val="28"/>
        </w:rPr>
      </w:pPr>
    </w:p>
    <w:p w:rsidR="00301B48" w:rsidRDefault="0038262E">
      <w:pPr>
        <w:tabs>
          <w:tab w:val="left" w:pos="567"/>
        </w:tabs>
        <w:ind w:firstLine="709"/>
        <w:contextualSpacing/>
        <w:jc w:val="both"/>
      </w:pPr>
      <w:r>
        <w:rPr>
          <w:i/>
          <w:sz w:val="28"/>
          <w:szCs w:val="28"/>
          <w:lang w:val="en-US"/>
        </w:rPr>
        <w:t>R</w:t>
      </w:r>
      <w:r>
        <w:rPr>
          <w:sz w:val="28"/>
          <w:szCs w:val="28"/>
          <w:vertAlign w:val="subscript"/>
          <w:lang w:val="en-US"/>
        </w:rPr>
        <w:t>Σ</w:t>
      </w:r>
      <w:r>
        <w:rPr>
          <w:sz w:val="28"/>
          <w:szCs w:val="28"/>
        </w:rPr>
        <w:t xml:space="preserve"> = 1/8,7 + 0,015/0,81 + 0,24/2,04 + 0,11/0,042 + 0,03/0,045 + 1/23 =             = 3,58 м</w:t>
      </w:r>
      <w:r>
        <w:rPr>
          <w:sz w:val="28"/>
          <w:szCs w:val="28"/>
          <w:vertAlign w:val="superscript"/>
        </w:rPr>
        <w:t>2</w:t>
      </w:r>
      <w:r>
        <w:rPr>
          <w:sz w:val="28"/>
          <w:szCs w:val="28"/>
        </w:rPr>
        <w:t xml:space="preserve">К/Вт. </w:t>
      </w:r>
    </w:p>
    <w:p w:rsidR="00301B48" w:rsidRDefault="00301B48">
      <w:pPr>
        <w:tabs>
          <w:tab w:val="left" w:pos="567"/>
        </w:tabs>
        <w:ind w:firstLine="709"/>
        <w:contextualSpacing/>
        <w:jc w:val="both"/>
        <w:rPr>
          <w:sz w:val="28"/>
          <w:szCs w:val="28"/>
        </w:rPr>
      </w:pPr>
    </w:p>
    <w:p w:rsidR="00301B48" w:rsidRDefault="0038262E">
      <w:pPr>
        <w:tabs>
          <w:tab w:val="left" w:pos="567"/>
        </w:tabs>
        <w:ind w:firstLine="709"/>
        <w:contextualSpacing/>
        <w:jc w:val="both"/>
        <w:rPr>
          <w:sz w:val="28"/>
          <w:szCs w:val="28"/>
        </w:rPr>
      </w:pPr>
      <w:r>
        <w:rPr>
          <w:sz w:val="28"/>
          <w:szCs w:val="28"/>
        </w:rPr>
        <w:t xml:space="preserve">Для стіни типу 2 опір теплопередачі по основному ролі становить: </w:t>
      </w:r>
    </w:p>
    <w:p w:rsidR="00301B48" w:rsidRDefault="0038262E">
      <w:pPr>
        <w:tabs>
          <w:tab w:val="left" w:pos="567"/>
        </w:tabs>
        <w:ind w:firstLine="709"/>
        <w:contextualSpacing/>
        <w:jc w:val="both"/>
      </w:pPr>
      <w:r>
        <w:rPr>
          <w:i/>
          <w:sz w:val="28"/>
          <w:szCs w:val="28"/>
          <w:lang w:val="en-US"/>
        </w:rPr>
        <w:t>R</w:t>
      </w:r>
      <w:r>
        <w:rPr>
          <w:sz w:val="28"/>
          <w:szCs w:val="28"/>
          <w:vertAlign w:val="subscript"/>
          <w:lang w:val="en-US"/>
        </w:rPr>
        <w:t>Σ</w:t>
      </w:r>
      <w:r>
        <w:rPr>
          <w:sz w:val="28"/>
          <w:szCs w:val="28"/>
        </w:rPr>
        <w:t xml:space="preserve"> = 1/8,7 + 0,015/0,81 + 0,375/0,131 + 0,03/0,045 + 1/23 = 3,79 м</w:t>
      </w:r>
      <w:r>
        <w:rPr>
          <w:sz w:val="28"/>
          <w:szCs w:val="28"/>
          <w:vertAlign w:val="superscript"/>
        </w:rPr>
        <w:t>2</w:t>
      </w:r>
      <w:r>
        <w:rPr>
          <w:sz w:val="28"/>
          <w:szCs w:val="28"/>
        </w:rPr>
        <w:t>К/Вт.</w:t>
      </w:r>
    </w:p>
    <w:p w:rsidR="00301B48" w:rsidRDefault="00301B48">
      <w:pPr>
        <w:tabs>
          <w:tab w:val="left" w:pos="567"/>
        </w:tabs>
        <w:ind w:firstLine="709"/>
        <w:contextualSpacing/>
        <w:jc w:val="both"/>
        <w:rPr>
          <w:sz w:val="28"/>
          <w:szCs w:val="28"/>
        </w:rPr>
      </w:pPr>
    </w:p>
    <w:p w:rsidR="00301B48" w:rsidRDefault="0038262E">
      <w:pPr>
        <w:tabs>
          <w:tab w:val="left" w:pos="567"/>
        </w:tabs>
        <w:ind w:firstLine="709"/>
        <w:contextualSpacing/>
        <w:jc w:val="both"/>
        <w:rPr>
          <w:sz w:val="28"/>
          <w:szCs w:val="28"/>
        </w:rPr>
      </w:pPr>
      <w:r>
        <w:rPr>
          <w:sz w:val="28"/>
          <w:szCs w:val="28"/>
        </w:rPr>
        <w:t xml:space="preserve">Для стіни типу 3 опір теплопередачі по основному ролі становить: </w:t>
      </w:r>
    </w:p>
    <w:p w:rsidR="00301B48" w:rsidRDefault="00301B48">
      <w:pPr>
        <w:tabs>
          <w:tab w:val="left" w:pos="567"/>
        </w:tabs>
        <w:ind w:firstLine="709"/>
        <w:contextualSpacing/>
        <w:jc w:val="both"/>
        <w:rPr>
          <w:sz w:val="28"/>
          <w:szCs w:val="28"/>
        </w:rPr>
      </w:pPr>
    </w:p>
    <w:p w:rsidR="00301B48" w:rsidRDefault="0038262E">
      <w:pPr>
        <w:tabs>
          <w:tab w:val="left" w:pos="567"/>
        </w:tabs>
        <w:ind w:firstLine="709"/>
        <w:contextualSpacing/>
        <w:jc w:val="both"/>
      </w:pPr>
      <w:r>
        <w:rPr>
          <w:i/>
          <w:sz w:val="28"/>
          <w:szCs w:val="28"/>
          <w:lang w:val="en-US"/>
        </w:rPr>
        <w:t>R</w:t>
      </w:r>
      <w:r>
        <w:rPr>
          <w:sz w:val="28"/>
          <w:szCs w:val="28"/>
          <w:vertAlign w:val="subscript"/>
          <w:lang w:val="en-US"/>
        </w:rPr>
        <w:t>Σ</w:t>
      </w:r>
      <w:r>
        <w:rPr>
          <w:sz w:val="28"/>
          <w:szCs w:val="28"/>
        </w:rPr>
        <w:t xml:space="preserve"> = 1/8,7 + 0,015/0,81 + 0,24/2,04 + 0,11/0,042 + 0,03/0,045 + 1/23 =             = 3,58 м</w:t>
      </w:r>
      <w:r>
        <w:rPr>
          <w:sz w:val="28"/>
          <w:szCs w:val="28"/>
          <w:vertAlign w:val="superscript"/>
        </w:rPr>
        <w:t>2</w:t>
      </w:r>
      <w:r>
        <w:rPr>
          <w:sz w:val="28"/>
          <w:szCs w:val="28"/>
        </w:rPr>
        <w:t>К/Вт.</w:t>
      </w:r>
    </w:p>
    <w:p w:rsidR="00301B48" w:rsidRDefault="00301B48">
      <w:pPr>
        <w:tabs>
          <w:tab w:val="left" w:pos="567"/>
        </w:tabs>
        <w:ind w:firstLine="709"/>
        <w:contextualSpacing/>
        <w:jc w:val="both"/>
        <w:rPr>
          <w:sz w:val="28"/>
          <w:szCs w:val="28"/>
        </w:rPr>
      </w:pPr>
    </w:p>
    <w:p w:rsidR="00301B48" w:rsidRDefault="0038262E">
      <w:pPr>
        <w:tabs>
          <w:tab w:val="left" w:pos="567"/>
        </w:tabs>
        <w:ind w:firstLine="709"/>
        <w:contextualSpacing/>
        <w:jc w:val="both"/>
        <w:rPr>
          <w:sz w:val="28"/>
          <w:szCs w:val="28"/>
        </w:rPr>
      </w:pPr>
      <w:r>
        <w:rPr>
          <w:sz w:val="28"/>
          <w:szCs w:val="28"/>
        </w:rPr>
        <w:t xml:space="preserve">Для стіни типу 4 опір теплопередачі по основному ролі становить: </w:t>
      </w:r>
    </w:p>
    <w:p w:rsidR="00301B48" w:rsidRDefault="00301B48">
      <w:pPr>
        <w:tabs>
          <w:tab w:val="left" w:pos="567"/>
        </w:tabs>
        <w:ind w:firstLine="709"/>
        <w:contextualSpacing/>
        <w:jc w:val="both"/>
        <w:rPr>
          <w:sz w:val="28"/>
          <w:szCs w:val="28"/>
        </w:rPr>
      </w:pPr>
    </w:p>
    <w:p w:rsidR="00301B48" w:rsidRDefault="0038262E">
      <w:pPr>
        <w:tabs>
          <w:tab w:val="left" w:pos="567"/>
        </w:tabs>
        <w:ind w:firstLine="709"/>
        <w:contextualSpacing/>
        <w:jc w:val="both"/>
      </w:pPr>
      <w:r>
        <w:rPr>
          <w:i/>
          <w:sz w:val="28"/>
          <w:szCs w:val="28"/>
          <w:lang w:val="en-US"/>
        </w:rPr>
        <w:t>R</w:t>
      </w:r>
      <w:r>
        <w:rPr>
          <w:sz w:val="28"/>
          <w:szCs w:val="28"/>
          <w:vertAlign w:val="subscript"/>
          <w:lang w:val="en-US"/>
        </w:rPr>
        <w:t>Σ</w:t>
      </w:r>
      <w:r>
        <w:rPr>
          <w:sz w:val="28"/>
          <w:szCs w:val="28"/>
        </w:rPr>
        <w:t xml:space="preserve"> = 1/8,7 + 0,015/0,81 + 0,25/0,81 + 0,13/0,042 + 0,03/0,045 + 1/23 =             = 4,25 м</w:t>
      </w:r>
      <w:r>
        <w:rPr>
          <w:sz w:val="28"/>
          <w:szCs w:val="28"/>
          <w:vertAlign w:val="superscript"/>
        </w:rPr>
        <w:t>2</w:t>
      </w:r>
      <w:r>
        <w:rPr>
          <w:sz w:val="28"/>
          <w:szCs w:val="28"/>
        </w:rPr>
        <w:t>К/Вт.</w:t>
      </w:r>
    </w:p>
    <w:p w:rsidR="00301B48" w:rsidRDefault="0038262E">
      <w:pPr>
        <w:tabs>
          <w:tab w:val="left" w:pos="567"/>
        </w:tabs>
        <w:ind w:firstLine="709"/>
        <w:contextualSpacing/>
        <w:jc w:val="both"/>
      </w:pPr>
      <w:r>
        <w:rPr>
          <w:sz w:val="28"/>
          <w:szCs w:val="28"/>
        </w:rPr>
        <w:t xml:space="preserve">Для стіни типу 5 опір теплопередачі по основному ролі становить: </w:t>
      </w:r>
    </w:p>
    <w:p w:rsidR="00301B48" w:rsidRDefault="0038262E">
      <w:pPr>
        <w:tabs>
          <w:tab w:val="left" w:pos="567"/>
        </w:tabs>
        <w:ind w:firstLine="709"/>
        <w:contextualSpacing/>
        <w:jc w:val="both"/>
      </w:pPr>
      <w:r>
        <w:rPr>
          <w:i/>
          <w:sz w:val="28"/>
          <w:szCs w:val="28"/>
          <w:lang w:val="en-US"/>
        </w:rPr>
        <w:t>R</w:t>
      </w:r>
      <w:r>
        <w:rPr>
          <w:sz w:val="28"/>
          <w:szCs w:val="28"/>
          <w:vertAlign w:val="subscript"/>
          <w:lang w:val="en-US"/>
        </w:rPr>
        <w:t>Σ</w:t>
      </w:r>
      <w:r>
        <w:rPr>
          <w:sz w:val="28"/>
          <w:szCs w:val="28"/>
        </w:rPr>
        <w:t xml:space="preserve"> = 1/8,7 + 0,015/0,81 + 0,24/2,04 + 0,13/0,042 + 0,03/0,045 + 1/23 =              = 4,06 м</w:t>
      </w:r>
      <w:r>
        <w:rPr>
          <w:sz w:val="28"/>
          <w:szCs w:val="28"/>
          <w:vertAlign w:val="superscript"/>
        </w:rPr>
        <w:t>2</w:t>
      </w:r>
      <w:r>
        <w:rPr>
          <w:sz w:val="28"/>
          <w:szCs w:val="28"/>
        </w:rPr>
        <w:t>К/Вт.</w:t>
      </w:r>
    </w:p>
    <w:p w:rsidR="00301B48" w:rsidRDefault="00301B48">
      <w:pPr>
        <w:tabs>
          <w:tab w:val="left" w:pos="567"/>
        </w:tabs>
        <w:ind w:firstLine="709"/>
        <w:contextualSpacing/>
        <w:jc w:val="both"/>
        <w:rPr>
          <w:sz w:val="28"/>
          <w:szCs w:val="28"/>
          <w:highlight w:val="yellow"/>
        </w:rPr>
      </w:pPr>
    </w:p>
    <w:p w:rsidR="00301B48" w:rsidRDefault="0038262E">
      <w:pPr>
        <w:tabs>
          <w:tab w:val="left" w:pos="567"/>
        </w:tabs>
        <w:ind w:firstLine="709"/>
        <w:contextualSpacing/>
        <w:jc w:val="both"/>
        <w:rPr>
          <w:sz w:val="28"/>
          <w:szCs w:val="28"/>
        </w:rPr>
      </w:pPr>
      <w:r>
        <w:rPr>
          <w:sz w:val="28"/>
          <w:szCs w:val="28"/>
        </w:rPr>
        <w:t>Середнєзважений опір теплопередачі по основному полі на всій площі стін становить:</w:t>
      </w:r>
    </w:p>
    <w:p w:rsidR="00301B48" w:rsidRDefault="0038262E">
      <w:pPr>
        <w:tabs>
          <w:tab w:val="left" w:pos="567"/>
        </w:tabs>
        <w:ind w:firstLine="709"/>
        <w:contextualSpacing/>
        <w:jc w:val="both"/>
      </w:pPr>
      <w:r>
        <w:rPr>
          <w:i/>
          <w:sz w:val="28"/>
          <w:szCs w:val="28"/>
          <w:lang w:val="en-US"/>
        </w:rPr>
        <w:t>R</w:t>
      </w:r>
      <w:r>
        <w:rPr>
          <w:sz w:val="28"/>
          <w:szCs w:val="28"/>
          <w:vertAlign w:val="subscript"/>
          <w:lang w:val="en-US"/>
        </w:rPr>
        <w:t>Σ</w:t>
      </w:r>
      <w:r>
        <w:rPr>
          <w:sz w:val="28"/>
          <w:szCs w:val="28"/>
          <w:vertAlign w:val="subscript"/>
        </w:rPr>
        <w:t xml:space="preserve">сер </w:t>
      </w:r>
      <w:r>
        <w:rPr>
          <w:sz w:val="28"/>
          <w:szCs w:val="28"/>
        </w:rPr>
        <w:t>= 5467,66/(488,92/3,58 + 1562,13/3,79 + 567,23/4,25 + 2019,87/3,43 + 26,94/4,06) = 3,64 м</w:t>
      </w:r>
      <w:r>
        <w:rPr>
          <w:sz w:val="28"/>
          <w:szCs w:val="28"/>
          <w:vertAlign w:val="superscript"/>
        </w:rPr>
        <w:t>2</w:t>
      </w:r>
      <w:r>
        <w:rPr>
          <w:sz w:val="28"/>
          <w:szCs w:val="28"/>
        </w:rPr>
        <w:t>К/Вт.</w:t>
      </w:r>
    </w:p>
    <w:p w:rsidR="00301B48" w:rsidRDefault="0038262E">
      <w:pPr>
        <w:tabs>
          <w:tab w:val="left" w:pos="567"/>
        </w:tabs>
        <w:ind w:firstLine="709"/>
        <w:contextualSpacing/>
        <w:jc w:val="both"/>
      </w:pPr>
      <w:r>
        <w:rPr>
          <w:sz w:val="28"/>
          <w:szCs w:val="28"/>
        </w:rPr>
        <w:t>Для визначення приведеного опору теплопередачі визначаються геометричні характеристики елементів зовнішніх стін у відповідності до [3].</w:t>
      </w:r>
    </w:p>
    <w:p w:rsidR="00301B48" w:rsidRDefault="0038262E">
      <w:pPr>
        <w:tabs>
          <w:tab w:val="left" w:pos="567"/>
        </w:tabs>
        <w:ind w:firstLine="709"/>
        <w:contextualSpacing/>
        <w:jc w:val="both"/>
      </w:pPr>
      <w:r>
        <w:rPr>
          <w:sz w:val="28"/>
          <w:szCs w:val="28"/>
        </w:rPr>
        <w:t>Загальна площа стін з урахуванням площ примикання перекриттів стан</w:t>
      </w:r>
      <w:r>
        <w:rPr>
          <w:sz w:val="28"/>
          <w:szCs w:val="28"/>
        </w:rPr>
        <w:t>о</w:t>
      </w:r>
      <w:r>
        <w:rPr>
          <w:sz w:val="28"/>
          <w:szCs w:val="28"/>
        </w:rPr>
        <w:t>вить: 5467,66 м</w:t>
      </w:r>
      <w:r>
        <w:rPr>
          <w:sz w:val="28"/>
          <w:szCs w:val="28"/>
          <w:vertAlign w:val="superscript"/>
        </w:rPr>
        <w:t>2</w:t>
      </w:r>
      <w:r>
        <w:rPr>
          <w:sz w:val="28"/>
          <w:szCs w:val="28"/>
        </w:rPr>
        <w:t>. Вікна осередненою шириною 1,5 м та висотою 1,8 м у кількості 803 шт.</w:t>
      </w:r>
    </w:p>
    <w:p w:rsidR="00301B48" w:rsidRDefault="0038262E">
      <w:pPr>
        <w:tabs>
          <w:tab w:val="left" w:pos="567"/>
        </w:tabs>
        <w:ind w:firstLine="709"/>
        <w:contextualSpacing/>
        <w:jc w:val="both"/>
        <w:rPr>
          <w:sz w:val="28"/>
          <w:szCs w:val="28"/>
        </w:rPr>
      </w:pPr>
      <w:r>
        <w:rPr>
          <w:sz w:val="28"/>
          <w:szCs w:val="28"/>
        </w:rPr>
        <w:t xml:space="preserve">Відкоси у зоні перемичок: </w:t>
      </w:r>
    </w:p>
    <w:p w:rsidR="00301B48" w:rsidRDefault="0038262E">
      <w:pPr>
        <w:tabs>
          <w:tab w:val="left" w:pos="567"/>
        </w:tabs>
        <w:ind w:firstLine="709"/>
        <w:contextualSpacing/>
        <w:jc w:val="both"/>
      </w:pPr>
      <w:r>
        <w:rPr>
          <w:sz w:val="28"/>
          <w:szCs w:val="28"/>
        </w:rPr>
        <w:t>довжиною</w:t>
      </w:r>
      <w:r>
        <w:rPr>
          <w:i/>
          <w:sz w:val="28"/>
          <w:szCs w:val="28"/>
        </w:rPr>
        <w:t xml:space="preserve"> </w:t>
      </w:r>
      <w:r>
        <w:rPr>
          <w:i/>
          <w:sz w:val="28"/>
          <w:szCs w:val="28"/>
          <w:lang w:val="en-US"/>
        </w:rPr>
        <w:t>L</w:t>
      </w:r>
      <w:r>
        <w:rPr>
          <w:sz w:val="28"/>
          <w:szCs w:val="28"/>
        </w:rPr>
        <w:t xml:space="preserve"> = 803∙1,5 = 1204,0 м, площею  </w:t>
      </w:r>
      <w:r>
        <w:rPr>
          <w:i/>
          <w:sz w:val="28"/>
          <w:szCs w:val="28"/>
          <w:lang w:val="en-US"/>
        </w:rPr>
        <w:t>F</w:t>
      </w:r>
      <w:r>
        <w:rPr>
          <w:sz w:val="28"/>
          <w:szCs w:val="28"/>
        </w:rPr>
        <w:t xml:space="preserve"> = 0,2∙1204,0 = 240,9 м</w:t>
      </w:r>
      <w:r>
        <w:rPr>
          <w:sz w:val="28"/>
          <w:szCs w:val="28"/>
          <w:vertAlign w:val="superscript"/>
        </w:rPr>
        <w:t>2</w:t>
      </w:r>
      <w:r>
        <w:rPr>
          <w:sz w:val="28"/>
          <w:szCs w:val="28"/>
        </w:rPr>
        <w:t>;</w:t>
      </w:r>
    </w:p>
    <w:p w:rsidR="00301B48" w:rsidRDefault="0038262E">
      <w:pPr>
        <w:tabs>
          <w:tab w:val="left" w:pos="567"/>
        </w:tabs>
        <w:ind w:firstLine="709"/>
        <w:contextualSpacing/>
        <w:jc w:val="both"/>
        <w:rPr>
          <w:sz w:val="28"/>
          <w:szCs w:val="28"/>
        </w:rPr>
      </w:pPr>
      <w:r>
        <w:rPr>
          <w:sz w:val="28"/>
          <w:szCs w:val="28"/>
        </w:rPr>
        <w:t xml:space="preserve">Відкоси у зоні підвіконня: </w:t>
      </w:r>
    </w:p>
    <w:p w:rsidR="00301B48" w:rsidRDefault="0038262E">
      <w:pPr>
        <w:tabs>
          <w:tab w:val="left" w:pos="567"/>
        </w:tabs>
        <w:ind w:firstLine="709"/>
        <w:contextualSpacing/>
        <w:jc w:val="both"/>
      </w:pPr>
      <w:r>
        <w:rPr>
          <w:sz w:val="28"/>
          <w:szCs w:val="28"/>
        </w:rPr>
        <w:t xml:space="preserve">довжиною </w:t>
      </w:r>
      <w:r>
        <w:rPr>
          <w:i/>
          <w:sz w:val="28"/>
          <w:szCs w:val="28"/>
          <w:lang w:val="en-US"/>
        </w:rPr>
        <w:t>L</w:t>
      </w:r>
      <w:r>
        <w:rPr>
          <w:sz w:val="28"/>
          <w:szCs w:val="28"/>
        </w:rPr>
        <w:t xml:space="preserve"> = 803∙1,5 = 1204,0 м, площею  </w:t>
      </w:r>
      <w:r>
        <w:rPr>
          <w:i/>
          <w:sz w:val="28"/>
          <w:szCs w:val="28"/>
          <w:lang w:val="en-US"/>
        </w:rPr>
        <w:t>F</w:t>
      </w:r>
      <w:r>
        <w:rPr>
          <w:sz w:val="28"/>
          <w:szCs w:val="28"/>
        </w:rPr>
        <w:t xml:space="preserve"> = 0,2∙1204,0 = 240,9 м</w:t>
      </w:r>
      <w:r>
        <w:rPr>
          <w:sz w:val="28"/>
          <w:szCs w:val="28"/>
          <w:vertAlign w:val="superscript"/>
        </w:rPr>
        <w:t>2</w:t>
      </w:r>
      <w:r>
        <w:rPr>
          <w:sz w:val="28"/>
          <w:szCs w:val="28"/>
        </w:rPr>
        <w:t>;</w:t>
      </w:r>
    </w:p>
    <w:p w:rsidR="00301B48" w:rsidRDefault="0038262E">
      <w:pPr>
        <w:tabs>
          <w:tab w:val="left" w:pos="567"/>
        </w:tabs>
        <w:ind w:firstLine="709"/>
        <w:contextualSpacing/>
        <w:jc w:val="both"/>
      </w:pPr>
      <w:r>
        <w:rPr>
          <w:sz w:val="28"/>
          <w:szCs w:val="28"/>
        </w:rPr>
        <w:t xml:space="preserve">Відкоси у зоні рядового примикання: довжиною </w:t>
      </w:r>
      <w:r>
        <w:rPr>
          <w:i/>
          <w:sz w:val="28"/>
          <w:szCs w:val="28"/>
          <w:lang w:val="en-US"/>
        </w:rPr>
        <w:t>L</w:t>
      </w:r>
      <w:r>
        <w:rPr>
          <w:sz w:val="28"/>
          <w:szCs w:val="28"/>
        </w:rPr>
        <w:t xml:space="preserve"> = 803∙2,1∙2 = 3372,6  м, </w:t>
      </w:r>
    </w:p>
    <w:p w:rsidR="00301B48" w:rsidRDefault="0038262E">
      <w:pPr>
        <w:tabs>
          <w:tab w:val="left" w:pos="567"/>
        </w:tabs>
        <w:ind w:firstLine="709"/>
        <w:contextualSpacing/>
        <w:jc w:val="both"/>
      </w:pPr>
      <w:r>
        <w:rPr>
          <w:sz w:val="28"/>
          <w:szCs w:val="28"/>
        </w:rPr>
        <w:t xml:space="preserve">площею  </w:t>
      </w:r>
      <w:r>
        <w:rPr>
          <w:i/>
          <w:sz w:val="28"/>
          <w:szCs w:val="28"/>
          <w:lang w:val="en-US"/>
        </w:rPr>
        <w:t>F</w:t>
      </w:r>
      <w:r>
        <w:rPr>
          <w:sz w:val="28"/>
          <w:szCs w:val="28"/>
        </w:rPr>
        <w:t xml:space="preserve"> = 0,2∙3372,6  = 672,52 м</w:t>
      </w:r>
      <w:r>
        <w:rPr>
          <w:sz w:val="28"/>
          <w:szCs w:val="28"/>
          <w:vertAlign w:val="superscript"/>
        </w:rPr>
        <w:t>2</w:t>
      </w:r>
      <w:r>
        <w:rPr>
          <w:sz w:val="28"/>
          <w:szCs w:val="28"/>
        </w:rPr>
        <w:t>;</w:t>
      </w:r>
    </w:p>
    <w:p w:rsidR="00301B48" w:rsidRDefault="0038262E">
      <w:pPr>
        <w:tabs>
          <w:tab w:val="left" w:pos="567"/>
        </w:tabs>
        <w:ind w:firstLine="709"/>
        <w:contextualSpacing/>
        <w:jc w:val="both"/>
        <w:rPr>
          <w:sz w:val="28"/>
          <w:szCs w:val="28"/>
        </w:rPr>
      </w:pPr>
      <w:r>
        <w:rPr>
          <w:sz w:val="28"/>
          <w:szCs w:val="28"/>
        </w:rPr>
        <w:t xml:space="preserve">Примикання зовнішніх стін до перекриття: </w:t>
      </w:r>
    </w:p>
    <w:p w:rsidR="00301B48" w:rsidRDefault="0038262E">
      <w:pPr>
        <w:tabs>
          <w:tab w:val="left" w:pos="567"/>
        </w:tabs>
        <w:ind w:firstLine="709"/>
        <w:contextualSpacing/>
        <w:jc w:val="both"/>
      </w:pPr>
      <w:r>
        <w:rPr>
          <w:sz w:val="28"/>
          <w:szCs w:val="28"/>
        </w:rPr>
        <w:t xml:space="preserve">довжиною </w:t>
      </w:r>
      <w:r>
        <w:rPr>
          <w:i/>
          <w:sz w:val="28"/>
          <w:szCs w:val="28"/>
          <w:lang w:val="en-US"/>
        </w:rPr>
        <w:t>L</w:t>
      </w:r>
      <w:r>
        <w:rPr>
          <w:sz w:val="28"/>
          <w:szCs w:val="28"/>
        </w:rPr>
        <w:t xml:space="preserve"> = 52,7∙15 + 51∙6 + 67,5∙8 = 1636,5  м, площею  </w:t>
      </w:r>
      <w:r>
        <w:rPr>
          <w:i/>
          <w:sz w:val="28"/>
          <w:szCs w:val="28"/>
          <w:lang w:val="en-US"/>
        </w:rPr>
        <w:t>F</w:t>
      </w:r>
      <w:r>
        <w:rPr>
          <w:sz w:val="28"/>
          <w:szCs w:val="28"/>
        </w:rPr>
        <w:t xml:space="preserve"> = 0,3∙1636,5  = 490,95 м</w:t>
      </w:r>
      <w:r>
        <w:rPr>
          <w:sz w:val="28"/>
          <w:szCs w:val="28"/>
          <w:vertAlign w:val="superscript"/>
        </w:rPr>
        <w:t>2</w:t>
      </w:r>
      <w:r>
        <w:rPr>
          <w:sz w:val="28"/>
          <w:szCs w:val="28"/>
        </w:rPr>
        <w:t xml:space="preserve">; </w:t>
      </w:r>
    </w:p>
    <w:p w:rsidR="00301B48" w:rsidRDefault="0038262E">
      <w:pPr>
        <w:tabs>
          <w:tab w:val="left" w:pos="567"/>
        </w:tabs>
        <w:ind w:firstLine="709"/>
        <w:contextualSpacing/>
        <w:jc w:val="both"/>
        <w:rPr>
          <w:sz w:val="28"/>
          <w:szCs w:val="28"/>
        </w:rPr>
      </w:pPr>
      <w:r>
        <w:rPr>
          <w:sz w:val="28"/>
          <w:szCs w:val="28"/>
        </w:rPr>
        <w:t>Площа по основному полю без відкосів та міжповерхових перекриттів ст</w:t>
      </w:r>
      <w:r>
        <w:rPr>
          <w:sz w:val="28"/>
          <w:szCs w:val="28"/>
        </w:rPr>
        <w:t>а</w:t>
      </w:r>
      <w:r>
        <w:rPr>
          <w:sz w:val="28"/>
          <w:szCs w:val="28"/>
        </w:rPr>
        <w:t>новить:</w:t>
      </w:r>
    </w:p>
    <w:p w:rsidR="00301B48" w:rsidRDefault="0038262E">
      <w:pPr>
        <w:tabs>
          <w:tab w:val="left" w:pos="567"/>
        </w:tabs>
        <w:ind w:firstLine="709"/>
        <w:contextualSpacing/>
        <w:jc w:val="both"/>
      </w:pPr>
      <w:r>
        <w:rPr>
          <w:i/>
          <w:sz w:val="28"/>
          <w:szCs w:val="28"/>
          <w:lang w:val="en-US"/>
        </w:rPr>
        <w:t>F</w:t>
      </w:r>
      <w:r>
        <w:rPr>
          <w:sz w:val="28"/>
          <w:szCs w:val="28"/>
          <w:vertAlign w:val="subscript"/>
          <w:lang w:val="en-US"/>
        </w:rPr>
        <w:t>i</w:t>
      </w:r>
      <w:r>
        <w:rPr>
          <w:sz w:val="28"/>
          <w:szCs w:val="28"/>
        </w:rPr>
        <w:t xml:space="preserve"> = 5467,66 – 490,95 = 4976,71 м</w:t>
      </w:r>
      <w:r>
        <w:rPr>
          <w:sz w:val="28"/>
          <w:szCs w:val="28"/>
          <w:vertAlign w:val="superscript"/>
        </w:rPr>
        <w:t>2</w:t>
      </w:r>
      <w:r>
        <w:rPr>
          <w:sz w:val="28"/>
          <w:szCs w:val="28"/>
        </w:rPr>
        <w:t>.</w:t>
      </w:r>
    </w:p>
    <w:p w:rsidR="00301B48" w:rsidRDefault="0038262E">
      <w:pPr>
        <w:tabs>
          <w:tab w:val="left" w:pos="567"/>
        </w:tabs>
        <w:ind w:firstLine="709"/>
        <w:contextualSpacing/>
        <w:jc w:val="both"/>
        <w:rPr>
          <w:sz w:val="28"/>
          <w:szCs w:val="28"/>
        </w:rPr>
      </w:pPr>
      <w:r>
        <w:rPr>
          <w:sz w:val="28"/>
          <w:szCs w:val="28"/>
        </w:rPr>
        <w:t>Кількість дюбелів для кріплення мінераловатних плит становить:</w:t>
      </w:r>
    </w:p>
    <w:p w:rsidR="00301B48" w:rsidRDefault="0038262E">
      <w:pPr>
        <w:tabs>
          <w:tab w:val="left" w:pos="567"/>
        </w:tabs>
        <w:ind w:firstLine="709"/>
        <w:contextualSpacing/>
        <w:jc w:val="both"/>
      </w:pPr>
      <w:r>
        <w:rPr>
          <w:i/>
          <w:sz w:val="28"/>
          <w:szCs w:val="28"/>
          <w:lang w:val="en-US"/>
        </w:rPr>
        <w:t>N</w:t>
      </w:r>
      <w:r>
        <w:rPr>
          <w:sz w:val="28"/>
          <w:szCs w:val="28"/>
        </w:rPr>
        <w:t xml:space="preserve"> = 4976,71∙8 = 39814 шт.</w:t>
      </w:r>
    </w:p>
    <w:p w:rsidR="00301B48" w:rsidRDefault="0038262E">
      <w:pPr>
        <w:tabs>
          <w:tab w:val="left" w:pos="567"/>
        </w:tabs>
        <w:ind w:firstLine="709"/>
        <w:contextualSpacing/>
        <w:jc w:val="both"/>
      </w:pPr>
      <w:r>
        <w:rPr>
          <w:sz w:val="28"/>
          <w:szCs w:val="28"/>
        </w:rPr>
        <w:t xml:space="preserve">Сумарна площа з урахуванням площ відкосів та стиків з міжповерховими перекриттями становить: </w:t>
      </w:r>
      <w:r>
        <w:rPr>
          <w:i/>
          <w:sz w:val="28"/>
          <w:szCs w:val="28"/>
          <w:lang w:val="en-US"/>
        </w:rPr>
        <w:t>F</w:t>
      </w:r>
      <w:r>
        <w:rPr>
          <w:sz w:val="28"/>
          <w:szCs w:val="28"/>
          <w:vertAlign w:val="subscript"/>
          <w:lang w:val="en-US"/>
        </w:rPr>
        <w:t>Σ</w:t>
      </w:r>
      <w:r>
        <w:rPr>
          <w:sz w:val="28"/>
          <w:szCs w:val="28"/>
          <w:vertAlign w:val="subscript"/>
        </w:rPr>
        <w:t xml:space="preserve"> </w:t>
      </w:r>
      <w:r>
        <w:rPr>
          <w:sz w:val="28"/>
          <w:szCs w:val="28"/>
        </w:rPr>
        <w:t>= 5467,66 + 240,9∙2 + 672,52 = 6621,98 м</w:t>
      </w:r>
      <w:r>
        <w:rPr>
          <w:sz w:val="28"/>
          <w:szCs w:val="28"/>
          <w:vertAlign w:val="superscript"/>
        </w:rPr>
        <w:t>2</w:t>
      </w:r>
      <w:r>
        <w:rPr>
          <w:sz w:val="28"/>
          <w:szCs w:val="28"/>
        </w:rPr>
        <w:t>.</w:t>
      </w:r>
    </w:p>
    <w:p w:rsidR="00301B48" w:rsidRDefault="0038262E">
      <w:pPr>
        <w:tabs>
          <w:tab w:val="left" w:pos="567"/>
        </w:tabs>
        <w:ind w:firstLine="709"/>
        <w:contextualSpacing/>
        <w:jc w:val="both"/>
      </w:pPr>
      <w:r>
        <w:rPr>
          <w:sz w:val="28"/>
          <w:szCs w:val="28"/>
        </w:rPr>
        <w:t xml:space="preserve">Довжина кутів становить: </w:t>
      </w:r>
      <w:r>
        <w:rPr>
          <w:i/>
          <w:sz w:val="28"/>
          <w:szCs w:val="28"/>
          <w:lang w:val="en-US"/>
        </w:rPr>
        <w:t>L</w:t>
      </w:r>
      <w:r>
        <w:rPr>
          <w:sz w:val="28"/>
          <w:szCs w:val="28"/>
        </w:rPr>
        <w:t xml:space="preserve"> = 2,7∙15∙4 +  2,7∙8∙5 = 270,0 м.  </w:t>
      </w:r>
    </w:p>
    <w:p w:rsidR="00301B48" w:rsidRDefault="0038262E">
      <w:pPr>
        <w:tabs>
          <w:tab w:val="left" w:pos="1134"/>
        </w:tabs>
        <w:ind w:firstLine="709"/>
        <w:jc w:val="both"/>
      </w:pPr>
      <w:r>
        <w:rPr>
          <w:sz w:val="28"/>
          <w:szCs w:val="28"/>
        </w:rPr>
        <w:t xml:space="preserve"> </w:t>
      </w:r>
      <w:r>
        <w:rPr>
          <w:rFonts w:eastAsia="Calibri"/>
          <w:sz w:val="28"/>
          <w:szCs w:val="28"/>
          <w:lang w:eastAsia="en-US"/>
        </w:rPr>
        <w:t>Для вищезазначених теплопровідних включень за проектними даними та даними Додатків Г та Д [5]</w:t>
      </w:r>
      <w:r>
        <w:rPr>
          <w:rFonts w:eastAsia="Calibri"/>
          <w:caps/>
          <w:sz w:val="28"/>
          <w:szCs w:val="28"/>
          <w:lang w:eastAsia="en-US"/>
        </w:rPr>
        <w:t xml:space="preserve"> </w:t>
      </w:r>
      <w:r>
        <w:rPr>
          <w:rFonts w:eastAsia="Calibri"/>
          <w:sz w:val="28"/>
          <w:szCs w:val="28"/>
          <w:lang w:eastAsia="en-US"/>
        </w:rPr>
        <w:t xml:space="preserve">визначаються кількісні показники та характеристики лінійних та точкових коефіцієнтів теплопередачі. </w:t>
      </w:r>
    </w:p>
    <w:p w:rsidR="00301B48" w:rsidRDefault="0038262E">
      <w:pPr>
        <w:tabs>
          <w:tab w:val="left" w:pos="1134"/>
        </w:tabs>
        <w:spacing w:line="360" w:lineRule="auto"/>
        <w:ind w:left="-567" w:firstLine="567"/>
        <w:jc w:val="center"/>
      </w:pPr>
      <w:r>
        <w:rPr>
          <w:rFonts w:eastAsia="Calibri"/>
          <w:b/>
          <w:sz w:val="28"/>
          <w:szCs w:val="28"/>
          <w:lang w:eastAsia="en-US"/>
        </w:rPr>
        <w:lastRenderedPageBreak/>
        <w:t>Таблиця 2.3 -</w:t>
      </w:r>
      <w:r>
        <w:rPr>
          <w:rFonts w:eastAsia="Calibri"/>
          <w:sz w:val="28"/>
          <w:szCs w:val="28"/>
          <w:lang w:eastAsia="en-US"/>
        </w:rPr>
        <w:t xml:space="preserve"> </w:t>
      </w:r>
      <w:r>
        <w:rPr>
          <w:sz w:val="28"/>
          <w:szCs w:val="28"/>
        </w:rPr>
        <w:t>Теплопровідні включення та їх кількісні величини</w:t>
      </w:r>
    </w:p>
    <w:tbl>
      <w:tblPr>
        <w:tblW w:w="8905" w:type="dxa"/>
        <w:jc w:val="center"/>
        <w:tblLook w:val="04A0" w:firstRow="1" w:lastRow="0" w:firstColumn="1" w:lastColumn="0" w:noHBand="0" w:noVBand="1"/>
      </w:tblPr>
      <w:tblGrid>
        <w:gridCol w:w="2257"/>
        <w:gridCol w:w="1269"/>
        <w:gridCol w:w="1407"/>
        <w:gridCol w:w="1986"/>
        <w:gridCol w:w="1986"/>
      </w:tblGrid>
      <w:tr w:rsidR="00301B48">
        <w:trPr>
          <w:jc w:val="center"/>
        </w:trPr>
        <w:tc>
          <w:tcPr>
            <w:tcW w:w="2433" w:type="dxa"/>
            <w:tcBorders>
              <w:top w:val="single" w:sz="4" w:space="0" w:color="000000"/>
              <w:left w:val="single" w:sz="4" w:space="0" w:color="000000"/>
              <w:bottom w:val="single" w:sz="4" w:space="0" w:color="000000"/>
            </w:tcBorders>
            <w:vAlign w:val="center"/>
          </w:tcPr>
          <w:p w:rsidR="00301B48" w:rsidRDefault="0038262E">
            <w:pPr>
              <w:jc w:val="center"/>
              <w:rPr>
                <w:sz w:val="28"/>
                <w:szCs w:val="28"/>
                <w:lang w:eastAsia="en-US"/>
              </w:rPr>
            </w:pPr>
            <w:r>
              <w:rPr>
                <w:sz w:val="28"/>
                <w:szCs w:val="28"/>
                <w:lang w:eastAsia="en-US"/>
              </w:rPr>
              <w:t>Найменування теплопровідного включення</w:t>
            </w:r>
          </w:p>
        </w:tc>
        <w:tc>
          <w:tcPr>
            <w:tcW w:w="1420" w:type="dxa"/>
            <w:tcBorders>
              <w:top w:val="single" w:sz="4" w:space="0" w:color="000000"/>
              <w:left w:val="single" w:sz="4" w:space="0" w:color="000000"/>
              <w:bottom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Протяж-ність, м</w:t>
            </w:r>
          </w:p>
        </w:tc>
        <w:tc>
          <w:tcPr>
            <w:tcW w:w="1321" w:type="dxa"/>
            <w:tcBorders>
              <w:top w:val="single" w:sz="4" w:space="0" w:color="000000"/>
              <w:left w:val="single" w:sz="4" w:space="0" w:color="000000"/>
              <w:bottom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Кількість, шт.</w:t>
            </w:r>
          </w:p>
        </w:tc>
        <w:tc>
          <w:tcPr>
            <w:tcW w:w="1860" w:type="dxa"/>
            <w:tcBorders>
              <w:top w:val="single" w:sz="4" w:space="0" w:color="000000"/>
              <w:left w:val="single" w:sz="4" w:space="0" w:color="000000"/>
              <w:bottom w:val="single" w:sz="4" w:space="0" w:color="000000"/>
            </w:tcBorders>
            <w:vAlign w:val="center"/>
          </w:tcPr>
          <w:p w:rsidR="00301B48" w:rsidRDefault="0038262E">
            <w:pPr>
              <w:jc w:val="center"/>
            </w:pPr>
            <w:r>
              <w:rPr>
                <w:sz w:val="28"/>
                <w:szCs w:val="28"/>
                <w:lang w:eastAsia="en-US"/>
              </w:rPr>
              <w:t>Лінійний ко</w:t>
            </w:r>
            <w:r>
              <w:rPr>
                <w:sz w:val="28"/>
                <w:szCs w:val="28"/>
                <w:lang w:eastAsia="en-US"/>
              </w:rPr>
              <w:t>е</w:t>
            </w:r>
            <w:r>
              <w:rPr>
                <w:sz w:val="28"/>
                <w:szCs w:val="28"/>
                <w:lang w:eastAsia="en-US"/>
              </w:rPr>
              <w:t>фіцієнт те</w:t>
            </w:r>
            <w:r>
              <w:rPr>
                <w:sz w:val="28"/>
                <w:szCs w:val="28"/>
                <w:lang w:eastAsia="en-US"/>
              </w:rPr>
              <w:t>п</w:t>
            </w:r>
            <w:r>
              <w:rPr>
                <w:sz w:val="28"/>
                <w:szCs w:val="28"/>
                <w:lang w:eastAsia="en-US"/>
              </w:rPr>
              <w:t xml:space="preserve">лопередачі, </w:t>
            </w:r>
            <w:r>
              <w:rPr>
                <w:i/>
                <w:sz w:val="28"/>
                <w:szCs w:val="28"/>
                <w:lang w:eastAsia="en-US"/>
              </w:rPr>
              <w:t>k</w:t>
            </w:r>
            <w:r>
              <w:rPr>
                <w:sz w:val="28"/>
                <w:szCs w:val="28"/>
                <w:lang w:eastAsia="en-US"/>
              </w:rPr>
              <w:t>, Вт/(м·К)</w:t>
            </w:r>
          </w:p>
        </w:tc>
        <w:tc>
          <w:tcPr>
            <w:tcW w:w="1871"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pPr>
            <w:r>
              <w:rPr>
                <w:sz w:val="28"/>
                <w:szCs w:val="28"/>
                <w:lang w:eastAsia="en-US"/>
              </w:rPr>
              <w:t>Точковий к</w:t>
            </w:r>
            <w:r>
              <w:rPr>
                <w:sz w:val="28"/>
                <w:szCs w:val="28"/>
                <w:lang w:eastAsia="en-US"/>
              </w:rPr>
              <w:t>о</w:t>
            </w:r>
            <w:r>
              <w:rPr>
                <w:sz w:val="28"/>
                <w:szCs w:val="28"/>
                <w:lang w:eastAsia="en-US"/>
              </w:rPr>
              <w:t>ефіцієнт те</w:t>
            </w:r>
            <w:r>
              <w:rPr>
                <w:sz w:val="28"/>
                <w:szCs w:val="28"/>
                <w:lang w:eastAsia="en-US"/>
              </w:rPr>
              <w:t>п</w:t>
            </w:r>
            <w:r>
              <w:rPr>
                <w:sz w:val="28"/>
                <w:szCs w:val="28"/>
                <w:lang w:eastAsia="en-US"/>
              </w:rPr>
              <w:t>лопередачі, ψ, Вт/К</w:t>
            </w:r>
          </w:p>
        </w:tc>
      </w:tr>
      <w:tr w:rsidR="00301B48">
        <w:trPr>
          <w:trHeight w:val="266"/>
          <w:jc w:val="center"/>
        </w:trPr>
        <w:tc>
          <w:tcPr>
            <w:tcW w:w="2433" w:type="dxa"/>
            <w:tcBorders>
              <w:top w:val="single" w:sz="4" w:space="0" w:color="000000"/>
              <w:left w:val="single" w:sz="4" w:space="0" w:color="000000"/>
              <w:bottom w:val="single" w:sz="4" w:space="0" w:color="000000"/>
            </w:tcBorders>
            <w:vAlign w:val="center"/>
          </w:tcPr>
          <w:p w:rsidR="00301B48" w:rsidRDefault="0038262E">
            <w:pPr>
              <w:rPr>
                <w:rFonts w:eastAsia="Calibri"/>
                <w:sz w:val="28"/>
                <w:szCs w:val="28"/>
                <w:lang w:eastAsia="en-US"/>
              </w:rPr>
            </w:pPr>
            <w:r>
              <w:rPr>
                <w:rFonts w:eastAsia="Calibri"/>
                <w:sz w:val="28"/>
                <w:szCs w:val="28"/>
                <w:lang w:eastAsia="en-US"/>
              </w:rPr>
              <w:t>Віконний відкіс в зоні переми</w:t>
            </w:r>
            <w:r>
              <w:rPr>
                <w:rFonts w:eastAsia="Calibri"/>
                <w:sz w:val="28"/>
                <w:szCs w:val="28"/>
                <w:lang w:eastAsia="en-US"/>
              </w:rPr>
              <w:t>ч</w:t>
            </w:r>
            <w:r>
              <w:rPr>
                <w:rFonts w:eastAsia="Calibri"/>
                <w:sz w:val="28"/>
                <w:szCs w:val="28"/>
                <w:lang w:eastAsia="en-US"/>
              </w:rPr>
              <w:t>ки</w:t>
            </w:r>
          </w:p>
        </w:tc>
        <w:tc>
          <w:tcPr>
            <w:tcW w:w="1420" w:type="dxa"/>
            <w:tcBorders>
              <w:top w:val="single" w:sz="4" w:space="0" w:color="000000"/>
              <w:left w:val="single" w:sz="4" w:space="0" w:color="000000"/>
              <w:bottom w:val="single" w:sz="4" w:space="0" w:color="000000"/>
            </w:tcBorders>
            <w:vAlign w:val="center"/>
          </w:tcPr>
          <w:p w:rsidR="00301B48" w:rsidRDefault="0038262E">
            <w:pPr>
              <w:spacing w:before="120"/>
              <w:jc w:val="center"/>
              <w:rPr>
                <w:rFonts w:eastAsia="Calibri"/>
                <w:sz w:val="28"/>
                <w:szCs w:val="28"/>
                <w:lang w:eastAsia="en-US"/>
              </w:rPr>
            </w:pPr>
            <w:r>
              <w:rPr>
                <w:rFonts w:eastAsia="Calibri"/>
                <w:sz w:val="28"/>
                <w:szCs w:val="28"/>
                <w:lang w:eastAsia="en-US"/>
              </w:rPr>
              <w:t>1204,5</w:t>
            </w:r>
          </w:p>
        </w:tc>
        <w:tc>
          <w:tcPr>
            <w:tcW w:w="1321" w:type="dxa"/>
            <w:tcBorders>
              <w:top w:val="single" w:sz="4" w:space="0" w:color="000000"/>
              <w:left w:val="single" w:sz="4" w:space="0" w:color="000000"/>
              <w:bottom w:val="single" w:sz="4" w:space="0" w:color="000000"/>
            </w:tcBorders>
            <w:vAlign w:val="center"/>
          </w:tcPr>
          <w:p w:rsidR="00301B48" w:rsidRDefault="0038262E">
            <w:pPr>
              <w:spacing w:before="120"/>
              <w:jc w:val="center"/>
              <w:rPr>
                <w:rFonts w:eastAsia="Calibri"/>
                <w:sz w:val="28"/>
                <w:szCs w:val="28"/>
                <w:lang w:eastAsia="en-US"/>
              </w:rPr>
            </w:pPr>
            <w:r>
              <w:rPr>
                <w:rFonts w:eastAsia="Calibri"/>
                <w:sz w:val="28"/>
                <w:szCs w:val="28"/>
                <w:lang w:eastAsia="en-US"/>
              </w:rPr>
              <w:t>–</w:t>
            </w:r>
          </w:p>
        </w:tc>
        <w:tc>
          <w:tcPr>
            <w:tcW w:w="1860" w:type="dxa"/>
            <w:tcBorders>
              <w:top w:val="single" w:sz="4" w:space="0" w:color="000000"/>
              <w:left w:val="single" w:sz="4" w:space="0" w:color="000000"/>
              <w:bottom w:val="single" w:sz="4" w:space="0" w:color="000000"/>
            </w:tcBorders>
            <w:vAlign w:val="center"/>
          </w:tcPr>
          <w:p w:rsidR="00301B48" w:rsidRDefault="0038262E">
            <w:pPr>
              <w:jc w:val="center"/>
              <w:rPr>
                <w:sz w:val="28"/>
                <w:szCs w:val="28"/>
                <w:lang w:eastAsia="en-US"/>
              </w:rPr>
            </w:pPr>
            <w:r>
              <w:rPr>
                <w:sz w:val="28"/>
                <w:szCs w:val="28"/>
                <w:lang w:eastAsia="en-US"/>
              </w:rPr>
              <w:t>0,087</w:t>
            </w:r>
          </w:p>
        </w:tc>
        <w:tc>
          <w:tcPr>
            <w:tcW w:w="1871"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rPr>
                <w:sz w:val="28"/>
                <w:szCs w:val="28"/>
                <w:lang w:eastAsia="en-US"/>
              </w:rPr>
            </w:pPr>
            <w:r>
              <w:rPr>
                <w:sz w:val="28"/>
                <w:szCs w:val="28"/>
                <w:lang w:eastAsia="en-US"/>
              </w:rPr>
              <w:t>–</w:t>
            </w:r>
          </w:p>
        </w:tc>
      </w:tr>
      <w:tr w:rsidR="00301B48">
        <w:trPr>
          <w:trHeight w:val="266"/>
          <w:jc w:val="center"/>
        </w:trPr>
        <w:tc>
          <w:tcPr>
            <w:tcW w:w="2433" w:type="dxa"/>
            <w:tcBorders>
              <w:top w:val="single" w:sz="4" w:space="0" w:color="000000"/>
              <w:left w:val="single" w:sz="4" w:space="0" w:color="000000"/>
              <w:bottom w:val="single" w:sz="4" w:space="0" w:color="000000"/>
            </w:tcBorders>
            <w:vAlign w:val="center"/>
          </w:tcPr>
          <w:p w:rsidR="00301B48" w:rsidRDefault="0038262E">
            <w:pPr>
              <w:rPr>
                <w:rFonts w:eastAsia="Calibri"/>
                <w:sz w:val="28"/>
                <w:szCs w:val="28"/>
                <w:lang w:eastAsia="en-US"/>
              </w:rPr>
            </w:pPr>
            <w:r>
              <w:rPr>
                <w:rFonts w:eastAsia="Calibri"/>
                <w:sz w:val="28"/>
                <w:szCs w:val="28"/>
                <w:lang w:eastAsia="en-US"/>
              </w:rPr>
              <w:t>Віконний відкіс в зоні підвіконня</w:t>
            </w:r>
          </w:p>
        </w:tc>
        <w:tc>
          <w:tcPr>
            <w:tcW w:w="1420" w:type="dxa"/>
            <w:tcBorders>
              <w:top w:val="single" w:sz="4" w:space="0" w:color="000000"/>
              <w:left w:val="single" w:sz="4" w:space="0" w:color="000000"/>
              <w:bottom w:val="single" w:sz="4" w:space="0" w:color="000000"/>
            </w:tcBorders>
            <w:vAlign w:val="center"/>
          </w:tcPr>
          <w:p w:rsidR="00301B48" w:rsidRDefault="0038262E">
            <w:pPr>
              <w:spacing w:before="120"/>
              <w:jc w:val="center"/>
              <w:rPr>
                <w:rFonts w:eastAsia="Calibri"/>
                <w:sz w:val="28"/>
                <w:szCs w:val="28"/>
                <w:lang w:eastAsia="en-US"/>
              </w:rPr>
            </w:pPr>
            <w:r>
              <w:rPr>
                <w:rFonts w:eastAsia="Calibri"/>
                <w:sz w:val="28"/>
                <w:szCs w:val="28"/>
                <w:lang w:eastAsia="en-US"/>
              </w:rPr>
              <w:t>1204,5</w:t>
            </w:r>
          </w:p>
        </w:tc>
        <w:tc>
          <w:tcPr>
            <w:tcW w:w="1321" w:type="dxa"/>
            <w:tcBorders>
              <w:top w:val="single" w:sz="4" w:space="0" w:color="000000"/>
              <w:left w:val="single" w:sz="4" w:space="0" w:color="000000"/>
              <w:bottom w:val="single" w:sz="4" w:space="0" w:color="000000"/>
            </w:tcBorders>
            <w:vAlign w:val="center"/>
          </w:tcPr>
          <w:p w:rsidR="00301B48" w:rsidRDefault="0038262E">
            <w:pPr>
              <w:spacing w:before="120"/>
              <w:jc w:val="center"/>
              <w:rPr>
                <w:rFonts w:eastAsia="Calibri"/>
                <w:sz w:val="28"/>
                <w:szCs w:val="28"/>
                <w:lang w:eastAsia="en-US"/>
              </w:rPr>
            </w:pPr>
            <w:r>
              <w:rPr>
                <w:rFonts w:eastAsia="Calibri"/>
                <w:sz w:val="28"/>
                <w:szCs w:val="28"/>
                <w:lang w:eastAsia="en-US"/>
              </w:rPr>
              <w:t>–</w:t>
            </w:r>
          </w:p>
        </w:tc>
        <w:tc>
          <w:tcPr>
            <w:tcW w:w="1860" w:type="dxa"/>
            <w:tcBorders>
              <w:top w:val="single" w:sz="4" w:space="0" w:color="000000"/>
              <w:left w:val="single" w:sz="4" w:space="0" w:color="000000"/>
              <w:bottom w:val="single" w:sz="4" w:space="0" w:color="000000"/>
            </w:tcBorders>
            <w:vAlign w:val="center"/>
          </w:tcPr>
          <w:p w:rsidR="00301B48" w:rsidRDefault="0038262E">
            <w:pPr>
              <w:jc w:val="center"/>
              <w:rPr>
                <w:sz w:val="28"/>
                <w:szCs w:val="28"/>
                <w:lang w:eastAsia="en-US"/>
              </w:rPr>
            </w:pPr>
            <w:r>
              <w:rPr>
                <w:sz w:val="28"/>
                <w:szCs w:val="28"/>
                <w:lang w:eastAsia="en-US"/>
              </w:rPr>
              <w:t>0,078</w:t>
            </w:r>
          </w:p>
        </w:tc>
        <w:tc>
          <w:tcPr>
            <w:tcW w:w="1871"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rPr>
                <w:sz w:val="28"/>
                <w:szCs w:val="28"/>
                <w:lang w:eastAsia="en-US"/>
              </w:rPr>
            </w:pPr>
            <w:r>
              <w:rPr>
                <w:sz w:val="28"/>
                <w:szCs w:val="28"/>
                <w:lang w:eastAsia="en-US"/>
              </w:rPr>
              <w:t>–</w:t>
            </w:r>
          </w:p>
        </w:tc>
      </w:tr>
      <w:tr w:rsidR="00301B48">
        <w:trPr>
          <w:trHeight w:val="266"/>
          <w:jc w:val="center"/>
        </w:trPr>
        <w:tc>
          <w:tcPr>
            <w:tcW w:w="2433" w:type="dxa"/>
            <w:tcBorders>
              <w:top w:val="single" w:sz="4" w:space="0" w:color="000000"/>
              <w:left w:val="single" w:sz="4" w:space="0" w:color="000000"/>
              <w:bottom w:val="single" w:sz="4" w:space="0" w:color="000000"/>
            </w:tcBorders>
            <w:vAlign w:val="center"/>
          </w:tcPr>
          <w:p w:rsidR="00301B48" w:rsidRDefault="0038262E">
            <w:pPr>
              <w:rPr>
                <w:rFonts w:eastAsia="Calibri"/>
                <w:sz w:val="28"/>
                <w:szCs w:val="28"/>
                <w:lang w:eastAsia="en-US"/>
              </w:rPr>
            </w:pPr>
            <w:r>
              <w:rPr>
                <w:rFonts w:eastAsia="Calibri"/>
                <w:sz w:val="28"/>
                <w:szCs w:val="28"/>
                <w:lang w:eastAsia="en-US"/>
              </w:rPr>
              <w:t>Віконний відкіс в зоні переми</w:t>
            </w:r>
            <w:r>
              <w:rPr>
                <w:rFonts w:eastAsia="Calibri"/>
                <w:sz w:val="28"/>
                <w:szCs w:val="28"/>
                <w:lang w:eastAsia="en-US"/>
              </w:rPr>
              <w:t>ч</w:t>
            </w:r>
            <w:r>
              <w:rPr>
                <w:rFonts w:eastAsia="Calibri"/>
                <w:sz w:val="28"/>
                <w:szCs w:val="28"/>
                <w:lang w:eastAsia="en-US"/>
              </w:rPr>
              <w:t>ки</w:t>
            </w:r>
          </w:p>
        </w:tc>
        <w:tc>
          <w:tcPr>
            <w:tcW w:w="1420" w:type="dxa"/>
            <w:tcBorders>
              <w:top w:val="single" w:sz="4" w:space="0" w:color="000000"/>
              <w:left w:val="single" w:sz="4" w:space="0" w:color="000000"/>
              <w:bottom w:val="single" w:sz="4" w:space="0" w:color="000000"/>
            </w:tcBorders>
            <w:vAlign w:val="center"/>
          </w:tcPr>
          <w:p w:rsidR="00301B48" w:rsidRDefault="0038262E">
            <w:pPr>
              <w:spacing w:before="120"/>
              <w:jc w:val="center"/>
              <w:rPr>
                <w:rFonts w:eastAsia="Calibri"/>
                <w:sz w:val="28"/>
                <w:szCs w:val="28"/>
                <w:lang w:eastAsia="en-US"/>
              </w:rPr>
            </w:pPr>
            <w:r>
              <w:rPr>
                <w:rFonts w:eastAsia="Calibri"/>
                <w:sz w:val="28"/>
                <w:szCs w:val="28"/>
                <w:lang w:eastAsia="en-US"/>
              </w:rPr>
              <w:t>3373,6</w:t>
            </w:r>
          </w:p>
        </w:tc>
        <w:tc>
          <w:tcPr>
            <w:tcW w:w="1321" w:type="dxa"/>
            <w:tcBorders>
              <w:top w:val="single" w:sz="4" w:space="0" w:color="000000"/>
              <w:left w:val="single" w:sz="4" w:space="0" w:color="000000"/>
              <w:bottom w:val="single" w:sz="4" w:space="0" w:color="000000"/>
            </w:tcBorders>
            <w:vAlign w:val="center"/>
          </w:tcPr>
          <w:p w:rsidR="00301B48" w:rsidRDefault="0038262E">
            <w:pPr>
              <w:spacing w:before="120"/>
              <w:jc w:val="center"/>
              <w:rPr>
                <w:rFonts w:eastAsia="Calibri"/>
                <w:sz w:val="28"/>
                <w:szCs w:val="28"/>
                <w:lang w:eastAsia="en-US"/>
              </w:rPr>
            </w:pPr>
            <w:r>
              <w:rPr>
                <w:rFonts w:eastAsia="Calibri"/>
                <w:sz w:val="28"/>
                <w:szCs w:val="28"/>
                <w:lang w:eastAsia="en-US"/>
              </w:rPr>
              <w:t>–</w:t>
            </w:r>
          </w:p>
        </w:tc>
        <w:tc>
          <w:tcPr>
            <w:tcW w:w="1860" w:type="dxa"/>
            <w:tcBorders>
              <w:top w:val="single" w:sz="4" w:space="0" w:color="000000"/>
              <w:left w:val="single" w:sz="4" w:space="0" w:color="000000"/>
              <w:bottom w:val="single" w:sz="4" w:space="0" w:color="000000"/>
            </w:tcBorders>
            <w:vAlign w:val="center"/>
          </w:tcPr>
          <w:p w:rsidR="00301B48" w:rsidRDefault="0038262E">
            <w:pPr>
              <w:jc w:val="center"/>
              <w:rPr>
                <w:sz w:val="28"/>
                <w:szCs w:val="28"/>
                <w:lang w:eastAsia="en-US"/>
              </w:rPr>
            </w:pPr>
            <w:r>
              <w:rPr>
                <w:sz w:val="28"/>
                <w:szCs w:val="28"/>
                <w:lang w:eastAsia="en-US"/>
              </w:rPr>
              <w:t>0,063</w:t>
            </w:r>
          </w:p>
        </w:tc>
        <w:tc>
          <w:tcPr>
            <w:tcW w:w="1871"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rPr>
                <w:sz w:val="28"/>
                <w:szCs w:val="28"/>
                <w:lang w:eastAsia="en-US"/>
              </w:rPr>
            </w:pPr>
            <w:r>
              <w:rPr>
                <w:sz w:val="28"/>
                <w:szCs w:val="28"/>
                <w:lang w:eastAsia="en-US"/>
              </w:rPr>
              <w:t>–</w:t>
            </w:r>
          </w:p>
        </w:tc>
      </w:tr>
      <w:tr w:rsidR="00301B48">
        <w:trPr>
          <w:trHeight w:val="409"/>
          <w:jc w:val="center"/>
        </w:trPr>
        <w:tc>
          <w:tcPr>
            <w:tcW w:w="2433" w:type="dxa"/>
            <w:tcBorders>
              <w:top w:val="single" w:sz="4" w:space="0" w:color="000000"/>
              <w:left w:val="single" w:sz="4" w:space="0" w:color="000000"/>
              <w:bottom w:val="single" w:sz="4" w:space="0" w:color="000000"/>
            </w:tcBorders>
            <w:vAlign w:val="center"/>
          </w:tcPr>
          <w:p w:rsidR="00301B48" w:rsidRDefault="0038262E">
            <w:pPr>
              <w:rPr>
                <w:rFonts w:eastAsia="Calibri"/>
                <w:sz w:val="28"/>
                <w:szCs w:val="28"/>
                <w:lang w:eastAsia="en-US"/>
              </w:rPr>
            </w:pPr>
            <w:r>
              <w:rPr>
                <w:rFonts w:eastAsia="Calibri"/>
                <w:sz w:val="28"/>
                <w:szCs w:val="28"/>
                <w:lang w:eastAsia="en-US"/>
              </w:rPr>
              <w:t>Стик з міжпов</w:t>
            </w:r>
            <w:r>
              <w:rPr>
                <w:rFonts w:eastAsia="Calibri"/>
                <w:sz w:val="28"/>
                <w:szCs w:val="28"/>
                <w:lang w:eastAsia="en-US"/>
              </w:rPr>
              <w:t>е</w:t>
            </w:r>
            <w:r>
              <w:rPr>
                <w:rFonts w:eastAsia="Calibri"/>
                <w:sz w:val="28"/>
                <w:szCs w:val="28"/>
                <w:lang w:eastAsia="en-US"/>
              </w:rPr>
              <w:t>рховим пере</w:t>
            </w:r>
            <w:r>
              <w:rPr>
                <w:rFonts w:eastAsia="Calibri"/>
                <w:sz w:val="28"/>
                <w:szCs w:val="28"/>
                <w:lang w:eastAsia="en-US"/>
              </w:rPr>
              <w:t>к</w:t>
            </w:r>
            <w:r>
              <w:rPr>
                <w:rFonts w:eastAsia="Calibri"/>
                <w:sz w:val="28"/>
                <w:szCs w:val="28"/>
                <w:lang w:eastAsia="en-US"/>
              </w:rPr>
              <w:t>риттям</w:t>
            </w:r>
          </w:p>
        </w:tc>
        <w:tc>
          <w:tcPr>
            <w:tcW w:w="1420" w:type="dxa"/>
            <w:tcBorders>
              <w:top w:val="single" w:sz="4" w:space="0" w:color="000000"/>
              <w:left w:val="single" w:sz="4" w:space="0" w:color="000000"/>
              <w:bottom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1636,5</w:t>
            </w:r>
          </w:p>
        </w:tc>
        <w:tc>
          <w:tcPr>
            <w:tcW w:w="1321" w:type="dxa"/>
            <w:tcBorders>
              <w:top w:val="single" w:sz="4" w:space="0" w:color="000000"/>
              <w:left w:val="single" w:sz="4" w:space="0" w:color="000000"/>
              <w:bottom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w:t>
            </w:r>
          </w:p>
        </w:tc>
        <w:tc>
          <w:tcPr>
            <w:tcW w:w="1860" w:type="dxa"/>
            <w:tcBorders>
              <w:top w:val="single" w:sz="4" w:space="0" w:color="000000"/>
              <w:left w:val="single" w:sz="4" w:space="0" w:color="000000"/>
              <w:bottom w:val="single" w:sz="4" w:space="0" w:color="000000"/>
            </w:tcBorders>
            <w:vAlign w:val="center"/>
          </w:tcPr>
          <w:p w:rsidR="00301B48" w:rsidRDefault="0038262E">
            <w:pPr>
              <w:jc w:val="center"/>
              <w:rPr>
                <w:sz w:val="28"/>
                <w:szCs w:val="28"/>
                <w:lang w:eastAsia="en-US"/>
              </w:rPr>
            </w:pPr>
            <w:r>
              <w:rPr>
                <w:sz w:val="28"/>
                <w:szCs w:val="28"/>
                <w:lang w:eastAsia="en-US"/>
              </w:rPr>
              <w:t>0,168</w:t>
            </w:r>
          </w:p>
        </w:tc>
        <w:tc>
          <w:tcPr>
            <w:tcW w:w="1871"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w:t>
            </w:r>
          </w:p>
        </w:tc>
      </w:tr>
      <w:tr w:rsidR="00301B48">
        <w:trPr>
          <w:trHeight w:val="291"/>
          <w:jc w:val="center"/>
        </w:trPr>
        <w:tc>
          <w:tcPr>
            <w:tcW w:w="2433" w:type="dxa"/>
            <w:tcBorders>
              <w:top w:val="single" w:sz="4" w:space="0" w:color="000000"/>
              <w:left w:val="single" w:sz="4" w:space="0" w:color="000000"/>
              <w:bottom w:val="single" w:sz="4" w:space="0" w:color="000000"/>
            </w:tcBorders>
            <w:vAlign w:val="center"/>
          </w:tcPr>
          <w:p w:rsidR="00301B48" w:rsidRDefault="0038262E">
            <w:pPr>
              <w:rPr>
                <w:rFonts w:eastAsia="Calibri"/>
                <w:sz w:val="28"/>
                <w:szCs w:val="28"/>
                <w:lang w:eastAsia="en-US"/>
              </w:rPr>
            </w:pPr>
            <w:r>
              <w:rPr>
                <w:rFonts w:eastAsia="Calibri"/>
                <w:sz w:val="28"/>
                <w:szCs w:val="28"/>
                <w:lang w:eastAsia="en-US"/>
              </w:rPr>
              <w:t>Кути стін</w:t>
            </w:r>
          </w:p>
        </w:tc>
        <w:tc>
          <w:tcPr>
            <w:tcW w:w="1420" w:type="dxa"/>
            <w:tcBorders>
              <w:top w:val="single" w:sz="4" w:space="0" w:color="000000"/>
              <w:left w:val="single" w:sz="4" w:space="0" w:color="000000"/>
              <w:bottom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270,0</w:t>
            </w:r>
          </w:p>
        </w:tc>
        <w:tc>
          <w:tcPr>
            <w:tcW w:w="1321" w:type="dxa"/>
            <w:tcBorders>
              <w:top w:val="single" w:sz="4" w:space="0" w:color="000000"/>
              <w:left w:val="single" w:sz="4" w:space="0" w:color="000000"/>
              <w:bottom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w:t>
            </w:r>
          </w:p>
        </w:tc>
        <w:tc>
          <w:tcPr>
            <w:tcW w:w="1860" w:type="dxa"/>
            <w:tcBorders>
              <w:top w:val="single" w:sz="4" w:space="0" w:color="000000"/>
              <w:left w:val="single" w:sz="4" w:space="0" w:color="000000"/>
              <w:bottom w:val="single" w:sz="4" w:space="0" w:color="000000"/>
            </w:tcBorders>
            <w:vAlign w:val="center"/>
          </w:tcPr>
          <w:p w:rsidR="00301B48" w:rsidRDefault="0038262E">
            <w:pPr>
              <w:jc w:val="center"/>
              <w:rPr>
                <w:sz w:val="28"/>
                <w:szCs w:val="28"/>
                <w:lang w:eastAsia="en-US"/>
              </w:rPr>
            </w:pPr>
            <w:r>
              <w:rPr>
                <w:sz w:val="28"/>
                <w:szCs w:val="28"/>
                <w:lang w:eastAsia="en-US"/>
              </w:rPr>
              <w:t>0,066</w:t>
            </w:r>
          </w:p>
        </w:tc>
        <w:tc>
          <w:tcPr>
            <w:tcW w:w="1871"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rPr>
                <w:sz w:val="28"/>
                <w:szCs w:val="28"/>
                <w:lang w:eastAsia="en-US"/>
              </w:rPr>
            </w:pPr>
            <w:r>
              <w:rPr>
                <w:sz w:val="28"/>
                <w:szCs w:val="28"/>
                <w:lang w:eastAsia="en-US"/>
              </w:rPr>
              <w:t>–</w:t>
            </w:r>
          </w:p>
        </w:tc>
      </w:tr>
      <w:tr w:rsidR="00301B48">
        <w:trPr>
          <w:trHeight w:val="409"/>
          <w:jc w:val="center"/>
        </w:trPr>
        <w:tc>
          <w:tcPr>
            <w:tcW w:w="2433" w:type="dxa"/>
            <w:tcBorders>
              <w:top w:val="single" w:sz="4" w:space="0" w:color="000000"/>
              <w:left w:val="single" w:sz="4" w:space="0" w:color="000000"/>
              <w:bottom w:val="single" w:sz="4" w:space="0" w:color="000000"/>
            </w:tcBorders>
            <w:vAlign w:val="center"/>
          </w:tcPr>
          <w:p w:rsidR="00301B48" w:rsidRDefault="0038262E">
            <w:pPr>
              <w:rPr>
                <w:rFonts w:eastAsia="Calibri"/>
                <w:sz w:val="28"/>
                <w:szCs w:val="28"/>
                <w:lang w:eastAsia="en-US"/>
              </w:rPr>
            </w:pPr>
            <w:r>
              <w:rPr>
                <w:rFonts w:eastAsia="Calibri"/>
                <w:sz w:val="28"/>
                <w:szCs w:val="28"/>
                <w:lang w:eastAsia="en-US"/>
              </w:rPr>
              <w:t>Дюбелі для кр</w:t>
            </w:r>
            <w:r>
              <w:rPr>
                <w:rFonts w:eastAsia="Calibri"/>
                <w:sz w:val="28"/>
                <w:szCs w:val="28"/>
                <w:lang w:eastAsia="en-US"/>
              </w:rPr>
              <w:t>і</w:t>
            </w:r>
            <w:r>
              <w:rPr>
                <w:rFonts w:eastAsia="Calibri"/>
                <w:sz w:val="28"/>
                <w:szCs w:val="28"/>
                <w:lang w:eastAsia="en-US"/>
              </w:rPr>
              <w:t>плення мінер</w:t>
            </w:r>
            <w:r>
              <w:rPr>
                <w:rFonts w:eastAsia="Calibri"/>
                <w:sz w:val="28"/>
                <w:szCs w:val="28"/>
                <w:lang w:eastAsia="en-US"/>
              </w:rPr>
              <w:t>а</w:t>
            </w:r>
            <w:r>
              <w:rPr>
                <w:rFonts w:eastAsia="Calibri"/>
                <w:sz w:val="28"/>
                <w:szCs w:val="28"/>
                <w:lang w:eastAsia="en-US"/>
              </w:rPr>
              <w:t>ловатних плит</w:t>
            </w:r>
          </w:p>
        </w:tc>
        <w:tc>
          <w:tcPr>
            <w:tcW w:w="1420" w:type="dxa"/>
            <w:tcBorders>
              <w:top w:val="single" w:sz="4" w:space="0" w:color="000000"/>
              <w:left w:val="single" w:sz="4" w:space="0" w:color="000000"/>
              <w:bottom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w:t>
            </w:r>
          </w:p>
        </w:tc>
        <w:tc>
          <w:tcPr>
            <w:tcW w:w="1321" w:type="dxa"/>
            <w:tcBorders>
              <w:top w:val="single" w:sz="4" w:space="0" w:color="000000"/>
              <w:left w:val="single" w:sz="4" w:space="0" w:color="000000"/>
              <w:bottom w:val="single" w:sz="4" w:space="0" w:color="000000"/>
            </w:tcBorders>
            <w:vAlign w:val="center"/>
          </w:tcPr>
          <w:p w:rsidR="00301B48" w:rsidRDefault="0038262E">
            <w:pPr>
              <w:jc w:val="center"/>
              <w:rPr>
                <w:rFonts w:eastAsia="Calibri"/>
                <w:sz w:val="28"/>
                <w:szCs w:val="28"/>
                <w:lang w:eastAsia="en-US"/>
              </w:rPr>
            </w:pPr>
            <w:r>
              <w:rPr>
                <w:rFonts w:eastAsia="Calibri"/>
                <w:sz w:val="28"/>
                <w:szCs w:val="28"/>
                <w:lang w:eastAsia="en-US"/>
              </w:rPr>
              <w:t>39814</w:t>
            </w:r>
          </w:p>
        </w:tc>
        <w:tc>
          <w:tcPr>
            <w:tcW w:w="1860" w:type="dxa"/>
            <w:tcBorders>
              <w:top w:val="single" w:sz="4" w:space="0" w:color="000000"/>
              <w:left w:val="single" w:sz="4" w:space="0" w:color="000000"/>
              <w:bottom w:val="single" w:sz="4" w:space="0" w:color="000000"/>
            </w:tcBorders>
            <w:vAlign w:val="center"/>
          </w:tcPr>
          <w:p w:rsidR="00301B48" w:rsidRDefault="0038262E">
            <w:pPr>
              <w:jc w:val="center"/>
              <w:rPr>
                <w:sz w:val="28"/>
                <w:szCs w:val="28"/>
                <w:lang w:eastAsia="en-US"/>
              </w:rPr>
            </w:pPr>
            <w:r>
              <w:rPr>
                <w:sz w:val="28"/>
                <w:szCs w:val="28"/>
                <w:lang w:eastAsia="en-US"/>
              </w:rPr>
              <w:t>–</w:t>
            </w:r>
          </w:p>
        </w:tc>
        <w:tc>
          <w:tcPr>
            <w:tcW w:w="1871"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rPr>
                <w:sz w:val="28"/>
                <w:szCs w:val="28"/>
                <w:lang w:eastAsia="en-US"/>
              </w:rPr>
            </w:pPr>
            <w:r>
              <w:rPr>
                <w:sz w:val="28"/>
                <w:szCs w:val="28"/>
                <w:lang w:eastAsia="en-US"/>
              </w:rPr>
              <w:t>0,0015</w:t>
            </w:r>
          </w:p>
        </w:tc>
      </w:tr>
    </w:tbl>
    <w:p w:rsidR="00301B48" w:rsidRDefault="0038262E">
      <w:pPr>
        <w:suppressAutoHyphens/>
        <w:ind w:firstLine="709"/>
        <w:jc w:val="both"/>
      </w:pPr>
      <w:r>
        <w:rPr>
          <w:sz w:val="28"/>
          <w:szCs w:val="28"/>
        </w:rPr>
        <w:t>На підставі даних таблиці визначається приведений опір теплопередачі зовнішніх стін згідно з формулою 3 [5]:</w:t>
      </w:r>
    </w:p>
    <w:p w:rsidR="00301B48" w:rsidRDefault="006B4860">
      <w:pPr>
        <w:tabs>
          <w:tab w:val="left" w:pos="0"/>
          <w:tab w:val="left" w:pos="567"/>
        </w:tabs>
        <w:suppressAutoHyphens/>
        <w:jc w:val="both"/>
      </w:pPr>
      <w:r>
        <w:rPr>
          <w:noProof/>
          <w:lang w:bidi="ar-SA"/>
        </w:rPr>
        <w:drawing>
          <wp:inline distT="0" distB="0" distL="0" distR="0">
            <wp:extent cx="6210300" cy="1400175"/>
            <wp:effectExtent l="0" t="0" r="0" b="9525"/>
            <wp:docPr id="18" name="ole_rId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le_rId43"/>
                    <pic:cNvPicPr preferRelativeResize="0">
                      <a:picLocks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210300" cy="1400175"/>
                    </a:xfrm>
                    <a:prstGeom prst="rect">
                      <a:avLst/>
                    </a:prstGeom>
                    <a:solidFill>
                      <a:srgbClr val="FFFFFF"/>
                    </a:solidFill>
                    <a:ln>
                      <a:noFill/>
                    </a:ln>
                  </pic:spPr>
                </pic:pic>
              </a:graphicData>
            </a:graphic>
          </wp:inline>
        </w:drawing>
      </w:r>
      <w:r w:rsidR="0038262E">
        <w:rPr>
          <w:sz w:val="28"/>
          <w:szCs w:val="28"/>
        </w:rPr>
        <w:tab/>
        <w:t xml:space="preserve">Оскільки </w:t>
      </w:r>
      <w:r w:rsidR="0038262E">
        <w:rPr>
          <w:i/>
          <w:sz w:val="28"/>
          <w:szCs w:val="28"/>
        </w:rPr>
        <w:t>R</w:t>
      </w:r>
      <w:r w:rsidR="0038262E">
        <w:rPr>
          <w:sz w:val="28"/>
          <w:szCs w:val="28"/>
          <w:vertAlign w:val="subscript"/>
        </w:rPr>
        <w:t>Σпр</w:t>
      </w:r>
      <w:r w:rsidR="0038262E">
        <w:rPr>
          <w:sz w:val="28"/>
          <w:szCs w:val="28"/>
        </w:rPr>
        <w:t xml:space="preserve"> = 3,11 м</w:t>
      </w:r>
      <w:r w:rsidR="0038262E">
        <w:rPr>
          <w:sz w:val="28"/>
          <w:szCs w:val="28"/>
          <w:vertAlign w:val="superscript"/>
        </w:rPr>
        <w:t>2</w:t>
      </w:r>
      <w:r w:rsidR="0038262E">
        <w:rPr>
          <w:sz w:val="28"/>
          <w:szCs w:val="28"/>
        </w:rPr>
        <w:t xml:space="preserve">К/Вт &lt; </w:t>
      </w:r>
      <w:r w:rsidR="0038262E">
        <w:rPr>
          <w:i/>
          <w:sz w:val="28"/>
          <w:szCs w:val="28"/>
        </w:rPr>
        <w:t>R</w:t>
      </w:r>
      <w:r w:rsidR="0038262E">
        <w:rPr>
          <w:i/>
          <w:sz w:val="28"/>
          <w:szCs w:val="28"/>
          <w:vertAlign w:val="subscript"/>
        </w:rPr>
        <w:t>qmin</w:t>
      </w:r>
      <w:r w:rsidR="0038262E">
        <w:rPr>
          <w:sz w:val="28"/>
          <w:szCs w:val="28"/>
        </w:rPr>
        <w:t xml:space="preserve"> = 3,3 м</w:t>
      </w:r>
      <w:r w:rsidR="0038262E">
        <w:rPr>
          <w:sz w:val="28"/>
          <w:szCs w:val="28"/>
          <w:vertAlign w:val="superscript"/>
        </w:rPr>
        <w:t>2</w:t>
      </w:r>
      <w:r w:rsidR="0038262E">
        <w:rPr>
          <w:sz w:val="28"/>
          <w:szCs w:val="28"/>
        </w:rPr>
        <w:t>К/Вт, то вимога (4) [2] не виконується, але згідно п. 6.2.1 [2] дозволяється при виконанні умов з енергоефективності приймати</w:t>
      </w:r>
      <w:r w:rsidR="0038262E">
        <w:rPr>
          <w:i/>
          <w:sz w:val="28"/>
          <w:szCs w:val="28"/>
        </w:rPr>
        <w:t xml:space="preserve"> R</w:t>
      </w:r>
      <w:r w:rsidR="0038262E">
        <w:rPr>
          <w:i/>
          <w:sz w:val="28"/>
          <w:szCs w:val="28"/>
          <w:vertAlign w:val="subscript"/>
        </w:rPr>
        <w:t xml:space="preserve">qmin  </w:t>
      </w:r>
      <w:r w:rsidR="0038262E">
        <w:rPr>
          <w:sz w:val="28"/>
          <w:szCs w:val="28"/>
        </w:rPr>
        <w:t>з коефіцієнтом 0,75.</w:t>
      </w:r>
    </w:p>
    <w:p w:rsidR="00301B48" w:rsidRDefault="00301B48">
      <w:pPr>
        <w:shd w:val="clear" w:color="auto" w:fill="FFFFFF"/>
        <w:spacing w:before="240"/>
        <w:ind w:firstLine="709"/>
        <w:jc w:val="both"/>
        <w:rPr>
          <w:b/>
          <w:color w:val="000000"/>
          <w:sz w:val="28"/>
          <w:szCs w:val="28"/>
        </w:rPr>
      </w:pPr>
    </w:p>
    <w:p w:rsidR="00301B48" w:rsidRDefault="0038262E">
      <w:pPr>
        <w:shd w:val="clear" w:color="auto" w:fill="FFFFFF"/>
        <w:spacing w:before="240"/>
        <w:ind w:firstLine="709"/>
        <w:jc w:val="both"/>
      </w:pPr>
      <w:r>
        <w:rPr>
          <w:b/>
          <w:color w:val="000000"/>
          <w:sz w:val="28"/>
          <w:szCs w:val="28"/>
        </w:rPr>
        <w:t>2.1</w:t>
      </w:r>
      <w:r w:rsidR="0052185B">
        <w:rPr>
          <w:b/>
          <w:color w:val="000000"/>
          <w:sz w:val="28"/>
          <w:szCs w:val="28"/>
        </w:rPr>
        <w:t>.2</w:t>
      </w:r>
      <w:r>
        <w:rPr>
          <w:color w:val="000000"/>
          <w:sz w:val="28"/>
          <w:szCs w:val="28"/>
        </w:rPr>
        <w:t xml:space="preserve"> </w:t>
      </w:r>
      <w:r>
        <w:rPr>
          <w:b/>
          <w:color w:val="000000"/>
          <w:sz w:val="28"/>
          <w:szCs w:val="28"/>
        </w:rPr>
        <w:t>Похиле мансардне покриття</w:t>
      </w:r>
      <w:r>
        <w:rPr>
          <w:color w:val="000000"/>
          <w:sz w:val="28"/>
          <w:szCs w:val="28"/>
        </w:rPr>
        <w:t xml:space="preserve"> </w:t>
      </w:r>
    </w:p>
    <w:p w:rsidR="00301B48" w:rsidRDefault="00301B48">
      <w:pPr>
        <w:shd w:val="clear" w:color="auto" w:fill="FFFFFF"/>
        <w:spacing w:before="240"/>
        <w:ind w:firstLine="709"/>
        <w:jc w:val="both"/>
        <w:rPr>
          <w:sz w:val="28"/>
          <w:szCs w:val="28"/>
        </w:rPr>
      </w:pPr>
    </w:p>
    <w:p w:rsidR="00301B48" w:rsidRDefault="0038262E">
      <w:pPr>
        <w:shd w:val="clear" w:color="auto" w:fill="FFFFFF"/>
        <w:ind w:firstLine="709"/>
        <w:jc w:val="both"/>
        <w:rPr>
          <w:color w:val="000000"/>
          <w:sz w:val="28"/>
          <w:szCs w:val="28"/>
        </w:rPr>
      </w:pPr>
      <w:r>
        <w:rPr>
          <w:color w:val="000000"/>
          <w:sz w:val="28"/>
          <w:szCs w:val="28"/>
        </w:rPr>
        <w:t>Покриття мають наступні характеристики шарів:</w:t>
      </w:r>
    </w:p>
    <w:p w:rsidR="00301B48" w:rsidRDefault="0038262E">
      <w:pPr>
        <w:tabs>
          <w:tab w:val="left" w:pos="1134"/>
        </w:tabs>
        <w:ind w:firstLine="709"/>
        <w:contextualSpacing/>
        <w:jc w:val="both"/>
      </w:pPr>
      <w:r>
        <w:rPr>
          <w:color w:val="000000"/>
          <w:sz w:val="28"/>
          <w:szCs w:val="28"/>
        </w:rPr>
        <w:t>- підвісна стеля з ГКЛВ густиною 2300 кг/м</w:t>
      </w:r>
      <w:r>
        <w:rPr>
          <w:color w:val="000000"/>
          <w:sz w:val="28"/>
          <w:szCs w:val="28"/>
          <w:vertAlign w:val="superscript"/>
        </w:rPr>
        <w:t xml:space="preserve">3 </w:t>
      </w:r>
      <w:r>
        <w:rPr>
          <w:color w:val="000000"/>
          <w:sz w:val="28"/>
          <w:szCs w:val="28"/>
        </w:rPr>
        <w:t>–</w:t>
      </w:r>
      <w:r>
        <w:rPr>
          <w:sz w:val="28"/>
          <w:szCs w:val="28"/>
        </w:rPr>
        <w:t xml:space="preserve"> λ</w:t>
      </w:r>
      <w:r>
        <w:rPr>
          <w:sz w:val="28"/>
          <w:szCs w:val="28"/>
          <w:vertAlign w:val="subscript"/>
        </w:rPr>
        <w:t>Б </w:t>
      </w:r>
      <w:r>
        <w:rPr>
          <w:sz w:val="28"/>
          <w:szCs w:val="28"/>
        </w:rPr>
        <w:t>= 0,21 Вт/(м·К), 9</w:t>
      </w:r>
      <w:r>
        <w:rPr>
          <w:color w:val="000000"/>
          <w:sz w:val="28"/>
          <w:szCs w:val="28"/>
        </w:rPr>
        <w:t xml:space="preserve"> мм</w:t>
      </w:r>
      <w:r>
        <w:rPr>
          <w:sz w:val="28"/>
          <w:szCs w:val="28"/>
        </w:rPr>
        <w:t>;</w:t>
      </w:r>
    </w:p>
    <w:p w:rsidR="00301B48" w:rsidRDefault="0038262E">
      <w:pPr>
        <w:tabs>
          <w:tab w:val="left" w:pos="1134"/>
        </w:tabs>
        <w:ind w:firstLine="709"/>
        <w:contextualSpacing/>
        <w:jc w:val="both"/>
      </w:pPr>
      <w:r>
        <w:rPr>
          <w:sz w:val="28"/>
          <w:szCs w:val="28"/>
        </w:rPr>
        <w:t xml:space="preserve">- підшивка дошкою </w:t>
      </w:r>
      <w:r>
        <w:rPr>
          <w:color w:val="000000"/>
          <w:sz w:val="28"/>
          <w:szCs w:val="28"/>
        </w:rPr>
        <w:t>густиною 510 кг/м</w:t>
      </w:r>
      <w:r>
        <w:rPr>
          <w:color w:val="000000"/>
          <w:sz w:val="28"/>
          <w:szCs w:val="28"/>
          <w:vertAlign w:val="superscript"/>
        </w:rPr>
        <w:t xml:space="preserve">3 </w:t>
      </w:r>
      <w:r>
        <w:rPr>
          <w:color w:val="000000"/>
          <w:sz w:val="28"/>
          <w:szCs w:val="28"/>
        </w:rPr>
        <w:t>–</w:t>
      </w:r>
      <w:r>
        <w:rPr>
          <w:sz w:val="28"/>
          <w:szCs w:val="28"/>
        </w:rPr>
        <w:t xml:space="preserve"> λ</w:t>
      </w:r>
      <w:r>
        <w:rPr>
          <w:sz w:val="28"/>
          <w:szCs w:val="28"/>
          <w:vertAlign w:val="subscript"/>
        </w:rPr>
        <w:t>Б </w:t>
      </w:r>
      <w:r>
        <w:rPr>
          <w:sz w:val="28"/>
          <w:szCs w:val="28"/>
        </w:rPr>
        <w:t>= 0,18 Вт/(м·К), 25</w:t>
      </w:r>
      <w:r>
        <w:rPr>
          <w:color w:val="000000"/>
          <w:sz w:val="28"/>
          <w:szCs w:val="28"/>
        </w:rPr>
        <w:t xml:space="preserve"> мм</w:t>
      </w:r>
      <w:r>
        <w:rPr>
          <w:sz w:val="28"/>
          <w:szCs w:val="28"/>
        </w:rPr>
        <w:t>;</w:t>
      </w:r>
    </w:p>
    <w:p w:rsidR="00301B48" w:rsidRDefault="0038262E">
      <w:pPr>
        <w:numPr>
          <w:ilvl w:val="0"/>
          <w:numId w:val="1"/>
        </w:numPr>
        <w:tabs>
          <w:tab w:val="left" w:pos="567"/>
          <w:tab w:val="left" w:pos="851"/>
          <w:tab w:val="left" w:pos="1134"/>
        </w:tabs>
        <w:suppressAutoHyphens/>
        <w:spacing w:after="200"/>
        <w:ind w:left="0" w:firstLine="709"/>
        <w:contextualSpacing/>
        <w:jc w:val="both"/>
      </w:pPr>
      <w:r>
        <w:rPr>
          <w:color w:val="000000"/>
          <w:sz w:val="28"/>
          <w:szCs w:val="28"/>
        </w:rPr>
        <w:t>утеплювач плити мінераловатні густиною 30 кг/м</w:t>
      </w:r>
      <w:r>
        <w:rPr>
          <w:color w:val="000000"/>
          <w:sz w:val="28"/>
          <w:szCs w:val="28"/>
          <w:vertAlign w:val="superscript"/>
        </w:rPr>
        <w:t xml:space="preserve">3 </w:t>
      </w:r>
      <w:r>
        <w:rPr>
          <w:color w:val="000000"/>
          <w:sz w:val="28"/>
          <w:szCs w:val="28"/>
        </w:rPr>
        <w:t>–</w:t>
      </w:r>
      <w:r>
        <w:rPr>
          <w:sz w:val="28"/>
          <w:szCs w:val="28"/>
        </w:rPr>
        <w:t xml:space="preserve"> λ</w:t>
      </w:r>
      <w:r>
        <w:rPr>
          <w:sz w:val="28"/>
          <w:szCs w:val="28"/>
          <w:vertAlign w:val="subscript"/>
        </w:rPr>
        <w:t>Б </w:t>
      </w:r>
      <w:r>
        <w:rPr>
          <w:sz w:val="28"/>
          <w:szCs w:val="28"/>
        </w:rPr>
        <w:t>= 0,042 Вт/(м·К) згідно з п. 4 [5], загальною товщиною 225</w:t>
      </w:r>
      <w:r>
        <w:rPr>
          <w:color w:val="000000"/>
          <w:sz w:val="28"/>
          <w:szCs w:val="28"/>
        </w:rPr>
        <w:t xml:space="preserve"> мм</w:t>
      </w:r>
      <w:r>
        <w:rPr>
          <w:sz w:val="28"/>
          <w:szCs w:val="28"/>
        </w:rPr>
        <w:t>.</w:t>
      </w:r>
    </w:p>
    <w:p w:rsidR="00301B48" w:rsidRDefault="0038262E">
      <w:pPr>
        <w:tabs>
          <w:tab w:val="left" w:pos="426"/>
          <w:tab w:val="left" w:pos="851"/>
          <w:tab w:val="left" w:pos="993"/>
        </w:tabs>
        <w:ind w:firstLine="709"/>
        <w:jc w:val="both"/>
      </w:pPr>
      <w:r>
        <w:rPr>
          <w:color w:val="000000"/>
          <w:sz w:val="28"/>
          <w:szCs w:val="28"/>
        </w:rPr>
        <w:t>Шари супердифузійної мембрани «</w:t>
      </w:r>
      <w:r>
        <w:rPr>
          <w:color w:val="000000"/>
          <w:sz w:val="28"/>
          <w:szCs w:val="28"/>
          <w:lang w:val="en-US"/>
        </w:rPr>
        <w:t>Juta</w:t>
      </w:r>
      <w:r>
        <w:rPr>
          <w:color w:val="000000"/>
          <w:sz w:val="28"/>
          <w:szCs w:val="28"/>
        </w:rPr>
        <w:t>» та наступні шари не враховуються.</w:t>
      </w:r>
    </w:p>
    <w:p w:rsidR="00301B48" w:rsidRDefault="0038262E">
      <w:pPr>
        <w:tabs>
          <w:tab w:val="left" w:pos="426"/>
          <w:tab w:val="left" w:pos="851"/>
          <w:tab w:val="left" w:pos="993"/>
        </w:tabs>
        <w:ind w:firstLine="709"/>
        <w:jc w:val="both"/>
        <w:rPr>
          <w:sz w:val="28"/>
          <w:szCs w:val="28"/>
        </w:rPr>
      </w:pPr>
      <w:r>
        <w:rPr>
          <w:sz w:val="28"/>
          <w:szCs w:val="28"/>
        </w:rPr>
        <w:t xml:space="preserve">Відповідно, опір теплопередачі суміщеного покриття становить: </w:t>
      </w:r>
    </w:p>
    <w:p w:rsidR="00301B48" w:rsidRDefault="0038262E">
      <w:pPr>
        <w:ind w:firstLine="709"/>
        <w:contextualSpacing/>
        <w:jc w:val="both"/>
      </w:pPr>
      <w:r>
        <w:rPr>
          <w:i/>
          <w:sz w:val="28"/>
          <w:szCs w:val="28"/>
          <w:lang w:val="en-US"/>
        </w:rPr>
        <w:t>R</w:t>
      </w:r>
      <w:r>
        <w:rPr>
          <w:sz w:val="28"/>
          <w:szCs w:val="28"/>
          <w:vertAlign w:val="subscript"/>
        </w:rPr>
        <w:t xml:space="preserve">Σсум.пок </w:t>
      </w:r>
      <w:r>
        <w:rPr>
          <w:sz w:val="28"/>
          <w:szCs w:val="28"/>
        </w:rPr>
        <w:t>= 1/8,7 + 0,009/0,21 + 0,025/0,18 + 0,225/0,042 + 1/12 = 5,74 м</w:t>
      </w:r>
      <w:r>
        <w:rPr>
          <w:sz w:val="28"/>
          <w:szCs w:val="28"/>
          <w:vertAlign w:val="superscript"/>
        </w:rPr>
        <w:t>2</w:t>
      </w:r>
      <w:r>
        <w:rPr>
          <w:sz w:val="28"/>
          <w:szCs w:val="28"/>
        </w:rPr>
        <w:t>К/Вт</w:t>
      </w:r>
    </w:p>
    <w:p w:rsidR="00301B48" w:rsidRDefault="0038262E">
      <w:pPr>
        <w:tabs>
          <w:tab w:val="left" w:pos="0"/>
        </w:tabs>
        <w:ind w:firstLine="709"/>
        <w:jc w:val="both"/>
      </w:pPr>
      <w:r>
        <w:rPr>
          <w:sz w:val="28"/>
          <w:szCs w:val="28"/>
        </w:rPr>
        <w:lastRenderedPageBreak/>
        <w:t xml:space="preserve">Умова (4) [2] : </w:t>
      </w:r>
      <w:r>
        <w:rPr>
          <w:i/>
          <w:sz w:val="28"/>
          <w:szCs w:val="28"/>
        </w:rPr>
        <w:t>R</w:t>
      </w:r>
      <w:r>
        <w:rPr>
          <w:sz w:val="28"/>
          <w:szCs w:val="28"/>
          <w:vertAlign w:val="subscript"/>
        </w:rPr>
        <w:t>Σсум.пок</w:t>
      </w:r>
      <w:r>
        <w:rPr>
          <w:sz w:val="28"/>
          <w:szCs w:val="28"/>
        </w:rPr>
        <w:t xml:space="preserve"> = 5,74 м</w:t>
      </w:r>
      <w:r>
        <w:rPr>
          <w:sz w:val="28"/>
          <w:szCs w:val="28"/>
          <w:vertAlign w:val="superscript"/>
        </w:rPr>
        <w:t>2</w:t>
      </w:r>
      <w:r>
        <w:rPr>
          <w:sz w:val="28"/>
          <w:szCs w:val="28"/>
        </w:rPr>
        <w:t xml:space="preserve">К/Вт &gt; </w:t>
      </w:r>
      <w:r>
        <w:rPr>
          <w:i/>
          <w:sz w:val="28"/>
          <w:szCs w:val="28"/>
        </w:rPr>
        <w:t>R</w:t>
      </w:r>
      <w:r>
        <w:rPr>
          <w:i/>
          <w:sz w:val="28"/>
          <w:szCs w:val="28"/>
          <w:vertAlign w:val="subscript"/>
        </w:rPr>
        <w:t>qmin</w:t>
      </w:r>
      <w:r>
        <w:rPr>
          <w:sz w:val="28"/>
          <w:szCs w:val="28"/>
        </w:rPr>
        <w:t xml:space="preserve"> = 4,95 м</w:t>
      </w:r>
      <w:r>
        <w:rPr>
          <w:sz w:val="28"/>
          <w:szCs w:val="28"/>
          <w:vertAlign w:val="superscript"/>
        </w:rPr>
        <w:t>2</w:t>
      </w:r>
      <w:r>
        <w:rPr>
          <w:sz w:val="28"/>
          <w:szCs w:val="28"/>
        </w:rPr>
        <w:t>К/Вт виконується.</w:t>
      </w:r>
    </w:p>
    <w:p w:rsidR="00301B48" w:rsidRDefault="0038262E">
      <w:pPr>
        <w:shd w:val="clear" w:color="auto" w:fill="FFFFFF"/>
        <w:ind w:firstLine="709"/>
        <w:jc w:val="both"/>
        <w:rPr>
          <w:color w:val="000000"/>
          <w:sz w:val="28"/>
          <w:szCs w:val="28"/>
        </w:rPr>
      </w:pPr>
      <w:r>
        <w:rPr>
          <w:color w:val="000000"/>
          <w:sz w:val="28"/>
          <w:szCs w:val="28"/>
        </w:rPr>
        <w:t>Покриття Тип 2 мають наступні характеристики шарів:</w:t>
      </w:r>
    </w:p>
    <w:p w:rsidR="00301B48" w:rsidRDefault="0038262E">
      <w:pPr>
        <w:tabs>
          <w:tab w:val="left" w:pos="1134"/>
        </w:tabs>
        <w:ind w:firstLine="709"/>
        <w:contextualSpacing/>
        <w:jc w:val="both"/>
      </w:pPr>
      <w:r>
        <w:rPr>
          <w:sz w:val="28"/>
          <w:szCs w:val="28"/>
        </w:rPr>
        <w:t xml:space="preserve">- підшивка дошкою </w:t>
      </w:r>
      <w:r>
        <w:rPr>
          <w:color w:val="000000"/>
          <w:sz w:val="28"/>
          <w:szCs w:val="28"/>
        </w:rPr>
        <w:t>густиною 510 кг/м</w:t>
      </w:r>
      <w:r>
        <w:rPr>
          <w:color w:val="000000"/>
          <w:sz w:val="28"/>
          <w:szCs w:val="28"/>
          <w:vertAlign w:val="superscript"/>
        </w:rPr>
        <w:t xml:space="preserve">3 </w:t>
      </w:r>
      <w:r>
        <w:rPr>
          <w:color w:val="000000"/>
          <w:sz w:val="28"/>
          <w:szCs w:val="28"/>
        </w:rPr>
        <w:t>–</w:t>
      </w:r>
      <w:r>
        <w:rPr>
          <w:sz w:val="28"/>
          <w:szCs w:val="28"/>
        </w:rPr>
        <w:t xml:space="preserve"> λ</w:t>
      </w:r>
      <w:r>
        <w:rPr>
          <w:sz w:val="28"/>
          <w:szCs w:val="28"/>
          <w:vertAlign w:val="subscript"/>
        </w:rPr>
        <w:t>Б </w:t>
      </w:r>
      <w:r>
        <w:rPr>
          <w:sz w:val="28"/>
          <w:szCs w:val="28"/>
        </w:rPr>
        <w:t>= 0,18 Вт/(м·К), 25</w:t>
      </w:r>
      <w:r>
        <w:rPr>
          <w:color w:val="000000"/>
          <w:sz w:val="28"/>
          <w:szCs w:val="28"/>
        </w:rPr>
        <w:t xml:space="preserve"> мм</w:t>
      </w:r>
      <w:r>
        <w:rPr>
          <w:sz w:val="28"/>
          <w:szCs w:val="28"/>
        </w:rPr>
        <w:t>;</w:t>
      </w:r>
    </w:p>
    <w:p w:rsidR="00301B48" w:rsidRDefault="0038262E">
      <w:pPr>
        <w:numPr>
          <w:ilvl w:val="0"/>
          <w:numId w:val="1"/>
        </w:numPr>
        <w:tabs>
          <w:tab w:val="left" w:pos="567"/>
          <w:tab w:val="left" w:pos="851"/>
          <w:tab w:val="left" w:pos="1134"/>
        </w:tabs>
        <w:suppressAutoHyphens/>
        <w:spacing w:after="200"/>
        <w:ind w:left="0" w:firstLine="709"/>
        <w:contextualSpacing/>
        <w:jc w:val="both"/>
      </w:pPr>
      <w:r>
        <w:rPr>
          <w:color w:val="000000"/>
          <w:sz w:val="28"/>
          <w:szCs w:val="28"/>
        </w:rPr>
        <w:t xml:space="preserve"> утеплювач плити мінераловатні густиною 30 кг/м</w:t>
      </w:r>
      <w:r>
        <w:rPr>
          <w:color w:val="000000"/>
          <w:sz w:val="28"/>
          <w:szCs w:val="28"/>
          <w:vertAlign w:val="superscript"/>
        </w:rPr>
        <w:t xml:space="preserve">3 </w:t>
      </w:r>
      <w:r>
        <w:rPr>
          <w:color w:val="000000"/>
          <w:sz w:val="28"/>
          <w:szCs w:val="28"/>
        </w:rPr>
        <w:t>–</w:t>
      </w:r>
      <w:r>
        <w:rPr>
          <w:sz w:val="28"/>
          <w:szCs w:val="28"/>
        </w:rPr>
        <w:t xml:space="preserve"> λ</w:t>
      </w:r>
      <w:r>
        <w:rPr>
          <w:sz w:val="28"/>
          <w:szCs w:val="28"/>
          <w:vertAlign w:val="subscript"/>
        </w:rPr>
        <w:t>Б </w:t>
      </w:r>
      <w:r>
        <w:rPr>
          <w:sz w:val="28"/>
          <w:szCs w:val="28"/>
        </w:rPr>
        <w:t>= 0,042 Вт/(м·К) згідно з п. 4 [5] загальною товщиною 225</w:t>
      </w:r>
      <w:r>
        <w:rPr>
          <w:color w:val="000000"/>
          <w:sz w:val="28"/>
          <w:szCs w:val="28"/>
        </w:rPr>
        <w:t xml:space="preserve"> мм</w:t>
      </w:r>
      <w:r>
        <w:rPr>
          <w:sz w:val="28"/>
          <w:szCs w:val="28"/>
        </w:rPr>
        <w:t>.</w:t>
      </w:r>
    </w:p>
    <w:p w:rsidR="00301B48" w:rsidRDefault="0038262E">
      <w:pPr>
        <w:tabs>
          <w:tab w:val="left" w:pos="426"/>
          <w:tab w:val="left" w:pos="851"/>
          <w:tab w:val="left" w:pos="993"/>
        </w:tabs>
        <w:ind w:firstLine="709"/>
        <w:jc w:val="both"/>
      </w:pPr>
      <w:r>
        <w:rPr>
          <w:color w:val="000000"/>
          <w:sz w:val="28"/>
          <w:szCs w:val="28"/>
        </w:rPr>
        <w:t>Шари супердифузійної мембрани «</w:t>
      </w:r>
      <w:r>
        <w:rPr>
          <w:color w:val="000000"/>
          <w:sz w:val="28"/>
          <w:szCs w:val="28"/>
          <w:lang w:val="en-US"/>
        </w:rPr>
        <w:t>Juta</w:t>
      </w:r>
      <w:r>
        <w:rPr>
          <w:color w:val="000000"/>
          <w:sz w:val="28"/>
          <w:szCs w:val="28"/>
        </w:rPr>
        <w:t>» та наступні шари не враховуються.</w:t>
      </w:r>
    </w:p>
    <w:p w:rsidR="00301B48" w:rsidRDefault="0038262E">
      <w:pPr>
        <w:tabs>
          <w:tab w:val="left" w:pos="426"/>
          <w:tab w:val="left" w:pos="851"/>
          <w:tab w:val="left" w:pos="993"/>
        </w:tabs>
        <w:ind w:firstLine="709"/>
        <w:jc w:val="both"/>
        <w:rPr>
          <w:sz w:val="28"/>
          <w:szCs w:val="28"/>
        </w:rPr>
      </w:pPr>
      <w:r>
        <w:rPr>
          <w:sz w:val="28"/>
          <w:szCs w:val="28"/>
        </w:rPr>
        <w:t xml:space="preserve">Відповідно, опір теплопередачі суміщеного покриття становить: </w:t>
      </w:r>
    </w:p>
    <w:p w:rsidR="00301B48" w:rsidRDefault="0038262E">
      <w:pPr>
        <w:ind w:firstLine="709"/>
        <w:contextualSpacing/>
        <w:jc w:val="both"/>
      </w:pPr>
      <w:r>
        <w:rPr>
          <w:i/>
          <w:sz w:val="28"/>
          <w:szCs w:val="28"/>
          <w:lang w:val="en-US"/>
        </w:rPr>
        <w:t>R</w:t>
      </w:r>
      <w:r>
        <w:rPr>
          <w:sz w:val="28"/>
          <w:szCs w:val="28"/>
          <w:vertAlign w:val="subscript"/>
        </w:rPr>
        <w:t xml:space="preserve">Σсум.пок </w:t>
      </w:r>
      <w:r>
        <w:rPr>
          <w:sz w:val="28"/>
          <w:szCs w:val="28"/>
        </w:rPr>
        <w:t>= 1/8,7 + 0,025/0,18 + 0,225/0,042 + 1/12 = 5,70 м</w:t>
      </w:r>
      <w:r>
        <w:rPr>
          <w:sz w:val="28"/>
          <w:szCs w:val="28"/>
          <w:vertAlign w:val="superscript"/>
        </w:rPr>
        <w:t>2</w:t>
      </w:r>
      <w:r>
        <w:rPr>
          <w:sz w:val="28"/>
          <w:szCs w:val="28"/>
        </w:rPr>
        <w:t>К/Вт.</w:t>
      </w:r>
    </w:p>
    <w:p w:rsidR="00301B48" w:rsidRDefault="0038262E">
      <w:pPr>
        <w:ind w:firstLine="709"/>
        <w:contextualSpacing/>
        <w:jc w:val="both"/>
      </w:pPr>
      <w:r>
        <w:rPr>
          <w:sz w:val="28"/>
          <w:szCs w:val="28"/>
        </w:rPr>
        <w:t>Середнєзважене значення становить: 5,72 м</w:t>
      </w:r>
      <w:r>
        <w:rPr>
          <w:sz w:val="28"/>
          <w:szCs w:val="28"/>
          <w:vertAlign w:val="superscript"/>
        </w:rPr>
        <w:t>2</w:t>
      </w:r>
      <w:r>
        <w:rPr>
          <w:sz w:val="28"/>
          <w:szCs w:val="28"/>
        </w:rPr>
        <w:t>К/Вт.</w:t>
      </w:r>
    </w:p>
    <w:p w:rsidR="00301B48" w:rsidRDefault="0038262E">
      <w:pPr>
        <w:tabs>
          <w:tab w:val="left" w:pos="0"/>
        </w:tabs>
        <w:ind w:firstLine="709"/>
        <w:jc w:val="both"/>
      </w:pPr>
      <w:r>
        <w:rPr>
          <w:sz w:val="28"/>
          <w:szCs w:val="28"/>
        </w:rPr>
        <w:t xml:space="preserve">Умова (4) [2] : </w:t>
      </w:r>
      <w:r>
        <w:rPr>
          <w:i/>
          <w:sz w:val="28"/>
          <w:szCs w:val="28"/>
        </w:rPr>
        <w:t>R</w:t>
      </w:r>
      <w:r>
        <w:rPr>
          <w:sz w:val="28"/>
          <w:szCs w:val="28"/>
          <w:vertAlign w:val="subscript"/>
        </w:rPr>
        <w:t>Σсум.пок</w:t>
      </w:r>
      <w:r>
        <w:rPr>
          <w:sz w:val="28"/>
          <w:szCs w:val="28"/>
        </w:rPr>
        <w:t xml:space="preserve"> = 5,70 м</w:t>
      </w:r>
      <w:r>
        <w:rPr>
          <w:sz w:val="28"/>
          <w:szCs w:val="28"/>
          <w:vertAlign w:val="superscript"/>
        </w:rPr>
        <w:t>2</w:t>
      </w:r>
      <w:r>
        <w:rPr>
          <w:sz w:val="28"/>
          <w:szCs w:val="28"/>
        </w:rPr>
        <w:t xml:space="preserve">К/Вт &gt; </w:t>
      </w:r>
      <w:r>
        <w:rPr>
          <w:i/>
          <w:sz w:val="28"/>
          <w:szCs w:val="28"/>
        </w:rPr>
        <w:t>R</w:t>
      </w:r>
      <w:r>
        <w:rPr>
          <w:i/>
          <w:sz w:val="28"/>
          <w:szCs w:val="28"/>
          <w:vertAlign w:val="subscript"/>
        </w:rPr>
        <w:t>qmin</w:t>
      </w:r>
      <w:r>
        <w:rPr>
          <w:sz w:val="28"/>
          <w:szCs w:val="28"/>
        </w:rPr>
        <w:t xml:space="preserve"> = 4,95 м</w:t>
      </w:r>
      <w:r>
        <w:rPr>
          <w:sz w:val="28"/>
          <w:szCs w:val="28"/>
          <w:vertAlign w:val="superscript"/>
        </w:rPr>
        <w:t>2</w:t>
      </w:r>
      <w:r>
        <w:rPr>
          <w:sz w:val="28"/>
          <w:szCs w:val="28"/>
        </w:rPr>
        <w:t>К/Вт виконується.</w:t>
      </w:r>
    </w:p>
    <w:p w:rsidR="00301B48" w:rsidRDefault="0038262E">
      <w:pPr>
        <w:shd w:val="clear" w:color="auto" w:fill="FFFFFF"/>
        <w:spacing w:before="240"/>
        <w:ind w:firstLine="709"/>
        <w:jc w:val="both"/>
      </w:pPr>
      <w:r>
        <w:rPr>
          <w:b/>
          <w:color w:val="000000"/>
          <w:sz w:val="28"/>
          <w:szCs w:val="28"/>
        </w:rPr>
        <w:t>2.1</w:t>
      </w:r>
      <w:r w:rsidR="0052185B">
        <w:rPr>
          <w:b/>
          <w:color w:val="000000"/>
          <w:sz w:val="28"/>
          <w:szCs w:val="28"/>
        </w:rPr>
        <w:t>.3</w:t>
      </w:r>
      <w:r>
        <w:rPr>
          <w:color w:val="000000"/>
          <w:sz w:val="28"/>
          <w:szCs w:val="28"/>
        </w:rPr>
        <w:t xml:space="preserve"> </w:t>
      </w:r>
      <w:r>
        <w:rPr>
          <w:b/>
          <w:color w:val="000000"/>
          <w:sz w:val="28"/>
          <w:szCs w:val="28"/>
        </w:rPr>
        <w:t>Суміщене покриття</w:t>
      </w:r>
      <w:r>
        <w:rPr>
          <w:color w:val="000000"/>
          <w:sz w:val="28"/>
          <w:szCs w:val="28"/>
        </w:rPr>
        <w:t xml:space="preserve"> </w:t>
      </w:r>
    </w:p>
    <w:p w:rsidR="00301B48" w:rsidRDefault="0038262E">
      <w:pPr>
        <w:shd w:val="clear" w:color="auto" w:fill="FFFFFF"/>
        <w:ind w:firstLine="709"/>
        <w:jc w:val="both"/>
        <w:rPr>
          <w:color w:val="000000"/>
          <w:sz w:val="28"/>
          <w:szCs w:val="28"/>
        </w:rPr>
      </w:pPr>
      <w:r>
        <w:rPr>
          <w:color w:val="000000"/>
          <w:sz w:val="28"/>
          <w:szCs w:val="28"/>
        </w:rPr>
        <w:t>Суміщені Тип1 покриття мають наступні характеристики шарів:</w:t>
      </w:r>
    </w:p>
    <w:p w:rsidR="00301B48" w:rsidRDefault="0038262E">
      <w:pPr>
        <w:tabs>
          <w:tab w:val="left" w:pos="1134"/>
        </w:tabs>
        <w:ind w:firstLine="709"/>
        <w:contextualSpacing/>
        <w:jc w:val="both"/>
      </w:pPr>
      <w:r>
        <w:rPr>
          <w:color w:val="000000"/>
          <w:sz w:val="28"/>
          <w:szCs w:val="28"/>
        </w:rPr>
        <w:t>- з/б плита покриття густиною 2500 кг/м</w:t>
      </w:r>
      <w:r>
        <w:rPr>
          <w:color w:val="000000"/>
          <w:sz w:val="28"/>
          <w:szCs w:val="28"/>
          <w:vertAlign w:val="superscript"/>
        </w:rPr>
        <w:t xml:space="preserve">3 </w:t>
      </w:r>
      <w:r>
        <w:rPr>
          <w:color w:val="000000"/>
          <w:sz w:val="28"/>
          <w:szCs w:val="28"/>
        </w:rPr>
        <w:t xml:space="preserve">– </w:t>
      </w:r>
      <w:r>
        <w:rPr>
          <w:sz w:val="28"/>
          <w:szCs w:val="28"/>
        </w:rPr>
        <w:t>λ</w:t>
      </w:r>
      <w:r>
        <w:rPr>
          <w:sz w:val="28"/>
          <w:szCs w:val="28"/>
          <w:vertAlign w:val="subscript"/>
        </w:rPr>
        <w:t>Б </w:t>
      </w:r>
      <w:r>
        <w:rPr>
          <w:sz w:val="28"/>
          <w:szCs w:val="28"/>
        </w:rPr>
        <w:t>= 2,04 Вт/(м·К), 20</w:t>
      </w:r>
      <w:r>
        <w:rPr>
          <w:color w:val="000000"/>
          <w:sz w:val="28"/>
          <w:szCs w:val="28"/>
        </w:rPr>
        <w:t>0 мм</w:t>
      </w:r>
      <w:r>
        <w:rPr>
          <w:sz w:val="28"/>
          <w:szCs w:val="28"/>
        </w:rPr>
        <w:t>;</w:t>
      </w:r>
    </w:p>
    <w:p w:rsidR="00301B48" w:rsidRDefault="0038262E">
      <w:pPr>
        <w:tabs>
          <w:tab w:val="left" w:pos="1134"/>
        </w:tabs>
        <w:ind w:firstLine="709"/>
        <w:contextualSpacing/>
        <w:jc w:val="both"/>
        <w:rPr>
          <w:sz w:val="28"/>
          <w:szCs w:val="28"/>
        </w:rPr>
      </w:pPr>
      <w:r>
        <w:rPr>
          <w:sz w:val="28"/>
          <w:szCs w:val="28"/>
        </w:rPr>
        <w:t>- пароізоляційна плівка – не враховується;</w:t>
      </w:r>
    </w:p>
    <w:p w:rsidR="00301B48" w:rsidRDefault="0038262E">
      <w:pPr>
        <w:numPr>
          <w:ilvl w:val="0"/>
          <w:numId w:val="1"/>
        </w:numPr>
        <w:tabs>
          <w:tab w:val="left" w:pos="567"/>
          <w:tab w:val="left" w:pos="851"/>
          <w:tab w:val="left" w:pos="1134"/>
        </w:tabs>
        <w:suppressAutoHyphens/>
        <w:spacing w:after="200"/>
        <w:ind w:left="0" w:firstLine="709"/>
        <w:contextualSpacing/>
        <w:jc w:val="both"/>
      </w:pPr>
      <w:r>
        <w:rPr>
          <w:color w:val="000000"/>
          <w:sz w:val="28"/>
          <w:szCs w:val="28"/>
        </w:rPr>
        <w:t xml:space="preserve"> утеплювач плити пінополістирольні екструзій ні густиною 35 кг/м</w:t>
      </w:r>
      <w:r>
        <w:rPr>
          <w:color w:val="000000"/>
          <w:sz w:val="28"/>
          <w:szCs w:val="28"/>
          <w:vertAlign w:val="superscript"/>
        </w:rPr>
        <w:t xml:space="preserve">3 </w:t>
      </w:r>
      <w:r>
        <w:rPr>
          <w:color w:val="000000"/>
          <w:sz w:val="28"/>
          <w:szCs w:val="28"/>
        </w:rPr>
        <w:t>–</w:t>
      </w:r>
      <w:r>
        <w:rPr>
          <w:sz w:val="28"/>
          <w:szCs w:val="28"/>
        </w:rPr>
        <w:t xml:space="preserve"> λ</w:t>
      </w:r>
      <w:r>
        <w:rPr>
          <w:sz w:val="28"/>
          <w:szCs w:val="28"/>
          <w:vertAlign w:val="subscript"/>
        </w:rPr>
        <w:t>Б </w:t>
      </w:r>
      <w:r>
        <w:rPr>
          <w:sz w:val="28"/>
          <w:szCs w:val="28"/>
        </w:rPr>
        <w:t>= 0,037 Вт/(м·К) згідно з п. 4 [5], 240</w:t>
      </w:r>
      <w:r>
        <w:rPr>
          <w:color w:val="000000"/>
          <w:sz w:val="28"/>
          <w:szCs w:val="28"/>
        </w:rPr>
        <w:t xml:space="preserve"> мм</w:t>
      </w:r>
      <w:r>
        <w:rPr>
          <w:sz w:val="28"/>
          <w:szCs w:val="28"/>
        </w:rPr>
        <w:t>;</w:t>
      </w:r>
    </w:p>
    <w:p w:rsidR="00301B48" w:rsidRDefault="0038262E">
      <w:pPr>
        <w:numPr>
          <w:ilvl w:val="0"/>
          <w:numId w:val="1"/>
        </w:numPr>
        <w:tabs>
          <w:tab w:val="left" w:pos="567"/>
          <w:tab w:val="left" w:pos="851"/>
          <w:tab w:val="left" w:pos="1134"/>
        </w:tabs>
        <w:suppressAutoHyphens/>
        <w:spacing w:after="200"/>
        <w:ind w:left="0" w:firstLine="709"/>
        <w:contextualSpacing/>
        <w:jc w:val="both"/>
        <w:rPr>
          <w:sz w:val="28"/>
          <w:szCs w:val="28"/>
        </w:rPr>
      </w:pPr>
      <w:r>
        <w:rPr>
          <w:sz w:val="28"/>
          <w:szCs w:val="28"/>
        </w:rPr>
        <w:t>геотекстиль голкопробивний – не враховується;</w:t>
      </w:r>
    </w:p>
    <w:p w:rsidR="00301B48" w:rsidRDefault="0038262E">
      <w:pPr>
        <w:numPr>
          <w:ilvl w:val="0"/>
          <w:numId w:val="1"/>
        </w:numPr>
        <w:tabs>
          <w:tab w:val="left" w:pos="567"/>
          <w:tab w:val="left" w:pos="851"/>
          <w:tab w:val="left" w:pos="1134"/>
        </w:tabs>
        <w:suppressAutoHyphens/>
        <w:spacing w:after="200"/>
        <w:ind w:left="0" w:firstLine="709"/>
        <w:contextualSpacing/>
        <w:jc w:val="both"/>
      </w:pPr>
      <w:r>
        <w:rPr>
          <w:color w:val="000000"/>
          <w:sz w:val="28"/>
          <w:szCs w:val="28"/>
        </w:rPr>
        <w:t>цементно-піщана стяжка густиною 1800 кг/м</w:t>
      </w:r>
      <w:r>
        <w:rPr>
          <w:color w:val="000000"/>
          <w:sz w:val="28"/>
          <w:szCs w:val="28"/>
          <w:vertAlign w:val="superscript"/>
        </w:rPr>
        <w:t xml:space="preserve">3 </w:t>
      </w:r>
      <w:r>
        <w:rPr>
          <w:color w:val="000000"/>
          <w:sz w:val="28"/>
          <w:szCs w:val="28"/>
        </w:rPr>
        <w:t xml:space="preserve">– </w:t>
      </w:r>
      <w:r>
        <w:rPr>
          <w:sz w:val="28"/>
          <w:szCs w:val="28"/>
        </w:rPr>
        <w:t>λ</w:t>
      </w:r>
      <w:r>
        <w:rPr>
          <w:sz w:val="28"/>
          <w:szCs w:val="28"/>
          <w:vertAlign w:val="subscript"/>
        </w:rPr>
        <w:t>Б </w:t>
      </w:r>
      <w:r>
        <w:rPr>
          <w:sz w:val="28"/>
          <w:szCs w:val="28"/>
        </w:rPr>
        <w:t>= 0,93 Вт/(м·К), 5</w:t>
      </w:r>
      <w:r>
        <w:rPr>
          <w:color w:val="000000"/>
          <w:sz w:val="28"/>
          <w:szCs w:val="28"/>
        </w:rPr>
        <w:t>0 мм;</w:t>
      </w:r>
    </w:p>
    <w:p w:rsidR="00301B48" w:rsidRDefault="0038262E">
      <w:pPr>
        <w:numPr>
          <w:ilvl w:val="0"/>
          <w:numId w:val="1"/>
        </w:numPr>
        <w:tabs>
          <w:tab w:val="left" w:pos="567"/>
          <w:tab w:val="left" w:pos="851"/>
          <w:tab w:val="left" w:pos="1134"/>
        </w:tabs>
        <w:suppressAutoHyphens/>
        <w:spacing w:after="200"/>
        <w:ind w:left="0" w:firstLine="709"/>
        <w:contextualSpacing/>
        <w:jc w:val="both"/>
        <w:rPr>
          <w:color w:val="000000"/>
          <w:sz w:val="28"/>
          <w:szCs w:val="28"/>
        </w:rPr>
      </w:pPr>
      <w:r>
        <w:rPr>
          <w:color w:val="000000"/>
          <w:sz w:val="28"/>
          <w:szCs w:val="28"/>
        </w:rPr>
        <w:t>техноеласт ЕПП та ЕКП – не враховуються;</w:t>
      </w:r>
    </w:p>
    <w:p w:rsidR="00301B48" w:rsidRDefault="0038262E">
      <w:pPr>
        <w:numPr>
          <w:ilvl w:val="0"/>
          <w:numId w:val="1"/>
        </w:numPr>
        <w:tabs>
          <w:tab w:val="left" w:pos="567"/>
          <w:tab w:val="left" w:pos="851"/>
          <w:tab w:val="left" w:pos="1134"/>
        </w:tabs>
        <w:suppressAutoHyphens/>
        <w:spacing w:after="200"/>
        <w:ind w:left="0" w:firstLine="709"/>
        <w:contextualSpacing/>
        <w:jc w:val="both"/>
        <w:rPr>
          <w:sz w:val="28"/>
          <w:szCs w:val="28"/>
        </w:rPr>
      </w:pPr>
      <w:r>
        <w:rPr>
          <w:sz w:val="28"/>
          <w:szCs w:val="28"/>
        </w:rPr>
        <w:t>геотекстиль голкопробивний – не враховується;</w:t>
      </w:r>
    </w:p>
    <w:p w:rsidR="00301B48" w:rsidRDefault="0038262E">
      <w:pPr>
        <w:numPr>
          <w:ilvl w:val="0"/>
          <w:numId w:val="1"/>
        </w:numPr>
        <w:tabs>
          <w:tab w:val="left" w:pos="567"/>
          <w:tab w:val="left" w:pos="851"/>
          <w:tab w:val="left" w:pos="1134"/>
        </w:tabs>
        <w:suppressAutoHyphens/>
        <w:spacing w:after="200"/>
        <w:ind w:left="0" w:firstLine="709"/>
        <w:contextualSpacing/>
        <w:jc w:val="both"/>
      </w:pPr>
      <w:r>
        <w:rPr>
          <w:color w:val="000000"/>
          <w:sz w:val="28"/>
          <w:szCs w:val="28"/>
        </w:rPr>
        <w:t xml:space="preserve">гравій та </w:t>
      </w:r>
      <w:r>
        <w:rPr>
          <w:sz w:val="28"/>
          <w:szCs w:val="28"/>
        </w:rPr>
        <w:t>покриття ФЕИ з присипкою ц.п. суміщ</w:t>
      </w:r>
      <w:r>
        <w:rPr>
          <w:color w:val="000000"/>
          <w:sz w:val="28"/>
          <w:szCs w:val="28"/>
        </w:rPr>
        <w:t>’</w:t>
      </w:r>
      <w:r>
        <w:rPr>
          <w:sz w:val="28"/>
          <w:szCs w:val="28"/>
        </w:rPr>
        <w:t>ю густиною 2000 кг/м</w:t>
      </w:r>
      <w:r>
        <w:rPr>
          <w:sz w:val="28"/>
          <w:szCs w:val="28"/>
          <w:vertAlign w:val="superscript"/>
        </w:rPr>
        <w:t>3</w:t>
      </w:r>
      <w:r>
        <w:rPr>
          <w:sz w:val="28"/>
          <w:szCs w:val="28"/>
        </w:rPr>
        <w:t xml:space="preserve"> </w:t>
      </w:r>
      <w:r>
        <w:rPr>
          <w:color w:val="000000"/>
          <w:sz w:val="28"/>
          <w:szCs w:val="28"/>
        </w:rPr>
        <w:t>–</w:t>
      </w:r>
      <w:r>
        <w:rPr>
          <w:sz w:val="28"/>
          <w:szCs w:val="28"/>
        </w:rPr>
        <w:t xml:space="preserve"> λ</w:t>
      </w:r>
      <w:r>
        <w:rPr>
          <w:sz w:val="28"/>
          <w:szCs w:val="28"/>
          <w:vertAlign w:val="subscript"/>
        </w:rPr>
        <w:t>Б </w:t>
      </w:r>
      <w:r>
        <w:rPr>
          <w:sz w:val="28"/>
          <w:szCs w:val="28"/>
        </w:rPr>
        <w:t>= 1,1 Вт/(м·К), 90</w:t>
      </w:r>
      <w:r>
        <w:rPr>
          <w:color w:val="000000"/>
          <w:sz w:val="28"/>
          <w:szCs w:val="28"/>
        </w:rPr>
        <w:t xml:space="preserve"> мм. </w:t>
      </w:r>
    </w:p>
    <w:p w:rsidR="00301B48" w:rsidRDefault="0038262E">
      <w:pPr>
        <w:tabs>
          <w:tab w:val="left" w:pos="426"/>
          <w:tab w:val="left" w:pos="851"/>
          <w:tab w:val="left" w:pos="993"/>
        </w:tabs>
        <w:ind w:firstLine="709"/>
        <w:jc w:val="both"/>
        <w:rPr>
          <w:sz w:val="28"/>
          <w:szCs w:val="28"/>
        </w:rPr>
      </w:pPr>
      <w:r>
        <w:rPr>
          <w:sz w:val="28"/>
          <w:szCs w:val="28"/>
        </w:rPr>
        <w:t xml:space="preserve">Відповідно, опір теплопередачі суміщеного покриття становить: </w:t>
      </w:r>
    </w:p>
    <w:p w:rsidR="00301B48" w:rsidRDefault="0038262E">
      <w:pPr>
        <w:ind w:firstLine="709"/>
        <w:contextualSpacing/>
        <w:jc w:val="both"/>
      </w:pPr>
      <w:r>
        <w:rPr>
          <w:i/>
          <w:sz w:val="28"/>
          <w:szCs w:val="28"/>
          <w:lang w:val="en-US"/>
        </w:rPr>
        <w:t>R</w:t>
      </w:r>
      <w:r>
        <w:rPr>
          <w:sz w:val="28"/>
          <w:szCs w:val="28"/>
          <w:vertAlign w:val="subscript"/>
        </w:rPr>
        <w:t xml:space="preserve">Σсум.пок </w:t>
      </w:r>
      <w:r>
        <w:rPr>
          <w:sz w:val="28"/>
          <w:szCs w:val="28"/>
        </w:rPr>
        <w:t>= 1/8,7 + 0,2/2,04 + 0,24/0,037 + 0,05/0,93 + 0,09/1,1 + 1/23 =               = 6,88 м</w:t>
      </w:r>
      <w:r>
        <w:rPr>
          <w:sz w:val="28"/>
          <w:szCs w:val="28"/>
          <w:vertAlign w:val="superscript"/>
        </w:rPr>
        <w:t>2</w:t>
      </w:r>
      <w:r>
        <w:rPr>
          <w:sz w:val="28"/>
          <w:szCs w:val="28"/>
        </w:rPr>
        <w:t>К/Вт.</w:t>
      </w:r>
    </w:p>
    <w:p w:rsidR="00301B48" w:rsidRDefault="0038262E">
      <w:pPr>
        <w:shd w:val="clear" w:color="auto" w:fill="FFFFFF"/>
        <w:ind w:firstLine="709"/>
        <w:jc w:val="both"/>
        <w:rPr>
          <w:color w:val="000000"/>
          <w:sz w:val="28"/>
          <w:szCs w:val="28"/>
        </w:rPr>
      </w:pPr>
      <w:r>
        <w:rPr>
          <w:color w:val="000000"/>
          <w:sz w:val="28"/>
          <w:szCs w:val="28"/>
        </w:rPr>
        <w:t>Суміщені Тип 2 покриття мають наступні характеристики шарів:</w:t>
      </w:r>
    </w:p>
    <w:p w:rsidR="00301B48" w:rsidRDefault="0038262E">
      <w:pPr>
        <w:tabs>
          <w:tab w:val="left" w:pos="1134"/>
        </w:tabs>
        <w:ind w:firstLine="709"/>
        <w:contextualSpacing/>
        <w:jc w:val="both"/>
      </w:pPr>
      <w:r>
        <w:rPr>
          <w:color w:val="000000"/>
          <w:sz w:val="28"/>
          <w:szCs w:val="28"/>
        </w:rPr>
        <w:t>- з/б плита покриття густиною 2500 кг/м</w:t>
      </w:r>
      <w:r>
        <w:rPr>
          <w:color w:val="000000"/>
          <w:sz w:val="28"/>
          <w:szCs w:val="28"/>
          <w:vertAlign w:val="superscript"/>
        </w:rPr>
        <w:t xml:space="preserve">3 </w:t>
      </w:r>
      <w:r>
        <w:rPr>
          <w:color w:val="000000"/>
          <w:sz w:val="28"/>
          <w:szCs w:val="28"/>
        </w:rPr>
        <w:t xml:space="preserve">– </w:t>
      </w:r>
      <w:r>
        <w:rPr>
          <w:sz w:val="28"/>
          <w:szCs w:val="28"/>
        </w:rPr>
        <w:t>λ</w:t>
      </w:r>
      <w:r>
        <w:rPr>
          <w:sz w:val="28"/>
          <w:szCs w:val="28"/>
          <w:vertAlign w:val="subscript"/>
        </w:rPr>
        <w:t>Б </w:t>
      </w:r>
      <w:r>
        <w:rPr>
          <w:sz w:val="28"/>
          <w:szCs w:val="28"/>
        </w:rPr>
        <w:t>= 2,04 Вт/(м·К), 20</w:t>
      </w:r>
      <w:r>
        <w:rPr>
          <w:color w:val="000000"/>
          <w:sz w:val="28"/>
          <w:szCs w:val="28"/>
        </w:rPr>
        <w:t>0 мм</w:t>
      </w:r>
      <w:r>
        <w:rPr>
          <w:sz w:val="28"/>
          <w:szCs w:val="28"/>
        </w:rPr>
        <w:t>;</w:t>
      </w:r>
    </w:p>
    <w:p w:rsidR="00301B48" w:rsidRDefault="0038262E">
      <w:pPr>
        <w:tabs>
          <w:tab w:val="left" w:pos="1134"/>
        </w:tabs>
        <w:ind w:firstLine="709"/>
        <w:contextualSpacing/>
        <w:jc w:val="both"/>
        <w:rPr>
          <w:sz w:val="28"/>
          <w:szCs w:val="28"/>
        </w:rPr>
      </w:pPr>
      <w:r>
        <w:rPr>
          <w:sz w:val="28"/>
          <w:szCs w:val="28"/>
        </w:rPr>
        <w:t>- пароізоляційна плівка – не враховується;</w:t>
      </w:r>
    </w:p>
    <w:p w:rsidR="00301B48" w:rsidRDefault="0038262E">
      <w:pPr>
        <w:numPr>
          <w:ilvl w:val="0"/>
          <w:numId w:val="1"/>
        </w:numPr>
        <w:tabs>
          <w:tab w:val="left" w:pos="567"/>
          <w:tab w:val="left" w:pos="851"/>
          <w:tab w:val="left" w:pos="1134"/>
        </w:tabs>
        <w:suppressAutoHyphens/>
        <w:spacing w:after="200"/>
        <w:ind w:left="0" w:firstLine="709"/>
        <w:contextualSpacing/>
        <w:jc w:val="both"/>
      </w:pPr>
      <w:r>
        <w:rPr>
          <w:color w:val="000000"/>
          <w:sz w:val="28"/>
          <w:szCs w:val="28"/>
        </w:rPr>
        <w:t xml:space="preserve"> утеплювач плити пінополістирольні екструзій ні густиною 35 кг/м</w:t>
      </w:r>
      <w:r>
        <w:rPr>
          <w:color w:val="000000"/>
          <w:sz w:val="28"/>
          <w:szCs w:val="28"/>
          <w:vertAlign w:val="superscript"/>
        </w:rPr>
        <w:t xml:space="preserve">3 </w:t>
      </w:r>
      <w:r>
        <w:rPr>
          <w:color w:val="000000"/>
          <w:sz w:val="28"/>
          <w:szCs w:val="28"/>
        </w:rPr>
        <w:t>–</w:t>
      </w:r>
      <w:r>
        <w:rPr>
          <w:sz w:val="28"/>
          <w:szCs w:val="28"/>
        </w:rPr>
        <w:t xml:space="preserve"> λ</w:t>
      </w:r>
      <w:r>
        <w:rPr>
          <w:sz w:val="28"/>
          <w:szCs w:val="28"/>
          <w:vertAlign w:val="subscript"/>
        </w:rPr>
        <w:t>Б </w:t>
      </w:r>
      <w:r>
        <w:rPr>
          <w:sz w:val="28"/>
          <w:szCs w:val="28"/>
        </w:rPr>
        <w:t>= 0,037 Вт/(м·К) згідно з п. 4 [5], 200</w:t>
      </w:r>
      <w:r>
        <w:rPr>
          <w:color w:val="000000"/>
          <w:sz w:val="28"/>
          <w:szCs w:val="28"/>
        </w:rPr>
        <w:t xml:space="preserve"> мм</w:t>
      </w:r>
      <w:r>
        <w:rPr>
          <w:sz w:val="28"/>
          <w:szCs w:val="28"/>
        </w:rPr>
        <w:t>;</w:t>
      </w:r>
    </w:p>
    <w:p w:rsidR="00301B48" w:rsidRDefault="0038262E">
      <w:pPr>
        <w:numPr>
          <w:ilvl w:val="0"/>
          <w:numId w:val="1"/>
        </w:numPr>
        <w:tabs>
          <w:tab w:val="left" w:pos="567"/>
          <w:tab w:val="left" w:pos="851"/>
          <w:tab w:val="left" w:pos="1134"/>
        </w:tabs>
        <w:suppressAutoHyphens/>
        <w:spacing w:after="200"/>
        <w:ind w:left="0" w:firstLine="709"/>
        <w:contextualSpacing/>
        <w:jc w:val="both"/>
        <w:rPr>
          <w:sz w:val="28"/>
          <w:szCs w:val="28"/>
        </w:rPr>
      </w:pPr>
      <w:r>
        <w:rPr>
          <w:sz w:val="28"/>
          <w:szCs w:val="28"/>
        </w:rPr>
        <w:t>скловолокно – не враховується;</w:t>
      </w:r>
    </w:p>
    <w:p w:rsidR="00301B48" w:rsidRDefault="0038262E">
      <w:pPr>
        <w:numPr>
          <w:ilvl w:val="0"/>
          <w:numId w:val="1"/>
        </w:numPr>
        <w:tabs>
          <w:tab w:val="left" w:pos="567"/>
          <w:tab w:val="left" w:pos="851"/>
          <w:tab w:val="left" w:pos="1134"/>
        </w:tabs>
        <w:suppressAutoHyphens/>
        <w:spacing w:after="200"/>
        <w:ind w:left="0" w:firstLine="709"/>
        <w:contextualSpacing/>
        <w:jc w:val="both"/>
      </w:pPr>
      <w:r>
        <w:rPr>
          <w:color w:val="000000"/>
          <w:sz w:val="28"/>
          <w:szCs w:val="28"/>
        </w:rPr>
        <w:t>цементно-піщана стяжка густиною 1800 кг/м</w:t>
      </w:r>
      <w:r>
        <w:rPr>
          <w:color w:val="000000"/>
          <w:sz w:val="28"/>
          <w:szCs w:val="28"/>
          <w:vertAlign w:val="superscript"/>
        </w:rPr>
        <w:t xml:space="preserve">3 </w:t>
      </w:r>
      <w:r>
        <w:rPr>
          <w:color w:val="000000"/>
          <w:sz w:val="28"/>
          <w:szCs w:val="28"/>
        </w:rPr>
        <w:t xml:space="preserve">– </w:t>
      </w:r>
      <w:r>
        <w:rPr>
          <w:sz w:val="28"/>
          <w:szCs w:val="28"/>
        </w:rPr>
        <w:t>λ</w:t>
      </w:r>
      <w:r>
        <w:rPr>
          <w:sz w:val="28"/>
          <w:szCs w:val="28"/>
          <w:vertAlign w:val="subscript"/>
        </w:rPr>
        <w:t>Б </w:t>
      </w:r>
      <w:r>
        <w:rPr>
          <w:sz w:val="28"/>
          <w:szCs w:val="28"/>
        </w:rPr>
        <w:t>= 0,93 Вт/(м·К), 5</w:t>
      </w:r>
      <w:r>
        <w:rPr>
          <w:color w:val="000000"/>
          <w:sz w:val="28"/>
          <w:szCs w:val="28"/>
        </w:rPr>
        <w:t>0 мм;</w:t>
      </w:r>
    </w:p>
    <w:p w:rsidR="00301B48" w:rsidRDefault="0038262E">
      <w:pPr>
        <w:numPr>
          <w:ilvl w:val="0"/>
          <w:numId w:val="1"/>
        </w:numPr>
        <w:tabs>
          <w:tab w:val="left" w:pos="567"/>
          <w:tab w:val="left" w:pos="851"/>
          <w:tab w:val="left" w:pos="1134"/>
        </w:tabs>
        <w:suppressAutoHyphens/>
        <w:spacing w:after="200"/>
        <w:ind w:left="0" w:firstLine="709"/>
        <w:contextualSpacing/>
        <w:jc w:val="both"/>
        <w:rPr>
          <w:color w:val="000000"/>
          <w:sz w:val="28"/>
          <w:szCs w:val="28"/>
        </w:rPr>
      </w:pPr>
      <w:r>
        <w:rPr>
          <w:color w:val="000000"/>
          <w:sz w:val="28"/>
          <w:szCs w:val="28"/>
        </w:rPr>
        <w:t>техноеласт ЕПП та ЕКП – не враховуються.</w:t>
      </w:r>
    </w:p>
    <w:p w:rsidR="00301B48" w:rsidRDefault="0038262E">
      <w:pPr>
        <w:tabs>
          <w:tab w:val="left" w:pos="426"/>
          <w:tab w:val="left" w:pos="851"/>
          <w:tab w:val="left" w:pos="993"/>
        </w:tabs>
        <w:ind w:firstLine="709"/>
        <w:jc w:val="both"/>
        <w:rPr>
          <w:sz w:val="28"/>
          <w:szCs w:val="28"/>
        </w:rPr>
      </w:pPr>
      <w:r>
        <w:rPr>
          <w:sz w:val="28"/>
          <w:szCs w:val="28"/>
        </w:rPr>
        <w:t xml:space="preserve">Відповідно, опір теплопередачі суміщеного покриття становить: </w:t>
      </w:r>
    </w:p>
    <w:p w:rsidR="00301B48" w:rsidRDefault="0038262E">
      <w:pPr>
        <w:ind w:firstLine="709"/>
        <w:contextualSpacing/>
        <w:jc w:val="both"/>
      </w:pPr>
      <w:r>
        <w:rPr>
          <w:i/>
          <w:sz w:val="28"/>
          <w:szCs w:val="28"/>
          <w:lang w:val="en-US"/>
        </w:rPr>
        <w:t>R</w:t>
      </w:r>
      <w:r>
        <w:rPr>
          <w:sz w:val="28"/>
          <w:szCs w:val="28"/>
          <w:vertAlign w:val="subscript"/>
        </w:rPr>
        <w:t xml:space="preserve">Σсум.пок </w:t>
      </w:r>
      <w:r>
        <w:rPr>
          <w:sz w:val="28"/>
          <w:szCs w:val="28"/>
        </w:rPr>
        <w:t>= 1/8,7 + 0,2/2,04 + 0,2/0,037 + 0,05/0,93 + 1/23 = 5,72 м</w:t>
      </w:r>
      <w:r>
        <w:rPr>
          <w:sz w:val="28"/>
          <w:szCs w:val="28"/>
          <w:vertAlign w:val="superscript"/>
        </w:rPr>
        <w:t>2</w:t>
      </w:r>
      <w:r>
        <w:rPr>
          <w:sz w:val="28"/>
          <w:szCs w:val="28"/>
        </w:rPr>
        <w:t>К/Вт.</w:t>
      </w:r>
    </w:p>
    <w:p w:rsidR="00301B48" w:rsidRDefault="0038262E">
      <w:pPr>
        <w:shd w:val="clear" w:color="auto" w:fill="FFFFFF"/>
        <w:ind w:firstLine="709"/>
        <w:jc w:val="both"/>
        <w:rPr>
          <w:color w:val="000000"/>
          <w:sz w:val="28"/>
          <w:szCs w:val="28"/>
        </w:rPr>
      </w:pPr>
      <w:r>
        <w:rPr>
          <w:color w:val="000000"/>
          <w:sz w:val="28"/>
          <w:szCs w:val="28"/>
        </w:rPr>
        <w:t>Суміщені Тип 3 покриття мають наступні характеристики шарів:</w:t>
      </w:r>
    </w:p>
    <w:p w:rsidR="00301B48" w:rsidRDefault="0038262E">
      <w:pPr>
        <w:tabs>
          <w:tab w:val="left" w:pos="1134"/>
        </w:tabs>
        <w:ind w:firstLine="709"/>
        <w:contextualSpacing/>
        <w:jc w:val="both"/>
      </w:pPr>
      <w:r>
        <w:rPr>
          <w:color w:val="000000"/>
          <w:sz w:val="28"/>
          <w:szCs w:val="28"/>
        </w:rPr>
        <w:t>- з/б плита покриття густиною 2500 кг/м</w:t>
      </w:r>
      <w:r>
        <w:rPr>
          <w:color w:val="000000"/>
          <w:sz w:val="28"/>
          <w:szCs w:val="28"/>
          <w:vertAlign w:val="superscript"/>
        </w:rPr>
        <w:t xml:space="preserve">3 </w:t>
      </w:r>
      <w:r>
        <w:rPr>
          <w:color w:val="000000"/>
          <w:sz w:val="28"/>
          <w:szCs w:val="28"/>
        </w:rPr>
        <w:t xml:space="preserve">– </w:t>
      </w:r>
      <w:r>
        <w:rPr>
          <w:sz w:val="28"/>
          <w:szCs w:val="28"/>
        </w:rPr>
        <w:t>λ</w:t>
      </w:r>
      <w:r>
        <w:rPr>
          <w:sz w:val="28"/>
          <w:szCs w:val="28"/>
          <w:vertAlign w:val="subscript"/>
        </w:rPr>
        <w:t>Б </w:t>
      </w:r>
      <w:r>
        <w:rPr>
          <w:sz w:val="28"/>
          <w:szCs w:val="28"/>
        </w:rPr>
        <w:t>= 2,04 Вт/(м·К), 20</w:t>
      </w:r>
      <w:r>
        <w:rPr>
          <w:color w:val="000000"/>
          <w:sz w:val="28"/>
          <w:szCs w:val="28"/>
        </w:rPr>
        <w:t>0 мм</w:t>
      </w:r>
      <w:r>
        <w:rPr>
          <w:sz w:val="28"/>
          <w:szCs w:val="28"/>
        </w:rPr>
        <w:t>;</w:t>
      </w:r>
    </w:p>
    <w:p w:rsidR="00301B48" w:rsidRDefault="0038262E">
      <w:pPr>
        <w:tabs>
          <w:tab w:val="left" w:pos="1134"/>
        </w:tabs>
        <w:ind w:firstLine="709"/>
        <w:contextualSpacing/>
        <w:jc w:val="both"/>
        <w:rPr>
          <w:sz w:val="28"/>
          <w:szCs w:val="28"/>
        </w:rPr>
      </w:pPr>
      <w:r>
        <w:rPr>
          <w:sz w:val="28"/>
          <w:szCs w:val="28"/>
        </w:rPr>
        <w:t>- пароізоляційна плівка – не враховується;</w:t>
      </w:r>
    </w:p>
    <w:p w:rsidR="00301B48" w:rsidRDefault="0038262E">
      <w:pPr>
        <w:numPr>
          <w:ilvl w:val="0"/>
          <w:numId w:val="1"/>
        </w:numPr>
        <w:tabs>
          <w:tab w:val="left" w:pos="567"/>
          <w:tab w:val="left" w:pos="851"/>
          <w:tab w:val="left" w:pos="1134"/>
        </w:tabs>
        <w:suppressAutoHyphens/>
        <w:spacing w:after="200"/>
        <w:ind w:left="0" w:firstLine="709"/>
        <w:contextualSpacing/>
        <w:jc w:val="both"/>
      </w:pPr>
      <w:r>
        <w:rPr>
          <w:color w:val="000000"/>
          <w:sz w:val="28"/>
          <w:szCs w:val="28"/>
        </w:rPr>
        <w:t xml:space="preserve"> утеплювач плити пінополістирольні екструзій ні густиною 35 кг/м</w:t>
      </w:r>
      <w:r>
        <w:rPr>
          <w:color w:val="000000"/>
          <w:sz w:val="28"/>
          <w:szCs w:val="28"/>
          <w:vertAlign w:val="superscript"/>
        </w:rPr>
        <w:t xml:space="preserve">3 </w:t>
      </w:r>
      <w:r>
        <w:rPr>
          <w:color w:val="000000"/>
          <w:sz w:val="28"/>
          <w:szCs w:val="28"/>
        </w:rPr>
        <w:t>–</w:t>
      </w:r>
      <w:r>
        <w:rPr>
          <w:sz w:val="28"/>
          <w:szCs w:val="28"/>
        </w:rPr>
        <w:t xml:space="preserve"> λ</w:t>
      </w:r>
      <w:r>
        <w:rPr>
          <w:sz w:val="28"/>
          <w:szCs w:val="28"/>
          <w:vertAlign w:val="subscript"/>
        </w:rPr>
        <w:t>Б </w:t>
      </w:r>
      <w:r>
        <w:rPr>
          <w:sz w:val="28"/>
          <w:szCs w:val="28"/>
        </w:rPr>
        <w:t>= 0,037 Вт/(м·К) згідно з п. 4 [5], 300</w:t>
      </w:r>
      <w:r>
        <w:rPr>
          <w:color w:val="000000"/>
          <w:sz w:val="28"/>
          <w:szCs w:val="28"/>
        </w:rPr>
        <w:t xml:space="preserve"> мм</w:t>
      </w:r>
      <w:r>
        <w:rPr>
          <w:sz w:val="28"/>
          <w:szCs w:val="28"/>
        </w:rPr>
        <w:t>;</w:t>
      </w:r>
    </w:p>
    <w:p w:rsidR="00301B48" w:rsidRDefault="0038262E">
      <w:pPr>
        <w:numPr>
          <w:ilvl w:val="0"/>
          <w:numId w:val="1"/>
        </w:numPr>
        <w:tabs>
          <w:tab w:val="left" w:pos="567"/>
          <w:tab w:val="left" w:pos="851"/>
          <w:tab w:val="left" w:pos="1134"/>
        </w:tabs>
        <w:suppressAutoHyphens/>
        <w:spacing w:after="200"/>
        <w:ind w:left="0" w:firstLine="709"/>
        <w:contextualSpacing/>
        <w:jc w:val="both"/>
        <w:rPr>
          <w:sz w:val="28"/>
          <w:szCs w:val="28"/>
        </w:rPr>
      </w:pPr>
      <w:r>
        <w:rPr>
          <w:sz w:val="28"/>
          <w:szCs w:val="28"/>
        </w:rPr>
        <w:t>скловолокно – не враховується;</w:t>
      </w:r>
    </w:p>
    <w:p w:rsidR="00301B48" w:rsidRDefault="0038262E">
      <w:pPr>
        <w:numPr>
          <w:ilvl w:val="0"/>
          <w:numId w:val="1"/>
        </w:numPr>
        <w:tabs>
          <w:tab w:val="left" w:pos="567"/>
          <w:tab w:val="left" w:pos="851"/>
          <w:tab w:val="left" w:pos="1134"/>
        </w:tabs>
        <w:suppressAutoHyphens/>
        <w:spacing w:after="200"/>
        <w:ind w:left="0" w:firstLine="709"/>
        <w:contextualSpacing/>
        <w:jc w:val="both"/>
      </w:pPr>
      <w:r>
        <w:rPr>
          <w:color w:val="000000"/>
          <w:sz w:val="28"/>
          <w:szCs w:val="28"/>
        </w:rPr>
        <w:t>цементно-піщана стяжка густиною 1800 кг/м</w:t>
      </w:r>
      <w:r>
        <w:rPr>
          <w:color w:val="000000"/>
          <w:sz w:val="28"/>
          <w:szCs w:val="28"/>
          <w:vertAlign w:val="superscript"/>
        </w:rPr>
        <w:t xml:space="preserve">3 </w:t>
      </w:r>
      <w:r>
        <w:rPr>
          <w:color w:val="000000"/>
          <w:sz w:val="28"/>
          <w:szCs w:val="28"/>
        </w:rPr>
        <w:t xml:space="preserve">– </w:t>
      </w:r>
      <w:r>
        <w:rPr>
          <w:sz w:val="28"/>
          <w:szCs w:val="28"/>
        </w:rPr>
        <w:t>λ</w:t>
      </w:r>
      <w:r>
        <w:rPr>
          <w:sz w:val="28"/>
          <w:szCs w:val="28"/>
          <w:vertAlign w:val="subscript"/>
        </w:rPr>
        <w:t>Б </w:t>
      </w:r>
      <w:r>
        <w:rPr>
          <w:sz w:val="28"/>
          <w:szCs w:val="28"/>
        </w:rPr>
        <w:t>= 0,93 Вт/(м·К), 5</w:t>
      </w:r>
      <w:r>
        <w:rPr>
          <w:color w:val="000000"/>
          <w:sz w:val="28"/>
          <w:szCs w:val="28"/>
        </w:rPr>
        <w:t>0 мм;</w:t>
      </w:r>
    </w:p>
    <w:p w:rsidR="00301B48" w:rsidRDefault="0038262E">
      <w:pPr>
        <w:numPr>
          <w:ilvl w:val="0"/>
          <w:numId w:val="1"/>
        </w:numPr>
        <w:tabs>
          <w:tab w:val="left" w:pos="567"/>
          <w:tab w:val="left" w:pos="851"/>
          <w:tab w:val="left" w:pos="1134"/>
        </w:tabs>
        <w:suppressAutoHyphens/>
        <w:spacing w:after="200"/>
        <w:ind w:left="0" w:firstLine="709"/>
        <w:contextualSpacing/>
        <w:jc w:val="both"/>
        <w:rPr>
          <w:color w:val="000000"/>
          <w:sz w:val="28"/>
          <w:szCs w:val="28"/>
        </w:rPr>
      </w:pPr>
      <w:r>
        <w:rPr>
          <w:color w:val="000000"/>
          <w:sz w:val="28"/>
          <w:szCs w:val="28"/>
        </w:rPr>
        <w:t>техноеласт ЕПП та ЕКП – не враховуються.</w:t>
      </w:r>
    </w:p>
    <w:p w:rsidR="00301B48" w:rsidRDefault="0038262E">
      <w:pPr>
        <w:tabs>
          <w:tab w:val="left" w:pos="426"/>
          <w:tab w:val="left" w:pos="851"/>
          <w:tab w:val="left" w:pos="993"/>
        </w:tabs>
        <w:ind w:firstLine="709"/>
        <w:jc w:val="both"/>
        <w:rPr>
          <w:sz w:val="28"/>
          <w:szCs w:val="28"/>
        </w:rPr>
      </w:pPr>
      <w:r>
        <w:rPr>
          <w:sz w:val="28"/>
          <w:szCs w:val="28"/>
        </w:rPr>
        <w:t xml:space="preserve">Відповідно, опір теплопередачі суміщеного покриття становить: </w:t>
      </w:r>
    </w:p>
    <w:p w:rsidR="00301B48" w:rsidRDefault="0038262E">
      <w:pPr>
        <w:ind w:firstLine="709"/>
        <w:contextualSpacing/>
        <w:jc w:val="center"/>
      </w:pPr>
      <w:r>
        <w:rPr>
          <w:i/>
          <w:sz w:val="28"/>
          <w:szCs w:val="28"/>
          <w:lang w:val="en-US"/>
        </w:rPr>
        <w:t>R</w:t>
      </w:r>
      <w:r>
        <w:rPr>
          <w:sz w:val="28"/>
          <w:szCs w:val="28"/>
          <w:vertAlign w:val="subscript"/>
        </w:rPr>
        <w:t xml:space="preserve">Σсум.пок </w:t>
      </w:r>
      <w:r>
        <w:rPr>
          <w:sz w:val="28"/>
          <w:szCs w:val="28"/>
        </w:rPr>
        <w:t>= 1/8,7 + 0,2/2,04 + 0,3/0,037 + 0,05/0,93 + 1/23 = 8,42 м</w:t>
      </w:r>
      <w:r>
        <w:rPr>
          <w:sz w:val="28"/>
          <w:szCs w:val="28"/>
          <w:vertAlign w:val="superscript"/>
        </w:rPr>
        <w:t>2</w:t>
      </w:r>
      <w:r>
        <w:rPr>
          <w:sz w:val="28"/>
          <w:szCs w:val="28"/>
        </w:rPr>
        <w:t>К/Вт.</w:t>
      </w:r>
    </w:p>
    <w:p w:rsidR="00301B48" w:rsidRDefault="0038262E">
      <w:pPr>
        <w:tabs>
          <w:tab w:val="left" w:pos="0"/>
        </w:tabs>
        <w:ind w:firstLine="709"/>
        <w:jc w:val="both"/>
        <w:rPr>
          <w:sz w:val="28"/>
          <w:szCs w:val="28"/>
        </w:rPr>
      </w:pPr>
      <w:r>
        <w:rPr>
          <w:sz w:val="28"/>
          <w:szCs w:val="28"/>
        </w:rPr>
        <w:lastRenderedPageBreak/>
        <w:t xml:space="preserve">Середнє зважене значення для всієї покрівлі становить: </w:t>
      </w:r>
    </w:p>
    <w:p w:rsidR="00301B48" w:rsidRDefault="0038262E">
      <w:pPr>
        <w:tabs>
          <w:tab w:val="left" w:pos="0"/>
        </w:tabs>
        <w:ind w:firstLine="709"/>
        <w:jc w:val="center"/>
      </w:pPr>
      <w:r>
        <w:rPr>
          <w:i/>
          <w:sz w:val="28"/>
          <w:szCs w:val="28"/>
        </w:rPr>
        <w:t>R</w:t>
      </w:r>
      <w:r>
        <w:rPr>
          <w:sz w:val="28"/>
          <w:szCs w:val="28"/>
          <w:vertAlign w:val="subscript"/>
        </w:rPr>
        <w:t xml:space="preserve">Σсум.пок </w:t>
      </w:r>
      <w:r>
        <w:rPr>
          <w:sz w:val="28"/>
          <w:szCs w:val="28"/>
        </w:rPr>
        <w:t>= 7,03 м</w:t>
      </w:r>
      <w:r>
        <w:rPr>
          <w:sz w:val="28"/>
          <w:szCs w:val="28"/>
          <w:vertAlign w:val="superscript"/>
        </w:rPr>
        <w:t>2</w:t>
      </w:r>
      <w:r>
        <w:rPr>
          <w:sz w:val="28"/>
          <w:szCs w:val="28"/>
        </w:rPr>
        <w:t>К/Вт.</w:t>
      </w:r>
    </w:p>
    <w:p w:rsidR="00301B48" w:rsidRDefault="0038262E">
      <w:pPr>
        <w:tabs>
          <w:tab w:val="left" w:pos="0"/>
        </w:tabs>
        <w:ind w:firstLine="709"/>
        <w:jc w:val="both"/>
      </w:pPr>
      <w:r>
        <w:rPr>
          <w:sz w:val="28"/>
          <w:szCs w:val="28"/>
        </w:rPr>
        <w:t xml:space="preserve">Умова (4) [2] : </w:t>
      </w:r>
      <w:r>
        <w:rPr>
          <w:i/>
          <w:sz w:val="28"/>
          <w:szCs w:val="28"/>
        </w:rPr>
        <w:t>R</w:t>
      </w:r>
      <w:r>
        <w:rPr>
          <w:sz w:val="28"/>
          <w:szCs w:val="28"/>
          <w:vertAlign w:val="subscript"/>
        </w:rPr>
        <w:t>Σсум.пок</w:t>
      </w:r>
      <w:r>
        <w:rPr>
          <w:sz w:val="28"/>
          <w:szCs w:val="28"/>
        </w:rPr>
        <w:t xml:space="preserve"> = 7,03 м</w:t>
      </w:r>
      <w:r>
        <w:rPr>
          <w:sz w:val="28"/>
          <w:szCs w:val="28"/>
          <w:vertAlign w:val="superscript"/>
        </w:rPr>
        <w:t>2</w:t>
      </w:r>
      <w:r>
        <w:rPr>
          <w:sz w:val="28"/>
          <w:szCs w:val="28"/>
        </w:rPr>
        <w:t xml:space="preserve">К/Вт &gt; </w:t>
      </w:r>
      <w:r>
        <w:rPr>
          <w:i/>
          <w:sz w:val="28"/>
          <w:szCs w:val="28"/>
        </w:rPr>
        <w:t>R</w:t>
      </w:r>
      <w:r>
        <w:rPr>
          <w:i/>
          <w:sz w:val="28"/>
          <w:szCs w:val="28"/>
          <w:vertAlign w:val="subscript"/>
        </w:rPr>
        <w:t>qmin</w:t>
      </w:r>
      <w:r>
        <w:rPr>
          <w:sz w:val="28"/>
          <w:szCs w:val="28"/>
        </w:rPr>
        <w:t xml:space="preserve"> = 6,0 м</w:t>
      </w:r>
      <w:r>
        <w:rPr>
          <w:sz w:val="28"/>
          <w:szCs w:val="28"/>
          <w:vertAlign w:val="superscript"/>
        </w:rPr>
        <w:t>2</w:t>
      </w:r>
      <w:r>
        <w:rPr>
          <w:sz w:val="28"/>
          <w:szCs w:val="28"/>
        </w:rPr>
        <w:t>К/Вт виконується.</w:t>
      </w:r>
    </w:p>
    <w:p w:rsidR="00301B48" w:rsidRDefault="00301B48">
      <w:pPr>
        <w:tabs>
          <w:tab w:val="left" w:pos="0"/>
        </w:tabs>
        <w:ind w:firstLine="709"/>
        <w:jc w:val="both"/>
        <w:rPr>
          <w:sz w:val="28"/>
          <w:szCs w:val="28"/>
          <w:highlight w:val="yellow"/>
        </w:rPr>
      </w:pPr>
    </w:p>
    <w:p w:rsidR="00301B48" w:rsidRDefault="0038262E">
      <w:pPr>
        <w:shd w:val="clear" w:color="auto" w:fill="FFFFFF"/>
        <w:spacing w:line="360" w:lineRule="auto"/>
        <w:ind w:firstLine="709"/>
        <w:jc w:val="both"/>
      </w:pPr>
      <w:r>
        <w:rPr>
          <w:b/>
          <w:color w:val="000000"/>
          <w:sz w:val="28"/>
          <w:szCs w:val="28"/>
        </w:rPr>
        <w:t>2.1</w:t>
      </w:r>
      <w:r w:rsidR="0052185B">
        <w:rPr>
          <w:b/>
          <w:color w:val="000000"/>
          <w:sz w:val="28"/>
          <w:szCs w:val="28"/>
        </w:rPr>
        <w:t>.4</w:t>
      </w:r>
      <w:r>
        <w:rPr>
          <w:color w:val="000000"/>
          <w:sz w:val="28"/>
          <w:szCs w:val="28"/>
        </w:rPr>
        <w:t xml:space="preserve"> </w:t>
      </w:r>
      <w:r>
        <w:rPr>
          <w:b/>
          <w:color w:val="000000"/>
          <w:sz w:val="28"/>
          <w:szCs w:val="28"/>
        </w:rPr>
        <w:t>Підлога на перекритті над технічним підвалом</w:t>
      </w:r>
    </w:p>
    <w:p w:rsidR="00301B48" w:rsidRDefault="0038262E">
      <w:pPr>
        <w:ind w:firstLine="709"/>
        <w:jc w:val="both"/>
      </w:pPr>
      <w:r>
        <w:rPr>
          <w:rFonts w:eastAsia="Calibri"/>
          <w:sz w:val="28"/>
          <w:szCs w:val="28"/>
          <w:lang w:eastAsia="nb-NO"/>
        </w:rPr>
        <w:t xml:space="preserve">Підлога має площу </w:t>
      </w:r>
      <w:r>
        <w:rPr>
          <w:rFonts w:eastAsia="Calibri"/>
          <w:i/>
          <w:sz w:val="28"/>
          <w:szCs w:val="28"/>
          <w:lang w:eastAsia="nb-NO"/>
        </w:rPr>
        <w:t xml:space="preserve">А </w:t>
      </w:r>
      <w:r>
        <w:rPr>
          <w:rFonts w:eastAsia="Calibri"/>
          <w:sz w:val="28"/>
          <w:szCs w:val="28"/>
          <w:lang w:eastAsia="nb-NO"/>
        </w:rPr>
        <w:t xml:space="preserve">= </w:t>
      </w:r>
      <w:r>
        <w:rPr>
          <w:sz w:val="28"/>
          <w:szCs w:val="28"/>
        </w:rPr>
        <w:t xml:space="preserve">1030,46  </w:t>
      </w:r>
      <w:r>
        <w:rPr>
          <w:rFonts w:eastAsia="Calibri"/>
          <w:sz w:val="28"/>
          <w:szCs w:val="28"/>
          <w:lang w:eastAsia="nb-NO"/>
        </w:rPr>
        <w:t>м</w:t>
      </w:r>
      <w:r>
        <w:rPr>
          <w:rFonts w:eastAsia="Calibri"/>
          <w:sz w:val="28"/>
          <w:szCs w:val="28"/>
          <w:vertAlign w:val="superscript"/>
          <w:lang w:eastAsia="nb-NO"/>
        </w:rPr>
        <w:t>2</w:t>
      </w:r>
      <w:r>
        <w:rPr>
          <w:rFonts w:eastAsia="Calibri"/>
          <w:sz w:val="28"/>
          <w:szCs w:val="28"/>
          <w:lang w:eastAsia="nb-NO"/>
        </w:rPr>
        <w:t xml:space="preserve">; периметр </w:t>
      </w:r>
      <w:r>
        <w:rPr>
          <w:rFonts w:eastAsia="Calibri"/>
          <w:i/>
          <w:sz w:val="28"/>
          <w:szCs w:val="28"/>
          <w:lang w:eastAsia="nb-NO"/>
        </w:rPr>
        <w:t>Р</w:t>
      </w:r>
      <w:r>
        <w:rPr>
          <w:rFonts w:eastAsia="Calibri"/>
          <w:sz w:val="28"/>
          <w:szCs w:val="28"/>
          <w:lang w:eastAsia="nb-NO"/>
        </w:rPr>
        <w:t xml:space="preserve"> = 167,60 м.  Загальна товщ</w:t>
      </w:r>
      <w:r>
        <w:rPr>
          <w:rFonts w:eastAsia="Calibri"/>
          <w:sz w:val="28"/>
          <w:szCs w:val="28"/>
          <w:lang w:eastAsia="nb-NO"/>
        </w:rPr>
        <w:t>и</w:t>
      </w:r>
      <w:r>
        <w:rPr>
          <w:rFonts w:eastAsia="Calibri"/>
          <w:sz w:val="28"/>
          <w:szCs w:val="28"/>
          <w:lang w:eastAsia="nb-NO"/>
        </w:rPr>
        <w:t xml:space="preserve">на стіни дорівнює </w:t>
      </w:r>
      <w:r>
        <w:rPr>
          <w:rFonts w:eastAsia="Calibri"/>
          <w:sz w:val="28"/>
          <w:szCs w:val="28"/>
          <w:lang w:val="pl-PL" w:eastAsia="nb-NO"/>
        </w:rPr>
        <w:t>w</w:t>
      </w:r>
      <w:r>
        <w:rPr>
          <w:rFonts w:eastAsia="Calibri"/>
          <w:sz w:val="28"/>
          <w:szCs w:val="28"/>
          <w:lang w:eastAsia="nb-NO"/>
        </w:rPr>
        <w:t xml:space="preserve"> = 0,4 м. Лінійний коефіцієнт теплопередачі становить   ψ</w:t>
      </w:r>
      <w:r>
        <w:rPr>
          <w:rFonts w:eastAsia="Calibri"/>
          <w:i/>
          <w:sz w:val="28"/>
          <w:szCs w:val="28"/>
          <w:vertAlign w:val="subscript"/>
          <w:lang w:eastAsia="nb-NO"/>
        </w:rPr>
        <w:t>g</w:t>
      </w:r>
      <w:r>
        <w:rPr>
          <w:rFonts w:eastAsia="Calibri"/>
          <w:sz w:val="28"/>
          <w:szCs w:val="28"/>
          <w:lang w:eastAsia="nb-NO"/>
        </w:rPr>
        <w:t xml:space="preserve"> = 0,88 Вт/(м·К) – приймається згідно цокольного стику за таблицею А.2 [5].</w:t>
      </w:r>
    </w:p>
    <w:p w:rsidR="00301B48" w:rsidRDefault="0038262E">
      <w:pPr>
        <w:tabs>
          <w:tab w:val="left" w:pos="567"/>
          <w:tab w:val="left" w:pos="1134"/>
        </w:tabs>
        <w:ind w:firstLine="709"/>
        <w:contextualSpacing/>
        <w:jc w:val="both"/>
        <w:rPr>
          <w:rFonts w:eastAsia="Calibri"/>
          <w:sz w:val="28"/>
          <w:szCs w:val="28"/>
          <w:lang w:eastAsia="en-US"/>
        </w:rPr>
      </w:pPr>
      <w:r>
        <w:rPr>
          <w:rFonts w:eastAsia="Calibri"/>
          <w:sz w:val="28"/>
          <w:szCs w:val="28"/>
          <w:lang w:eastAsia="en-US"/>
        </w:rPr>
        <w:tab/>
        <w:t>Коефіцієнт теплопередачі зовнішніх стін технічного підпілля вище рівня поверхні ґрунту з урахуванням зовнішнього утеплення становить аблиця 3.3 – Р</w:t>
      </w:r>
      <w:r>
        <w:rPr>
          <w:rFonts w:eastAsia="Calibri"/>
          <w:sz w:val="28"/>
          <w:szCs w:val="28"/>
          <w:lang w:eastAsia="en-US"/>
        </w:rPr>
        <w:t>о</w:t>
      </w:r>
      <w:r>
        <w:rPr>
          <w:rFonts w:eastAsia="Calibri"/>
          <w:sz w:val="28"/>
          <w:szCs w:val="28"/>
          <w:lang w:eastAsia="en-US"/>
        </w:rPr>
        <w:t xml:space="preserve">зрахункові теплофізичні характеристики матеріалів перкриття: </w:t>
      </w:r>
    </w:p>
    <w:p w:rsidR="00301B48" w:rsidRDefault="0038262E">
      <w:pPr>
        <w:tabs>
          <w:tab w:val="left" w:pos="567"/>
          <w:tab w:val="left" w:pos="1134"/>
        </w:tabs>
        <w:ind w:firstLine="709"/>
        <w:contextualSpacing/>
        <w:jc w:val="center"/>
      </w:pPr>
      <w:r>
        <w:rPr>
          <w:rFonts w:eastAsia="Calibri"/>
          <w:i/>
          <w:sz w:val="28"/>
          <w:szCs w:val="28"/>
          <w:lang w:val="en-US" w:eastAsia="en-US"/>
        </w:rPr>
        <w:t>U</w:t>
      </w:r>
      <w:r>
        <w:rPr>
          <w:rFonts w:eastAsia="Calibri"/>
          <w:sz w:val="28"/>
          <w:szCs w:val="28"/>
          <w:vertAlign w:val="subscript"/>
          <w:lang w:val="en-US" w:eastAsia="en-US"/>
        </w:rPr>
        <w:t>w</w:t>
      </w:r>
      <w:r>
        <w:rPr>
          <w:rFonts w:eastAsia="Calibri"/>
          <w:sz w:val="28"/>
          <w:szCs w:val="28"/>
          <w:lang w:eastAsia="en-US"/>
        </w:rPr>
        <w:t xml:space="preserve"> = 1/3,38 = 0,3 Вт/(м</w:t>
      </w:r>
      <w:r>
        <w:rPr>
          <w:rFonts w:eastAsia="Calibri"/>
          <w:sz w:val="28"/>
          <w:szCs w:val="28"/>
          <w:vertAlign w:val="superscript"/>
          <w:lang w:eastAsia="en-US"/>
        </w:rPr>
        <w:t>2</w:t>
      </w:r>
      <w:r>
        <w:rPr>
          <w:rFonts w:eastAsia="Calibri"/>
          <w:sz w:val="28"/>
          <w:szCs w:val="28"/>
          <w:lang w:eastAsia="en-US"/>
        </w:rPr>
        <w:t>·К).</w:t>
      </w:r>
    </w:p>
    <w:p w:rsidR="00301B48" w:rsidRDefault="00301B48">
      <w:pPr>
        <w:tabs>
          <w:tab w:val="left" w:pos="567"/>
          <w:tab w:val="left" w:pos="1134"/>
        </w:tabs>
        <w:ind w:firstLine="709"/>
        <w:contextualSpacing/>
        <w:jc w:val="center"/>
        <w:rPr>
          <w:rFonts w:eastAsia="Calibri"/>
          <w:sz w:val="28"/>
          <w:szCs w:val="28"/>
          <w:lang w:eastAsia="en-US"/>
        </w:rPr>
      </w:pPr>
    </w:p>
    <w:p w:rsidR="00301B48" w:rsidRDefault="0038262E">
      <w:pPr>
        <w:tabs>
          <w:tab w:val="left" w:pos="567"/>
          <w:tab w:val="left" w:pos="1134"/>
        </w:tabs>
        <w:ind w:firstLine="709"/>
        <w:contextualSpacing/>
        <w:jc w:val="both"/>
        <w:rPr>
          <w:rFonts w:eastAsia="Calibri"/>
          <w:sz w:val="28"/>
          <w:szCs w:val="28"/>
          <w:lang w:eastAsia="en-US"/>
        </w:rPr>
      </w:pPr>
      <w:r>
        <w:rPr>
          <w:rFonts w:eastAsia="Calibri"/>
          <w:sz w:val="28"/>
          <w:szCs w:val="28"/>
          <w:lang w:eastAsia="en-US"/>
        </w:rPr>
        <w:t>Таблиця 2.4 – Розрахункові теплофізичні характеристики матеріалів пер</w:t>
      </w:r>
      <w:r>
        <w:rPr>
          <w:rFonts w:eastAsia="Calibri"/>
          <w:sz w:val="28"/>
          <w:szCs w:val="28"/>
          <w:lang w:eastAsia="en-US"/>
        </w:rPr>
        <w:t>к</w:t>
      </w:r>
      <w:r>
        <w:rPr>
          <w:rFonts w:eastAsia="Calibri"/>
          <w:sz w:val="28"/>
          <w:szCs w:val="28"/>
          <w:lang w:eastAsia="en-US"/>
        </w:rPr>
        <w:t xml:space="preserve">риття : </w:t>
      </w:r>
    </w:p>
    <w:tbl>
      <w:tblPr>
        <w:tblW w:w="9649" w:type="dxa"/>
        <w:tblInd w:w="-323" w:type="dxa"/>
        <w:tblLook w:val="04A0" w:firstRow="1" w:lastRow="0" w:firstColumn="1" w:lastColumn="0" w:noHBand="0" w:noVBand="1"/>
      </w:tblPr>
      <w:tblGrid>
        <w:gridCol w:w="851"/>
        <w:gridCol w:w="3386"/>
        <w:gridCol w:w="1555"/>
        <w:gridCol w:w="1299"/>
        <w:gridCol w:w="2558"/>
      </w:tblGrid>
      <w:tr w:rsidR="00301B48">
        <w:tc>
          <w:tcPr>
            <w:tcW w:w="851" w:type="dxa"/>
            <w:tcBorders>
              <w:top w:val="single" w:sz="4" w:space="0" w:color="000000"/>
              <w:left w:val="single" w:sz="4" w:space="0" w:color="000000"/>
              <w:bottom w:val="single" w:sz="4" w:space="0" w:color="000000"/>
            </w:tcBorders>
            <w:vAlign w:val="center"/>
          </w:tcPr>
          <w:p w:rsidR="00301B48" w:rsidRDefault="0038262E">
            <w:pPr>
              <w:jc w:val="center"/>
              <w:rPr>
                <w:sz w:val="28"/>
                <w:szCs w:val="28"/>
              </w:rPr>
            </w:pPr>
            <w:r>
              <w:rPr>
                <w:sz w:val="28"/>
                <w:szCs w:val="28"/>
              </w:rPr>
              <w:t>№</w:t>
            </w:r>
          </w:p>
          <w:p w:rsidR="00301B48" w:rsidRDefault="0038262E">
            <w:pPr>
              <w:jc w:val="center"/>
              <w:rPr>
                <w:sz w:val="28"/>
                <w:szCs w:val="28"/>
              </w:rPr>
            </w:pPr>
            <w:r>
              <w:rPr>
                <w:sz w:val="28"/>
                <w:szCs w:val="28"/>
              </w:rPr>
              <w:t>шару</w:t>
            </w:r>
          </w:p>
        </w:tc>
        <w:tc>
          <w:tcPr>
            <w:tcW w:w="3402" w:type="dxa"/>
            <w:tcBorders>
              <w:top w:val="single" w:sz="4" w:space="0" w:color="000000"/>
              <w:left w:val="single" w:sz="4" w:space="0" w:color="000000"/>
              <w:bottom w:val="single" w:sz="4" w:space="0" w:color="000000"/>
            </w:tcBorders>
            <w:vAlign w:val="center"/>
          </w:tcPr>
          <w:p w:rsidR="00301B48" w:rsidRDefault="0038262E">
            <w:pPr>
              <w:jc w:val="center"/>
              <w:rPr>
                <w:sz w:val="28"/>
                <w:szCs w:val="28"/>
              </w:rPr>
            </w:pPr>
            <w:r>
              <w:rPr>
                <w:sz w:val="28"/>
                <w:szCs w:val="28"/>
              </w:rPr>
              <w:t>Найменування шару</w:t>
            </w:r>
          </w:p>
        </w:tc>
        <w:tc>
          <w:tcPr>
            <w:tcW w:w="1559" w:type="dxa"/>
            <w:tcBorders>
              <w:top w:val="single" w:sz="4" w:space="0" w:color="000000"/>
              <w:left w:val="single" w:sz="4" w:space="0" w:color="000000"/>
              <w:bottom w:val="single" w:sz="4" w:space="0" w:color="000000"/>
            </w:tcBorders>
            <w:vAlign w:val="center"/>
          </w:tcPr>
          <w:p w:rsidR="00301B48" w:rsidRDefault="0038262E">
            <w:pPr>
              <w:jc w:val="center"/>
              <w:rPr>
                <w:sz w:val="28"/>
                <w:szCs w:val="28"/>
              </w:rPr>
            </w:pPr>
            <w:r>
              <w:rPr>
                <w:sz w:val="28"/>
                <w:szCs w:val="28"/>
              </w:rPr>
              <w:t>Густина</w:t>
            </w:r>
          </w:p>
          <w:p w:rsidR="00301B48" w:rsidRDefault="0038262E">
            <w:pPr>
              <w:jc w:val="center"/>
            </w:pPr>
            <w:r>
              <w:rPr>
                <w:sz w:val="28"/>
                <w:szCs w:val="28"/>
              </w:rPr>
              <w:t>ρ</w:t>
            </w:r>
            <w:r>
              <w:rPr>
                <w:sz w:val="28"/>
                <w:szCs w:val="28"/>
                <w:vertAlign w:val="subscript"/>
              </w:rPr>
              <w:t>о</w:t>
            </w:r>
            <w:r>
              <w:rPr>
                <w:sz w:val="28"/>
                <w:szCs w:val="28"/>
              </w:rPr>
              <w:t>, кг/м</w:t>
            </w:r>
            <w:r>
              <w:rPr>
                <w:sz w:val="28"/>
                <w:szCs w:val="28"/>
                <w:vertAlign w:val="superscript"/>
              </w:rPr>
              <w:t>3</w:t>
            </w:r>
          </w:p>
        </w:tc>
        <w:tc>
          <w:tcPr>
            <w:tcW w:w="1276" w:type="dxa"/>
            <w:tcBorders>
              <w:top w:val="single" w:sz="4" w:space="0" w:color="000000"/>
              <w:left w:val="single" w:sz="4" w:space="0" w:color="000000"/>
              <w:bottom w:val="single" w:sz="4" w:space="0" w:color="000000"/>
            </w:tcBorders>
            <w:vAlign w:val="center"/>
          </w:tcPr>
          <w:p w:rsidR="00301B48" w:rsidRDefault="0038262E">
            <w:pPr>
              <w:jc w:val="center"/>
              <w:rPr>
                <w:sz w:val="28"/>
                <w:szCs w:val="28"/>
              </w:rPr>
            </w:pPr>
            <w:r>
              <w:rPr>
                <w:sz w:val="28"/>
                <w:szCs w:val="28"/>
              </w:rPr>
              <w:t>Товщина</w:t>
            </w:r>
          </w:p>
          <w:p w:rsidR="00301B48" w:rsidRDefault="0038262E">
            <w:pPr>
              <w:jc w:val="center"/>
            </w:pPr>
            <w:r>
              <w:rPr>
                <w:rFonts w:eastAsia="Symbol"/>
                <w:sz w:val="28"/>
                <w:szCs w:val="28"/>
              </w:rPr>
              <w:t></w:t>
            </w:r>
            <w:r>
              <w:rPr>
                <w:sz w:val="28"/>
                <w:szCs w:val="28"/>
              </w:rPr>
              <w:t>, м</w:t>
            </w:r>
          </w:p>
        </w:tc>
        <w:tc>
          <w:tcPr>
            <w:tcW w:w="2561"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rPr>
                <w:sz w:val="28"/>
                <w:szCs w:val="28"/>
              </w:rPr>
            </w:pPr>
            <w:r>
              <w:rPr>
                <w:sz w:val="28"/>
                <w:szCs w:val="28"/>
              </w:rPr>
              <w:t>Теплопровідність λ, Вт/(мК)</w:t>
            </w:r>
          </w:p>
        </w:tc>
      </w:tr>
      <w:tr w:rsidR="00301B48">
        <w:tc>
          <w:tcPr>
            <w:tcW w:w="851" w:type="dxa"/>
            <w:tcBorders>
              <w:top w:val="single" w:sz="4" w:space="0" w:color="000000"/>
              <w:left w:val="single" w:sz="4" w:space="0" w:color="000000"/>
              <w:bottom w:val="single" w:sz="4" w:space="0" w:color="000000"/>
            </w:tcBorders>
            <w:vAlign w:val="center"/>
          </w:tcPr>
          <w:p w:rsidR="00301B48" w:rsidRDefault="0038262E">
            <w:pPr>
              <w:jc w:val="center"/>
              <w:rPr>
                <w:sz w:val="28"/>
                <w:szCs w:val="28"/>
              </w:rPr>
            </w:pPr>
            <w:r>
              <w:rPr>
                <w:sz w:val="28"/>
                <w:szCs w:val="28"/>
              </w:rPr>
              <w:t>1</w:t>
            </w:r>
          </w:p>
        </w:tc>
        <w:tc>
          <w:tcPr>
            <w:tcW w:w="3402" w:type="dxa"/>
            <w:tcBorders>
              <w:top w:val="single" w:sz="4" w:space="0" w:color="000000"/>
              <w:left w:val="single" w:sz="4" w:space="0" w:color="000000"/>
              <w:bottom w:val="single" w:sz="4" w:space="0" w:color="000000"/>
            </w:tcBorders>
            <w:vAlign w:val="center"/>
          </w:tcPr>
          <w:p w:rsidR="00301B48" w:rsidRDefault="0038262E">
            <w:pPr>
              <w:rPr>
                <w:sz w:val="28"/>
                <w:szCs w:val="28"/>
              </w:rPr>
            </w:pPr>
            <w:r>
              <w:rPr>
                <w:sz w:val="28"/>
                <w:szCs w:val="28"/>
              </w:rPr>
              <w:t>Плитка зносостійка</w:t>
            </w:r>
          </w:p>
        </w:tc>
        <w:tc>
          <w:tcPr>
            <w:tcW w:w="1559" w:type="dxa"/>
            <w:tcBorders>
              <w:top w:val="single" w:sz="4" w:space="0" w:color="000000"/>
              <w:left w:val="single" w:sz="4" w:space="0" w:color="000000"/>
              <w:bottom w:val="single" w:sz="4" w:space="0" w:color="000000"/>
            </w:tcBorders>
            <w:vAlign w:val="center"/>
          </w:tcPr>
          <w:p w:rsidR="00301B48" w:rsidRDefault="0038262E">
            <w:pPr>
              <w:jc w:val="center"/>
              <w:rPr>
                <w:sz w:val="28"/>
                <w:szCs w:val="28"/>
              </w:rPr>
            </w:pPr>
            <w:r>
              <w:rPr>
                <w:sz w:val="28"/>
                <w:szCs w:val="28"/>
              </w:rPr>
              <w:t>2100</w:t>
            </w:r>
          </w:p>
        </w:tc>
        <w:tc>
          <w:tcPr>
            <w:tcW w:w="1276" w:type="dxa"/>
            <w:tcBorders>
              <w:top w:val="single" w:sz="4" w:space="0" w:color="000000"/>
              <w:left w:val="single" w:sz="4" w:space="0" w:color="000000"/>
              <w:bottom w:val="single" w:sz="4" w:space="0" w:color="000000"/>
            </w:tcBorders>
            <w:vAlign w:val="center"/>
          </w:tcPr>
          <w:p w:rsidR="00301B48" w:rsidRDefault="0038262E">
            <w:pPr>
              <w:jc w:val="center"/>
              <w:rPr>
                <w:sz w:val="28"/>
                <w:szCs w:val="28"/>
              </w:rPr>
            </w:pPr>
            <w:r>
              <w:rPr>
                <w:sz w:val="28"/>
                <w:szCs w:val="28"/>
              </w:rPr>
              <w:t>0,02</w:t>
            </w:r>
          </w:p>
        </w:tc>
        <w:tc>
          <w:tcPr>
            <w:tcW w:w="2561"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rPr>
                <w:sz w:val="28"/>
                <w:szCs w:val="28"/>
              </w:rPr>
            </w:pPr>
            <w:r>
              <w:rPr>
                <w:sz w:val="28"/>
                <w:szCs w:val="28"/>
              </w:rPr>
              <w:t>1,10</w:t>
            </w:r>
          </w:p>
        </w:tc>
      </w:tr>
      <w:tr w:rsidR="00301B48">
        <w:trPr>
          <w:trHeight w:val="311"/>
        </w:trPr>
        <w:tc>
          <w:tcPr>
            <w:tcW w:w="851" w:type="dxa"/>
            <w:tcBorders>
              <w:top w:val="single" w:sz="4" w:space="0" w:color="000000"/>
              <w:left w:val="single" w:sz="4" w:space="0" w:color="000000"/>
              <w:bottom w:val="single" w:sz="4" w:space="0" w:color="000000"/>
            </w:tcBorders>
            <w:vAlign w:val="center"/>
          </w:tcPr>
          <w:p w:rsidR="00301B48" w:rsidRDefault="0038262E">
            <w:pPr>
              <w:jc w:val="center"/>
              <w:rPr>
                <w:sz w:val="28"/>
                <w:szCs w:val="28"/>
              </w:rPr>
            </w:pPr>
            <w:r>
              <w:rPr>
                <w:sz w:val="28"/>
                <w:szCs w:val="28"/>
              </w:rPr>
              <w:t>2</w:t>
            </w:r>
          </w:p>
        </w:tc>
        <w:tc>
          <w:tcPr>
            <w:tcW w:w="3402" w:type="dxa"/>
            <w:tcBorders>
              <w:top w:val="single" w:sz="4" w:space="0" w:color="000000"/>
              <w:left w:val="single" w:sz="4" w:space="0" w:color="000000"/>
              <w:bottom w:val="single" w:sz="4" w:space="0" w:color="000000"/>
            </w:tcBorders>
            <w:vAlign w:val="center"/>
          </w:tcPr>
          <w:p w:rsidR="00301B48" w:rsidRDefault="0038262E">
            <w:pPr>
              <w:rPr>
                <w:sz w:val="28"/>
                <w:szCs w:val="28"/>
              </w:rPr>
            </w:pPr>
            <w:r>
              <w:rPr>
                <w:sz w:val="28"/>
                <w:szCs w:val="28"/>
              </w:rPr>
              <w:t>Розчин цементно-піщаний</w:t>
            </w:r>
          </w:p>
        </w:tc>
        <w:tc>
          <w:tcPr>
            <w:tcW w:w="1559" w:type="dxa"/>
            <w:tcBorders>
              <w:top w:val="single" w:sz="4" w:space="0" w:color="000000"/>
              <w:left w:val="single" w:sz="4" w:space="0" w:color="000000"/>
              <w:bottom w:val="single" w:sz="4" w:space="0" w:color="000000"/>
            </w:tcBorders>
            <w:vAlign w:val="center"/>
          </w:tcPr>
          <w:p w:rsidR="00301B48" w:rsidRDefault="0038262E">
            <w:pPr>
              <w:jc w:val="center"/>
              <w:rPr>
                <w:sz w:val="28"/>
                <w:szCs w:val="28"/>
              </w:rPr>
            </w:pPr>
            <w:r>
              <w:rPr>
                <w:sz w:val="28"/>
                <w:szCs w:val="28"/>
              </w:rPr>
              <w:t>1800</w:t>
            </w:r>
          </w:p>
        </w:tc>
        <w:tc>
          <w:tcPr>
            <w:tcW w:w="1276" w:type="dxa"/>
            <w:tcBorders>
              <w:top w:val="single" w:sz="4" w:space="0" w:color="000000"/>
              <w:left w:val="single" w:sz="4" w:space="0" w:color="000000"/>
              <w:bottom w:val="single" w:sz="4" w:space="0" w:color="000000"/>
            </w:tcBorders>
            <w:vAlign w:val="center"/>
          </w:tcPr>
          <w:p w:rsidR="00301B48" w:rsidRDefault="0038262E">
            <w:pPr>
              <w:jc w:val="center"/>
              <w:rPr>
                <w:sz w:val="28"/>
                <w:szCs w:val="28"/>
              </w:rPr>
            </w:pPr>
            <w:r>
              <w:rPr>
                <w:sz w:val="28"/>
                <w:szCs w:val="28"/>
              </w:rPr>
              <w:t>0,05</w:t>
            </w:r>
          </w:p>
        </w:tc>
        <w:tc>
          <w:tcPr>
            <w:tcW w:w="2561"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rPr>
                <w:sz w:val="28"/>
                <w:szCs w:val="28"/>
              </w:rPr>
            </w:pPr>
            <w:r>
              <w:rPr>
                <w:sz w:val="28"/>
                <w:szCs w:val="28"/>
              </w:rPr>
              <w:t>0,93</w:t>
            </w:r>
          </w:p>
        </w:tc>
      </w:tr>
      <w:tr w:rsidR="00301B48">
        <w:trPr>
          <w:trHeight w:val="173"/>
        </w:trPr>
        <w:tc>
          <w:tcPr>
            <w:tcW w:w="851" w:type="dxa"/>
            <w:tcBorders>
              <w:top w:val="single" w:sz="4" w:space="0" w:color="000000"/>
              <w:left w:val="single" w:sz="4" w:space="0" w:color="000000"/>
              <w:bottom w:val="single" w:sz="4" w:space="0" w:color="000000"/>
            </w:tcBorders>
            <w:vAlign w:val="center"/>
          </w:tcPr>
          <w:p w:rsidR="00301B48" w:rsidRDefault="0038262E">
            <w:pPr>
              <w:jc w:val="center"/>
              <w:rPr>
                <w:sz w:val="28"/>
                <w:szCs w:val="28"/>
              </w:rPr>
            </w:pPr>
            <w:r>
              <w:rPr>
                <w:sz w:val="28"/>
                <w:szCs w:val="28"/>
              </w:rPr>
              <w:t>3</w:t>
            </w:r>
          </w:p>
        </w:tc>
        <w:tc>
          <w:tcPr>
            <w:tcW w:w="3402" w:type="dxa"/>
            <w:tcBorders>
              <w:top w:val="single" w:sz="4" w:space="0" w:color="000000"/>
              <w:left w:val="single" w:sz="4" w:space="0" w:color="000000"/>
              <w:bottom w:val="single" w:sz="4" w:space="0" w:color="000000"/>
            </w:tcBorders>
            <w:vAlign w:val="center"/>
          </w:tcPr>
          <w:p w:rsidR="00301B48" w:rsidRDefault="0038262E">
            <w:pPr>
              <w:rPr>
                <w:sz w:val="28"/>
                <w:szCs w:val="28"/>
              </w:rPr>
            </w:pPr>
            <w:r>
              <w:rPr>
                <w:sz w:val="28"/>
                <w:szCs w:val="28"/>
              </w:rPr>
              <w:t>Утеплювач ППС</w:t>
            </w:r>
          </w:p>
        </w:tc>
        <w:tc>
          <w:tcPr>
            <w:tcW w:w="1559" w:type="dxa"/>
            <w:tcBorders>
              <w:top w:val="single" w:sz="4" w:space="0" w:color="000000"/>
              <w:left w:val="single" w:sz="4" w:space="0" w:color="000000"/>
              <w:bottom w:val="single" w:sz="4" w:space="0" w:color="000000"/>
            </w:tcBorders>
            <w:vAlign w:val="center"/>
          </w:tcPr>
          <w:p w:rsidR="00301B48" w:rsidRDefault="0038262E">
            <w:pPr>
              <w:jc w:val="center"/>
              <w:rPr>
                <w:sz w:val="28"/>
                <w:szCs w:val="28"/>
              </w:rPr>
            </w:pPr>
            <w:r>
              <w:rPr>
                <w:sz w:val="28"/>
                <w:szCs w:val="28"/>
              </w:rPr>
              <w:t>35</w:t>
            </w:r>
          </w:p>
        </w:tc>
        <w:tc>
          <w:tcPr>
            <w:tcW w:w="1276" w:type="dxa"/>
            <w:tcBorders>
              <w:top w:val="single" w:sz="4" w:space="0" w:color="000000"/>
              <w:left w:val="single" w:sz="4" w:space="0" w:color="000000"/>
              <w:bottom w:val="single" w:sz="4" w:space="0" w:color="000000"/>
            </w:tcBorders>
            <w:vAlign w:val="center"/>
          </w:tcPr>
          <w:p w:rsidR="00301B48" w:rsidRDefault="0038262E">
            <w:pPr>
              <w:jc w:val="center"/>
              <w:rPr>
                <w:sz w:val="28"/>
                <w:szCs w:val="28"/>
              </w:rPr>
            </w:pPr>
            <w:r>
              <w:rPr>
                <w:sz w:val="28"/>
                <w:szCs w:val="28"/>
              </w:rPr>
              <w:t>0,03</w:t>
            </w:r>
          </w:p>
        </w:tc>
        <w:tc>
          <w:tcPr>
            <w:tcW w:w="2561"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rPr>
                <w:sz w:val="28"/>
                <w:szCs w:val="28"/>
              </w:rPr>
            </w:pPr>
            <w:r>
              <w:rPr>
                <w:sz w:val="28"/>
                <w:szCs w:val="28"/>
              </w:rPr>
              <w:t>0,037</w:t>
            </w:r>
          </w:p>
        </w:tc>
      </w:tr>
      <w:tr w:rsidR="00301B48">
        <w:tc>
          <w:tcPr>
            <w:tcW w:w="851" w:type="dxa"/>
            <w:tcBorders>
              <w:top w:val="single" w:sz="4" w:space="0" w:color="000000"/>
              <w:left w:val="single" w:sz="4" w:space="0" w:color="000000"/>
              <w:bottom w:val="single" w:sz="4" w:space="0" w:color="000000"/>
            </w:tcBorders>
            <w:vAlign w:val="center"/>
          </w:tcPr>
          <w:p w:rsidR="00301B48" w:rsidRDefault="0038262E">
            <w:pPr>
              <w:jc w:val="center"/>
              <w:rPr>
                <w:sz w:val="28"/>
                <w:szCs w:val="28"/>
              </w:rPr>
            </w:pPr>
            <w:r>
              <w:rPr>
                <w:sz w:val="28"/>
                <w:szCs w:val="28"/>
              </w:rPr>
              <w:t>4</w:t>
            </w:r>
          </w:p>
        </w:tc>
        <w:tc>
          <w:tcPr>
            <w:tcW w:w="3402" w:type="dxa"/>
            <w:tcBorders>
              <w:top w:val="single" w:sz="4" w:space="0" w:color="000000"/>
              <w:left w:val="single" w:sz="4" w:space="0" w:color="000000"/>
              <w:bottom w:val="single" w:sz="4" w:space="0" w:color="000000"/>
            </w:tcBorders>
            <w:vAlign w:val="center"/>
          </w:tcPr>
          <w:p w:rsidR="00301B48" w:rsidRDefault="0038262E">
            <w:pPr>
              <w:rPr>
                <w:sz w:val="28"/>
                <w:szCs w:val="28"/>
              </w:rPr>
            </w:pPr>
            <w:r>
              <w:rPr>
                <w:sz w:val="28"/>
                <w:szCs w:val="28"/>
              </w:rPr>
              <w:t>Залізобетонна плита</w:t>
            </w:r>
          </w:p>
        </w:tc>
        <w:tc>
          <w:tcPr>
            <w:tcW w:w="1559" w:type="dxa"/>
            <w:tcBorders>
              <w:top w:val="single" w:sz="4" w:space="0" w:color="000000"/>
              <w:left w:val="single" w:sz="4" w:space="0" w:color="000000"/>
              <w:bottom w:val="single" w:sz="4" w:space="0" w:color="000000"/>
            </w:tcBorders>
            <w:vAlign w:val="center"/>
          </w:tcPr>
          <w:p w:rsidR="00301B48" w:rsidRDefault="0038262E">
            <w:pPr>
              <w:jc w:val="center"/>
              <w:rPr>
                <w:sz w:val="28"/>
                <w:szCs w:val="28"/>
              </w:rPr>
            </w:pPr>
            <w:r>
              <w:rPr>
                <w:sz w:val="28"/>
                <w:szCs w:val="28"/>
              </w:rPr>
              <w:t>2500</w:t>
            </w:r>
            <w:r>
              <w:rPr>
                <w:sz w:val="28"/>
                <w:szCs w:val="28"/>
              </w:rPr>
              <w:tab/>
            </w:r>
          </w:p>
        </w:tc>
        <w:tc>
          <w:tcPr>
            <w:tcW w:w="1276" w:type="dxa"/>
            <w:tcBorders>
              <w:top w:val="single" w:sz="4" w:space="0" w:color="000000"/>
              <w:left w:val="single" w:sz="4" w:space="0" w:color="000000"/>
              <w:bottom w:val="single" w:sz="4" w:space="0" w:color="000000"/>
            </w:tcBorders>
            <w:vAlign w:val="center"/>
          </w:tcPr>
          <w:p w:rsidR="00301B48" w:rsidRDefault="0038262E">
            <w:pPr>
              <w:jc w:val="center"/>
              <w:rPr>
                <w:sz w:val="28"/>
                <w:szCs w:val="28"/>
              </w:rPr>
            </w:pPr>
            <w:r>
              <w:rPr>
                <w:sz w:val="28"/>
                <w:szCs w:val="28"/>
              </w:rPr>
              <w:t>0,20</w:t>
            </w:r>
          </w:p>
        </w:tc>
        <w:tc>
          <w:tcPr>
            <w:tcW w:w="2561" w:type="dxa"/>
            <w:tcBorders>
              <w:top w:val="single" w:sz="4" w:space="0" w:color="000000"/>
              <w:left w:val="single" w:sz="4" w:space="0" w:color="000000"/>
              <w:bottom w:val="single" w:sz="4" w:space="0" w:color="000000"/>
              <w:right w:val="single" w:sz="4" w:space="0" w:color="000000"/>
            </w:tcBorders>
            <w:vAlign w:val="center"/>
          </w:tcPr>
          <w:p w:rsidR="00301B48" w:rsidRDefault="0038262E">
            <w:pPr>
              <w:jc w:val="center"/>
              <w:rPr>
                <w:sz w:val="28"/>
                <w:szCs w:val="28"/>
              </w:rPr>
            </w:pPr>
            <w:r>
              <w:rPr>
                <w:sz w:val="28"/>
                <w:szCs w:val="28"/>
              </w:rPr>
              <w:t>2,04</w:t>
            </w:r>
          </w:p>
        </w:tc>
      </w:tr>
    </w:tbl>
    <w:p w:rsidR="00301B48" w:rsidRDefault="00301B48">
      <w:pPr>
        <w:tabs>
          <w:tab w:val="left" w:pos="1134"/>
        </w:tabs>
        <w:spacing w:line="360" w:lineRule="auto"/>
        <w:ind w:firstLine="851"/>
        <w:contextualSpacing/>
        <w:jc w:val="both"/>
        <w:rPr>
          <w:sz w:val="28"/>
          <w:szCs w:val="28"/>
        </w:rPr>
      </w:pPr>
    </w:p>
    <w:p w:rsidR="00301B48" w:rsidRDefault="0038262E">
      <w:pPr>
        <w:tabs>
          <w:tab w:val="left" w:pos="1134"/>
        </w:tabs>
        <w:ind w:firstLine="709"/>
        <w:contextualSpacing/>
        <w:jc w:val="both"/>
        <w:rPr>
          <w:sz w:val="28"/>
          <w:szCs w:val="28"/>
        </w:rPr>
      </w:pPr>
      <w:r>
        <w:rPr>
          <w:sz w:val="28"/>
          <w:szCs w:val="28"/>
        </w:rPr>
        <w:t xml:space="preserve">Опір перекриття над  неопалювальним  підвалом становить: </w:t>
      </w:r>
    </w:p>
    <w:p w:rsidR="00301B48" w:rsidRDefault="0038262E">
      <w:pPr>
        <w:tabs>
          <w:tab w:val="left" w:pos="1134"/>
        </w:tabs>
        <w:ind w:firstLine="709"/>
        <w:contextualSpacing/>
        <w:jc w:val="center"/>
      </w:pPr>
      <w:r>
        <w:rPr>
          <w:i/>
          <w:sz w:val="28"/>
          <w:szCs w:val="28"/>
          <w:lang w:val="en-US"/>
        </w:rPr>
        <w:t>R</w:t>
      </w:r>
      <w:r>
        <w:rPr>
          <w:sz w:val="28"/>
          <w:szCs w:val="28"/>
          <w:vertAlign w:val="subscript"/>
          <w:lang w:val="en-US"/>
        </w:rPr>
        <w:t>Σ</w:t>
      </w:r>
      <w:r>
        <w:rPr>
          <w:sz w:val="28"/>
          <w:szCs w:val="28"/>
        </w:rPr>
        <w:t xml:space="preserve"> =1/8,7 + 0,02/1,1 + 0,05/0,93 + 0,03/0,037 + 0,2/2,04 + 1/12 =                     = 1,18 м</w:t>
      </w:r>
      <w:r>
        <w:rPr>
          <w:sz w:val="28"/>
          <w:szCs w:val="28"/>
          <w:vertAlign w:val="superscript"/>
        </w:rPr>
        <w:t>2</w:t>
      </w:r>
      <w:r>
        <w:rPr>
          <w:sz w:val="28"/>
          <w:szCs w:val="28"/>
        </w:rPr>
        <w:t>К/Вт.</w:t>
      </w:r>
    </w:p>
    <w:p w:rsidR="00301B48" w:rsidRDefault="0038262E">
      <w:pPr>
        <w:tabs>
          <w:tab w:val="left" w:pos="1134"/>
        </w:tabs>
        <w:ind w:firstLine="709"/>
        <w:contextualSpacing/>
        <w:jc w:val="both"/>
        <w:rPr>
          <w:sz w:val="28"/>
          <w:szCs w:val="28"/>
        </w:rPr>
      </w:pPr>
      <w:r>
        <w:rPr>
          <w:sz w:val="28"/>
          <w:szCs w:val="28"/>
        </w:rPr>
        <w:t xml:space="preserve">Коефіцієнт теплопередачі перекриття над технічним підпіллям становить: </w:t>
      </w:r>
    </w:p>
    <w:p w:rsidR="00301B48" w:rsidRDefault="0038262E">
      <w:pPr>
        <w:tabs>
          <w:tab w:val="left" w:pos="1134"/>
        </w:tabs>
        <w:ind w:firstLine="709"/>
        <w:contextualSpacing/>
        <w:jc w:val="center"/>
      </w:pPr>
      <w:r>
        <w:rPr>
          <w:i/>
          <w:sz w:val="28"/>
          <w:szCs w:val="28"/>
          <w:lang w:val="en-US"/>
        </w:rPr>
        <w:t>U</w:t>
      </w:r>
      <w:r>
        <w:rPr>
          <w:sz w:val="28"/>
          <w:szCs w:val="28"/>
          <w:vertAlign w:val="subscript"/>
          <w:lang w:val="en-US"/>
        </w:rPr>
        <w:t>g</w:t>
      </w:r>
      <w:r>
        <w:rPr>
          <w:sz w:val="28"/>
          <w:szCs w:val="28"/>
        </w:rPr>
        <w:t xml:space="preserve"> = 1/</w:t>
      </w:r>
      <w:proofErr w:type="gramStart"/>
      <w:r>
        <w:rPr>
          <w:i/>
          <w:sz w:val="28"/>
          <w:szCs w:val="28"/>
          <w:lang w:val="en-US"/>
        </w:rPr>
        <w:t>R</w:t>
      </w:r>
      <w:r>
        <w:rPr>
          <w:sz w:val="28"/>
          <w:szCs w:val="28"/>
          <w:vertAlign w:val="subscript"/>
          <w:lang w:val="en-US"/>
        </w:rPr>
        <w:t>Σ</w:t>
      </w:r>
      <w:r>
        <w:rPr>
          <w:sz w:val="28"/>
          <w:szCs w:val="28"/>
          <w:vertAlign w:val="subscript"/>
        </w:rPr>
        <w:t xml:space="preserve">  </w:t>
      </w:r>
      <w:r>
        <w:rPr>
          <w:sz w:val="28"/>
          <w:szCs w:val="28"/>
        </w:rPr>
        <w:t>=</w:t>
      </w:r>
      <w:proofErr w:type="gramEnd"/>
      <w:r>
        <w:rPr>
          <w:sz w:val="28"/>
          <w:szCs w:val="28"/>
        </w:rPr>
        <w:t xml:space="preserve"> 1/1,18 = 0,848 Вт/(м∙К).</w:t>
      </w:r>
    </w:p>
    <w:p w:rsidR="00301B48" w:rsidRDefault="0038262E">
      <w:pPr>
        <w:tabs>
          <w:tab w:val="left" w:pos="709"/>
          <w:tab w:val="left" w:pos="1134"/>
        </w:tabs>
        <w:ind w:firstLine="709"/>
        <w:contextualSpacing/>
        <w:jc w:val="both"/>
        <w:rPr>
          <w:rFonts w:eastAsia="Calibri"/>
          <w:sz w:val="28"/>
          <w:szCs w:val="28"/>
          <w:lang w:eastAsia="en-US"/>
        </w:rPr>
      </w:pPr>
      <w:r>
        <w:rPr>
          <w:rFonts w:eastAsia="Calibri"/>
          <w:sz w:val="28"/>
          <w:szCs w:val="28"/>
          <w:lang w:eastAsia="en-US"/>
        </w:rPr>
        <w:tab/>
        <w:t>Середня швидкість вітру у січні – ν = 3,0 м/с;</w:t>
      </w:r>
    </w:p>
    <w:p w:rsidR="00301B48" w:rsidRDefault="0038262E">
      <w:pPr>
        <w:tabs>
          <w:tab w:val="left" w:pos="1134"/>
        </w:tabs>
        <w:ind w:firstLine="709"/>
        <w:contextualSpacing/>
        <w:jc w:val="both"/>
      </w:pPr>
      <w:r>
        <w:rPr>
          <w:rFonts w:eastAsia="Calibri"/>
          <w:sz w:val="28"/>
          <w:szCs w:val="28"/>
          <w:lang w:eastAsia="en-US"/>
        </w:rPr>
        <w:t>Площа вентиляційних отворів по периметру підпільного простору – ε = 0,001 м</w:t>
      </w:r>
      <w:r>
        <w:rPr>
          <w:rFonts w:eastAsia="Calibri"/>
          <w:sz w:val="28"/>
          <w:szCs w:val="28"/>
          <w:vertAlign w:val="superscript"/>
          <w:lang w:eastAsia="en-US"/>
        </w:rPr>
        <w:t>2</w:t>
      </w:r>
      <w:r>
        <w:rPr>
          <w:rFonts w:eastAsia="Calibri"/>
          <w:sz w:val="28"/>
          <w:szCs w:val="28"/>
          <w:lang w:eastAsia="en-US"/>
        </w:rPr>
        <w:t>/м;</w:t>
      </w:r>
    </w:p>
    <w:p w:rsidR="00301B48" w:rsidRDefault="0038262E">
      <w:pPr>
        <w:tabs>
          <w:tab w:val="left" w:pos="709"/>
          <w:tab w:val="left" w:pos="1134"/>
        </w:tabs>
        <w:ind w:firstLine="709"/>
        <w:contextualSpacing/>
        <w:jc w:val="both"/>
      </w:pPr>
      <w:r>
        <w:rPr>
          <w:rFonts w:eastAsia="Calibri"/>
          <w:sz w:val="28"/>
          <w:szCs w:val="28"/>
          <w:lang w:eastAsia="en-US"/>
        </w:rPr>
        <w:tab/>
        <w:t>Висота від відмітки ґрунту до верхньої відмітки перекриття над техні</w:t>
      </w:r>
      <w:r>
        <w:rPr>
          <w:rFonts w:eastAsia="Calibri"/>
          <w:sz w:val="28"/>
          <w:szCs w:val="28"/>
          <w:lang w:eastAsia="en-US"/>
        </w:rPr>
        <w:t>ч</w:t>
      </w:r>
      <w:r>
        <w:rPr>
          <w:rFonts w:eastAsia="Calibri"/>
          <w:sz w:val="28"/>
          <w:szCs w:val="28"/>
          <w:lang w:eastAsia="en-US"/>
        </w:rPr>
        <w:t xml:space="preserve">ним підпіллям – </w:t>
      </w:r>
      <w:r>
        <w:rPr>
          <w:rFonts w:eastAsia="Calibri"/>
          <w:i/>
          <w:sz w:val="28"/>
          <w:szCs w:val="28"/>
          <w:lang w:val="en-US" w:eastAsia="en-US"/>
        </w:rPr>
        <w:t>h</w:t>
      </w:r>
      <w:r>
        <w:rPr>
          <w:rFonts w:eastAsia="Calibri"/>
          <w:sz w:val="28"/>
          <w:szCs w:val="28"/>
          <w:lang w:eastAsia="en-US"/>
        </w:rPr>
        <w:t xml:space="preserve"> = 0,0 м.</w:t>
      </w:r>
    </w:p>
    <w:p w:rsidR="00301B48" w:rsidRDefault="0038262E">
      <w:pPr>
        <w:ind w:firstLine="709"/>
        <w:jc w:val="both"/>
        <w:rPr>
          <w:sz w:val="28"/>
          <w:szCs w:val="28"/>
        </w:rPr>
      </w:pPr>
      <w:r>
        <w:rPr>
          <w:sz w:val="28"/>
          <w:szCs w:val="28"/>
        </w:rPr>
        <w:t>Характерний розмір підлоги згідно з формулою (Б.3):</w:t>
      </w:r>
    </w:p>
    <w:p w:rsidR="00301B48" w:rsidRDefault="006B4860">
      <w:pPr>
        <w:ind w:firstLine="709"/>
        <w:jc w:val="center"/>
      </w:pPr>
      <w:r>
        <w:rPr>
          <w:noProof/>
          <w:lang w:bidi="ar-SA"/>
        </w:rPr>
        <w:drawing>
          <wp:inline distT="0" distB="0" distL="0" distR="0">
            <wp:extent cx="2019300" cy="428625"/>
            <wp:effectExtent l="0" t="0" r="0" b="9525"/>
            <wp:docPr id="17" name="ole_rId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le_rId45"/>
                    <pic:cNvPicPr preferRelativeResize="0">
                      <a:picLocks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019300" cy="428625"/>
                    </a:xfrm>
                    <a:prstGeom prst="rect">
                      <a:avLst/>
                    </a:prstGeom>
                    <a:solidFill>
                      <a:srgbClr val="FFFFFF"/>
                    </a:solidFill>
                    <a:ln>
                      <a:noFill/>
                    </a:ln>
                  </pic:spPr>
                </pic:pic>
              </a:graphicData>
            </a:graphic>
          </wp:inline>
        </w:drawing>
      </w:r>
    </w:p>
    <w:p w:rsidR="00301B48" w:rsidRDefault="0038262E">
      <w:pPr>
        <w:ind w:firstLine="709"/>
        <w:jc w:val="both"/>
      </w:pPr>
      <w:r>
        <w:rPr>
          <w:sz w:val="28"/>
          <w:szCs w:val="28"/>
        </w:rPr>
        <w:t>Еквівалентна товщина підлоги згідно з формулою (Б.12), при цьому, тепло</w:t>
      </w:r>
      <w:r>
        <w:rPr>
          <w:sz w:val="28"/>
          <w:szCs w:val="28"/>
        </w:rPr>
        <w:t>п</w:t>
      </w:r>
      <w:r>
        <w:rPr>
          <w:sz w:val="28"/>
          <w:szCs w:val="28"/>
        </w:rPr>
        <w:t xml:space="preserve">ровідність ґрунту приймається </w:t>
      </w:r>
      <w:r>
        <w:rPr>
          <w:i/>
          <w:sz w:val="28"/>
          <w:szCs w:val="28"/>
          <w:lang w:eastAsia="nb-NO"/>
        </w:rPr>
        <w:t>λ</w:t>
      </w:r>
      <w:r>
        <w:rPr>
          <w:sz w:val="28"/>
          <w:szCs w:val="28"/>
        </w:rPr>
        <w:t xml:space="preserve"> = 2,0 Вт/(м·</w:t>
      </w:r>
      <w:r>
        <w:rPr>
          <w:sz w:val="28"/>
          <w:szCs w:val="28"/>
          <w:lang w:val="en-US"/>
        </w:rPr>
        <w:t>K</w:t>
      </w:r>
      <w:r>
        <w:rPr>
          <w:sz w:val="28"/>
          <w:szCs w:val="28"/>
        </w:rPr>
        <w:t>) (відповідно до таблиці Б.1), вну</w:t>
      </w:r>
      <w:r>
        <w:rPr>
          <w:sz w:val="28"/>
          <w:szCs w:val="28"/>
        </w:rPr>
        <w:t>т</w:t>
      </w:r>
      <w:r>
        <w:rPr>
          <w:sz w:val="28"/>
          <w:szCs w:val="28"/>
        </w:rPr>
        <w:t xml:space="preserve">рішній та зовнішній поверхневий опір – </w:t>
      </w:r>
      <w:r>
        <w:rPr>
          <w:i/>
          <w:sz w:val="28"/>
          <w:szCs w:val="28"/>
          <w:lang w:val="en-US"/>
        </w:rPr>
        <w:t>R</w:t>
      </w:r>
      <w:r>
        <w:rPr>
          <w:sz w:val="28"/>
          <w:szCs w:val="28"/>
          <w:vertAlign w:val="subscript"/>
          <w:lang w:val="en-US"/>
        </w:rPr>
        <w:t>si</w:t>
      </w:r>
      <w:r>
        <w:rPr>
          <w:sz w:val="28"/>
          <w:szCs w:val="28"/>
          <w:vertAlign w:val="subscript"/>
        </w:rPr>
        <w:t xml:space="preserve"> </w:t>
      </w:r>
      <w:r>
        <w:rPr>
          <w:sz w:val="28"/>
          <w:szCs w:val="28"/>
        </w:rPr>
        <w:t>= 0,17 м²·</w:t>
      </w:r>
      <w:r>
        <w:rPr>
          <w:sz w:val="28"/>
          <w:szCs w:val="28"/>
          <w:lang w:val="en-US"/>
        </w:rPr>
        <w:t>K</w:t>
      </w:r>
      <w:r>
        <w:rPr>
          <w:sz w:val="28"/>
          <w:szCs w:val="28"/>
        </w:rPr>
        <w:t xml:space="preserve">/Вт, </w:t>
      </w:r>
      <w:r>
        <w:rPr>
          <w:i/>
          <w:sz w:val="28"/>
          <w:szCs w:val="28"/>
        </w:rPr>
        <w:t>R</w:t>
      </w:r>
      <w:r>
        <w:rPr>
          <w:sz w:val="28"/>
          <w:szCs w:val="28"/>
          <w:vertAlign w:val="subscript"/>
        </w:rPr>
        <w:t>se </w:t>
      </w:r>
      <w:r>
        <w:rPr>
          <w:sz w:val="28"/>
          <w:szCs w:val="28"/>
        </w:rPr>
        <w:t>= 0,043 м²·</w:t>
      </w:r>
      <w:r>
        <w:rPr>
          <w:sz w:val="28"/>
          <w:szCs w:val="28"/>
          <w:lang w:val="en-US"/>
        </w:rPr>
        <w:t>K</w:t>
      </w:r>
      <w:r>
        <w:rPr>
          <w:sz w:val="28"/>
          <w:szCs w:val="28"/>
        </w:rPr>
        <w:t>/Вт (ві</w:t>
      </w:r>
      <w:r>
        <w:rPr>
          <w:sz w:val="28"/>
          <w:szCs w:val="28"/>
        </w:rPr>
        <w:t>д</w:t>
      </w:r>
      <w:r>
        <w:rPr>
          <w:sz w:val="28"/>
          <w:szCs w:val="28"/>
        </w:rPr>
        <w:t xml:space="preserve">повідно до таблиці Б.2), </w:t>
      </w:r>
      <w:r>
        <w:rPr>
          <w:i/>
          <w:sz w:val="28"/>
          <w:szCs w:val="28"/>
          <w:lang w:val="en-US"/>
        </w:rPr>
        <w:t>R</w:t>
      </w:r>
      <w:r>
        <w:rPr>
          <w:sz w:val="28"/>
          <w:szCs w:val="28"/>
          <w:vertAlign w:val="subscript"/>
          <w:lang w:val="en-US"/>
        </w:rPr>
        <w:t>f</w:t>
      </w:r>
      <w:r>
        <w:rPr>
          <w:sz w:val="28"/>
          <w:szCs w:val="28"/>
          <w:vertAlign w:val="subscript"/>
        </w:rPr>
        <w:t xml:space="preserve"> </w:t>
      </w:r>
      <w:r>
        <w:rPr>
          <w:sz w:val="28"/>
          <w:szCs w:val="28"/>
        </w:rPr>
        <w:t>= 0,05/0,93 =  0,05 м²·</w:t>
      </w:r>
      <w:r>
        <w:rPr>
          <w:sz w:val="28"/>
          <w:szCs w:val="28"/>
          <w:lang w:val="en-US"/>
        </w:rPr>
        <w:t>K</w:t>
      </w:r>
      <w:r>
        <w:rPr>
          <w:sz w:val="28"/>
          <w:szCs w:val="28"/>
        </w:rPr>
        <w:t>/Вт – цементно-піщана підлога техпідпілля:</w:t>
      </w:r>
    </w:p>
    <w:p w:rsidR="00301B48" w:rsidRDefault="0038262E">
      <w:pPr>
        <w:ind w:firstLine="709"/>
        <w:jc w:val="center"/>
      </w:pPr>
      <w:r>
        <w:rPr>
          <w:i/>
          <w:sz w:val="28"/>
          <w:szCs w:val="28"/>
          <w:lang w:val="pl-PL"/>
        </w:rPr>
        <w:t>d</w:t>
      </w:r>
      <w:r>
        <w:rPr>
          <w:i/>
          <w:sz w:val="28"/>
          <w:szCs w:val="28"/>
          <w:vertAlign w:val="subscript"/>
          <w:lang w:val="pl-PL"/>
        </w:rPr>
        <w:t>g</w:t>
      </w:r>
      <w:r>
        <w:rPr>
          <w:sz w:val="28"/>
          <w:szCs w:val="28"/>
        </w:rPr>
        <w:t xml:space="preserve"> = 0,4 + </w:t>
      </w:r>
      <w:r>
        <w:rPr>
          <w:sz w:val="28"/>
          <w:szCs w:val="28"/>
          <w:lang w:eastAsia="nb-NO"/>
        </w:rPr>
        <w:t>2·</w:t>
      </w:r>
      <w:r>
        <w:rPr>
          <w:sz w:val="28"/>
          <w:szCs w:val="28"/>
          <w:vertAlign w:val="subscript"/>
          <w:lang w:eastAsia="nb-NO"/>
        </w:rPr>
        <w:t xml:space="preserve"> </w:t>
      </w:r>
      <w:r>
        <w:rPr>
          <w:sz w:val="28"/>
          <w:szCs w:val="28"/>
        </w:rPr>
        <w:t>(0,17 + 0,05+ 0,043) = 0,926 м.</w:t>
      </w:r>
    </w:p>
    <w:p w:rsidR="00301B48" w:rsidRDefault="0038262E">
      <w:pPr>
        <w:tabs>
          <w:tab w:val="left" w:pos="0"/>
        </w:tabs>
        <w:spacing w:before="200" w:after="120"/>
        <w:ind w:firstLine="709"/>
        <w:jc w:val="both"/>
        <w:rPr>
          <w:sz w:val="28"/>
          <w:szCs w:val="28"/>
        </w:rPr>
      </w:pPr>
      <w:r>
        <w:rPr>
          <w:sz w:val="28"/>
          <w:szCs w:val="28"/>
        </w:rPr>
        <w:t>Коефіцієнт теплопередачі підлоги по ґрунту  згідно з формулою (Б.13) ст</w:t>
      </w:r>
      <w:r>
        <w:rPr>
          <w:sz w:val="28"/>
          <w:szCs w:val="28"/>
        </w:rPr>
        <w:t>а</w:t>
      </w:r>
      <w:r>
        <w:rPr>
          <w:sz w:val="28"/>
          <w:szCs w:val="28"/>
        </w:rPr>
        <w:t>новить:</w:t>
      </w:r>
    </w:p>
    <w:p w:rsidR="00301B48" w:rsidRDefault="006B4860">
      <w:pPr>
        <w:ind w:firstLine="709"/>
        <w:jc w:val="center"/>
      </w:pPr>
      <w:r>
        <w:rPr>
          <w:noProof/>
          <w:lang w:bidi="ar-SA"/>
        </w:rPr>
        <w:lastRenderedPageBreak/>
        <w:drawing>
          <wp:inline distT="0" distB="0" distL="0" distR="0">
            <wp:extent cx="3724275" cy="457200"/>
            <wp:effectExtent l="0" t="0" r="9525" b="0"/>
            <wp:docPr id="16" name="ole_rId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le_rId47"/>
                    <pic:cNvPicPr preferRelativeResize="0">
                      <a:picLocks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724275" cy="457200"/>
                    </a:xfrm>
                    <a:prstGeom prst="rect">
                      <a:avLst/>
                    </a:prstGeom>
                    <a:solidFill>
                      <a:srgbClr val="FFFFFF"/>
                    </a:solidFill>
                    <a:ln>
                      <a:noFill/>
                    </a:ln>
                  </pic:spPr>
                </pic:pic>
              </a:graphicData>
            </a:graphic>
          </wp:inline>
        </w:drawing>
      </w:r>
    </w:p>
    <w:p w:rsidR="00301B48" w:rsidRDefault="0038262E">
      <w:pPr>
        <w:ind w:firstLine="709"/>
        <w:jc w:val="both"/>
      </w:pPr>
      <w:r>
        <w:rPr>
          <w:sz w:val="28"/>
          <w:szCs w:val="28"/>
        </w:rPr>
        <w:t>Еквівалентний коефіцієнт теплопередачі між простором технічного підпілля та зовнішнім середовищем згідно з формулою (Б.14), при цьому, значення коеф</w:t>
      </w:r>
      <w:r>
        <w:rPr>
          <w:sz w:val="28"/>
          <w:szCs w:val="28"/>
        </w:rPr>
        <w:t>і</w:t>
      </w:r>
      <w:r>
        <w:rPr>
          <w:sz w:val="28"/>
          <w:szCs w:val="28"/>
        </w:rPr>
        <w:t xml:space="preserve">цієнту вітрозахисту </w:t>
      </w:r>
      <w:r>
        <w:rPr>
          <w:i/>
          <w:sz w:val="28"/>
          <w:szCs w:val="28"/>
          <w:lang w:val="en-US"/>
        </w:rPr>
        <w:t>f</w:t>
      </w:r>
      <w:r>
        <w:rPr>
          <w:sz w:val="28"/>
          <w:szCs w:val="28"/>
          <w:vertAlign w:val="subscript"/>
          <w:lang w:val="en-US"/>
        </w:rPr>
        <w:t>w</w:t>
      </w:r>
      <w:r>
        <w:rPr>
          <w:sz w:val="28"/>
          <w:szCs w:val="28"/>
        </w:rPr>
        <w:t xml:space="preserve"> = 0,05 (відповідно до таблиці Б.3) становить: </w:t>
      </w:r>
    </w:p>
    <w:p w:rsidR="00301B48" w:rsidRDefault="006B4860">
      <w:pPr>
        <w:ind w:firstLine="709"/>
        <w:jc w:val="center"/>
      </w:pPr>
      <w:r>
        <w:rPr>
          <w:noProof/>
          <w:lang w:bidi="ar-SA"/>
        </w:rPr>
        <w:drawing>
          <wp:inline distT="0" distB="0" distL="0" distR="0">
            <wp:extent cx="3924300" cy="466725"/>
            <wp:effectExtent l="0" t="0" r="0" b="9525"/>
            <wp:docPr id="4" name="ole_rId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le_rId49"/>
                    <pic:cNvPicPr preferRelativeResize="0">
                      <a:picLocks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924300" cy="466725"/>
                    </a:xfrm>
                    <a:prstGeom prst="rect">
                      <a:avLst/>
                    </a:prstGeom>
                    <a:solidFill>
                      <a:srgbClr val="FFFFFF"/>
                    </a:solidFill>
                    <a:ln>
                      <a:noFill/>
                    </a:ln>
                  </pic:spPr>
                </pic:pic>
              </a:graphicData>
            </a:graphic>
          </wp:inline>
        </w:drawing>
      </w:r>
    </w:p>
    <w:p w:rsidR="00301B48" w:rsidRDefault="0038262E">
      <w:pPr>
        <w:ind w:firstLine="709"/>
        <w:jc w:val="both"/>
        <w:rPr>
          <w:sz w:val="28"/>
          <w:szCs w:val="28"/>
        </w:rPr>
      </w:pPr>
      <w:r>
        <w:rPr>
          <w:sz w:val="28"/>
          <w:szCs w:val="28"/>
        </w:rPr>
        <w:t>Коефіцієнт теплопередачі системи огороджувальних конструкцій  технічн</w:t>
      </w:r>
      <w:r>
        <w:rPr>
          <w:sz w:val="28"/>
          <w:szCs w:val="28"/>
        </w:rPr>
        <w:t>о</w:t>
      </w:r>
      <w:r>
        <w:rPr>
          <w:sz w:val="28"/>
          <w:szCs w:val="28"/>
        </w:rPr>
        <w:t>го підпілля визначають згідно з формулою (Б.11):</w:t>
      </w:r>
    </w:p>
    <w:p w:rsidR="00301B48" w:rsidRDefault="006B4860">
      <w:pPr>
        <w:ind w:firstLine="709"/>
        <w:jc w:val="center"/>
      </w:pPr>
      <w:r>
        <w:rPr>
          <w:noProof/>
          <w:lang w:bidi="ar-SA"/>
        </w:rPr>
        <w:drawing>
          <wp:inline distT="0" distB="0" distL="0" distR="0">
            <wp:extent cx="4981575" cy="409575"/>
            <wp:effectExtent l="0" t="0" r="9525" b="9525"/>
            <wp:docPr id="15" name="ole_rId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le_rId51"/>
                    <pic:cNvPicPr preferRelativeResize="0">
                      <a:picLocks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981575" cy="409575"/>
                    </a:xfrm>
                    <a:prstGeom prst="rect">
                      <a:avLst/>
                    </a:prstGeom>
                    <a:solidFill>
                      <a:srgbClr val="FFFFFF"/>
                    </a:solidFill>
                    <a:ln>
                      <a:noFill/>
                    </a:ln>
                  </pic:spPr>
                </pic:pic>
              </a:graphicData>
            </a:graphic>
          </wp:inline>
        </w:drawing>
      </w:r>
    </w:p>
    <w:p w:rsidR="00301B48" w:rsidRDefault="0038262E">
      <w:pPr>
        <w:ind w:firstLine="709"/>
        <w:jc w:val="both"/>
      </w:pPr>
      <w:r>
        <w:rPr>
          <w:sz w:val="28"/>
          <w:szCs w:val="28"/>
        </w:rPr>
        <w:t>Стаціонарний узагальнений коефіцієнт теплопередачі трансмісією до ґрунту згідно з формулою (Б.5) становить:</w:t>
      </w:r>
    </w:p>
    <w:p w:rsidR="00301B48" w:rsidRDefault="0038262E">
      <w:pPr>
        <w:ind w:firstLine="709"/>
        <w:jc w:val="center"/>
      </w:pPr>
      <w:r>
        <w:rPr>
          <w:i/>
          <w:sz w:val="28"/>
          <w:szCs w:val="28"/>
          <w:lang w:val="pl-PL"/>
        </w:rPr>
        <w:t>H</w:t>
      </w:r>
      <w:r>
        <w:rPr>
          <w:i/>
          <w:sz w:val="28"/>
          <w:szCs w:val="28"/>
          <w:vertAlign w:val="subscript"/>
          <w:lang w:val="pl-PL"/>
        </w:rPr>
        <w:t>g</w:t>
      </w:r>
      <w:r>
        <w:rPr>
          <w:i/>
          <w:sz w:val="28"/>
          <w:szCs w:val="28"/>
          <w:vertAlign w:val="subscript"/>
        </w:rPr>
        <w:t xml:space="preserve"> </w:t>
      </w:r>
      <w:r>
        <w:rPr>
          <w:sz w:val="28"/>
          <w:szCs w:val="28"/>
        </w:rPr>
        <w:t>= 1030,46· 0,4 + 167,6·0,88 = 559,7 Вт/К</w:t>
      </w:r>
      <w:r>
        <w:rPr>
          <w:i/>
          <w:sz w:val="28"/>
          <w:szCs w:val="28"/>
        </w:rPr>
        <w:t>.</w:t>
      </w:r>
    </w:p>
    <w:p w:rsidR="00301B48" w:rsidRDefault="0038262E">
      <w:pPr>
        <w:ind w:firstLine="709"/>
        <w:jc w:val="both"/>
      </w:pPr>
      <w:r>
        <w:rPr>
          <w:sz w:val="28"/>
          <w:szCs w:val="28"/>
          <w:lang w:eastAsia="nb-NO"/>
        </w:rPr>
        <w:t xml:space="preserve">  </w:t>
      </w:r>
      <w:r>
        <w:rPr>
          <w:rFonts w:eastAsia="Calibri"/>
          <w:sz w:val="28"/>
          <w:szCs w:val="28"/>
          <w:lang w:eastAsia="nb-NO"/>
        </w:rPr>
        <w:tab/>
        <w:t>Місячний коефіцієнт теплопереносу через ґрунт не врахований.</w:t>
      </w:r>
    </w:p>
    <w:p w:rsidR="00301B48" w:rsidRDefault="00301B48">
      <w:pPr>
        <w:shd w:val="clear" w:color="auto" w:fill="FFFFFF"/>
        <w:ind w:firstLine="709"/>
        <w:jc w:val="both"/>
        <w:rPr>
          <w:rFonts w:eastAsia="Calibri"/>
          <w:b/>
          <w:color w:val="000000"/>
          <w:sz w:val="28"/>
          <w:szCs w:val="28"/>
          <w:lang w:eastAsia="nb-NO"/>
        </w:rPr>
      </w:pPr>
    </w:p>
    <w:p w:rsidR="00301B48" w:rsidRDefault="0038262E">
      <w:pPr>
        <w:shd w:val="clear" w:color="auto" w:fill="FFFFFF"/>
        <w:tabs>
          <w:tab w:val="left" w:pos="1701"/>
          <w:tab w:val="left" w:pos="3828"/>
        </w:tabs>
        <w:spacing w:line="360" w:lineRule="auto"/>
        <w:ind w:firstLine="709"/>
        <w:jc w:val="both"/>
        <w:rPr>
          <w:sz w:val="28"/>
          <w:szCs w:val="28"/>
        </w:rPr>
      </w:pPr>
      <w:r>
        <w:rPr>
          <w:b/>
          <w:color w:val="000000"/>
          <w:sz w:val="28"/>
          <w:szCs w:val="28"/>
        </w:rPr>
        <w:t>--------------------------------------</w:t>
      </w:r>
    </w:p>
    <w:p w:rsidR="00301B48" w:rsidRDefault="0038262E">
      <w:pPr>
        <w:shd w:val="clear" w:color="auto" w:fill="FFFFFF"/>
        <w:spacing w:line="360" w:lineRule="auto"/>
        <w:ind w:firstLine="709"/>
        <w:jc w:val="both"/>
        <w:rPr>
          <w:b/>
          <w:color w:val="000000"/>
          <w:sz w:val="28"/>
          <w:szCs w:val="28"/>
        </w:rPr>
      </w:pPr>
      <w:r>
        <w:rPr>
          <w:b/>
          <w:color w:val="000000"/>
          <w:sz w:val="28"/>
          <w:szCs w:val="28"/>
        </w:rPr>
        <w:t>2.1</w:t>
      </w:r>
      <w:r w:rsidR="0052185B">
        <w:rPr>
          <w:b/>
          <w:color w:val="000000"/>
          <w:sz w:val="28"/>
          <w:szCs w:val="28"/>
        </w:rPr>
        <w:t>.5</w:t>
      </w:r>
      <w:r>
        <w:rPr>
          <w:b/>
          <w:color w:val="000000"/>
          <w:sz w:val="28"/>
          <w:szCs w:val="28"/>
        </w:rPr>
        <w:t xml:space="preserve"> Світлопрозорі конструкції</w:t>
      </w:r>
    </w:p>
    <w:p w:rsidR="00301B48" w:rsidRDefault="0038262E">
      <w:pPr>
        <w:pStyle w:val="aff"/>
        <w:ind w:firstLine="709"/>
        <w:jc w:val="both"/>
      </w:pPr>
      <w:r>
        <w:rPr>
          <w:b/>
          <w:iCs/>
          <w:color w:val="000000"/>
          <w:sz w:val="28"/>
          <w:szCs w:val="28"/>
          <w:lang w:val="uk-UA"/>
        </w:rPr>
        <w:t>Тип 1.</w:t>
      </w:r>
      <w:r>
        <w:rPr>
          <w:iCs/>
          <w:color w:val="000000"/>
          <w:sz w:val="28"/>
          <w:szCs w:val="28"/>
          <w:lang w:val="uk-UA"/>
        </w:rPr>
        <w:t xml:space="preserve"> Площа вікон становить 263,48 м</w:t>
      </w:r>
      <w:r>
        <w:rPr>
          <w:iCs/>
          <w:color w:val="000000"/>
          <w:sz w:val="28"/>
          <w:szCs w:val="28"/>
          <w:vertAlign w:val="superscript"/>
          <w:lang w:val="uk-UA"/>
        </w:rPr>
        <w:t>2</w:t>
      </w:r>
      <w:r>
        <w:rPr>
          <w:iCs/>
          <w:color w:val="000000"/>
          <w:sz w:val="28"/>
          <w:szCs w:val="28"/>
          <w:lang w:val="uk-UA"/>
        </w:rPr>
        <w:t>.</w:t>
      </w:r>
    </w:p>
    <w:p w:rsidR="00301B48" w:rsidRDefault="0038262E">
      <w:pPr>
        <w:ind w:firstLine="709"/>
        <w:jc w:val="both"/>
        <w:rPr>
          <w:sz w:val="28"/>
          <w:szCs w:val="28"/>
        </w:rPr>
      </w:pPr>
      <w:r>
        <w:rPr>
          <w:sz w:val="28"/>
          <w:szCs w:val="28"/>
        </w:rPr>
        <w:t>Частка 5-ти камерного ПВХ-профілю непрозорої частини вікон становить 0,3.</w:t>
      </w:r>
    </w:p>
    <w:p w:rsidR="00301B48" w:rsidRDefault="0038262E">
      <w:pPr>
        <w:ind w:firstLine="709"/>
        <w:jc w:val="both"/>
      </w:pPr>
      <w:r>
        <w:rPr>
          <w:sz w:val="28"/>
          <w:szCs w:val="28"/>
        </w:rPr>
        <w:t>Приведений опір теплопередачі вікон зі склопакетами 4М</w:t>
      </w:r>
      <w:r>
        <w:rPr>
          <w:sz w:val="28"/>
          <w:szCs w:val="28"/>
          <w:vertAlign w:val="subscript"/>
        </w:rPr>
        <w:t>1</w:t>
      </w:r>
      <w:r>
        <w:rPr>
          <w:sz w:val="28"/>
          <w:szCs w:val="28"/>
        </w:rPr>
        <w:t>-16-4</w:t>
      </w:r>
      <w:r>
        <w:rPr>
          <w:sz w:val="28"/>
          <w:szCs w:val="28"/>
          <w:lang w:val="en-US"/>
        </w:rPr>
        <w:t>i</w:t>
      </w:r>
      <w:r>
        <w:rPr>
          <w:sz w:val="28"/>
          <w:szCs w:val="28"/>
        </w:rPr>
        <w:t xml:space="preserve"> згідно Пр</w:t>
      </w:r>
      <w:r>
        <w:rPr>
          <w:sz w:val="28"/>
          <w:szCs w:val="28"/>
        </w:rPr>
        <w:t>о</w:t>
      </w:r>
      <w:r>
        <w:rPr>
          <w:sz w:val="28"/>
          <w:szCs w:val="28"/>
        </w:rPr>
        <w:t>токолу № 95к/18 від 17 жовтня 2018 р. ДП НДІБК становить:</w:t>
      </w:r>
    </w:p>
    <w:p w:rsidR="00301B48" w:rsidRDefault="0038262E">
      <w:pPr>
        <w:ind w:firstLine="709"/>
        <w:jc w:val="center"/>
      </w:pPr>
      <w:proofErr w:type="gramStart"/>
      <w:r>
        <w:rPr>
          <w:i/>
          <w:sz w:val="28"/>
          <w:szCs w:val="28"/>
          <w:lang w:val="en-US"/>
        </w:rPr>
        <w:t>R</w:t>
      </w:r>
      <w:r>
        <w:rPr>
          <w:sz w:val="28"/>
          <w:szCs w:val="28"/>
          <w:vertAlign w:val="subscript"/>
          <w:lang w:val="en-US"/>
        </w:rPr>
        <w:t>Σ</w:t>
      </w:r>
      <w:r>
        <w:rPr>
          <w:sz w:val="28"/>
          <w:szCs w:val="28"/>
          <w:vertAlign w:val="subscript"/>
        </w:rPr>
        <w:t>пр.сп</w:t>
      </w:r>
      <w:r>
        <w:rPr>
          <w:i/>
          <w:sz w:val="28"/>
          <w:szCs w:val="28"/>
        </w:rPr>
        <w:t xml:space="preserve"> </w:t>
      </w:r>
      <w:r>
        <w:rPr>
          <w:sz w:val="28"/>
          <w:szCs w:val="28"/>
        </w:rPr>
        <w:t xml:space="preserve"> =</w:t>
      </w:r>
      <w:proofErr w:type="gramEnd"/>
      <w:r>
        <w:rPr>
          <w:sz w:val="28"/>
          <w:szCs w:val="28"/>
        </w:rPr>
        <w:t xml:space="preserve"> 1,16 м</w:t>
      </w:r>
      <w:r>
        <w:rPr>
          <w:sz w:val="28"/>
          <w:szCs w:val="28"/>
          <w:vertAlign w:val="superscript"/>
        </w:rPr>
        <w:t>2</w:t>
      </w:r>
      <w:r>
        <w:rPr>
          <w:sz w:val="28"/>
          <w:szCs w:val="28"/>
        </w:rPr>
        <w:t>К/Вт.</w:t>
      </w:r>
    </w:p>
    <w:p w:rsidR="00301B48" w:rsidRDefault="00301B48">
      <w:pPr>
        <w:pStyle w:val="aff"/>
        <w:ind w:firstLine="709"/>
        <w:jc w:val="both"/>
        <w:rPr>
          <w:iCs/>
          <w:color w:val="000000"/>
          <w:sz w:val="28"/>
          <w:szCs w:val="28"/>
          <w:lang w:val="uk-UA"/>
        </w:rPr>
      </w:pPr>
    </w:p>
    <w:p w:rsidR="00301B48" w:rsidRDefault="0038262E">
      <w:pPr>
        <w:pStyle w:val="aff"/>
        <w:ind w:firstLine="709"/>
        <w:jc w:val="both"/>
      </w:pPr>
      <w:r>
        <w:rPr>
          <w:b/>
          <w:iCs/>
          <w:color w:val="000000"/>
          <w:sz w:val="28"/>
          <w:szCs w:val="28"/>
          <w:lang w:val="uk-UA"/>
        </w:rPr>
        <w:t>Тип 2.</w:t>
      </w:r>
      <w:r>
        <w:rPr>
          <w:iCs/>
          <w:color w:val="000000"/>
          <w:sz w:val="28"/>
          <w:szCs w:val="28"/>
          <w:lang w:val="uk-UA"/>
        </w:rPr>
        <w:t xml:space="preserve"> Площа вікон становить 1971,42 м</w:t>
      </w:r>
      <w:r>
        <w:rPr>
          <w:iCs/>
          <w:color w:val="000000"/>
          <w:sz w:val="28"/>
          <w:szCs w:val="28"/>
          <w:vertAlign w:val="superscript"/>
          <w:lang w:val="uk-UA"/>
        </w:rPr>
        <w:t>2</w:t>
      </w:r>
      <w:r>
        <w:rPr>
          <w:iCs/>
          <w:color w:val="000000"/>
          <w:sz w:val="28"/>
          <w:szCs w:val="28"/>
          <w:lang w:val="uk-UA"/>
        </w:rPr>
        <w:t>.</w:t>
      </w:r>
    </w:p>
    <w:p w:rsidR="00301B48" w:rsidRDefault="0038262E">
      <w:pPr>
        <w:ind w:firstLine="709"/>
        <w:jc w:val="both"/>
        <w:rPr>
          <w:sz w:val="28"/>
          <w:szCs w:val="28"/>
        </w:rPr>
      </w:pPr>
      <w:r>
        <w:rPr>
          <w:sz w:val="28"/>
          <w:szCs w:val="28"/>
        </w:rPr>
        <w:t>Частка 5-ти камерного ПВХ-профілю непрозорої частини вікон становить 0,3.</w:t>
      </w:r>
    </w:p>
    <w:p w:rsidR="00301B48" w:rsidRDefault="0038262E">
      <w:pPr>
        <w:ind w:firstLine="709"/>
        <w:jc w:val="both"/>
      </w:pPr>
      <w:r>
        <w:rPr>
          <w:sz w:val="28"/>
          <w:szCs w:val="28"/>
        </w:rPr>
        <w:t>Приведений опір теплопередачі вікон зі склопакетами 4М</w:t>
      </w:r>
      <w:r>
        <w:rPr>
          <w:sz w:val="28"/>
          <w:szCs w:val="28"/>
          <w:vertAlign w:val="subscript"/>
        </w:rPr>
        <w:t>1</w:t>
      </w:r>
      <w:r>
        <w:rPr>
          <w:sz w:val="28"/>
          <w:szCs w:val="28"/>
        </w:rPr>
        <w:t>-14А</w:t>
      </w:r>
      <w:r>
        <w:rPr>
          <w:sz w:val="28"/>
          <w:szCs w:val="28"/>
          <w:lang w:val="en-US"/>
        </w:rPr>
        <w:t>r</w:t>
      </w:r>
      <w:r>
        <w:rPr>
          <w:sz w:val="28"/>
          <w:szCs w:val="28"/>
        </w:rPr>
        <w:t>-4М</w:t>
      </w:r>
      <w:r>
        <w:rPr>
          <w:sz w:val="28"/>
          <w:szCs w:val="28"/>
          <w:vertAlign w:val="subscript"/>
        </w:rPr>
        <w:t>1</w:t>
      </w:r>
      <w:r>
        <w:rPr>
          <w:sz w:val="28"/>
          <w:szCs w:val="28"/>
        </w:rPr>
        <w:t>-14</w:t>
      </w:r>
      <w:r>
        <w:rPr>
          <w:sz w:val="28"/>
          <w:szCs w:val="28"/>
          <w:lang w:val="en-US"/>
        </w:rPr>
        <w:t>Ar</w:t>
      </w:r>
      <w:r>
        <w:rPr>
          <w:sz w:val="28"/>
          <w:szCs w:val="28"/>
        </w:rPr>
        <w:t>-4</w:t>
      </w:r>
      <w:r>
        <w:rPr>
          <w:sz w:val="28"/>
          <w:szCs w:val="28"/>
          <w:lang w:val="en-US"/>
        </w:rPr>
        <w:t>i</w:t>
      </w:r>
      <w:r>
        <w:rPr>
          <w:sz w:val="28"/>
          <w:szCs w:val="28"/>
        </w:rPr>
        <w:t xml:space="preserve"> згідно Протоколу № 95к/18 від 17 жовтня 2018 р. ДП НДІБК становить:</w:t>
      </w:r>
    </w:p>
    <w:p w:rsidR="00301B48" w:rsidRDefault="0038262E">
      <w:pPr>
        <w:ind w:firstLine="709"/>
        <w:jc w:val="center"/>
      </w:pPr>
      <w:proofErr w:type="gramStart"/>
      <w:r>
        <w:rPr>
          <w:i/>
          <w:sz w:val="28"/>
          <w:szCs w:val="28"/>
          <w:lang w:val="en-US"/>
        </w:rPr>
        <w:t>R</w:t>
      </w:r>
      <w:r>
        <w:rPr>
          <w:sz w:val="28"/>
          <w:szCs w:val="28"/>
          <w:vertAlign w:val="subscript"/>
          <w:lang w:val="en-US"/>
        </w:rPr>
        <w:t>Σ</w:t>
      </w:r>
      <w:r>
        <w:rPr>
          <w:sz w:val="28"/>
          <w:szCs w:val="28"/>
          <w:vertAlign w:val="subscript"/>
        </w:rPr>
        <w:t>пр.сп</w:t>
      </w:r>
      <w:r>
        <w:rPr>
          <w:i/>
          <w:sz w:val="28"/>
          <w:szCs w:val="28"/>
        </w:rPr>
        <w:t xml:space="preserve"> </w:t>
      </w:r>
      <w:r>
        <w:rPr>
          <w:sz w:val="28"/>
          <w:szCs w:val="28"/>
        </w:rPr>
        <w:t xml:space="preserve"> =</w:t>
      </w:r>
      <w:proofErr w:type="gramEnd"/>
      <w:r>
        <w:rPr>
          <w:sz w:val="28"/>
          <w:szCs w:val="28"/>
        </w:rPr>
        <w:t xml:space="preserve"> 1,16 м</w:t>
      </w:r>
      <w:r>
        <w:rPr>
          <w:sz w:val="28"/>
          <w:szCs w:val="28"/>
          <w:vertAlign w:val="superscript"/>
        </w:rPr>
        <w:t>2</w:t>
      </w:r>
      <w:r>
        <w:rPr>
          <w:sz w:val="28"/>
          <w:szCs w:val="28"/>
        </w:rPr>
        <w:t>∙К/Вт.</w:t>
      </w:r>
    </w:p>
    <w:p w:rsidR="00301B48" w:rsidRDefault="00301B48">
      <w:pPr>
        <w:pStyle w:val="aff"/>
        <w:ind w:firstLine="709"/>
        <w:jc w:val="both"/>
        <w:rPr>
          <w:b/>
          <w:iCs/>
          <w:color w:val="000000"/>
          <w:sz w:val="28"/>
          <w:szCs w:val="28"/>
          <w:lang w:val="uk-UA"/>
        </w:rPr>
      </w:pPr>
    </w:p>
    <w:p w:rsidR="00301B48" w:rsidRDefault="0038262E">
      <w:pPr>
        <w:pStyle w:val="aff"/>
        <w:ind w:firstLine="709"/>
        <w:jc w:val="both"/>
      </w:pPr>
      <w:r>
        <w:rPr>
          <w:b/>
          <w:iCs/>
          <w:color w:val="000000"/>
          <w:sz w:val="28"/>
          <w:szCs w:val="28"/>
          <w:lang w:val="uk-UA"/>
        </w:rPr>
        <w:t>Тип 3.</w:t>
      </w:r>
      <w:r>
        <w:rPr>
          <w:iCs/>
          <w:color w:val="000000"/>
          <w:sz w:val="28"/>
          <w:szCs w:val="28"/>
          <w:lang w:val="uk-UA"/>
        </w:rPr>
        <w:t xml:space="preserve"> Площа вікон становить 71,40 м</w:t>
      </w:r>
      <w:r>
        <w:rPr>
          <w:iCs/>
          <w:color w:val="000000"/>
          <w:sz w:val="28"/>
          <w:szCs w:val="28"/>
          <w:vertAlign w:val="superscript"/>
          <w:lang w:val="uk-UA"/>
        </w:rPr>
        <w:t>2</w:t>
      </w:r>
      <w:r>
        <w:rPr>
          <w:iCs/>
          <w:color w:val="000000"/>
          <w:sz w:val="28"/>
          <w:szCs w:val="28"/>
          <w:lang w:val="uk-UA"/>
        </w:rPr>
        <w:t>.</w:t>
      </w:r>
    </w:p>
    <w:p w:rsidR="00301B48" w:rsidRDefault="0038262E">
      <w:pPr>
        <w:ind w:firstLine="709"/>
        <w:jc w:val="both"/>
        <w:rPr>
          <w:sz w:val="28"/>
          <w:szCs w:val="28"/>
        </w:rPr>
      </w:pPr>
      <w:r>
        <w:rPr>
          <w:sz w:val="28"/>
          <w:szCs w:val="28"/>
        </w:rPr>
        <w:t>Частка дерев’яного профілю непрозорої частини вікон становить 0,3.</w:t>
      </w:r>
    </w:p>
    <w:p w:rsidR="00301B48" w:rsidRDefault="0038262E">
      <w:pPr>
        <w:ind w:firstLine="709"/>
        <w:jc w:val="both"/>
      </w:pPr>
      <w:r>
        <w:rPr>
          <w:sz w:val="28"/>
          <w:szCs w:val="28"/>
        </w:rPr>
        <w:t>Приведений опір теплопередачі вікон зі склопакетами 44-16-4Т згідно Пр</w:t>
      </w:r>
      <w:r>
        <w:rPr>
          <w:sz w:val="28"/>
          <w:szCs w:val="28"/>
        </w:rPr>
        <w:t>о</w:t>
      </w:r>
      <w:r>
        <w:rPr>
          <w:sz w:val="28"/>
          <w:szCs w:val="28"/>
        </w:rPr>
        <w:t>токолу № 95к/18 від 17 жовтня 2018 р. ДП НДІБК становить:</w:t>
      </w:r>
    </w:p>
    <w:p w:rsidR="00301B48" w:rsidRDefault="0038262E">
      <w:pPr>
        <w:ind w:firstLine="709"/>
        <w:jc w:val="center"/>
      </w:pPr>
      <w:proofErr w:type="gramStart"/>
      <w:r>
        <w:rPr>
          <w:i/>
          <w:sz w:val="28"/>
          <w:szCs w:val="28"/>
          <w:lang w:val="en-US"/>
        </w:rPr>
        <w:t>R</w:t>
      </w:r>
      <w:r>
        <w:rPr>
          <w:sz w:val="28"/>
          <w:szCs w:val="28"/>
          <w:vertAlign w:val="subscript"/>
          <w:lang w:val="en-US"/>
        </w:rPr>
        <w:t>Σ</w:t>
      </w:r>
      <w:r>
        <w:rPr>
          <w:sz w:val="28"/>
          <w:szCs w:val="28"/>
          <w:vertAlign w:val="subscript"/>
        </w:rPr>
        <w:t>пр.сп</w:t>
      </w:r>
      <w:r>
        <w:rPr>
          <w:i/>
          <w:sz w:val="28"/>
          <w:szCs w:val="28"/>
        </w:rPr>
        <w:t xml:space="preserve"> </w:t>
      </w:r>
      <w:r>
        <w:rPr>
          <w:sz w:val="28"/>
          <w:szCs w:val="28"/>
        </w:rPr>
        <w:t xml:space="preserve"> =</w:t>
      </w:r>
      <w:proofErr w:type="gramEnd"/>
      <w:r>
        <w:rPr>
          <w:sz w:val="28"/>
          <w:szCs w:val="28"/>
        </w:rPr>
        <w:t xml:space="preserve"> 1,16 м</w:t>
      </w:r>
      <w:r>
        <w:rPr>
          <w:sz w:val="28"/>
          <w:szCs w:val="28"/>
          <w:vertAlign w:val="superscript"/>
        </w:rPr>
        <w:t>2</w:t>
      </w:r>
      <w:r>
        <w:rPr>
          <w:sz w:val="28"/>
          <w:szCs w:val="28"/>
        </w:rPr>
        <w:t>∙К/Вт.</w:t>
      </w:r>
    </w:p>
    <w:p w:rsidR="00301B48" w:rsidRDefault="0038262E">
      <w:pPr>
        <w:pStyle w:val="aff"/>
        <w:ind w:firstLine="709"/>
        <w:jc w:val="both"/>
        <w:rPr>
          <w:b/>
          <w:iCs/>
          <w:color w:val="000000"/>
          <w:sz w:val="28"/>
          <w:szCs w:val="28"/>
          <w:lang w:val="uk-UA"/>
        </w:rPr>
      </w:pPr>
      <w:r>
        <w:rPr>
          <w:b/>
          <w:iCs/>
          <w:color w:val="000000"/>
          <w:sz w:val="28"/>
          <w:szCs w:val="28"/>
          <w:lang w:val="uk-UA"/>
        </w:rPr>
        <w:lastRenderedPageBreak/>
        <w:t>Засклені зовнішні двері</w:t>
      </w:r>
    </w:p>
    <w:p w:rsidR="00301B48" w:rsidRDefault="0038262E">
      <w:pPr>
        <w:pStyle w:val="aff"/>
        <w:ind w:firstLine="709"/>
        <w:jc w:val="both"/>
      </w:pPr>
      <w:r>
        <w:rPr>
          <w:b/>
          <w:iCs/>
          <w:color w:val="000000"/>
          <w:sz w:val="28"/>
          <w:szCs w:val="28"/>
          <w:lang w:val="uk-UA"/>
        </w:rPr>
        <w:t>Тип 1</w:t>
      </w:r>
      <w:r>
        <w:rPr>
          <w:iCs/>
          <w:color w:val="000000"/>
          <w:sz w:val="28"/>
          <w:szCs w:val="28"/>
          <w:lang w:val="uk-UA"/>
        </w:rPr>
        <w:t xml:space="preserve"> становить 40,88 м</w:t>
      </w:r>
      <w:r>
        <w:rPr>
          <w:iCs/>
          <w:color w:val="000000"/>
          <w:sz w:val="28"/>
          <w:szCs w:val="28"/>
          <w:vertAlign w:val="superscript"/>
          <w:lang w:val="uk-UA"/>
        </w:rPr>
        <w:t>2</w:t>
      </w:r>
      <w:r>
        <w:rPr>
          <w:iCs/>
          <w:color w:val="000000"/>
          <w:sz w:val="28"/>
          <w:szCs w:val="28"/>
          <w:lang w:val="uk-UA"/>
        </w:rPr>
        <w:t>.</w:t>
      </w:r>
    </w:p>
    <w:p w:rsidR="00301B48" w:rsidRDefault="0038262E">
      <w:pPr>
        <w:ind w:firstLine="709"/>
        <w:jc w:val="both"/>
      </w:pPr>
      <w:r>
        <w:rPr>
          <w:sz w:val="28"/>
          <w:szCs w:val="28"/>
        </w:rPr>
        <w:t>Частка алюмінієвого профілю непрозорої частини вікон становить 0,2 зі склопакетами 4М</w:t>
      </w:r>
      <w:r>
        <w:rPr>
          <w:sz w:val="28"/>
          <w:szCs w:val="28"/>
          <w:vertAlign w:val="subscript"/>
        </w:rPr>
        <w:t>1</w:t>
      </w:r>
      <w:r>
        <w:rPr>
          <w:sz w:val="28"/>
          <w:szCs w:val="28"/>
        </w:rPr>
        <w:t>-9-4М</w:t>
      </w:r>
      <w:r>
        <w:rPr>
          <w:sz w:val="28"/>
          <w:szCs w:val="28"/>
          <w:vertAlign w:val="subscript"/>
        </w:rPr>
        <w:t>1</w:t>
      </w:r>
      <w:r>
        <w:rPr>
          <w:sz w:val="28"/>
          <w:szCs w:val="28"/>
        </w:rPr>
        <w:t>-9-4і.</w:t>
      </w:r>
    </w:p>
    <w:p w:rsidR="00301B48" w:rsidRDefault="0038262E">
      <w:pPr>
        <w:ind w:firstLine="709"/>
        <w:jc w:val="both"/>
      </w:pPr>
      <w:r>
        <w:rPr>
          <w:sz w:val="28"/>
          <w:szCs w:val="28"/>
        </w:rPr>
        <w:t xml:space="preserve">Опір теплопередачі становить  </w:t>
      </w:r>
      <w:r>
        <w:rPr>
          <w:i/>
          <w:sz w:val="28"/>
          <w:szCs w:val="28"/>
          <w:lang w:val="en-US"/>
        </w:rPr>
        <w:t>R</w:t>
      </w:r>
      <w:r>
        <w:rPr>
          <w:sz w:val="28"/>
          <w:szCs w:val="28"/>
          <w:vertAlign w:val="subscript"/>
          <w:lang w:val="en-US"/>
        </w:rPr>
        <w:t>Σ</w:t>
      </w:r>
      <w:r>
        <w:rPr>
          <w:sz w:val="28"/>
          <w:szCs w:val="28"/>
          <w:vertAlign w:val="subscript"/>
        </w:rPr>
        <w:t>пр.сп</w:t>
      </w:r>
      <w:r>
        <w:rPr>
          <w:i/>
          <w:sz w:val="28"/>
          <w:szCs w:val="28"/>
        </w:rPr>
        <w:t xml:space="preserve"> </w:t>
      </w:r>
      <w:r>
        <w:rPr>
          <w:sz w:val="28"/>
          <w:szCs w:val="28"/>
        </w:rPr>
        <w:t xml:space="preserve"> = 0,6 м</w:t>
      </w:r>
      <w:r>
        <w:rPr>
          <w:sz w:val="28"/>
          <w:szCs w:val="28"/>
          <w:vertAlign w:val="superscript"/>
        </w:rPr>
        <w:t>2</w:t>
      </w:r>
      <w:r>
        <w:rPr>
          <w:sz w:val="28"/>
          <w:szCs w:val="28"/>
        </w:rPr>
        <w:t>∙К/Вт; коефіцієнт теплоперед</w:t>
      </w:r>
      <w:r>
        <w:rPr>
          <w:sz w:val="28"/>
          <w:szCs w:val="28"/>
        </w:rPr>
        <w:t>а</w:t>
      </w:r>
      <w:r>
        <w:rPr>
          <w:sz w:val="28"/>
          <w:szCs w:val="28"/>
        </w:rPr>
        <w:t xml:space="preserve">чі алюмінієвого профілю становить </w:t>
      </w:r>
      <w:r>
        <w:rPr>
          <w:i/>
          <w:sz w:val="28"/>
          <w:szCs w:val="28"/>
          <w:lang w:val="en-US"/>
        </w:rPr>
        <w:t>U</w:t>
      </w:r>
      <w:r>
        <w:rPr>
          <w:i/>
          <w:sz w:val="28"/>
          <w:szCs w:val="28"/>
        </w:rPr>
        <w:t xml:space="preserve"> </w:t>
      </w:r>
      <w:r>
        <w:rPr>
          <w:sz w:val="28"/>
          <w:szCs w:val="28"/>
        </w:rPr>
        <w:t>= 1/0,6 = 1,67 Вт/(м</w:t>
      </w:r>
      <w:r>
        <w:rPr>
          <w:sz w:val="28"/>
          <w:szCs w:val="28"/>
          <w:vertAlign w:val="superscript"/>
        </w:rPr>
        <w:t>2</w:t>
      </w:r>
      <w:r>
        <w:rPr>
          <w:sz w:val="28"/>
          <w:szCs w:val="28"/>
        </w:rPr>
        <w:t>∙К).</w:t>
      </w:r>
    </w:p>
    <w:p w:rsidR="00301B48" w:rsidRDefault="00301B48">
      <w:pPr>
        <w:pStyle w:val="aff"/>
        <w:ind w:firstLine="709"/>
        <w:jc w:val="both"/>
        <w:rPr>
          <w:b/>
          <w:iCs/>
          <w:color w:val="000000"/>
          <w:sz w:val="28"/>
          <w:szCs w:val="28"/>
          <w:lang w:val="uk-UA"/>
        </w:rPr>
      </w:pPr>
    </w:p>
    <w:p w:rsidR="00301B48" w:rsidRDefault="0038262E">
      <w:pPr>
        <w:pStyle w:val="aff"/>
        <w:ind w:firstLine="709"/>
        <w:jc w:val="both"/>
      </w:pPr>
      <w:r>
        <w:rPr>
          <w:b/>
          <w:iCs/>
          <w:color w:val="000000"/>
          <w:sz w:val="28"/>
          <w:szCs w:val="28"/>
          <w:lang w:val="uk-UA"/>
        </w:rPr>
        <w:t>Тип 2</w:t>
      </w:r>
      <w:r>
        <w:rPr>
          <w:iCs/>
          <w:color w:val="000000"/>
          <w:sz w:val="28"/>
          <w:szCs w:val="28"/>
          <w:lang w:val="uk-UA"/>
        </w:rPr>
        <w:t xml:space="preserve"> становить 179,06 м</w:t>
      </w:r>
      <w:r>
        <w:rPr>
          <w:iCs/>
          <w:color w:val="000000"/>
          <w:sz w:val="28"/>
          <w:szCs w:val="28"/>
          <w:vertAlign w:val="superscript"/>
          <w:lang w:val="uk-UA"/>
        </w:rPr>
        <w:t>2</w:t>
      </w:r>
      <w:r>
        <w:rPr>
          <w:iCs/>
          <w:color w:val="000000"/>
          <w:sz w:val="28"/>
          <w:szCs w:val="28"/>
          <w:lang w:val="uk-UA"/>
        </w:rPr>
        <w:t>.</w:t>
      </w:r>
    </w:p>
    <w:p w:rsidR="00301B48" w:rsidRDefault="0038262E">
      <w:pPr>
        <w:ind w:firstLine="709"/>
        <w:jc w:val="both"/>
      </w:pPr>
      <w:r>
        <w:rPr>
          <w:sz w:val="28"/>
          <w:szCs w:val="28"/>
        </w:rPr>
        <w:t>Частка алюмінієвого профілю непрозорої частини вікон становить 0,2 зі склопакетами 4М</w:t>
      </w:r>
      <w:r>
        <w:rPr>
          <w:sz w:val="28"/>
          <w:szCs w:val="28"/>
          <w:vertAlign w:val="subscript"/>
        </w:rPr>
        <w:t>1</w:t>
      </w:r>
      <w:r>
        <w:rPr>
          <w:sz w:val="28"/>
          <w:szCs w:val="28"/>
        </w:rPr>
        <w:t>-9-4М</w:t>
      </w:r>
      <w:r>
        <w:rPr>
          <w:sz w:val="28"/>
          <w:szCs w:val="28"/>
          <w:vertAlign w:val="subscript"/>
        </w:rPr>
        <w:t>1</w:t>
      </w:r>
      <w:r>
        <w:rPr>
          <w:sz w:val="28"/>
          <w:szCs w:val="28"/>
        </w:rPr>
        <w:t>-9-4М</w:t>
      </w:r>
      <w:r>
        <w:rPr>
          <w:sz w:val="28"/>
          <w:szCs w:val="28"/>
          <w:vertAlign w:val="subscript"/>
        </w:rPr>
        <w:t>1</w:t>
      </w:r>
      <w:r>
        <w:rPr>
          <w:sz w:val="28"/>
          <w:szCs w:val="28"/>
        </w:rPr>
        <w:t>.</w:t>
      </w:r>
    </w:p>
    <w:p w:rsidR="00301B48" w:rsidRDefault="0038262E">
      <w:pPr>
        <w:ind w:firstLine="709"/>
        <w:jc w:val="both"/>
      </w:pPr>
      <w:r>
        <w:rPr>
          <w:sz w:val="28"/>
          <w:szCs w:val="28"/>
        </w:rPr>
        <w:t xml:space="preserve">Опір теплопередачі становить  </w:t>
      </w:r>
      <w:r>
        <w:rPr>
          <w:i/>
          <w:sz w:val="28"/>
          <w:szCs w:val="28"/>
          <w:lang w:val="en-US"/>
        </w:rPr>
        <w:t>R</w:t>
      </w:r>
      <w:r>
        <w:rPr>
          <w:sz w:val="28"/>
          <w:szCs w:val="28"/>
          <w:vertAlign w:val="subscript"/>
          <w:lang w:val="en-US"/>
        </w:rPr>
        <w:t>Σ</w:t>
      </w:r>
      <w:r>
        <w:rPr>
          <w:sz w:val="28"/>
          <w:szCs w:val="28"/>
          <w:vertAlign w:val="subscript"/>
        </w:rPr>
        <w:t>пр.сп</w:t>
      </w:r>
      <w:r>
        <w:rPr>
          <w:i/>
          <w:sz w:val="28"/>
          <w:szCs w:val="28"/>
        </w:rPr>
        <w:t xml:space="preserve"> </w:t>
      </w:r>
      <w:r>
        <w:rPr>
          <w:sz w:val="28"/>
          <w:szCs w:val="28"/>
        </w:rPr>
        <w:t xml:space="preserve"> = 0,6 м</w:t>
      </w:r>
      <w:r>
        <w:rPr>
          <w:sz w:val="28"/>
          <w:szCs w:val="28"/>
          <w:vertAlign w:val="superscript"/>
        </w:rPr>
        <w:t>2</w:t>
      </w:r>
      <w:r>
        <w:rPr>
          <w:sz w:val="28"/>
          <w:szCs w:val="28"/>
        </w:rPr>
        <w:t>∙К/Вт; коефіцієнт теплоперед</w:t>
      </w:r>
      <w:r>
        <w:rPr>
          <w:sz w:val="28"/>
          <w:szCs w:val="28"/>
        </w:rPr>
        <w:t>а</w:t>
      </w:r>
      <w:r>
        <w:rPr>
          <w:sz w:val="28"/>
          <w:szCs w:val="28"/>
        </w:rPr>
        <w:t xml:space="preserve">чі алюмінієвого профілю становить </w:t>
      </w:r>
      <w:r>
        <w:rPr>
          <w:i/>
          <w:sz w:val="28"/>
          <w:szCs w:val="28"/>
          <w:lang w:val="en-US"/>
        </w:rPr>
        <w:t>U</w:t>
      </w:r>
      <w:r>
        <w:rPr>
          <w:i/>
          <w:sz w:val="28"/>
          <w:szCs w:val="28"/>
        </w:rPr>
        <w:t xml:space="preserve"> </w:t>
      </w:r>
      <w:r>
        <w:rPr>
          <w:sz w:val="28"/>
          <w:szCs w:val="28"/>
        </w:rPr>
        <w:t>= 1/0,6 = 1,67 Вт/(м</w:t>
      </w:r>
      <w:r>
        <w:rPr>
          <w:sz w:val="28"/>
          <w:szCs w:val="28"/>
          <w:vertAlign w:val="superscript"/>
        </w:rPr>
        <w:t>2</w:t>
      </w:r>
      <w:r>
        <w:rPr>
          <w:sz w:val="28"/>
          <w:szCs w:val="28"/>
        </w:rPr>
        <w:t>∙К).</w:t>
      </w:r>
    </w:p>
    <w:p w:rsidR="00301B48" w:rsidRDefault="00301B48">
      <w:pPr>
        <w:pStyle w:val="aff"/>
        <w:ind w:firstLine="709"/>
        <w:jc w:val="both"/>
        <w:rPr>
          <w:b/>
          <w:iCs/>
          <w:color w:val="000000"/>
          <w:sz w:val="28"/>
          <w:szCs w:val="28"/>
          <w:lang w:val="uk-UA"/>
        </w:rPr>
      </w:pPr>
    </w:p>
    <w:p w:rsidR="00301B48" w:rsidRDefault="0038262E">
      <w:pPr>
        <w:pStyle w:val="aff"/>
        <w:ind w:firstLine="709"/>
        <w:jc w:val="both"/>
      </w:pPr>
      <w:r>
        <w:rPr>
          <w:b/>
          <w:iCs/>
          <w:color w:val="000000"/>
          <w:sz w:val="28"/>
          <w:szCs w:val="28"/>
          <w:lang w:val="uk-UA"/>
        </w:rPr>
        <w:t>Тип 3</w:t>
      </w:r>
      <w:r>
        <w:rPr>
          <w:iCs/>
          <w:color w:val="000000"/>
          <w:sz w:val="28"/>
          <w:szCs w:val="28"/>
          <w:lang w:val="uk-UA"/>
        </w:rPr>
        <w:t xml:space="preserve"> становить 4,32 м</w:t>
      </w:r>
      <w:r>
        <w:rPr>
          <w:iCs/>
          <w:color w:val="000000"/>
          <w:sz w:val="28"/>
          <w:szCs w:val="28"/>
          <w:vertAlign w:val="superscript"/>
          <w:lang w:val="uk-UA"/>
        </w:rPr>
        <w:t>2</w:t>
      </w:r>
      <w:r>
        <w:rPr>
          <w:iCs/>
          <w:color w:val="000000"/>
          <w:sz w:val="28"/>
          <w:szCs w:val="28"/>
          <w:lang w:val="uk-UA"/>
        </w:rPr>
        <w:t>.</w:t>
      </w:r>
    </w:p>
    <w:p w:rsidR="00301B48" w:rsidRDefault="0038262E">
      <w:pPr>
        <w:ind w:firstLine="709"/>
        <w:jc w:val="both"/>
      </w:pPr>
      <w:r>
        <w:rPr>
          <w:sz w:val="28"/>
          <w:szCs w:val="28"/>
        </w:rPr>
        <w:t>Частка 5-ти камерного ПВХ профілю непрозорої частини вікон становить 0,2 зі склопакетами 4М</w:t>
      </w:r>
      <w:r>
        <w:rPr>
          <w:sz w:val="28"/>
          <w:szCs w:val="28"/>
          <w:vertAlign w:val="subscript"/>
        </w:rPr>
        <w:t>1</w:t>
      </w:r>
      <w:r>
        <w:rPr>
          <w:sz w:val="28"/>
          <w:szCs w:val="28"/>
        </w:rPr>
        <w:t>-9-4М</w:t>
      </w:r>
      <w:r>
        <w:rPr>
          <w:sz w:val="28"/>
          <w:szCs w:val="28"/>
          <w:vertAlign w:val="subscript"/>
        </w:rPr>
        <w:t>1</w:t>
      </w:r>
      <w:r>
        <w:rPr>
          <w:sz w:val="28"/>
          <w:szCs w:val="28"/>
        </w:rPr>
        <w:t>-9-4М</w:t>
      </w:r>
      <w:r>
        <w:rPr>
          <w:sz w:val="28"/>
          <w:szCs w:val="28"/>
          <w:vertAlign w:val="subscript"/>
        </w:rPr>
        <w:t>1</w:t>
      </w:r>
      <w:r>
        <w:rPr>
          <w:sz w:val="28"/>
          <w:szCs w:val="28"/>
        </w:rPr>
        <w:t>.</w:t>
      </w:r>
    </w:p>
    <w:p w:rsidR="00301B48" w:rsidRDefault="0038262E">
      <w:pPr>
        <w:ind w:firstLine="709"/>
        <w:jc w:val="both"/>
      </w:pPr>
      <w:r>
        <w:rPr>
          <w:sz w:val="28"/>
          <w:szCs w:val="28"/>
        </w:rPr>
        <w:t xml:space="preserve">Опір теплопередачі становить  </w:t>
      </w:r>
      <w:r>
        <w:rPr>
          <w:i/>
          <w:sz w:val="28"/>
          <w:szCs w:val="28"/>
          <w:lang w:val="en-US"/>
        </w:rPr>
        <w:t>R</w:t>
      </w:r>
      <w:r>
        <w:rPr>
          <w:sz w:val="28"/>
          <w:szCs w:val="28"/>
          <w:vertAlign w:val="subscript"/>
          <w:lang w:val="en-US"/>
        </w:rPr>
        <w:t>Σ</w:t>
      </w:r>
      <w:r>
        <w:rPr>
          <w:sz w:val="28"/>
          <w:szCs w:val="28"/>
          <w:vertAlign w:val="subscript"/>
        </w:rPr>
        <w:t>пр.сп</w:t>
      </w:r>
      <w:r>
        <w:rPr>
          <w:i/>
          <w:sz w:val="28"/>
          <w:szCs w:val="28"/>
        </w:rPr>
        <w:t xml:space="preserve"> </w:t>
      </w:r>
      <w:r>
        <w:rPr>
          <w:sz w:val="28"/>
          <w:szCs w:val="28"/>
        </w:rPr>
        <w:t xml:space="preserve"> = 0,6 м</w:t>
      </w:r>
      <w:r>
        <w:rPr>
          <w:sz w:val="28"/>
          <w:szCs w:val="28"/>
          <w:vertAlign w:val="superscript"/>
        </w:rPr>
        <w:t>2</w:t>
      </w:r>
      <w:r>
        <w:rPr>
          <w:sz w:val="28"/>
          <w:szCs w:val="28"/>
        </w:rPr>
        <w:t>∙К/Вт; коефіцієнт теплоперед</w:t>
      </w:r>
      <w:r>
        <w:rPr>
          <w:sz w:val="28"/>
          <w:szCs w:val="28"/>
        </w:rPr>
        <w:t>а</w:t>
      </w:r>
      <w:r>
        <w:rPr>
          <w:sz w:val="28"/>
          <w:szCs w:val="28"/>
        </w:rPr>
        <w:t xml:space="preserve">чі алюмінієвого профілю становить </w:t>
      </w:r>
      <w:r>
        <w:rPr>
          <w:i/>
          <w:sz w:val="28"/>
          <w:szCs w:val="28"/>
          <w:lang w:val="en-US"/>
        </w:rPr>
        <w:t>U</w:t>
      </w:r>
      <w:r>
        <w:rPr>
          <w:i/>
          <w:sz w:val="28"/>
          <w:szCs w:val="28"/>
        </w:rPr>
        <w:t xml:space="preserve"> </w:t>
      </w:r>
      <w:r>
        <w:rPr>
          <w:sz w:val="28"/>
          <w:szCs w:val="28"/>
        </w:rPr>
        <w:t>= 1/0,6 = 1,67 Вт/(м</w:t>
      </w:r>
      <w:r>
        <w:rPr>
          <w:sz w:val="28"/>
          <w:szCs w:val="28"/>
          <w:vertAlign w:val="superscript"/>
        </w:rPr>
        <w:t>2</w:t>
      </w:r>
      <w:r>
        <w:rPr>
          <w:sz w:val="28"/>
          <w:szCs w:val="28"/>
        </w:rPr>
        <w:t>∙К).</w:t>
      </w:r>
    </w:p>
    <w:p w:rsidR="00301B48" w:rsidRDefault="00301B48">
      <w:pPr>
        <w:ind w:firstLine="709"/>
        <w:jc w:val="both"/>
        <w:rPr>
          <w:sz w:val="28"/>
          <w:szCs w:val="28"/>
        </w:rPr>
      </w:pPr>
    </w:p>
    <w:p w:rsidR="00301B48" w:rsidRDefault="0038262E">
      <w:pPr>
        <w:ind w:firstLine="709"/>
        <w:jc w:val="both"/>
        <w:rPr>
          <w:sz w:val="28"/>
          <w:szCs w:val="28"/>
        </w:rPr>
      </w:pPr>
      <w:r>
        <w:rPr>
          <w:sz w:val="28"/>
          <w:szCs w:val="28"/>
        </w:rPr>
        <w:t>Середнєзвважений приведений опір теплопередачі вікон та світлопрозорих дверей становить:</w:t>
      </w:r>
    </w:p>
    <w:p w:rsidR="00301B48" w:rsidRDefault="0038262E">
      <w:pPr>
        <w:ind w:firstLine="709"/>
        <w:jc w:val="center"/>
      </w:pPr>
      <w:r>
        <w:rPr>
          <w:i/>
          <w:sz w:val="28"/>
          <w:szCs w:val="28"/>
          <w:lang w:val="en-US"/>
        </w:rPr>
        <w:t>R</w:t>
      </w:r>
      <w:r>
        <w:rPr>
          <w:sz w:val="28"/>
          <w:szCs w:val="28"/>
          <w:vertAlign w:val="subscript"/>
          <w:lang w:val="en-US"/>
        </w:rPr>
        <w:t>Σ</w:t>
      </w:r>
      <w:r>
        <w:rPr>
          <w:sz w:val="28"/>
          <w:szCs w:val="28"/>
          <w:vertAlign w:val="subscript"/>
        </w:rPr>
        <w:t>пр.сп</w:t>
      </w:r>
      <w:r>
        <w:rPr>
          <w:i/>
          <w:sz w:val="28"/>
          <w:szCs w:val="28"/>
        </w:rPr>
        <w:t xml:space="preserve"> </w:t>
      </w:r>
      <w:r>
        <w:rPr>
          <w:sz w:val="28"/>
          <w:szCs w:val="28"/>
        </w:rPr>
        <w:t xml:space="preserve"> = (</w:t>
      </w:r>
      <w:r>
        <w:rPr>
          <w:iCs/>
          <w:color w:val="000000"/>
          <w:sz w:val="28"/>
          <w:szCs w:val="28"/>
        </w:rPr>
        <w:t>263,48 + 1971,42 + 71,40 + 40,88 + 179,06 + 4,32)</w:t>
      </w:r>
      <w:r>
        <w:rPr>
          <w:sz w:val="28"/>
          <w:szCs w:val="28"/>
        </w:rPr>
        <w:t>/(</w:t>
      </w:r>
      <w:r>
        <w:rPr>
          <w:iCs/>
          <w:color w:val="000000"/>
          <w:sz w:val="28"/>
          <w:szCs w:val="28"/>
        </w:rPr>
        <w:t xml:space="preserve"> 263,48/ + 1971,42/ + 71,40/ + 40,88/ + 179,06/ + 4,32/)</w:t>
      </w:r>
      <w:r>
        <w:rPr>
          <w:sz w:val="28"/>
          <w:szCs w:val="28"/>
        </w:rPr>
        <w:t xml:space="preserve"> = 1,14 м</w:t>
      </w:r>
      <w:r>
        <w:rPr>
          <w:sz w:val="28"/>
          <w:szCs w:val="28"/>
          <w:vertAlign w:val="superscript"/>
        </w:rPr>
        <w:t>2</w:t>
      </w:r>
      <w:r>
        <w:rPr>
          <w:sz w:val="28"/>
          <w:szCs w:val="28"/>
        </w:rPr>
        <w:t>∙К/Вт.</w:t>
      </w:r>
    </w:p>
    <w:p w:rsidR="00301B48" w:rsidRDefault="0038262E">
      <w:pPr>
        <w:pStyle w:val="aff"/>
        <w:ind w:firstLine="709"/>
        <w:jc w:val="both"/>
        <w:rPr>
          <w:color w:val="000000"/>
          <w:sz w:val="28"/>
          <w:szCs w:val="28"/>
          <w:lang w:val="uk-UA"/>
        </w:rPr>
      </w:pPr>
      <w:r>
        <w:rPr>
          <w:color w:val="000000"/>
          <w:sz w:val="28"/>
          <w:szCs w:val="28"/>
          <w:lang w:val="uk-UA"/>
        </w:rPr>
        <w:t xml:space="preserve">Приведений коефіцієнт теплопередачі становить:  </w:t>
      </w:r>
    </w:p>
    <w:p w:rsidR="00301B48" w:rsidRDefault="0038262E">
      <w:pPr>
        <w:pStyle w:val="aff"/>
        <w:ind w:firstLine="709"/>
        <w:jc w:val="center"/>
      </w:pPr>
      <w:r>
        <w:rPr>
          <w:i/>
          <w:sz w:val="28"/>
          <w:szCs w:val="28"/>
          <w:lang w:val="en-US"/>
        </w:rPr>
        <w:t>U</w:t>
      </w:r>
      <w:r>
        <w:rPr>
          <w:i/>
          <w:sz w:val="28"/>
          <w:szCs w:val="28"/>
          <w:lang w:val="uk-UA"/>
        </w:rPr>
        <w:t xml:space="preserve"> </w:t>
      </w:r>
      <w:r>
        <w:rPr>
          <w:sz w:val="28"/>
          <w:szCs w:val="28"/>
          <w:lang w:val="uk-UA"/>
        </w:rPr>
        <w:t>= 1/1,14 = 0,87 Вт/(м</w:t>
      </w:r>
      <w:r>
        <w:rPr>
          <w:sz w:val="28"/>
          <w:szCs w:val="28"/>
          <w:vertAlign w:val="superscript"/>
          <w:lang w:val="uk-UA"/>
        </w:rPr>
        <w:t>2</w:t>
      </w:r>
      <w:r>
        <w:rPr>
          <w:sz w:val="28"/>
          <w:szCs w:val="28"/>
          <w:lang w:val="uk-UA"/>
        </w:rPr>
        <w:t>∙К).</w:t>
      </w:r>
    </w:p>
    <w:p w:rsidR="00301B48" w:rsidRDefault="0038262E">
      <w:pPr>
        <w:ind w:firstLine="709"/>
        <w:jc w:val="both"/>
      </w:pPr>
      <w:r>
        <w:rPr>
          <w:sz w:val="28"/>
          <w:szCs w:val="28"/>
        </w:rPr>
        <w:t>Опір теплопередачі зовнішніх глухих дверей (</w:t>
      </w:r>
      <w:r>
        <w:rPr>
          <w:i/>
          <w:sz w:val="28"/>
          <w:szCs w:val="28"/>
          <w:lang w:val="en-US"/>
        </w:rPr>
        <w:t>R</w:t>
      </w:r>
      <w:r>
        <w:rPr>
          <w:sz w:val="28"/>
          <w:szCs w:val="28"/>
          <w:vertAlign w:val="subscript"/>
          <w:lang w:val="en-US"/>
        </w:rPr>
        <w:t>Σ</w:t>
      </w:r>
      <w:r>
        <w:rPr>
          <w:sz w:val="28"/>
          <w:szCs w:val="28"/>
          <w:vertAlign w:val="subscript"/>
        </w:rPr>
        <w:t>пр.дв</w:t>
      </w:r>
      <w:r>
        <w:rPr>
          <w:sz w:val="28"/>
          <w:szCs w:val="28"/>
        </w:rPr>
        <w:t>) площею 30,36 м</w:t>
      </w:r>
      <w:r>
        <w:rPr>
          <w:sz w:val="28"/>
          <w:szCs w:val="28"/>
          <w:vertAlign w:val="superscript"/>
        </w:rPr>
        <w:t xml:space="preserve">2 </w:t>
      </w:r>
      <w:r>
        <w:rPr>
          <w:sz w:val="28"/>
          <w:szCs w:val="28"/>
        </w:rPr>
        <w:t xml:space="preserve">- не нижче мінімально допустимих значень, </w:t>
      </w:r>
      <w:r>
        <w:rPr>
          <w:b/>
          <w:sz w:val="28"/>
          <w:szCs w:val="28"/>
        </w:rPr>
        <w:t xml:space="preserve"> </w:t>
      </w:r>
      <w:r>
        <w:rPr>
          <w:i/>
          <w:sz w:val="28"/>
          <w:szCs w:val="28"/>
        </w:rPr>
        <w:t>R</w:t>
      </w:r>
      <w:r>
        <w:rPr>
          <w:i/>
          <w:sz w:val="28"/>
          <w:szCs w:val="28"/>
          <w:vertAlign w:val="subscript"/>
        </w:rPr>
        <w:t>q </w:t>
      </w:r>
      <w:r>
        <w:rPr>
          <w:sz w:val="28"/>
          <w:szCs w:val="28"/>
          <w:vertAlign w:val="subscript"/>
        </w:rPr>
        <w:t>min</w:t>
      </w:r>
      <w:r>
        <w:rPr>
          <w:sz w:val="28"/>
          <w:szCs w:val="28"/>
        </w:rPr>
        <w:t>= 0,6 м</w:t>
      </w:r>
      <w:r>
        <w:rPr>
          <w:sz w:val="28"/>
          <w:szCs w:val="28"/>
          <w:vertAlign w:val="superscript"/>
        </w:rPr>
        <w:t>2</w:t>
      </w:r>
      <w:r>
        <w:rPr>
          <w:sz w:val="28"/>
          <w:szCs w:val="28"/>
        </w:rPr>
        <w:t xml:space="preserve">∙К/Вт,  згідно з [2]. </w:t>
      </w:r>
    </w:p>
    <w:p w:rsidR="00301B48" w:rsidRDefault="00301B48">
      <w:pPr>
        <w:ind w:firstLine="709"/>
        <w:jc w:val="both"/>
        <w:rPr>
          <w:sz w:val="28"/>
          <w:szCs w:val="28"/>
        </w:rPr>
      </w:pPr>
    </w:p>
    <w:p w:rsidR="00301B48" w:rsidRDefault="0038262E">
      <w:pPr>
        <w:shd w:val="clear" w:color="auto" w:fill="FFFFFF"/>
        <w:ind w:firstLine="709"/>
        <w:jc w:val="both"/>
      </w:pPr>
      <w:r>
        <w:rPr>
          <w:b/>
          <w:bCs/>
          <w:color w:val="000000"/>
          <w:sz w:val="28"/>
          <w:szCs w:val="28"/>
        </w:rPr>
        <w:t xml:space="preserve">2.17 </w:t>
      </w:r>
      <w:r>
        <w:rPr>
          <w:color w:val="000000"/>
          <w:sz w:val="28"/>
          <w:szCs w:val="28"/>
        </w:rPr>
        <w:t xml:space="preserve">Мінімально допустиме значення опору теплопередачі </w:t>
      </w:r>
      <w:r>
        <w:rPr>
          <w:i/>
          <w:iCs/>
          <w:color w:val="000000"/>
          <w:sz w:val="28"/>
          <w:szCs w:val="28"/>
          <w:lang w:val="en-US"/>
        </w:rPr>
        <w:t>R</w:t>
      </w:r>
      <w:r>
        <w:rPr>
          <w:i/>
          <w:iCs/>
          <w:color w:val="000000"/>
          <w:sz w:val="28"/>
          <w:szCs w:val="28"/>
          <w:vertAlign w:val="subscript"/>
          <w:lang w:val="en-US"/>
        </w:rPr>
        <w:t>qmin</w:t>
      </w:r>
      <w:r>
        <w:rPr>
          <w:i/>
          <w:iCs/>
          <w:color w:val="000000"/>
          <w:sz w:val="28"/>
          <w:szCs w:val="28"/>
        </w:rPr>
        <w:t xml:space="preserve"> </w:t>
      </w:r>
      <w:r>
        <w:rPr>
          <w:color w:val="000000"/>
          <w:sz w:val="28"/>
          <w:szCs w:val="28"/>
        </w:rPr>
        <w:t xml:space="preserve">зовнішніх огороджувальних конструкцій згідно з [2] та приведений опір теплопередачі видів огороджувальних конструкцій будинку наведені в таблиці 3.4. </w:t>
      </w:r>
    </w:p>
    <w:p w:rsidR="00301B48" w:rsidRDefault="0038262E">
      <w:pPr>
        <w:tabs>
          <w:tab w:val="left" w:pos="0"/>
        </w:tabs>
        <w:spacing w:after="120"/>
        <w:ind w:firstLine="709"/>
        <w:rPr>
          <w:sz w:val="28"/>
          <w:szCs w:val="28"/>
        </w:rPr>
      </w:pPr>
      <w:r>
        <w:rPr>
          <w:sz w:val="28"/>
          <w:szCs w:val="28"/>
        </w:rPr>
        <w:t>Таблиця 2.5 – Нормативні і розрахункові значення опорів теплопередачі</w:t>
      </w:r>
    </w:p>
    <w:tbl>
      <w:tblPr>
        <w:tblW w:w="9047" w:type="dxa"/>
        <w:tblInd w:w="245" w:type="dxa"/>
        <w:tblLook w:val="04A0" w:firstRow="1" w:lastRow="0" w:firstColumn="1" w:lastColumn="0" w:noHBand="0" w:noVBand="1"/>
      </w:tblPr>
      <w:tblGrid>
        <w:gridCol w:w="3942"/>
        <w:gridCol w:w="2416"/>
        <w:gridCol w:w="2689"/>
      </w:tblGrid>
      <w:tr w:rsidR="00301B48">
        <w:trPr>
          <w:trHeight w:val="752"/>
        </w:trPr>
        <w:tc>
          <w:tcPr>
            <w:tcW w:w="394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bCs/>
                <w:sz w:val="28"/>
                <w:szCs w:val="28"/>
              </w:rPr>
            </w:pPr>
            <w:r>
              <w:rPr>
                <w:bCs/>
                <w:sz w:val="28"/>
                <w:szCs w:val="28"/>
              </w:rPr>
              <w:t>Вид огороджувальної кон</w:t>
            </w:r>
            <w:r>
              <w:rPr>
                <w:bCs/>
                <w:sz w:val="28"/>
                <w:szCs w:val="28"/>
              </w:rPr>
              <w:t>с</w:t>
            </w:r>
            <w:r>
              <w:rPr>
                <w:bCs/>
                <w:sz w:val="28"/>
                <w:szCs w:val="28"/>
              </w:rPr>
              <w:t>трукції</w:t>
            </w:r>
          </w:p>
        </w:tc>
        <w:tc>
          <w:tcPr>
            <w:tcW w:w="241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i/>
                <w:sz w:val="28"/>
                <w:szCs w:val="28"/>
              </w:rPr>
              <w:t>R</w:t>
            </w:r>
            <w:r>
              <w:rPr>
                <w:i/>
                <w:sz w:val="28"/>
                <w:szCs w:val="28"/>
                <w:vertAlign w:val="subscript"/>
              </w:rPr>
              <w:t>q </w:t>
            </w:r>
            <w:r>
              <w:rPr>
                <w:sz w:val="28"/>
                <w:szCs w:val="28"/>
                <w:vertAlign w:val="subscript"/>
              </w:rPr>
              <w:t>min</w:t>
            </w:r>
            <w:r>
              <w:rPr>
                <w:sz w:val="28"/>
                <w:szCs w:val="28"/>
              </w:rPr>
              <w:t>, м</w:t>
            </w:r>
            <w:r>
              <w:rPr>
                <w:sz w:val="28"/>
                <w:szCs w:val="28"/>
                <w:vertAlign w:val="superscript"/>
              </w:rPr>
              <w:t>2</w:t>
            </w:r>
            <w:r>
              <w:rPr>
                <w:sz w:val="28"/>
                <w:szCs w:val="28"/>
              </w:rPr>
              <w:t>·К/Вт</w:t>
            </w:r>
          </w:p>
        </w:tc>
        <w:tc>
          <w:tcPr>
            <w:tcW w:w="2689" w:type="dxa"/>
            <w:tcBorders>
              <w:top w:val="single" w:sz="4" w:space="0" w:color="000000"/>
              <w:left w:val="single" w:sz="4" w:space="0" w:color="000000"/>
              <w:bottom w:val="single" w:sz="4" w:space="0" w:color="000000"/>
              <w:right w:val="single" w:sz="4" w:space="0" w:color="000000"/>
            </w:tcBorders>
            <w:vAlign w:val="center"/>
          </w:tcPr>
          <w:p w:rsidR="00301B48" w:rsidRDefault="0038262E">
            <w:pPr>
              <w:tabs>
                <w:tab w:val="left" w:pos="0"/>
              </w:tabs>
              <w:ind w:left="-567" w:firstLine="567"/>
              <w:jc w:val="center"/>
            </w:pPr>
            <w:r>
              <w:rPr>
                <w:i/>
                <w:sz w:val="28"/>
                <w:szCs w:val="28"/>
              </w:rPr>
              <w:t>R</w:t>
            </w:r>
            <w:r>
              <w:rPr>
                <w:sz w:val="28"/>
                <w:szCs w:val="28"/>
                <w:vertAlign w:val="subscript"/>
              </w:rPr>
              <w:t>Σ пр</w:t>
            </w:r>
            <w:r>
              <w:rPr>
                <w:sz w:val="28"/>
                <w:szCs w:val="28"/>
              </w:rPr>
              <w:t>, м</w:t>
            </w:r>
            <w:r>
              <w:rPr>
                <w:sz w:val="28"/>
                <w:szCs w:val="28"/>
                <w:vertAlign w:val="superscript"/>
              </w:rPr>
              <w:t>2</w:t>
            </w:r>
            <w:r>
              <w:rPr>
                <w:sz w:val="28"/>
                <w:szCs w:val="28"/>
              </w:rPr>
              <w:t>·К/Вт</w:t>
            </w:r>
          </w:p>
        </w:tc>
      </w:tr>
      <w:tr w:rsidR="00301B48">
        <w:tc>
          <w:tcPr>
            <w:tcW w:w="3942" w:type="dxa"/>
            <w:tcBorders>
              <w:top w:val="single" w:sz="4" w:space="0" w:color="000000"/>
              <w:left w:val="single" w:sz="4" w:space="0" w:color="000000"/>
              <w:bottom w:val="single" w:sz="4" w:space="0" w:color="000000"/>
            </w:tcBorders>
            <w:vAlign w:val="center"/>
          </w:tcPr>
          <w:p w:rsidR="00301B48" w:rsidRDefault="0038262E">
            <w:pPr>
              <w:ind w:left="-567" w:firstLine="567"/>
              <w:rPr>
                <w:bCs/>
                <w:sz w:val="28"/>
                <w:szCs w:val="28"/>
              </w:rPr>
            </w:pPr>
            <w:r>
              <w:rPr>
                <w:bCs/>
                <w:sz w:val="28"/>
                <w:szCs w:val="28"/>
              </w:rPr>
              <w:t>Зовнішні стіни</w:t>
            </w:r>
          </w:p>
        </w:tc>
        <w:tc>
          <w:tcPr>
            <w:tcW w:w="241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sz w:val="28"/>
                <w:szCs w:val="28"/>
              </w:rPr>
              <w:t>3,30</w:t>
            </w:r>
          </w:p>
        </w:tc>
        <w:tc>
          <w:tcPr>
            <w:tcW w:w="2689" w:type="dxa"/>
            <w:tcBorders>
              <w:top w:val="single" w:sz="4" w:space="0" w:color="000000"/>
              <w:left w:val="single" w:sz="4" w:space="0" w:color="000000"/>
              <w:bottom w:val="single" w:sz="4" w:space="0" w:color="000000"/>
              <w:right w:val="single" w:sz="4" w:space="0" w:color="000000"/>
            </w:tcBorders>
            <w:vAlign w:val="center"/>
          </w:tcPr>
          <w:p w:rsidR="00301B48" w:rsidRDefault="0038262E">
            <w:pPr>
              <w:tabs>
                <w:tab w:val="left" w:pos="0"/>
              </w:tabs>
              <w:ind w:left="-567" w:firstLine="567"/>
              <w:jc w:val="center"/>
              <w:rPr>
                <w:sz w:val="28"/>
                <w:szCs w:val="28"/>
              </w:rPr>
            </w:pPr>
            <w:r>
              <w:rPr>
                <w:sz w:val="28"/>
                <w:szCs w:val="28"/>
              </w:rPr>
              <w:t>3,11</w:t>
            </w:r>
          </w:p>
        </w:tc>
      </w:tr>
      <w:tr w:rsidR="00301B48">
        <w:trPr>
          <w:trHeight w:val="195"/>
        </w:trPr>
        <w:tc>
          <w:tcPr>
            <w:tcW w:w="3942" w:type="dxa"/>
            <w:tcBorders>
              <w:top w:val="single" w:sz="4" w:space="0" w:color="000000"/>
              <w:left w:val="single" w:sz="4" w:space="0" w:color="000000"/>
              <w:bottom w:val="single" w:sz="4" w:space="0" w:color="000000"/>
            </w:tcBorders>
            <w:vAlign w:val="center"/>
          </w:tcPr>
          <w:p w:rsidR="00301B48" w:rsidRDefault="0038262E">
            <w:pPr>
              <w:ind w:left="-567" w:firstLine="567"/>
              <w:rPr>
                <w:bCs/>
                <w:sz w:val="28"/>
                <w:szCs w:val="28"/>
              </w:rPr>
            </w:pPr>
            <w:r>
              <w:rPr>
                <w:bCs/>
                <w:sz w:val="28"/>
                <w:szCs w:val="28"/>
              </w:rPr>
              <w:t>Покриття мансард</w:t>
            </w:r>
          </w:p>
        </w:tc>
        <w:tc>
          <w:tcPr>
            <w:tcW w:w="2416"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4,95</w:t>
            </w:r>
          </w:p>
        </w:tc>
        <w:tc>
          <w:tcPr>
            <w:tcW w:w="2689" w:type="dxa"/>
            <w:tcBorders>
              <w:top w:val="single" w:sz="4" w:space="0" w:color="000000"/>
              <w:left w:val="single" w:sz="4" w:space="0" w:color="000000"/>
              <w:bottom w:val="single" w:sz="4" w:space="0" w:color="000000"/>
              <w:right w:val="single" w:sz="4" w:space="0" w:color="000000"/>
            </w:tcBorders>
            <w:vAlign w:val="center"/>
          </w:tcPr>
          <w:p w:rsidR="00301B48" w:rsidRDefault="0038262E">
            <w:pPr>
              <w:tabs>
                <w:tab w:val="left" w:pos="0"/>
              </w:tabs>
              <w:ind w:left="-567" w:firstLine="567"/>
              <w:jc w:val="center"/>
              <w:rPr>
                <w:sz w:val="28"/>
                <w:szCs w:val="28"/>
              </w:rPr>
            </w:pPr>
            <w:r>
              <w:rPr>
                <w:sz w:val="28"/>
                <w:szCs w:val="28"/>
              </w:rPr>
              <w:t>5,72</w:t>
            </w:r>
          </w:p>
        </w:tc>
      </w:tr>
      <w:tr w:rsidR="00301B48">
        <w:trPr>
          <w:trHeight w:val="150"/>
        </w:trPr>
        <w:tc>
          <w:tcPr>
            <w:tcW w:w="3942" w:type="dxa"/>
            <w:tcBorders>
              <w:top w:val="single" w:sz="4" w:space="0" w:color="000000"/>
              <w:left w:val="single" w:sz="4" w:space="0" w:color="000000"/>
              <w:bottom w:val="single" w:sz="4" w:space="0" w:color="000000"/>
            </w:tcBorders>
            <w:vAlign w:val="center"/>
          </w:tcPr>
          <w:p w:rsidR="00301B48" w:rsidRDefault="0038262E">
            <w:pPr>
              <w:ind w:left="-567" w:firstLine="567"/>
              <w:rPr>
                <w:bCs/>
                <w:sz w:val="28"/>
                <w:szCs w:val="28"/>
              </w:rPr>
            </w:pPr>
            <w:r>
              <w:rPr>
                <w:bCs/>
                <w:sz w:val="28"/>
                <w:szCs w:val="28"/>
              </w:rPr>
              <w:lastRenderedPageBreak/>
              <w:t>Суміщене  перекриття</w:t>
            </w:r>
          </w:p>
        </w:tc>
        <w:tc>
          <w:tcPr>
            <w:tcW w:w="2416"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6,00</w:t>
            </w:r>
          </w:p>
        </w:tc>
        <w:tc>
          <w:tcPr>
            <w:tcW w:w="2689" w:type="dxa"/>
            <w:tcBorders>
              <w:top w:val="single" w:sz="4" w:space="0" w:color="000000"/>
              <w:left w:val="single" w:sz="4" w:space="0" w:color="000000"/>
              <w:bottom w:val="single" w:sz="4" w:space="0" w:color="000000"/>
              <w:right w:val="single" w:sz="4" w:space="0" w:color="000000"/>
            </w:tcBorders>
            <w:vAlign w:val="center"/>
          </w:tcPr>
          <w:p w:rsidR="00301B48" w:rsidRDefault="0038262E">
            <w:pPr>
              <w:tabs>
                <w:tab w:val="left" w:pos="0"/>
              </w:tabs>
              <w:ind w:left="-567" w:firstLine="567"/>
              <w:jc w:val="center"/>
              <w:rPr>
                <w:sz w:val="28"/>
                <w:szCs w:val="28"/>
              </w:rPr>
            </w:pPr>
            <w:r>
              <w:rPr>
                <w:sz w:val="28"/>
                <w:szCs w:val="28"/>
              </w:rPr>
              <w:t>7,03</w:t>
            </w:r>
          </w:p>
        </w:tc>
      </w:tr>
      <w:tr w:rsidR="00301B48">
        <w:trPr>
          <w:trHeight w:val="275"/>
        </w:trPr>
        <w:tc>
          <w:tcPr>
            <w:tcW w:w="3942" w:type="dxa"/>
            <w:tcBorders>
              <w:top w:val="single" w:sz="4" w:space="0" w:color="000000"/>
              <w:left w:val="single" w:sz="4" w:space="0" w:color="000000"/>
              <w:bottom w:val="single" w:sz="4" w:space="0" w:color="000000"/>
            </w:tcBorders>
            <w:vAlign w:val="center"/>
          </w:tcPr>
          <w:p w:rsidR="00301B48" w:rsidRDefault="0038262E">
            <w:pPr>
              <w:ind w:left="-567" w:firstLine="567"/>
              <w:rPr>
                <w:sz w:val="28"/>
                <w:szCs w:val="28"/>
              </w:rPr>
            </w:pPr>
            <w:r>
              <w:rPr>
                <w:sz w:val="28"/>
                <w:szCs w:val="28"/>
              </w:rPr>
              <w:t>Світлопрозорі конструкції</w:t>
            </w:r>
          </w:p>
        </w:tc>
        <w:tc>
          <w:tcPr>
            <w:tcW w:w="2416"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0,75</w:t>
            </w:r>
          </w:p>
        </w:tc>
        <w:tc>
          <w:tcPr>
            <w:tcW w:w="2689" w:type="dxa"/>
            <w:tcBorders>
              <w:top w:val="single" w:sz="4" w:space="0" w:color="000000"/>
              <w:left w:val="single" w:sz="4" w:space="0" w:color="000000"/>
              <w:bottom w:val="single" w:sz="4" w:space="0" w:color="000000"/>
              <w:right w:val="single" w:sz="4" w:space="0" w:color="000000"/>
            </w:tcBorders>
            <w:vAlign w:val="center"/>
          </w:tcPr>
          <w:p w:rsidR="00301B48" w:rsidRDefault="0038262E">
            <w:pPr>
              <w:tabs>
                <w:tab w:val="left" w:pos="0"/>
              </w:tabs>
              <w:ind w:left="-567" w:firstLine="567"/>
              <w:jc w:val="center"/>
              <w:rPr>
                <w:sz w:val="28"/>
                <w:szCs w:val="28"/>
              </w:rPr>
            </w:pPr>
            <w:r>
              <w:rPr>
                <w:sz w:val="28"/>
                <w:szCs w:val="28"/>
              </w:rPr>
              <w:t>1,14</w:t>
            </w:r>
          </w:p>
        </w:tc>
      </w:tr>
      <w:tr w:rsidR="00301B48">
        <w:tc>
          <w:tcPr>
            <w:tcW w:w="3942" w:type="dxa"/>
            <w:tcBorders>
              <w:top w:val="single" w:sz="4" w:space="0" w:color="000000"/>
              <w:left w:val="single" w:sz="4" w:space="0" w:color="000000"/>
              <w:bottom w:val="single" w:sz="4" w:space="0" w:color="000000"/>
            </w:tcBorders>
            <w:vAlign w:val="center"/>
          </w:tcPr>
          <w:p w:rsidR="00301B48" w:rsidRDefault="0038262E">
            <w:pPr>
              <w:ind w:left="-567" w:firstLine="567"/>
              <w:rPr>
                <w:color w:val="000000"/>
                <w:sz w:val="28"/>
                <w:szCs w:val="28"/>
              </w:rPr>
            </w:pPr>
            <w:r>
              <w:rPr>
                <w:color w:val="000000"/>
                <w:sz w:val="28"/>
                <w:szCs w:val="28"/>
              </w:rPr>
              <w:t>Зовнішні двері</w:t>
            </w:r>
          </w:p>
        </w:tc>
        <w:tc>
          <w:tcPr>
            <w:tcW w:w="2416"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0,60</w:t>
            </w:r>
          </w:p>
        </w:tc>
        <w:tc>
          <w:tcPr>
            <w:tcW w:w="2689" w:type="dxa"/>
            <w:tcBorders>
              <w:top w:val="single" w:sz="4" w:space="0" w:color="000000"/>
              <w:left w:val="single" w:sz="4" w:space="0" w:color="000000"/>
              <w:bottom w:val="single" w:sz="4" w:space="0" w:color="000000"/>
              <w:right w:val="single" w:sz="4" w:space="0" w:color="000000"/>
            </w:tcBorders>
            <w:vAlign w:val="center"/>
          </w:tcPr>
          <w:p w:rsidR="00301B48" w:rsidRDefault="0038262E">
            <w:pPr>
              <w:tabs>
                <w:tab w:val="left" w:pos="0"/>
              </w:tabs>
              <w:ind w:left="-567" w:firstLine="567"/>
              <w:jc w:val="center"/>
              <w:rPr>
                <w:sz w:val="28"/>
                <w:szCs w:val="28"/>
              </w:rPr>
            </w:pPr>
            <w:r>
              <w:rPr>
                <w:sz w:val="28"/>
                <w:szCs w:val="28"/>
              </w:rPr>
              <w:t>0,60</w:t>
            </w:r>
          </w:p>
        </w:tc>
      </w:tr>
    </w:tbl>
    <w:p w:rsidR="00301B48" w:rsidRDefault="0038262E">
      <w:pPr>
        <w:shd w:val="clear" w:color="auto" w:fill="FFFFFF"/>
        <w:spacing w:before="240"/>
        <w:ind w:firstLine="709"/>
        <w:jc w:val="both"/>
      </w:pPr>
      <w:r>
        <w:rPr>
          <w:b/>
          <w:bCs/>
          <w:color w:val="000000"/>
          <w:sz w:val="28"/>
          <w:szCs w:val="28"/>
        </w:rPr>
        <w:t>2.1</w:t>
      </w:r>
      <w:r w:rsidR="0052185B">
        <w:rPr>
          <w:b/>
          <w:bCs/>
          <w:color w:val="000000"/>
          <w:sz w:val="28"/>
          <w:szCs w:val="28"/>
        </w:rPr>
        <w:t>.6</w:t>
      </w:r>
      <w:r>
        <w:rPr>
          <w:b/>
          <w:bCs/>
          <w:color w:val="000000"/>
          <w:sz w:val="28"/>
          <w:szCs w:val="28"/>
        </w:rPr>
        <w:t xml:space="preserve"> </w:t>
      </w:r>
      <w:r>
        <w:rPr>
          <w:b/>
          <w:color w:val="000000"/>
          <w:sz w:val="28"/>
          <w:szCs w:val="28"/>
        </w:rPr>
        <w:t>Загальний коефіцієнт теплопередачі теплоізоляційної оболонки б</w:t>
      </w:r>
      <w:r>
        <w:rPr>
          <w:b/>
          <w:color w:val="000000"/>
          <w:sz w:val="28"/>
          <w:szCs w:val="28"/>
        </w:rPr>
        <w:t>у</w:t>
      </w:r>
      <w:r>
        <w:rPr>
          <w:b/>
          <w:color w:val="000000"/>
          <w:sz w:val="28"/>
          <w:szCs w:val="28"/>
        </w:rPr>
        <w:t>динку трансмісією</w:t>
      </w:r>
    </w:p>
    <w:p w:rsidR="00301B48" w:rsidRDefault="0038262E">
      <w:pPr>
        <w:shd w:val="clear" w:color="auto" w:fill="FFFFFF"/>
        <w:spacing w:before="240"/>
        <w:ind w:firstLine="709"/>
        <w:jc w:val="both"/>
      </w:pPr>
      <w:r>
        <w:rPr>
          <w:color w:val="000000"/>
          <w:sz w:val="28"/>
          <w:szCs w:val="28"/>
        </w:rPr>
        <w:t xml:space="preserve">Загальний коефіцієнт теплопередачі теплоізоляційної оболонки будинку трансмісією </w:t>
      </w:r>
      <w:r>
        <w:rPr>
          <w:i/>
          <w:iCs/>
          <w:color w:val="000000"/>
          <w:sz w:val="28"/>
          <w:szCs w:val="28"/>
        </w:rPr>
        <w:t>Н</w:t>
      </w:r>
      <w:r>
        <w:rPr>
          <w:i/>
          <w:iCs/>
          <w:color w:val="000000"/>
          <w:sz w:val="28"/>
          <w:szCs w:val="28"/>
          <w:vertAlign w:val="subscript"/>
          <w:lang w:val="en-US"/>
        </w:rPr>
        <w:t>tr</w:t>
      </w:r>
      <w:r>
        <w:rPr>
          <w:i/>
          <w:iCs/>
          <w:color w:val="000000"/>
          <w:sz w:val="28"/>
          <w:szCs w:val="28"/>
          <w:vertAlign w:val="subscript"/>
        </w:rPr>
        <w:t>,</w:t>
      </w:r>
      <w:r>
        <w:rPr>
          <w:i/>
          <w:iCs/>
          <w:color w:val="000000"/>
          <w:sz w:val="28"/>
          <w:szCs w:val="28"/>
          <w:vertAlign w:val="subscript"/>
          <w:lang w:val="en-US"/>
        </w:rPr>
        <w:t>adj</w:t>
      </w:r>
      <w:r>
        <w:rPr>
          <w:color w:val="000000"/>
          <w:sz w:val="28"/>
          <w:szCs w:val="28"/>
        </w:rPr>
        <w:t>, Вт/К, розраховується за формулою (11) [4]. Результати розр</w:t>
      </w:r>
      <w:r>
        <w:rPr>
          <w:color w:val="000000"/>
          <w:sz w:val="28"/>
          <w:szCs w:val="28"/>
        </w:rPr>
        <w:t>а</w:t>
      </w:r>
      <w:r>
        <w:rPr>
          <w:color w:val="000000"/>
          <w:sz w:val="28"/>
          <w:szCs w:val="28"/>
        </w:rPr>
        <w:t>хунків для окремих огороджень наведено в таблиці 3.5.</w:t>
      </w:r>
    </w:p>
    <w:p w:rsidR="00301B48" w:rsidRDefault="00301B48">
      <w:pPr>
        <w:ind w:firstLine="709"/>
        <w:jc w:val="both"/>
        <w:rPr>
          <w:b/>
          <w:sz w:val="28"/>
          <w:szCs w:val="28"/>
        </w:rPr>
      </w:pPr>
    </w:p>
    <w:p w:rsidR="00301B48" w:rsidRDefault="0038262E">
      <w:pPr>
        <w:ind w:firstLine="709"/>
        <w:jc w:val="both"/>
      </w:pPr>
      <w:r>
        <w:rPr>
          <w:sz w:val="28"/>
          <w:szCs w:val="28"/>
        </w:rPr>
        <w:t>Таблиця 2.6 - Характеристики теплопередачі трансмісією</w:t>
      </w:r>
      <w:r>
        <w:t xml:space="preserve"> </w:t>
      </w:r>
    </w:p>
    <w:tbl>
      <w:tblPr>
        <w:tblW w:w="9650" w:type="dxa"/>
        <w:tblInd w:w="109" w:type="dxa"/>
        <w:tblLook w:val="04A0" w:firstRow="1" w:lastRow="0" w:firstColumn="1" w:lastColumn="0" w:noHBand="0" w:noVBand="1"/>
      </w:tblPr>
      <w:tblGrid>
        <w:gridCol w:w="709"/>
        <w:gridCol w:w="1985"/>
        <w:gridCol w:w="1134"/>
        <w:gridCol w:w="992"/>
        <w:gridCol w:w="1275"/>
        <w:gridCol w:w="709"/>
        <w:gridCol w:w="709"/>
        <w:gridCol w:w="992"/>
        <w:gridCol w:w="1145"/>
      </w:tblGrid>
      <w:tr w:rsidR="00301B48">
        <w:trPr>
          <w:trHeight w:val="391"/>
        </w:trPr>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Ч.ч.</w:t>
            </w:r>
          </w:p>
        </w:tc>
        <w:tc>
          <w:tcPr>
            <w:tcW w:w="1985"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Вид огор</w:t>
            </w:r>
            <w:r>
              <w:rPr>
                <w:rFonts w:eastAsia="Calibri"/>
                <w:sz w:val="28"/>
                <w:szCs w:val="28"/>
                <w:lang w:eastAsia="en-US"/>
              </w:rPr>
              <w:t>о</w:t>
            </w:r>
            <w:r>
              <w:rPr>
                <w:rFonts w:eastAsia="Calibri"/>
                <w:sz w:val="28"/>
                <w:szCs w:val="28"/>
                <w:lang w:eastAsia="en-US"/>
              </w:rPr>
              <w:t>джувальної конструкції</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i/>
                <w:color w:val="000000"/>
                <w:sz w:val="28"/>
                <w:szCs w:val="28"/>
                <w:lang w:val="en-US"/>
              </w:rPr>
              <w:t>A</w:t>
            </w:r>
            <w:r>
              <w:rPr>
                <w:rFonts w:eastAsia="Calibri"/>
                <w:i/>
                <w:color w:val="000000"/>
                <w:sz w:val="28"/>
                <w:szCs w:val="28"/>
                <w:vertAlign w:val="subscript"/>
                <w:lang w:val="en-US"/>
              </w:rPr>
              <w:t>i</w:t>
            </w:r>
            <w:r>
              <w:rPr>
                <w:rFonts w:eastAsia="Calibri"/>
                <w:color w:val="000000"/>
                <w:sz w:val="28"/>
                <w:szCs w:val="28"/>
              </w:rPr>
              <w:t>, м</w:t>
            </w:r>
            <w:r>
              <w:rPr>
                <w:rFonts w:eastAsia="Calibri"/>
                <w:color w:val="000000"/>
                <w:sz w:val="28"/>
                <w:szCs w:val="28"/>
                <w:vertAlign w:val="superscript"/>
              </w:rPr>
              <w:t>2</w:t>
            </w:r>
          </w:p>
        </w:tc>
        <w:tc>
          <w:tcPr>
            <w:tcW w:w="992" w:type="dxa"/>
            <w:tcBorders>
              <w:top w:val="single" w:sz="4" w:space="0" w:color="000000"/>
              <w:left w:val="single" w:sz="4" w:space="0" w:color="000000"/>
              <w:bottom w:val="single" w:sz="4" w:space="0" w:color="000000"/>
            </w:tcBorders>
            <w:vAlign w:val="center"/>
          </w:tcPr>
          <w:p w:rsidR="00301B48" w:rsidRDefault="0038262E">
            <w:pPr>
              <w:ind w:left="-567" w:right="-250" w:firstLine="567"/>
              <w:jc w:val="center"/>
            </w:pPr>
            <w:r>
              <w:rPr>
                <w:rFonts w:eastAsia="Calibri"/>
                <w:i/>
                <w:color w:val="000000"/>
                <w:sz w:val="28"/>
                <w:szCs w:val="28"/>
                <w:lang w:val="en-US"/>
              </w:rPr>
              <w:t>R</w:t>
            </w:r>
            <w:r>
              <w:rPr>
                <w:rFonts w:eastAsia="Calibri"/>
                <w:color w:val="000000"/>
                <w:sz w:val="28"/>
                <w:szCs w:val="28"/>
                <w:vertAlign w:val="subscript"/>
              </w:rPr>
              <w:t>Σ</w:t>
            </w:r>
            <w:r>
              <w:rPr>
                <w:rFonts w:eastAsia="Calibri"/>
                <w:color w:val="000000"/>
                <w:sz w:val="28"/>
                <w:szCs w:val="28"/>
              </w:rPr>
              <w:t>,</w:t>
            </w:r>
            <w:r>
              <w:rPr>
                <w:rFonts w:eastAsia="Calibri"/>
                <w:sz w:val="28"/>
                <w:szCs w:val="28"/>
                <w:lang w:eastAsia="en-US"/>
              </w:rPr>
              <w:t xml:space="preserve"> </w:t>
            </w:r>
            <w:r>
              <w:rPr>
                <w:rFonts w:eastAsia="Calibri"/>
                <w:color w:val="000000"/>
                <w:sz w:val="28"/>
                <w:szCs w:val="28"/>
              </w:rPr>
              <w:t>м</w:t>
            </w:r>
            <w:r>
              <w:rPr>
                <w:rFonts w:eastAsia="Calibri"/>
                <w:color w:val="000000"/>
                <w:sz w:val="28"/>
                <w:szCs w:val="28"/>
                <w:vertAlign w:val="superscript"/>
              </w:rPr>
              <w:t>2</w:t>
            </w:r>
            <w:r>
              <w:rPr>
                <w:rFonts w:eastAsia="Calibri"/>
                <w:color w:val="000000"/>
                <w:sz w:val="28"/>
                <w:szCs w:val="28"/>
              </w:rPr>
              <w:t>·К/Вт</w:t>
            </w:r>
          </w:p>
        </w:tc>
        <w:tc>
          <w:tcPr>
            <w:tcW w:w="1275"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i/>
                <w:sz w:val="28"/>
                <w:szCs w:val="28"/>
                <w:lang w:val="en-US"/>
              </w:rPr>
              <w:t>U</w:t>
            </w:r>
            <w:r>
              <w:rPr>
                <w:rFonts w:eastAsia="Calibri"/>
                <w:sz w:val="28"/>
                <w:szCs w:val="28"/>
              </w:rPr>
              <w:t xml:space="preserve">, </w:t>
            </w:r>
            <w:r>
              <w:rPr>
                <w:rFonts w:eastAsia="Calibri"/>
                <w:color w:val="000000"/>
                <w:sz w:val="28"/>
                <w:szCs w:val="28"/>
              </w:rPr>
              <w:t>Вт/(м</w:t>
            </w:r>
            <w:r>
              <w:rPr>
                <w:rFonts w:eastAsia="Calibri"/>
                <w:color w:val="000000"/>
                <w:sz w:val="28"/>
                <w:szCs w:val="28"/>
                <w:vertAlign w:val="superscript"/>
              </w:rPr>
              <w:t>2</w:t>
            </w:r>
            <w:r>
              <w:rPr>
                <w:rFonts w:eastAsia="Calibri"/>
                <w:color w:val="000000"/>
                <w:sz w:val="28"/>
                <w:szCs w:val="28"/>
              </w:rPr>
              <w:t>·К)</w:t>
            </w:r>
          </w:p>
        </w:tc>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i/>
                <w:color w:val="000000"/>
                <w:sz w:val="28"/>
                <w:szCs w:val="28"/>
                <w:lang w:val="en-US"/>
              </w:rPr>
              <w:t>b</w:t>
            </w:r>
            <w:r>
              <w:rPr>
                <w:rFonts w:eastAsia="Calibri"/>
                <w:color w:val="000000"/>
                <w:sz w:val="28"/>
                <w:szCs w:val="28"/>
                <w:vertAlign w:val="subscript"/>
                <w:lang w:val="en-US"/>
              </w:rPr>
              <w:t>tr</w:t>
            </w:r>
            <w:r>
              <w:rPr>
                <w:rFonts w:eastAsia="Calibri"/>
                <w:color w:val="000000"/>
                <w:sz w:val="28"/>
                <w:szCs w:val="28"/>
                <w:vertAlign w:val="subscript"/>
              </w:rPr>
              <w:t>,</w:t>
            </w:r>
            <w:r>
              <w:rPr>
                <w:rFonts w:eastAsia="Calibri"/>
                <w:i/>
                <w:color w:val="000000"/>
                <w:sz w:val="28"/>
                <w:szCs w:val="28"/>
                <w:vertAlign w:val="subscript"/>
                <w:lang w:val="en-US"/>
              </w:rPr>
              <w:t>x</w:t>
            </w:r>
            <w:r>
              <w:rPr>
                <w:rFonts w:eastAsia="Calibri"/>
                <w:color w:val="000000"/>
                <w:sz w:val="28"/>
                <w:szCs w:val="28"/>
                <w:vertAlign w:val="subscript"/>
              </w:rPr>
              <w:t>,</w:t>
            </w:r>
            <w:r>
              <w:rPr>
                <w:rFonts w:eastAsia="Calibri"/>
                <w:color w:val="000000"/>
                <w:sz w:val="28"/>
                <w:szCs w:val="28"/>
                <w:vertAlign w:val="subscript"/>
                <w:lang w:val="en-US"/>
              </w:rPr>
              <w:t>H</w:t>
            </w:r>
          </w:p>
        </w:tc>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i/>
                <w:color w:val="000000"/>
                <w:sz w:val="28"/>
                <w:szCs w:val="28"/>
                <w:lang w:val="en-US"/>
              </w:rPr>
              <w:t>b</w:t>
            </w:r>
            <w:r>
              <w:rPr>
                <w:rFonts w:eastAsia="Calibri"/>
                <w:color w:val="000000"/>
                <w:sz w:val="28"/>
                <w:szCs w:val="28"/>
                <w:vertAlign w:val="subscript"/>
                <w:lang w:val="en-US"/>
              </w:rPr>
              <w:t>tr</w:t>
            </w:r>
            <w:r>
              <w:rPr>
                <w:rFonts w:eastAsia="Calibri"/>
                <w:color w:val="000000"/>
                <w:sz w:val="28"/>
                <w:szCs w:val="28"/>
                <w:vertAlign w:val="subscript"/>
              </w:rPr>
              <w:t>,</w:t>
            </w:r>
            <w:r>
              <w:rPr>
                <w:rFonts w:eastAsia="Calibri"/>
                <w:i/>
                <w:color w:val="000000"/>
                <w:sz w:val="28"/>
                <w:szCs w:val="28"/>
                <w:vertAlign w:val="subscript"/>
                <w:lang w:val="en-US"/>
              </w:rPr>
              <w:t>x</w:t>
            </w:r>
            <w:r>
              <w:rPr>
                <w:rFonts w:eastAsia="Calibri"/>
                <w:color w:val="000000"/>
                <w:sz w:val="28"/>
                <w:szCs w:val="28"/>
                <w:vertAlign w:val="subscript"/>
              </w:rPr>
              <w:t>,</w:t>
            </w:r>
            <w:r>
              <w:rPr>
                <w:rFonts w:eastAsia="Calibri"/>
                <w:color w:val="000000"/>
                <w:sz w:val="28"/>
                <w:szCs w:val="28"/>
                <w:vertAlign w:val="subscript"/>
                <w:lang w:val="en-US"/>
              </w:rPr>
              <w:t>C</w:t>
            </w:r>
          </w:p>
        </w:tc>
        <w:tc>
          <w:tcPr>
            <w:tcW w:w="992"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i/>
                <w:color w:val="000000"/>
                <w:sz w:val="28"/>
                <w:szCs w:val="28"/>
                <w:lang w:val="en-US"/>
              </w:rPr>
              <w:t>H</w:t>
            </w:r>
            <w:r>
              <w:rPr>
                <w:rFonts w:eastAsia="Calibri"/>
                <w:i/>
                <w:color w:val="000000"/>
                <w:sz w:val="28"/>
                <w:szCs w:val="28"/>
                <w:vertAlign w:val="subscript"/>
                <w:lang w:val="en-US"/>
              </w:rPr>
              <w:t>x</w:t>
            </w:r>
            <w:r>
              <w:rPr>
                <w:rFonts w:eastAsia="Calibri"/>
                <w:color w:val="000000"/>
                <w:sz w:val="28"/>
                <w:szCs w:val="28"/>
                <w:vertAlign w:val="subscript"/>
              </w:rPr>
              <w:t>,</w:t>
            </w:r>
            <w:r>
              <w:rPr>
                <w:rFonts w:eastAsia="Calibri"/>
                <w:color w:val="000000"/>
                <w:sz w:val="28"/>
                <w:szCs w:val="28"/>
                <w:vertAlign w:val="subscript"/>
                <w:lang w:val="en-US"/>
              </w:rPr>
              <w:t>H</w:t>
            </w:r>
            <w:r>
              <w:rPr>
                <w:rFonts w:eastAsia="Calibri"/>
                <w:color w:val="000000"/>
                <w:sz w:val="28"/>
                <w:szCs w:val="28"/>
              </w:rPr>
              <w:t>,</w:t>
            </w:r>
          </w:p>
          <w:p w:rsidR="00301B48" w:rsidRDefault="0038262E">
            <w:pPr>
              <w:ind w:left="-567" w:firstLine="567"/>
              <w:jc w:val="center"/>
              <w:rPr>
                <w:rFonts w:eastAsia="Calibri"/>
                <w:sz w:val="28"/>
                <w:szCs w:val="28"/>
              </w:rPr>
            </w:pPr>
            <w:r>
              <w:rPr>
                <w:rFonts w:eastAsia="Calibri"/>
                <w:sz w:val="28"/>
                <w:szCs w:val="28"/>
              </w:rPr>
              <w:t>Вт/К</w:t>
            </w:r>
          </w:p>
        </w:tc>
        <w:tc>
          <w:tcPr>
            <w:tcW w:w="1145"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rPr>
                <w:rFonts w:eastAsia="Calibri"/>
                <w:i/>
                <w:color w:val="000000"/>
                <w:sz w:val="28"/>
                <w:szCs w:val="28"/>
                <w:lang w:val="en-US"/>
              </w:rPr>
              <w:t>H</w:t>
            </w:r>
            <w:r>
              <w:rPr>
                <w:rFonts w:eastAsia="Calibri"/>
                <w:i/>
                <w:color w:val="000000"/>
                <w:sz w:val="28"/>
                <w:szCs w:val="28"/>
                <w:vertAlign w:val="subscript"/>
                <w:lang w:val="en-US"/>
              </w:rPr>
              <w:t>x</w:t>
            </w:r>
            <w:r>
              <w:rPr>
                <w:rFonts w:eastAsia="Calibri"/>
                <w:color w:val="000000"/>
                <w:sz w:val="28"/>
                <w:szCs w:val="28"/>
                <w:vertAlign w:val="subscript"/>
              </w:rPr>
              <w:t>,С</w:t>
            </w:r>
            <w:r>
              <w:rPr>
                <w:rFonts w:eastAsia="Calibri"/>
                <w:color w:val="000000"/>
                <w:sz w:val="28"/>
                <w:szCs w:val="28"/>
              </w:rPr>
              <w:t>,</w:t>
            </w:r>
          </w:p>
          <w:p w:rsidR="00301B48" w:rsidRDefault="0038262E">
            <w:pPr>
              <w:ind w:left="-567" w:firstLine="567"/>
              <w:jc w:val="center"/>
              <w:rPr>
                <w:rFonts w:eastAsia="Calibri"/>
                <w:sz w:val="28"/>
                <w:szCs w:val="28"/>
              </w:rPr>
            </w:pPr>
            <w:r>
              <w:rPr>
                <w:rFonts w:eastAsia="Calibri"/>
                <w:sz w:val="28"/>
                <w:szCs w:val="28"/>
              </w:rPr>
              <w:t>Вт/К</w:t>
            </w:r>
          </w:p>
        </w:tc>
      </w:tr>
      <w:tr w:rsidR="00301B48">
        <w:trPr>
          <w:trHeight w:val="379"/>
        </w:trPr>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1</w:t>
            </w:r>
          </w:p>
        </w:tc>
        <w:tc>
          <w:tcPr>
            <w:tcW w:w="1985"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lang w:eastAsia="en-US"/>
              </w:rPr>
            </w:pPr>
            <w:r>
              <w:rPr>
                <w:rFonts w:eastAsia="Calibri"/>
                <w:sz w:val="28"/>
                <w:szCs w:val="28"/>
                <w:lang w:eastAsia="en-US"/>
              </w:rPr>
              <w:t>Зовнішні ст</w:t>
            </w:r>
            <w:r>
              <w:rPr>
                <w:rFonts w:eastAsia="Calibri"/>
                <w:sz w:val="28"/>
                <w:szCs w:val="28"/>
                <w:lang w:eastAsia="en-US"/>
              </w:rPr>
              <w:t>і</w:t>
            </w:r>
            <w:r>
              <w:rPr>
                <w:rFonts w:eastAsia="Calibri"/>
                <w:sz w:val="28"/>
                <w:szCs w:val="28"/>
                <w:lang w:eastAsia="en-US"/>
              </w:rPr>
              <w:t>ни</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6623,98</w:t>
            </w:r>
          </w:p>
        </w:tc>
        <w:tc>
          <w:tcPr>
            <w:tcW w:w="99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3,11</w:t>
            </w:r>
          </w:p>
        </w:tc>
        <w:tc>
          <w:tcPr>
            <w:tcW w:w="1275"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0,322</w:t>
            </w:r>
          </w:p>
        </w:tc>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val="en-US" w:eastAsia="en-US"/>
              </w:rPr>
            </w:pPr>
            <w:r>
              <w:rPr>
                <w:rFonts w:eastAsia="Calibri"/>
                <w:sz w:val="28"/>
                <w:szCs w:val="28"/>
                <w:lang w:val="en-US" w:eastAsia="en-US"/>
              </w:rPr>
              <w:t>1</w:t>
            </w:r>
          </w:p>
        </w:tc>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val="en-US" w:eastAsia="en-US"/>
              </w:rPr>
            </w:pPr>
            <w:r>
              <w:rPr>
                <w:rFonts w:eastAsia="Calibri"/>
                <w:sz w:val="28"/>
                <w:szCs w:val="28"/>
                <w:lang w:val="en-US" w:eastAsia="en-US"/>
              </w:rPr>
              <w:t>1</w:t>
            </w:r>
          </w:p>
        </w:tc>
        <w:tc>
          <w:tcPr>
            <w:tcW w:w="99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2129,9</w:t>
            </w:r>
          </w:p>
        </w:tc>
        <w:tc>
          <w:tcPr>
            <w:tcW w:w="1145"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2129,9</w:t>
            </w:r>
          </w:p>
        </w:tc>
      </w:tr>
      <w:tr w:rsidR="00301B48">
        <w:trPr>
          <w:trHeight w:val="413"/>
        </w:trPr>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2</w:t>
            </w:r>
          </w:p>
        </w:tc>
        <w:tc>
          <w:tcPr>
            <w:tcW w:w="1985"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lang w:eastAsia="en-US"/>
              </w:rPr>
            </w:pPr>
            <w:r>
              <w:rPr>
                <w:rFonts w:eastAsia="Calibri"/>
                <w:sz w:val="28"/>
                <w:szCs w:val="28"/>
                <w:lang w:eastAsia="en-US"/>
              </w:rPr>
              <w:t>Перекриття мансардне</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1389,12</w:t>
            </w:r>
          </w:p>
        </w:tc>
        <w:tc>
          <w:tcPr>
            <w:tcW w:w="99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5,72</w:t>
            </w:r>
          </w:p>
        </w:tc>
        <w:tc>
          <w:tcPr>
            <w:tcW w:w="1275"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0,175</w:t>
            </w:r>
          </w:p>
        </w:tc>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1</w:t>
            </w:r>
          </w:p>
        </w:tc>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1</w:t>
            </w:r>
          </w:p>
        </w:tc>
        <w:tc>
          <w:tcPr>
            <w:tcW w:w="99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242,9</w:t>
            </w:r>
          </w:p>
        </w:tc>
        <w:tc>
          <w:tcPr>
            <w:tcW w:w="1145"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242,9</w:t>
            </w:r>
          </w:p>
        </w:tc>
      </w:tr>
      <w:tr w:rsidR="00301B48">
        <w:trPr>
          <w:trHeight w:val="553"/>
        </w:trPr>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3</w:t>
            </w:r>
          </w:p>
        </w:tc>
        <w:tc>
          <w:tcPr>
            <w:tcW w:w="1985"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lang w:eastAsia="en-US"/>
              </w:rPr>
            </w:pPr>
            <w:r>
              <w:rPr>
                <w:rFonts w:eastAsia="Calibri"/>
                <w:sz w:val="28"/>
                <w:szCs w:val="28"/>
                <w:lang w:eastAsia="en-US"/>
              </w:rPr>
              <w:t>Суміщене п</w:t>
            </w:r>
            <w:r>
              <w:rPr>
                <w:rFonts w:eastAsia="Calibri"/>
                <w:sz w:val="28"/>
                <w:szCs w:val="28"/>
                <w:lang w:eastAsia="en-US"/>
              </w:rPr>
              <w:t>о</w:t>
            </w:r>
            <w:r>
              <w:rPr>
                <w:rFonts w:eastAsia="Calibri"/>
                <w:sz w:val="28"/>
                <w:szCs w:val="28"/>
                <w:lang w:eastAsia="en-US"/>
              </w:rPr>
              <w:t>криття</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42,98</w:t>
            </w:r>
          </w:p>
        </w:tc>
        <w:tc>
          <w:tcPr>
            <w:tcW w:w="99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7,03</w:t>
            </w:r>
          </w:p>
        </w:tc>
        <w:tc>
          <w:tcPr>
            <w:tcW w:w="1275"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0,142</w:t>
            </w:r>
          </w:p>
        </w:tc>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val="en-US" w:eastAsia="en-US"/>
              </w:rPr>
            </w:pPr>
            <w:r>
              <w:rPr>
                <w:rFonts w:eastAsia="Calibri"/>
                <w:sz w:val="28"/>
                <w:szCs w:val="28"/>
                <w:lang w:val="en-US" w:eastAsia="en-US"/>
              </w:rPr>
              <w:t>1</w:t>
            </w:r>
          </w:p>
        </w:tc>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val="en-US" w:eastAsia="en-US"/>
              </w:rPr>
            </w:pPr>
            <w:r>
              <w:rPr>
                <w:rFonts w:eastAsia="Calibri"/>
                <w:sz w:val="28"/>
                <w:szCs w:val="28"/>
                <w:lang w:val="en-US" w:eastAsia="en-US"/>
              </w:rPr>
              <w:t>1</w:t>
            </w:r>
          </w:p>
        </w:tc>
        <w:tc>
          <w:tcPr>
            <w:tcW w:w="99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6,1</w:t>
            </w:r>
          </w:p>
        </w:tc>
        <w:tc>
          <w:tcPr>
            <w:tcW w:w="1145"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6,1</w:t>
            </w:r>
          </w:p>
        </w:tc>
      </w:tr>
      <w:tr w:rsidR="00301B48">
        <w:trPr>
          <w:trHeight w:val="553"/>
        </w:trPr>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4</w:t>
            </w:r>
          </w:p>
        </w:tc>
        <w:tc>
          <w:tcPr>
            <w:tcW w:w="1985"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lang w:eastAsia="en-US"/>
              </w:rPr>
            </w:pPr>
            <w:r>
              <w:rPr>
                <w:rFonts w:eastAsia="Calibri"/>
                <w:sz w:val="28"/>
                <w:szCs w:val="28"/>
                <w:lang w:eastAsia="en-US"/>
              </w:rPr>
              <w:t>Світлопрозорі конструкції</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2530,56</w:t>
            </w:r>
          </w:p>
        </w:tc>
        <w:tc>
          <w:tcPr>
            <w:tcW w:w="99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1,14</w:t>
            </w:r>
          </w:p>
        </w:tc>
        <w:tc>
          <w:tcPr>
            <w:tcW w:w="1275"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0,877</w:t>
            </w:r>
          </w:p>
        </w:tc>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1</w:t>
            </w:r>
          </w:p>
        </w:tc>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1</w:t>
            </w:r>
          </w:p>
        </w:tc>
        <w:tc>
          <w:tcPr>
            <w:tcW w:w="99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2219,8</w:t>
            </w:r>
          </w:p>
        </w:tc>
        <w:tc>
          <w:tcPr>
            <w:tcW w:w="1145"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2219,8</w:t>
            </w:r>
          </w:p>
        </w:tc>
      </w:tr>
      <w:tr w:rsidR="00301B48">
        <w:trPr>
          <w:trHeight w:val="553"/>
        </w:trPr>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5</w:t>
            </w:r>
          </w:p>
        </w:tc>
        <w:tc>
          <w:tcPr>
            <w:tcW w:w="1985"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lang w:eastAsia="en-US"/>
              </w:rPr>
            </w:pPr>
            <w:r>
              <w:rPr>
                <w:rFonts w:eastAsia="Calibri"/>
                <w:sz w:val="28"/>
                <w:szCs w:val="28"/>
                <w:lang w:eastAsia="en-US"/>
              </w:rPr>
              <w:t>Зовнішні дв</w:t>
            </w:r>
            <w:r>
              <w:rPr>
                <w:rFonts w:eastAsia="Calibri"/>
                <w:sz w:val="28"/>
                <w:szCs w:val="28"/>
                <w:lang w:eastAsia="en-US"/>
              </w:rPr>
              <w:t>е</w:t>
            </w:r>
            <w:r>
              <w:rPr>
                <w:rFonts w:eastAsia="Calibri"/>
                <w:sz w:val="28"/>
                <w:szCs w:val="28"/>
                <w:lang w:eastAsia="en-US"/>
              </w:rPr>
              <w:t>рі</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30,36</w:t>
            </w:r>
          </w:p>
        </w:tc>
        <w:tc>
          <w:tcPr>
            <w:tcW w:w="99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0,60</w:t>
            </w:r>
          </w:p>
        </w:tc>
        <w:tc>
          <w:tcPr>
            <w:tcW w:w="1275"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1,667</w:t>
            </w:r>
          </w:p>
        </w:tc>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1</w:t>
            </w:r>
          </w:p>
        </w:tc>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1</w:t>
            </w:r>
          </w:p>
        </w:tc>
        <w:tc>
          <w:tcPr>
            <w:tcW w:w="99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50,6</w:t>
            </w:r>
          </w:p>
        </w:tc>
        <w:tc>
          <w:tcPr>
            <w:tcW w:w="1145"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50,6</w:t>
            </w:r>
          </w:p>
        </w:tc>
      </w:tr>
      <w:tr w:rsidR="00301B48">
        <w:trPr>
          <w:trHeight w:val="553"/>
        </w:trPr>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6</w:t>
            </w:r>
          </w:p>
        </w:tc>
        <w:tc>
          <w:tcPr>
            <w:tcW w:w="1985"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lang w:eastAsia="en-US"/>
              </w:rPr>
            </w:pPr>
            <w:r>
              <w:rPr>
                <w:rFonts w:eastAsia="Calibri"/>
                <w:sz w:val="28"/>
                <w:szCs w:val="28"/>
                <w:lang w:eastAsia="en-US"/>
              </w:rPr>
              <w:t xml:space="preserve">Підлога на </w:t>
            </w:r>
          </w:p>
          <w:p w:rsidR="00301B48" w:rsidRDefault="0038262E">
            <w:pPr>
              <w:ind w:left="-567" w:firstLine="567"/>
              <w:rPr>
                <w:rFonts w:eastAsia="Calibri"/>
                <w:sz w:val="28"/>
                <w:szCs w:val="28"/>
                <w:lang w:eastAsia="en-US"/>
              </w:rPr>
            </w:pPr>
            <w:r>
              <w:rPr>
                <w:rFonts w:eastAsia="Calibri"/>
                <w:sz w:val="28"/>
                <w:szCs w:val="28"/>
                <w:lang w:eastAsia="en-US"/>
              </w:rPr>
              <w:t>ґрунті</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1030,46</w:t>
            </w:r>
          </w:p>
        </w:tc>
        <w:tc>
          <w:tcPr>
            <w:tcW w:w="99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w:t>
            </w:r>
          </w:p>
        </w:tc>
        <w:tc>
          <w:tcPr>
            <w:tcW w:w="1275"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w:t>
            </w:r>
          </w:p>
        </w:tc>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w:t>
            </w:r>
          </w:p>
        </w:tc>
        <w:tc>
          <w:tcPr>
            <w:tcW w:w="70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w:t>
            </w:r>
          </w:p>
        </w:tc>
        <w:tc>
          <w:tcPr>
            <w:tcW w:w="99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559,7</w:t>
            </w:r>
          </w:p>
        </w:tc>
        <w:tc>
          <w:tcPr>
            <w:tcW w:w="1145"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rFonts w:eastAsia="Calibri"/>
                <w:sz w:val="28"/>
                <w:szCs w:val="28"/>
                <w:lang w:eastAsia="en-US"/>
              </w:rPr>
            </w:pPr>
            <w:r>
              <w:rPr>
                <w:rFonts w:eastAsia="Calibri"/>
                <w:sz w:val="28"/>
                <w:szCs w:val="28"/>
                <w:lang w:eastAsia="en-US"/>
              </w:rPr>
              <w:t>559,7</w:t>
            </w:r>
          </w:p>
        </w:tc>
      </w:tr>
    </w:tbl>
    <w:p w:rsidR="00301B48" w:rsidRDefault="00301B48">
      <w:pPr>
        <w:ind w:left="-567" w:firstLine="567"/>
        <w:jc w:val="both"/>
        <w:rPr>
          <w:color w:val="000000"/>
          <w:sz w:val="28"/>
          <w:szCs w:val="28"/>
        </w:rPr>
      </w:pPr>
    </w:p>
    <w:p w:rsidR="00301B48" w:rsidRDefault="0038262E">
      <w:pPr>
        <w:ind w:firstLine="709"/>
        <w:jc w:val="both"/>
        <w:rPr>
          <w:color w:val="000000"/>
          <w:sz w:val="28"/>
          <w:szCs w:val="28"/>
        </w:rPr>
      </w:pPr>
      <w:r>
        <w:rPr>
          <w:color w:val="000000"/>
          <w:sz w:val="28"/>
          <w:szCs w:val="28"/>
        </w:rPr>
        <w:t>За даними таблиці 3.5 загальний коефіцієнт теплопередачі житлової частини будинку для опалювального періоду і періоду охолодження становить:</w:t>
      </w:r>
    </w:p>
    <w:p w:rsidR="00301B48" w:rsidRDefault="0038262E">
      <w:pPr>
        <w:tabs>
          <w:tab w:val="left" w:pos="1701"/>
          <w:tab w:val="left" w:pos="1942"/>
          <w:tab w:val="left" w:pos="3828"/>
        </w:tabs>
        <w:spacing w:line="360" w:lineRule="auto"/>
        <w:ind w:firstLine="709"/>
        <w:jc w:val="center"/>
        <w:rPr>
          <w:sz w:val="28"/>
          <w:szCs w:val="28"/>
        </w:rPr>
      </w:pPr>
      <w:r>
        <w:rPr>
          <w:i/>
          <w:color w:val="000000"/>
          <w:sz w:val="28"/>
          <w:szCs w:val="28"/>
          <w:lang w:val="en-US"/>
        </w:rPr>
        <w:t>H</w:t>
      </w:r>
      <w:r>
        <w:rPr>
          <w:color w:val="000000"/>
          <w:sz w:val="28"/>
          <w:szCs w:val="28"/>
          <w:vertAlign w:val="subscript"/>
          <w:lang w:val="en-US"/>
        </w:rPr>
        <w:t>tr</w:t>
      </w:r>
      <w:r>
        <w:rPr>
          <w:color w:val="000000"/>
          <w:sz w:val="28"/>
          <w:szCs w:val="28"/>
          <w:vertAlign w:val="subscript"/>
        </w:rPr>
        <w:t>,</w:t>
      </w:r>
      <w:r>
        <w:rPr>
          <w:color w:val="000000"/>
          <w:sz w:val="28"/>
          <w:szCs w:val="28"/>
          <w:vertAlign w:val="subscript"/>
          <w:lang w:val="en-US"/>
        </w:rPr>
        <w:t>adj</w:t>
      </w:r>
      <w:r>
        <w:rPr>
          <w:color w:val="000000"/>
          <w:sz w:val="28"/>
          <w:szCs w:val="28"/>
          <w:vertAlign w:val="subscript"/>
        </w:rPr>
        <w:t>,</w:t>
      </w:r>
      <w:r>
        <w:rPr>
          <w:color w:val="000000"/>
          <w:sz w:val="28"/>
          <w:szCs w:val="28"/>
          <w:vertAlign w:val="subscript"/>
          <w:lang w:val="en-US"/>
        </w:rPr>
        <w:t>H</w:t>
      </w:r>
      <w:r>
        <w:rPr>
          <w:color w:val="000000"/>
          <w:sz w:val="28"/>
          <w:szCs w:val="28"/>
        </w:rPr>
        <w:t xml:space="preserve"> = </w:t>
      </w:r>
      <w:r>
        <w:rPr>
          <w:i/>
          <w:color w:val="000000"/>
          <w:sz w:val="28"/>
          <w:szCs w:val="28"/>
          <w:lang w:val="es-ES"/>
        </w:rPr>
        <w:t>H</w:t>
      </w:r>
      <w:r>
        <w:rPr>
          <w:color w:val="000000"/>
          <w:sz w:val="28"/>
          <w:szCs w:val="28"/>
          <w:vertAlign w:val="subscript"/>
          <w:lang w:val="es-ES"/>
        </w:rPr>
        <w:t>tr</w:t>
      </w:r>
      <w:r>
        <w:rPr>
          <w:color w:val="000000"/>
          <w:sz w:val="28"/>
          <w:szCs w:val="28"/>
          <w:vertAlign w:val="subscript"/>
        </w:rPr>
        <w:t>,</w:t>
      </w:r>
      <w:r>
        <w:rPr>
          <w:color w:val="000000"/>
          <w:sz w:val="28"/>
          <w:szCs w:val="28"/>
          <w:vertAlign w:val="subscript"/>
          <w:lang w:val="es-ES"/>
        </w:rPr>
        <w:t>adj</w:t>
      </w:r>
      <w:r>
        <w:rPr>
          <w:color w:val="000000"/>
          <w:sz w:val="28"/>
          <w:szCs w:val="28"/>
          <w:vertAlign w:val="subscript"/>
        </w:rPr>
        <w:t>,</w:t>
      </w:r>
      <w:r>
        <w:rPr>
          <w:color w:val="000000"/>
          <w:sz w:val="28"/>
          <w:szCs w:val="28"/>
          <w:vertAlign w:val="subscript"/>
          <w:lang w:val="es-ES"/>
        </w:rPr>
        <w:t>C</w:t>
      </w:r>
      <w:r>
        <w:rPr>
          <w:color w:val="000000"/>
          <w:sz w:val="28"/>
          <w:szCs w:val="28"/>
        </w:rPr>
        <w:t xml:space="preserve"> = </w:t>
      </w:r>
      <w:r>
        <w:rPr>
          <w:i/>
          <w:color w:val="000000"/>
          <w:sz w:val="28"/>
          <w:szCs w:val="28"/>
          <w:lang w:val="en-US"/>
        </w:rPr>
        <w:t>H</w:t>
      </w:r>
      <w:r>
        <w:rPr>
          <w:color w:val="000000"/>
          <w:sz w:val="28"/>
          <w:szCs w:val="28"/>
          <w:vertAlign w:val="subscript"/>
          <w:lang w:val="en-US"/>
        </w:rPr>
        <w:t>D</w:t>
      </w:r>
      <w:r>
        <w:rPr>
          <w:color w:val="000000"/>
          <w:sz w:val="28"/>
          <w:szCs w:val="28"/>
        </w:rPr>
        <w:t xml:space="preserve"> + </w:t>
      </w:r>
      <w:r>
        <w:rPr>
          <w:i/>
          <w:color w:val="000000"/>
          <w:sz w:val="28"/>
          <w:szCs w:val="28"/>
          <w:lang w:val="en-US"/>
        </w:rPr>
        <w:t>H</w:t>
      </w:r>
      <w:r>
        <w:rPr>
          <w:color w:val="000000"/>
          <w:sz w:val="28"/>
          <w:szCs w:val="28"/>
          <w:vertAlign w:val="subscript"/>
          <w:lang w:val="en-US"/>
        </w:rPr>
        <w:t>g</w:t>
      </w:r>
      <w:r>
        <w:rPr>
          <w:color w:val="000000"/>
          <w:sz w:val="28"/>
          <w:szCs w:val="28"/>
        </w:rPr>
        <w:t xml:space="preserve"> + </w:t>
      </w:r>
      <w:r>
        <w:rPr>
          <w:i/>
          <w:color w:val="000000"/>
          <w:sz w:val="28"/>
          <w:szCs w:val="28"/>
          <w:lang w:val="en-US"/>
        </w:rPr>
        <w:t>H</w:t>
      </w:r>
      <w:r>
        <w:rPr>
          <w:color w:val="000000"/>
          <w:sz w:val="28"/>
          <w:szCs w:val="28"/>
          <w:vertAlign w:val="subscript"/>
          <w:lang w:val="en-US"/>
        </w:rPr>
        <w:t>U</w:t>
      </w:r>
      <w:r>
        <w:rPr>
          <w:color w:val="000000"/>
          <w:sz w:val="28"/>
          <w:szCs w:val="28"/>
        </w:rPr>
        <w:t xml:space="preserve"> + </w:t>
      </w:r>
      <w:r>
        <w:rPr>
          <w:i/>
          <w:color w:val="000000"/>
          <w:sz w:val="28"/>
          <w:szCs w:val="28"/>
          <w:lang w:val="en-US"/>
        </w:rPr>
        <w:t>H</w:t>
      </w:r>
      <w:r>
        <w:rPr>
          <w:color w:val="000000"/>
          <w:sz w:val="28"/>
          <w:szCs w:val="28"/>
          <w:vertAlign w:val="subscript"/>
          <w:lang w:val="en-US"/>
        </w:rPr>
        <w:t>A</w:t>
      </w:r>
      <w:r>
        <w:rPr>
          <w:color w:val="000000"/>
          <w:sz w:val="28"/>
          <w:szCs w:val="28"/>
        </w:rPr>
        <w:t xml:space="preserve"> = </w:t>
      </w:r>
      <w:r>
        <w:rPr>
          <w:rFonts w:eastAsia="Calibri"/>
          <w:sz w:val="24"/>
          <w:szCs w:val="28"/>
          <w:lang w:eastAsia="en-US"/>
        </w:rPr>
        <w:t xml:space="preserve"> </w:t>
      </w:r>
      <w:r>
        <w:rPr>
          <w:rFonts w:eastAsia="Calibri"/>
          <w:sz w:val="28"/>
          <w:szCs w:val="28"/>
          <w:lang w:eastAsia="en-US"/>
        </w:rPr>
        <w:t xml:space="preserve">2129,9 + 242,9 + 6,1 + 2219,8 +             + 50,6 +  559,7 + 0 + 0 </w:t>
      </w:r>
      <w:r>
        <w:rPr>
          <w:color w:val="000000"/>
          <w:sz w:val="28"/>
          <w:szCs w:val="28"/>
        </w:rPr>
        <w:t xml:space="preserve"> = 5209,0 </w:t>
      </w:r>
      <w:r>
        <w:rPr>
          <w:sz w:val="28"/>
          <w:szCs w:val="28"/>
        </w:rPr>
        <w:t>Вт/К.</w:t>
      </w:r>
    </w:p>
    <w:p w:rsidR="00301B48" w:rsidRDefault="0038262E">
      <w:pPr>
        <w:pStyle w:val="1"/>
        <w:tabs>
          <w:tab w:val="left" w:pos="1701"/>
          <w:tab w:val="left" w:pos="2086"/>
          <w:tab w:val="left" w:pos="2087"/>
          <w:tab w:val="left" w:pos="3221"/>
          <w:tab w:val="left" w:pos="3828"/>
          <w:tab w:val="left" w:pos="4963"/>
          <w:tab w:val="left" w:pos="7710"/>
        </w:tabs>
        <w:spacing w:before="101" w:line="362" w:lineRule="auto"/>
        <w:ind w:left="566" w:right="365"/>
      </w:pPr>
      <w:bookmarkStart w:id="27" w:name="_Toc59627167"/>
      <w:r>
        <w:t>2.1.</w:t>
      </w:r>
      <w:r w:rsidR="0052185B">
        <w:t>7</w:t>
      </w:r>
      <w:r>
        <w:t xml:space="preserve"> Шляхи підвищення </w:t>
      </w:r>
      <w:r>
        <w:tab/>
        <w:t xml:space="preserve">енергоефективності </w:t>
      </w:r>
      <w:r>
        <w:rPr>
          <w:spacing w:val="-1"/>
        </w:rPr>
        <w:t xml:space="preserve">огороджувальних </w:t>
      </w:r>
      <w:r>
        <w:rPr>
          <w:spacing w:val="-1"/>
        </w:rPr>
        <w:br/>
      </w:r>
      <w:r>
        <w:t>конструкцій</w:t>
      </w:r>
      <w:bookmarkEnd w:id="27"/>
    </w:p>
    <w:p w:rsidR="0038262E" w:rsidRDefault="0038262E">
      <w:pPr>
        <w:pStyle w:val="1"/>
        <w:tabs>
          <w:tab w:val="left" w:pos="1701"/>
          <w:tab w:val="left" w:pos="2086"/>
          <w:tab w:val="left" w:pos="2087"/>
          <w:tab w:val="left" w:pos="3221"/>
          <w:tab w:val="left" w:pos="3828"/>
          <w:tab w:val="left" w:pos="4963"/>
          <w:tab w:val="left" w:pos="7710"/>
        </w:tabs>
        <w:spacing w:before="101" w:line="362" w:lineRule="auto"/>
        <w:ind w:left="566" w:right="365"/>
      </w:pPr>
    </w:p>
    <w:p w:rsidR="0038262E" w:rsidRDefault="0038262E" w:rsidP="0038262E">
      <w:pPr>
        <w:shd w:val="clear" w:color="auto" w:fill="FFFFFF"/>
        <w:spacing w:line="360" w:lineRule="auto"/>
        <w:ind w:firstLine="566"/>
        <w:jc w:val="both"/>
        <w:rPr>
          <w:sz w:val="28"/>
          <w:szCs w:val="28"/>
        </w:rPr>
      </w:pPr>
      <w:r>
        <w:rPr>
          <w:sz w:val="28"/>
          <w:szCs w:val="28"/>
        </w:rPr>
        <w:t>У ході моніторингу об’єкту була встановлена необхідність у частковій заміні існуючих доводчиків деверей та встановлення нових у місцях загального корист</w:t>
      </w:r>
      <w:r>
        <w:rPr>
          <w:sz w:val="28"/>
          <w:szCs w:val="28"/>
        </w:rPr>
        <w:t>у</w:t>
      </w:r>
      <w:r>
        <w:rPr>
          <w:sz w:val="28"/>
          <w:szCs w:val="28"/>
        </w:rPr>
        <w:t>вання. Це дозволить зберегти 15%  процентів теплової енергії.</w:t>
      </w:r>
    </w:p>
    <w:p w:rsidR="009022CC" w:rsidRDefault="009022CC" w:rsidP="0038262E">
      <w:pPr>
        <w:shd w:val="clear" w:color="auto" w:fill="FFFFFF"/>
        <w:spacing w:line="360" w:lineRule="auto"/>
        <w:ind w:firstLine="566"/>
        <w:jc w:val="both"/>
        <w:rPr>
          <w:lang w:eastAsia="ru-RU" w:bidi="ar-SA"/>
        </w:rPr>
      </w:pPr>
    </w:p>
    <w:p w:rsidR="00301B48" w:rsidRPr="009022CC" w:rsidRDefault="0038262E" w:rsidP="009022CC">
      <w:pPr>
        <w:shd w:val="clear" w:color="auto" w:fill="FFFFFF"/>
        <w:spacing w:line="360" w:lineRule="auto"/>
        <w:jc w:val="both"/>
        <w:rPr>
          <w:iCs/>
          <w:sz w:val="28"/>
          <w:szCs w:val="28"/>
        </w:rPr>
      </w:pPr>
      <w:r w:rsidRPr="009022CC">
        <w:rPr>
          <w:iCs/>
          <w:sz w:val="28"/>
          <w:szCs w:val="28"/>
        </w:rPr>
        <w:t>Встановлення тепловідбивачів за радіаторами опалення</w:t>
      </w:r>
    </w:p>
    <w:p w:rsidR="009022CC" w:rsidRDefault="009022CC" w:rsidP="009022CC">
      <w:pPr>
        <w:shd w:val="clear" w:color="auto" w:fill="FFFFFF"/>
        <w:spacing w:line="360" w:lineRule="auto"/>
        <w:jc w:val="both"/>
        <w:rPr>
          <w:lang w:eastAsia="ru-RU" w:bidi="ar-SA"/>
        </w:rPr>
      </w:pPr>
      <w:r>
        <w:rPr>
          <w:sz w:val="28"/>
          <w:szCs w:val="28"/>
        </w:rPr>
        <w:t xml:space="preserve">Також після спілкування з мешканцями було запропоновано індивідуально екрани </w:t>
      </w:r>
      <w:r>
        <w:rPr>
          <w:sz w:val="28"/>
          <w:szCs w:val="28"/>
        </w:rPr>
        <w:lastRenderedPageBreak/>
        <w:t>для кімнатних радіаторів. Розташований на невеликій відстані з кріпленнями до стіни радіатор нагріває стіну, тим самим підвищуючи температуру її внутрішньої поверхні, внаслідок чого втрати тепла у цій частині огородження різко зростають.</w:t>
      </w:r>
    </w:p>
    <w:p w:rsidR="00301B48" w:rsidRDefault="009022CC" w:rsidP="009022CC">
      <w:pPr>
        <w:tabs>
          <w:tab w:val="left" w:pos="1701"/>
          <w:tab w:val="left" w:pos="3828"/>
        </w:tabs>
        <w:spacing w:line="360" w:lineRule="auto"/>
        <w:ind w:right="365" w:firstLine="567"/>
        <w:jc w:val="both"/>
        <w:rPr>
          <w:sz w:val="28"/>
          <w:szCs w:val="28"/>
        </w:rPr>
      </w:pPr>
      <w:r>
        <w:rPr>
          <w:sz w:val="28"/>
          <w:szCs w:val="28"/>
        </w:rPr>
        <w:t xml:space="preserve"> Необхідно враховувати, що для забезпечення конвективного теплообміну потрібно залишити зазор між опалювальним приладом та поверхнею стіни не менше, ніж 5 см. </w:t>
      </w:r>
      <w:r w:rsidR="0038262E">
        <w:rPr>
          <w:sz w:val="28"/>
          <w:szCs w:val="28"/>
        </w:rPr>
        <w:t>Спрямувати майже весь потік на нагрівання приміщення д</w:t>
      </w:r>
      <w:r w:rsidR="0038262E">
        <w:rPr>
          <w:sz w:val="28"/>
          <w:szCs w:val="28"/>
        </w:rPr>
        <w:t>о</w:t>
      </w:r>
      <w:r w:rsidR="0038262E">
        <w:rPr>
          <w:sz w:val="28"/>
          <w:szCs w:val="28"/>
        </w:rPr>
        <w:t>зволить встановлення за радіаторами рефлекторів з теплоізоляційного матері</w:t>
      </w:r>
      <w:r w:rsidR="0038262E">
        <w:rPr>
          <w:sz w:val="28"/>
          <w:szCs w:val="28"/>
        </w:rPr>
        <w:t>а</w:t>
      </w:r>
      <w:r w:rsidR="0038262E">
        <w:rPr>
          <w:sz w:val="28"/>
          <w:szCs w:val="28"/>
        </w:rPr>
        <w:t>лу</w:t>
      </w:r>
      <w:r w:rsidR="0038262E">
        <w:rPr>
          <w:b/>
          <w:sz w:val="28"/>
          <w:szCs w:val="28"/>
        </w:rPr>
        <w:t xml:space="preserve">. </w:t>
      </w:r>
      <w:r w:rsidR="0038262E">
        <w:rPr>
          <w:sz w:val="28"/>
          <w:szCs w:val="28"/>
        </w:rPr>
        <w:t xml:space="preserve">За радіаторами опалення на стіни пропонується встановити рефлектори з термічним опором </w:t>
      </w:r>
      <w:r w:rsidR="0038262E">
        <w:rPr>
          <w:i/>
          <w:sz w:val="28"/>
          <w:szCs w:val="28"/>
          <w:lang w:val="en-US"/>
        </w:rPr>
        <w:t>R</w:t>
      </w:r>
      <w:r w:rsidR="0038262E">
        <w:rPr>
          <w:i/>
          <w:sz w:val="28"/>
          <w:szCs w:val="28"/>
        </w:rPr>
        <w:t xml:space="preserve"> = 0,3</w:t>
      </w:r>
      <m:oMath>
        <m:f>
          <m:fPr>
            <m:ctrlPr>
              <w:rPr>
                <w:rFonts w:ascii="Cambria Math" w:hAnsi="Cambria Math"/>
              </w:rPr>
            </m:ctrlPr>
          </m:fPr>
          <m:num>
            <m:sSup>
              <m:sSupPr>
                <m:ctrlPr>
                  <w:rPr>
                    <w:rFonts w:ascii="Cambria Math" w:hAnsi="Cambria Math"/>
                  </w:rPr>
                </m:ctrlPr>
              </m:sSupPr>
              <m:e>
                <m:r>
                  <w:rPr>
                    <w:rFonts w:ascii="Cambria Math" w:hAnsi="Cambria Math"/>
                  </w:rPr>
                  <m:t>м</m:t>
                </m:r>
              </m:e>
              <m:sup>
                <m:r>
                  <w:rPr>
                    <w:rFonts w:ascii="Cambria Math" w:hAnsi="Cambria Math"/>
                  </w:rPr>
                  <m:t>2</m:t>
                </m:r>
              </m:sup>
            </m:sSup>
            <m:r>
              <w:rPr>
                <w:rFonts w:ascii="Cambria Math" w:hAnsi="Cambria Math"/>
              </w:rPr>
              <m:t>⋅°С</m:t>
            </m:r>
          </m:num>
          <m:den>
            <m:r>
              <m:rPr>
                <m:lit/>
                <m:nor/>
              </m:rPr>
              <w:rPr>
                <w:rFonts w:ascii="Cambria Math" w:hAnsi="Cambria Math"/>
              </w:rPr>
              <m:t>Вт</m:t>
            </m:r>
          </m:den>
        </m:f>
      </m:oMath>
      <w:r w:rsidR="0038262E">
        <w:rPr>
          <w:sz w:val="28"/>
          <w:szCs w:val="28"/>
        </w:rPr>
        <w:t xml:space="preserve"> згідно </w:t>
      </w:r>
      <w:r w:rsidR="0038262E">
        <w:rPr>
          <w:sz w:val="28"/>
          <w:szCs w:val="28"/>
          <w:shd w:val="clear" w:color="auto" w:fill="FFFFFF"/>
        </w:rPr>
        <w:t>[</w:t>
      </w:r>
      <w:r w:rsidR="0038262E">
        <w:rPr>
          <w:sz w:val="28"/>
          <w:szCs w:val="28"/>
          <w:shd w:val="clear" w:color="auto" w:fill="FFFFFF"/>
          <w:lang w:val="ru-RU"/>
        </w:rPr>
        <w:t>2</w:t>
      </w:r>
      <w:r w:rsidR="0038262E">
        <w:rPr>
          <w:sz w:val="28"/>
          <w:szCs w:val="28"/>
          <w:shd w:val="clear" w:color="auto" w:fill="FFFFFF"/>
        </w:rPr>
        <w:t>]</w:t>
      </w:r>
      <w:r w:rsidR="0038262E">
        <w:rPr>
          <w:sz w:val="28"/>
          <w:szCs w:val="28"/>
        </w:rPr>
        <w:t>. Розміри радіаторів в середньому скл</w:t>
      </w:r>
      <w:r w:rsidR="0038262E">
        <w:rPr>
          <w:sz w:val="28"/>
          <w:szCs w:val="28"/>
        </w:rPr>
        <w:t>а</w:t>
      </w:r>
      <w:r w:rsidR="0038262E">
        <w:rPr>
          <w:sz w:val="28"/>
          <w:szCs w:val="28"/>
        </w:rPr>
        <w:t>дають 0,8×1,2 м, кількість радіаторів 4</w:t>
      </w:r>
      <w:r>
        <w:rPr>
          <w:sz w:val="28"/>
          <w:szCs w:val="28"/>
        </w:rPr>
        <w:t>20</w:t>
      </w:r>
      <w:r w:rsidR="0038262E">
        <w:rPr>
          <w:sz w:val="28"/>
          <w:szCs w:val="28"/>
        </w:rPr>
        <w:t>, тоді загальна площа радіаторів скл</w:t>
      </w:r>
      <w:r w:rsidR="0038262E">
        <w:rPr>
          <w:sz w:val="28"/>
          <w:szCs w:val="28"/>
        </w:rPr>
        <w:t>а</w:t>
      </w:r>
      <w:r w:rsidR="0038262E">
        <w:rPr>
          <w:sz w:val="28"/>
          <w:szCs w:val="28"/>
        </w:rPr>
        <w:t>де:</w:t>
      </w:r>
    </w:p>
    <w:p w:rsidR="00301B48" w:rsidRDefault="009022CC" w:rsidP="009022CC">
      <w:pPr>
        <w:tabs>
          <w:tab w:val="left" w:pos="1701"/>
          <w:tab w:val="left" w:pos="3828"/>
        </w:tabs>
        <w:spacing w:line="360" w:lineRule="auto"/>
        <w:ind w:right="365" w:firstLine="567"/>
        <w:jc w:val="center"/>
        <w:rPr>
          <w:sz w:val="28"/>
          <w:szCs w:val="28"/>
        </w:rPr>
      </w:pPr>
      <m:oMathPara>
        <m:oMath>
          <m:r>
            <w:rPr>
              <w:rFonts w:ascii="Cambria Math"/>
            </w:rPr>
            <m:t>F=420</m:t>
          </m:r>
          <m:r>
            <w:rPr>
              <w:rFonts w:ascii="Cambria Math" w:hAnsi="Cambria Math" w:cs="Cambria Math"/>
            </w:rPr>
            <m:t>⋅</m:t>
          </m:r>
          <m:r>
            <w:rPr>
              <w:rFonts w:ascii="Cambria Math"/>
            </w:rPr>
            <m:t>0,8</m:t>
          </m:r>
          <m:r>
            <w:rPr>
              <w:rFonts w:ascii="Cambria Math" w:hAnsi="Cambria Math" w:cs="Cambria Math"/>
            </w:rPr>
            <m:t>⋅</m:t>
          </m:r>
          <m:r>
            <w:rPr>
              <w:rFonts w:ascii="Cambria Math"/>
            </w:rPr>
            <m:t>1,2=</m:t>
          </m:r>
          <m:r>
            <m:rPr>
              <m:nor/>
            </m:rPr>
            <w:rPr>
              <w:rFonts w:ascii="Cambria Math"/>
            </w:rPr>
            <m:t xml:space="preserve">403,2 </m:t>
          </m:r>
          <m:sSup>
            <m:sSupPr>
              <m:ctrlPr>
                <w:rPr>
                  <w:rFonts w:ascii="Cambria Math" w:hAnsi="Cambria Math"/>
                </w:rPr>
              </m:ctrlPr>
            </m:sSupPr>
            <m:e>
              <m:r>
                <m:rPr>
                  <m:sty m:val="p"/>
                </m:rPr>
                <w:rPr>
                  <w:rFonts w:ascii="Cambria Math"/>
                </w:rPr>
                <m:t>м</m:t>
              </m:r>
            </m:e>
            <m:sup>
              <m:r>
                <w:rPr>
                  <w:rFonts w:ascii="Cambria Math"/>
                </w:rPr>
                <m:t>2</m:t>
              </m:r>
              <m:ctrlPr>
                <w:rPr>
                  <w:rFonts w:ascii="Cambria Math" w:hAnsi="Cambria Math"/>
                  <w:i/>
                </w:rPr>
              </m:ctrlPr>
            </m:sup>
          </m:sSup>
          <m:r>
            <w:rPr>
              <w:rFonts w:ascii="Cambria Math"/>
            </w:rPr>
            <m:t>.</m:t>
          </m:r>
        </m:oMath>
      </m:oMathPara>
    </w:p>
    <w:p w:rsidR="00301B48" w:rsidRDefault="0038262E">
      <w:pPr>
        <w:tabs>
          <w:tab w:val="left" w:pos="1701"/>
          <w:tab w:val="left" w:pos="3828"/>
        </w:tabs>
        <w:spacing w:line="360" w:lineRule="auto"/>
        <w:ind w:right="365" w:firstLine="567"/>
        <w:jc w:val="both"/>
        <w:rPr>
          <w:sz w:val="28"/>
          <w:szCs w:val="28"/>
        </w:rPr>
      </w:pPr>
      <w:r>
        <w:rPr>
          <w:sz w:val="28"/>
          <w:szCs w:val="28"/>
        </w:rPr>
        <w:t>Розрахунок річної економії енергії</w:t>
      </w:r>
    </w:p>
    <w:p w:rsidR="00301B48" w:rsidRDefault="0038262E">
      <w:pPr>
        <w:tabs>
          <w:tab w:val="left" w:pos="1701"/>
          <w:tab w:val="left" w:pos="3828"/>
        </w:tabs>
        <w:spacing w:line="360" w:lineRule="auto"/>
        <w:ind w:right="365" w:firstLine="567"/>
        <w:jc w:val="both"/>
        <w:rPr>
          <w:sz w:val="28"/>
          <w:szCs w:val="28"/>
          <w:vertAlign w:val="subscript"/>
        </w:rPr>
      </w:pPr>
      <w:r>
        <w:rPr>
          <w:sz w:val="28"/>
          <w:szCs w:val="28"/>
        </w:rPr>
        <w:t xml:space="preserve">Сумарний тепловий опір стін та рефлекторів: </w:t>
      </w:r>
      <w:r>
        <w:rPr>
          <w:i/>
          <w:sz w:val="28"/>
          <w:szCs w:val="28"/>
          <w:lang w:val="en-US"/>
        </w:rPr>
        <w:t>K</w:t>
      </w:r>
      <w:r>
        <w:rPr>
          <w:i/>
          <w:sz w:val="28"/>
          <w:szCs w:val="28"/>
          <w:vertAlign w:val="subscript"/>
        </w:rPr>
        <w:t>ек</w:t>
      </w:r>
    </w:p>
    <w:p w:rsidR="00301B48" w:rsidRDefault="0038262E">
      <w:pPr>
        <w:tabs>
          <w:tab w:val="left" w:pos="1701"/>
          <w:tab w:val="left" w:pos="3828"/>
        </w:tabs>
        <w:spacing w:after="160" w:line="360" w:lineRule="auto"/>
        <w:ind w:right="365"/>
        <w:jc w:val="center"/>
        <w:rPr>
          <w:sz w:val="28"/>
          <w:szCs w:val="28"/>
        </w:rPr>
      </w:pPr>
      <w:r>
        <w:object w:dxaOrig="8610" w:dyaOrig="780">
          <v:shape id="ole_rId55" o:spid="_x0000_i1035" style="width:430.5pt;height:39pt" coordsize="" o:spt="100" adj="0,,0" path="" stroked="f">
            <v:stroke joinstyle="miter"/>
            <v:imagedata r:id="rId49" o:title=""/>
            <v:formulas/>
            <v:path o:connecttype="segments"/>
          </v:shape>
          <o:OLEObject Type="Embed" ProgID="Equation.DSMT4" ShapeID="ole_rId55" DrawAspect="Content" ObjectID="_1671268045" r:id="rId50"/>
        </w:object>
      </w:r>
      <w:r>
        <w:object w:dxaOrig="840" w:dyaOrig="660">
          <v:shape id="ole_rId57" o:spid="_x0000_i1036" style="width:42pt;height:33pt" coordsize="" o:spt="100" adj="0,,0" path="" stroked="f">
            <v:stroke joinstyle="miter"/>
            <v:imagedata r:id="rId51" o:title=""/>
            <v:formulas/>
            <v:path o:connecttype="segments"/>
          </v:shape>
          <o:OLEObject Type="Embed" ProgID="Equation.DSMT4" ShapeID="ole_rId57" DrawAspect="Content" ObjectID="_1671268046" r:id="rId52"/>
        </w:object>
      </w:r>
    </w:p>
    <w:bookmarkStart w:id="28" w:name="_Toc59627168"/>
    <w:p w:rsidR="00301B48" w:rsidRDefault="0038262E">
      <w:pPr>
        <w:tabs>
          <w:tab w:val="left" w:pos="1701"/>
          <w:tab w:val="left" w:pos="3828"/>
        </w:tabs>
        <w:spacing w:line="360" w:lineRule="auto"/>
        <w:ind w:right="365" w:firstLine="567"/>
        <w:contextualSpacing/>
        <w:jc w:val="both"/>
        <w:outlineLvl w:val="0"/>
        <w:rPr>
          <w:sz w:val="28"/>
          <w:szCs w:val="28"/>
        </w:rPr>
      </w:pPr>
      <w:r>
        <w:object w:dxaOrig="1575" w:dyaOrig="390">
          <v:shape id="ole_rId59" o:spid="_x0000_i1037" style="width:78.75pt;height:19.5pt" coordsize="" o:spt="100" adj="0,,0" path="" stroked="f">
            <v:stroke joinstyle="miter"/>
            <v:imagedata r:id="rId53" o:title=""/>
            <v:formulas/>
            <v:path o:connecttype="segments"/>
          </v:shape>
          <o:OLEObject Type="Embed" ProgID="Equation.DSMT4" ShapeID="ole_rId59" DrawAspect="Content" ObjectID="_1671268047" r:id="rId54"/>
        </w:object>
      </w:r>
      <w:r>
        <w:rPr>
          <w:color w:val="000000"/>
          <w:sz w:val="28"/>
          <w:szCs w:val="28"/>
        </w:rPr>
        <w:t>–</w:t>
      </w:r>
      <w:r>
        <w:rPr>
          <w:sz w:val="28"/>
          <w:szCs w:val="28"/>
        </w:rPr>
        <w:t xml:space="preserve"> товщина шару рефлекторів;</w:t>
      </w:r>
      <w:bookmarkEnd w:id="28"/>
    </w:p>
    <w:p w:rsidR="00301B48" w:rsidRDefault="0038262E">
      <w:pPr>
        <w:tabs>
          <w:tab w:val="left" w:pos="1701"/>
          <w:tab w:val="left" w:pos="3828"/>
        </w:tabs>
        <w:spacing w:line="360" w:lineRule="auto"/>
        <w:ind w:right="365" w:firstLine="567"/>
        <w:contextualSpacing/>
        <w:jc w:val="both"/>
        <w:rPr>
          <w:sz w:val="28"/>
          <w:szCs w:val="28"/>
        </w:rPr>
      </w:pPr>
      <w:r>
        <w:object w:dxaOrig="1995" w:dyaOrig="660">
          <v:shape id="ole_rId61" o:spid="_x0000_i1038" style="width:99.75pt;height:33pt" coordsize="" o:spt="100" adj="0,,0" path="" stroked="f">
            <v:stroke joinstyle="miter"/>
            <v:imagedata r:id="rId55" o:title=""/>
            <v:formulas/>
            <v:path o:connecttype="segments"/>
          </v:shape>
          <o:OLEObject Type="Embed" ProgID="Equation.DSMT4" ShapeID="ole_rId61" DrawAspect="Content" ObjectID="_1671268048" r:id="rId56"/>
        </w:object>
      </w:r>
      <w:r>
        <w:rPr>
          <w:color w:val="000000"/>
          <w:sz w:val="28"/>
          <w:szCs w:val="28"/>
        </w:rPr>
        <w:t xml:space="preserve">– коефіцієнт теплопровідності </w:t>
      </w:r>
      <w:r>
        <w:rPr>
          <w:sz w:val="28"/>
          <w:szCs w:val="28"/>
        </w:rPr>
        <w:t>рефлекторів</w:t>
      </w:r>
      <w:r>
        <w:rPr>
          <w:color w:val="000000"/>
          <w:sz w:val="28"/>
          <w:szCs w:val="28"/>
        </w:rPr>
        <w:t>.</w:t>
      </w:r>
    </w:p>
    <w:p w:rsidR="00301B48" w:rsidRDefault="0038262E">
      <w:pPr>
        <w:pStyle w:val="8"/>
        <w:tabs>
          <w:tab w:val="left" w:pos="1701"/>
          <w:tab w:val="left" w:pos="3828"/>
        </w:tabs>
        <w:spacing w:line="360" w:lineRule="auto"/>
        <w:ind w:right="365" w:firstLine="567"/>
        <w:rPr>
          <w:rFonts w:ascii="Times New Roman" w:hAnsi="Times New Roman" w:cs="Times New Roman"/>
          <w:color w:val="auto"/>
          <w:sz w:val="28"/>
        </w:rPr>
      </w:pPr>
      <w:r>
        <w:rPr>
          <w:rFonts w:ascii="Times New Roman" w:hAnsi="Times New Roman" w:cs="Times New Roman"/>
          <w:color w:val="auto"/>
          <w:sz w:val="28"/>
          <w:szCs w:val="28"/>
        </w:rPr>
        <w:t>Коефіцієнт теплопередачі дорівнює:</w:t>
      </w:r>
      <w:r>
        <w:rPr>
          <w:rFonts w:ascii="Times New Roman" w:hAnsi="Times New Roman" w:cs="Times New Roman"/>
          <w:color w:val="auto"/>
          <w:sz w:val="28"/>
          <w:szCs w:val="28"/>
          <w:lang w:val="ru-RU"/>
        </w:rPr>
        <w:t xml:space="preserve"> </w:t>
      </w:r>
    </w:p>
    <w:p w:rsidR="00301B48" w:rsidRDefault="0038262E">
      <w:pPr>
        <w:tabs>
          <w:tab w:val="left" w:pos="1701"/>
          <w:tab w:val="left" w:pos="3828"/>
        </w:tabs>
        <w:spacing w:line="360" w:lineRule="auto"/>
        <w:ind w:right="365" w:firstLine="567"/>
        <w:jc w:val="center"/>
        <w:rPr>
          <w:sz w:val="28"/>
          <w:szCs w:val="28"/>
        </w:rPr>
      </w:pPr>
      <w:r>
        <w:object w:dxaOrig="3270" w:dyaOrig="690">
          <v:shape id="ole_rId63" o:spid="_x0000_i1039" style="width:163.5pt;height:34.5pt" coordsize="" o:spt="100" adj="0,,0" path="" stroked="f">
            <v:stroke joinstyle="miter"/>
            <v:imagedata r:id="rId57" o:title=""/>
            <v:formulas/>
            <v:path o:connecttype="segments"/>
          </v:shape>
          <o:OLEObject Type="Embed" ProgID="Equation.DSMT4" ShapeID="ole_rId63" DrawAspect="Content" ObjectID="_1671268049" r:id="rId58"/>
        </w:object>
      </w:r>
    </w:p>
    <w:p w:rsidR="00301B48" w:rsidRDefault="0038262E">
      <w:pPr>
        <w:tabs>
          <w:tab w:val="left" w:pos="1701"/>
          <w:tab w:val="left" w:pos="3828"/>
          <w:tab w:val="left" w:pos="8475"/>
        </w:tabs>
        <w:spacing w:line="360" w:lineRule="auto"/>
        <w:ind w:right="365" w:firstLine="567"/>
        <w:jc w:val="both"/>
        <w:rPr>
          <w:sz w:val="28"/>
          <w:szCs w:val="28"/>
        </w:rPr>
      </w:pPr>
      <w:r>
        <w:rPr>
          <w:sz w:val="28"/>
          <w:szCs w:val="28"/>
        </w:rPr>
        <w:t>Економія становитиме:</w:t>
      </w:r>
    </w:p>
    <w:p w:rsidR="00301B48" w:rsidRDefault="0038262E">
      <w:pPr>
        <w:tabs>
          <w:tab w:val="left" w:pos="1701"/>
          <w:tab w:val="left" w:pos="3828"/>
          <w:tab w:val="left" w:pos="8475"/>
        </w:tabs>
        <w:spacing w:line="360" w:lineRule="auto"/>
        <w:ind w:right="365" w:firstLine="567"/>
        <w:jc w:val="center"/>
        <w:rPr>
          <w:sz w:val="28"/>
          <w:szCs w:val="28"/>
        </w:rPr>
      </w:pPr>
      <w:r>
        <w:object w:dxaOrig="3780" w:dyaOrig="405">
          <v:shape id="ole_rId65" o:spid="_x0000_i1040" style="width:189pt;height:20.25pt" coordsize="" o:spt="100" adj="0,,0" path="" stroked="f">
            <v:stroke joinstyle="miter"/>
            <v:imagedata r:id="rId59" o:title=""/>
            <v:formulas/>
            <v:path o:connecttype="segments"/>
          </v:shape>
          <o:OLEObject Type="Embed" ProgID="Equation.DSMT4" ShapeID="ole_rId65" DrawAspect="Content" ObjectID="_1671268050" r:id="rId60"/>
        </w:object>
      </w:r>
    </w:p>
    <w:p w:rsidR="00301B48" w:rsidRDefault="009022CC" w:rsidP="009022CC">
      <w:pPr>
        <w:tabs>
          <w:tab w:val="left" w:pos="1701"/>
          <w:tab w:val="left" w:pos="3828"/>
          <w:tab w:val="left" w:pos="8475"/>
        </w:tabs>
        <w:spacing w:line="360" w:lineRule="auto"/>
        <w:ind w:right="365" w:firstLine="567"/>
        <w:jc w:val="center"/>
        <w:rPr>
          <w:sz w:val="28"/>
          <w:szCs w:val="28"/>
        </w:rPr>
      </w:pPr>
      <m:oMath>
        <m:r>
          <w:rPr>
            <w:rFonts w:ascii="Cambria Math"/>
          </w:rPr>
          <m:t>ΔQ=403,2</m:t>
        </m:r>
        <m:r>
          <w:rPr>
            <w:rFonts w:ascii="Cambria Math" w:hAnsi="Cambria Math" w:cs="Cambria Math"/>
          </w:rPr>
          <m:t>⋅</m:t>
        </m:r>
        <m:d>
          <m:dPr>
            <m:ctrlPr>
              <w:rPr>
                <w:rFonts w:ascii="Cambria Math" w:hAnsi="Cambria Math"/>
                <w:i/>
              </w:rPr>
            </m:ctrlPr>
          </m:dPr>
          <m:e>
            <m:r>
              <w:rPr>
                <w:rFonts w:ascii="Cambria Math"/>
              </w:rPr>
              <m:t>3,144</m:t>
            </m:r>
            <m:r>
              <w:rPr>
                <w:rFonts w:ascii="Cambria Math"/>
              </w:rPr>
              <m:t>-</m:t>
            </m:r>
            <m:r>
              <w:rPr>
                <w:rFonts w:ascii="Cambria Math"/>
              </w:rPr>
              <m:t>1,37</m:t>
            </m:r>
          </m:e>
        </m:d>
        <m:r>
          <w:rPr>
            <w:rFonts w:ascii="Cambria Math" w:hAnsi="Cambria Math" w:cs="Cambria Math"/>
          </w:rPr>
          <m:t>⋅</m:t>
        </m:r>
        <m:d>
          <m:dPr>
            <m:ctrlPr>
              <w:rPr>
                <w:rFonts w:ascii="Cambria Math" w:hAnsi="Cambria Math"/>
                <w:i/>
              </w:rPr>
            </m:ctrlPr>
          </m:dPr>
          <m:e>
            <m:r>
              <w:rPr>
                <w:rFonts w:ascii="Cambria Math"/>
              </w:rPr>
              <m:t>20</m:t>
            </m:r>
            <m:r>
              <w:rPr>
                <w:rFonts w:ascii="Cambria Math"/>
              </w:rPr>
              <m:t>-</m:t>
            </m:r>
            <m:d>
              <m:dPr>
                <m:ctrlPr>
                  <w:rPr>
                    <w:rFonts w:ascii="Cambria Math" w:hAnsi="Cambria Math"/>
                    <w:i/>
                  </w:rPr>
                </m:ctrlPr>
              </m:dPr>
              <m:e>
                <m:r>
                  <w:rPr>
                    <w:rFonts w:ascii="Cambria Math"/>
                  </w:rPr>
                  <m:t>-</m:t>
                </m:r>
                <m:r>
                  <w:rPr>
                    <w:rFonts w:ascii="Cambria Math"/>
                  </w:rPr>
                  <m:t>22</m:t>
                </m:r>
              </m:e>
            </m:d>
          </m:e>
        </m:d>
        <m:r>
          <w:rPr>
            <w:rFonts w:ascii="Cambria Math" w:hAnsi="Cambria Math" w:cs="Cambria Math"/>
          </w:rPr>
          <m:t>⋅</m:t>
        </m:r>
        <m:d>
          <m:dPr>
            <m:ctrlPr>
              <w:rPr>
                <w:rFonts w:ascii="Cambria Math" w:hAnsi="Cambria Math"/>
                <w:i/>
              </w:rPr>
            </m:ctrlPr>
          </m:dPr>
          <m:e>
            <m:r>
              <w:rPr>
                <w:rFonts w:ascii="Cambria Math"/>
              </w:rPr>
              <m:t>1+0,05</m:t>
            </m:r>
          </m:e>
        </m:d>
        <m:r>
          <w:rPr>
            <w:rFonts w:ascii="Cambria Math"/>
          </w:rPr>
          <m:t>=26751</m:t>
        </m:r>
        <m:r>
          <w:rPr>
            <w:rFonts w:ascii="Cambria Math"/>
          </w:rPr>
          <m:t>Вт</m:t>
        </m:r>
        <m:r>
          <w:rPr>
            <w:rFonts w:ascii="Cambria Math"/>
          </w:rPr>
          <m:t xml:space="preserve">=28,53 </m:t>
        </m:r>
        <m:r>
          <w:rPr>
            <w:rFonts w:ascii="Cambria Math"/>
          </w:rPr>
          <m:t>кВт</m:t>
        </m:r>
      </m:oMath>
      <w:r w:rsidR="0038262E">
        <w:rPr>
          <w:sz w:val="28"/>
          <w:szCs w:val="28"/>
        </w:rPr>
        <w:t>.</w:t>
      </w:r>
    </w:p>
    <w:p w:rsidR="00301B48" w:rsidRDefault="0038262E">
      <w:pPr>
        <w:tabs>
          <w:tab w:val="left" w:pos="1701"/>
          <w:tab w:val="left" w:pos="3828"/>
        </w:tabs>
        <w:spacing w:line="360" w:lineRule="auto"/>
        <w:ind w:right="365" w:firstLine="567"/>
        <w:jc w:val="both"/>
        <w:rPr>
          <w:sz w:val="28"/>
          <w:szCs w:val="28"/>
        </w:rPr>
      </w:pPr>
      <w:r>
        <w:rPr>
          <w:sz w:val="28"/>
          <w:szCs w:val="28"/>
        </w:rPr>
        <w:t>Економія теплової енергії за рік за рахунок теплопередачі:</w:t>
      </w:r>
    </w:p>
    <w:p w:rsidR="00301B48" w:rsidRDefault="009022CC" w:rsidP="009022CC">
      <w:pPr>
        <w:tabs>
          <w:tab w:val="left" w:pos="1701"/>
          <w:tab w:val="left" w:pos="3828"/>
        </w:tabs>
        <w:spacing w:line="360" w:lineRule="auto"/>
        <w:ind w:right="365" w:firstLine="567"/>
        <w:jc w:val="center"/>
        <w:rPr>
          <w:sz w:val="28"/>
          <w:szCs w:val="28"/>
        </w:rPr>
      </w:pPr>
      <m:oMath>
        <m:r>
          <w:rPr>
            <w:rFonts w:ascii="Cambria Math"/>
          </w:rPr>
          <m:t>Δ</m:t>
        </m:r>
        <m:sSub>
          <m:sSubPr>
            <m:ctrlPr>
              <w:rPr>
                <w:rFonts w:ascii="Cambria Math" w:hAnsi="Cambria Math"/>
                <w:i/>
              </w:rPr>
            </m:ctrlPr>
          </m:sSubPr>
          <m:e>
            <m:r>
              <w:rPr>
                <w:rFonts w:ascii="Cambria Math"/>
              </w:rPr>
              <m:t>Q</m:t>
            </m:r>
          </m:e>
          <m:sub>
            <m:r>
              <w:rPr>
                <w:rFonts w:ascii="Cambria Math"/>
              </w:rPr>
              <m:t>рік</m:t>
            </m:r>
            <m:r>
              <w:rPr>
                <w:rFonts w:ascii="Cambria Math"/>
              </w:rPr>
              <m:t>1</m:t>
            </m:r>
          </m:sub>
        </m:sSub>
        <m:r>
          <w:rPr>
            <w:rFonts w:ascii="Cambria Math"/>
          </w:rPr>
          <m:t>=28,53</m:t>
        </m:r>
        <m:r>
          <w:rPr>
            <w:rFonts w:ascii="Cambria Math" w:hAnsi="Cambria Math" w:cs="Cambria Math"/>
          </w:rPr>
          <m:t>⋅</m:t>
        </m:r>
        <m:r>
          <w:rPr>
            <w:rFonts w:ascii="Cambria Math"/>
          </w:rPr>
          <m:t>24</m:t>
        </m:r>
        <m:r>
          <w:rPr>
            <w:rFonts w:ascii="Cambria Math" w:hAnsi="Cambria Math" w:cs="Cambria Math"/>
          </w:rPr>
          <m:t>⋅</m:t>
        </m:r>
        <m:r>
          <w:rPr>
            <w:rFonts w:ascii="Cambria Math"/>
          </w:rPr>
          <m:t>187=</m:t>
        </m:r>
        <m:r>
          <m:rPr>
            <m:nor/>
          </m:rPr>
          <w:rPr>
            <w:rFonts w:ascii="Cambria Math"/>
          </w:rPr>
          <m:t>120054</m:t>
        </m:r>
        <m:r>
          <m:rPr>
            <m:sty m:val="p"/>
          </m:rPr>
          <w:rPr>
            <w:rFonts w:ascii="Cambria Math"/>
          </w:rPr>
          <m:t>кВт</m:t>
        </m:r>
        <m:r>
          <m:rPr>
            <m:sty m:val="p"/>
          </m:rPr>
          <w:rPr>
            <w:rFonts w:ascii="Cambria Math" w:hAnsi="Cambria Math" w:cs="Cambria Math"/>
          </w:rPr>
          <m:t>⋅</m:t>
        </m:r>
        <m:r>
          <m:rPr>
            <m:sty m:val="p"/>
          </m:rPr>
          <w:rPr>
            <w:rFonts w:ascii="Cambria Math" w:hAnsi="Cambria Math"/>
          </w:rPr>
          <m:t>го</m:t>
        </m:r>
        <m:r>
          <m:rPr>
            <m:sty m:val="p"/>
          </m:rPr>
          <w:rPr>
            <w:rFonts w:ascii="Cambria Math"/>
          </w:rPr>
          <m:t>д</m:t>
        </m:r>
        <m:r>
          <m:rPr>
            <m:sty m:val="p"/>
          </m:rPr>
          <w:rPr>
            <w:rFonts w:ascii="Cambria Math"/>
          </w:rPr>
          <m:t>/</m:t>
        </m:r>
        <m:r>
          <m:rPr>
            <m:sty m:val="p"/>
          </m:rPr>
          <w:rPr>
            <w:rFonts w:ascii="Cambria Math"/>
          </w:rPr>
          <m:t>рік</m:t>
        </m:r>
      </m:oMath>
      <w:r w:rsidR="0038262E">
        <w:rPr>
          <w:sz w:val="28"/>
          <w:szCs w:val="28"/>
        </w:rPr>
        <w:t>.</w:t>
      </w:r>
    </w:p>
    <w:p w:rsidR="00301B48" w:rsidRDefault="0038262E">
      <w:pPr>
        <w:tabs>
          <w:tab w:val="left" w:pos="1701"/>
          <w:tab w:val="left" w:pos="3828"/>
        </w:tabs>
        <w:spacing w:line="360" w:lineRule="auto"/>
        <w:ind w:right="365" w:firstLine="567"/>
        <w:jc w:val="both"/>
        <w:rPr>
          <w:sz w:val="28"/>
          <w:szCs w:val="28"/>
        </w:rPr>
      </w:pPr>
      <w:r>
        <w:rPr>
          <w:sz w:val="28"/>
          <w:szCs w:val="28"/>
        </w:rPr>
        <w:t>Тепловий потік, що передається поверхні стін шляхом випромінювання, складає:</w:t>
      </w:r>
    </w:p>
    <w:p w:rsidR="00301B48" w:rsidRDefault="0038262E">
      <w:pPr>
        <w:tabs>
          <w:tab w:val="left" w:pos="1701"/>
          <w:tab w:val="left" w:pos="3828"/>
        </w:tabs>
        <w:spacing w:line="360" w:lineRule="auto"/>
        <w:ind w:right="365" w:firstLine="567"/>
        <w:jc w:val="center"/>
        <w:rPr>
          <w:sz w:val="28"/>
          <w:szCs w:val="28"/>
        </w:rPr>
      </w:pPr>
      <w:r>
        <w:object w:dxaOrig="4395" w:dyaOrig="945">
          <v:shape id="ole_rId71" o:spid="_x0000_i1041" style="width:219.75pt;height:47.25pt" coordsize="" o:spt="100" adj="0,,0" path="" stroked="f">
            <v:stroke joinstyle="miter"/>
            <v:imagedata r:id="rId61" o:title=""/>
            <v:formulas/>
            <v:path o:connecttype="segments"/>
          </v:shape>
          <o:OLEObject Type="Embed" ProgID="Equation.DSMT4" ShapeID="ole_rId71" DrawAspect="Content" ObjectID="_1671268051" r:id="rId62"/>
        </w:object>
      </w:r>
    </w:p>
    <w:p w:rsidR="00301B48" w:rsidRDefault="0038262E">
      <w:pPr>
        <w:tabs>
          <w:tab w:val="left" w:pos="1701"/>
          <w:tab w:val="left" w:pos="3828"/>
        </w:tabs>
        <w:spacing w:line="360" w:lineRule="auto"/>
        <w:ind w:right="365" w:firstLine="567"/>
        <w:jc w:val="both"/>
        <w:rPr>
          <w:sz w:val="28"/>
          <w:szCs w:val="28"/>
        </w:rPr>
      </w:pPr>
      <w:r>
        <w:rPr>
          <w:sz w:val="28"/>
          <w:szCs w:val="28"/>
        </w:rPr>
        <w:t xml:space="preserve">де </w:t>
      </w:r>
      <w:r>
        <w:object w:dxaOrig="330" w:dyaOrig="390">
          <v:shape id="ole_rId73" o:spid="_x0000_i1042" style="width:16.5pt;height:19.5pt" coordsize="" o:spt="100" adj="0,,0" path="" stroked="f">
            <v:stroke joinstyle="miter"/>
            <v:imagedata r:id="rId63" o:title=""/>
            <v:formulas/>
            <v:path o:connecttype="segments"/>
          </v:shape>
          <o:OLEObject Type="Embed" ProgID="Equation.DSMT4" ShapeID="ole_rId73" DrawAspect="Content" ObjectID="_1671268052" r:id="rId64"/>
        </w:object>
      </w:r>
      <w:r>
        <w:rPr>
          <w:sz w:val="28"/>
          <w:szCs w:val="28"/>
        </w:rPr>
        <w:t xml:space="preserve"> = 5,7</w:t>
      </w:r>
      <w:r>
        <w:object w:dxaOrig="750" w:dyaOrig="615">
          <v:shape id="ole_rId75" o:spid="_x0000_i1043" style="width:37.5pt;height:30.75pt" coordsize="" o:spt="100" adj="0,,0" path="" stroked="f">
            <v:stroke joinstyle="miter"/>
            <v:imagedata r:id="rId65" o:title=""/>
            <v:formulas/>
            <v:path o:connecttype="segments"/>
          </v:shape>
          <o:OLEObject Type="Embed" ProgID="Equation.DSMT4" ShapeID="ole_rId75" DrawAspect="Content" ObjectID="_1671268053" r:id="rId66"/>
        </w:object>
      </w:r>
      <w:r>
        <w:rPr>
          <w:sz w:val="28"/>
          <w:szCs w:val="28"/>
        </w:rPr>
        <w:t>– коефіцієнт випромінювання абсолютно чорного тіла;</w:t>
      </w:r>
    </w:p>
    <w:p w:rsidR="00301B48" w:rsidRDefault="0038262E">
      <w:pPr>
        <w:tabs>
          <w:tab w:val="left" w:pos="1701"/>
          <w:tab w:val="left" w:pos="3828"/>
        </w:tabs>
        <w:spacing w:line="360" w:lineRule="auto"/>
        <w:ind w:right="365" w:firstLine="567"/>
        <w:jc w:val="both"/>
        <w:rPr>
          <w:sz w:val="28"/>
          <w:szCs w:val="28"/>
        </w:rPr>
      </w:pPr>
      <w:r>
        <w:object w:dxaOrig="1965" w:dyaOrig="780">
          <v:shape id="ole_rId77" o:spid="_x0000_i1044" style="width:98.25pt;height:39pt" coordsize="" o:spt="100" adj="0,,0" path="" stroked="f">
            <v:stroke joinstyle="miter"/>
            <v:imagedata r:id="rId67" o:title=""/>
            <v:formulas/>
            <v:path o:connecttype="segments"/>
          </v:shape>
          <o:OLEObject Type="Embed" ProgID="Equation.DSMT4" ShapeID="ole_rId77" DrawAspect="Content" ObjectID="_1671268054" r:id="rId68"/>
        </w:object>
      </w:r>
      <w:r>
        <w:rPr>
          <w:sz w:val="28"/>
          <w:szCs w:val="28"/>
        </w:rPr>
        <w:t xml:space="preserve">- приведений ступінь чорноти. Ступінь чорноти радіатора (пофарбовано у білий колір) 0,1;  ступінь чорноти стіни (світла фарба) – 0,2, ступінь чорноти тепловідбивача 0,01. </w:t>
      </w:r>
    </w:p>
    <w:p w:rsidR="00301B48" w:rsidRDefault="0038262E">
      <w:pPr>
        <w:tabs>
          <w:tab w:val="left" w:pos="1701"/>
          <w:tab w:val="left" w:pos="3828"/>
        </w:tabs>
        <w:spacing w:line="360" w:lineRule="auto"/>
        <w:ind w:right="365" w:firstLine="567"/>
        <w:jc w:val="both"/>
        <w:rPr>
          <w:sz w:val="28"/>
          <w:szCs w:val="28"/>
        </w:rPr>
      </w:pPr>
      <w:r>
        <w:rPr>
          <w:sz w:val="28"/>
          <w:szCs w:val="28"/>
        </w:rPr>
        <w:t>Тоді до впровадження заходу ступінь чорноти:</w:t>
      </w:r>
    </w:p>
    <w:p w:rsidR="00301B48" w:rsidRDefault="0038262E">
      <w:pPr>
        <w:tabs>
          <w:tab w:val="left" w:pos="1701"/>
          <w:tab w:val="left" w:pos="3828"/>
        </w:tabs>
        <w:spacing w:line="360" w:lineRule="auto"/>
        <w:ind w:right="365" w:firstLine="567"/>
        <w:jc w:val="center"/>
        <w:rPr>
          <w:sz w:val="28"/>
          <w:szCs w:val="28"/>
        </w:rPr>
      </w:pPr>
      <w:r>
        <w:object w:dxaOrig="3375" w:dyaOrig="750">
          <v:shape id="ole_rId79" o:spid="_x0000_i1045" style="width:168.75pt;height:37.5pt" coordsize="" o:spt="100" adj="0,,0" path="" stroked="f">
            <v:stroke joinstyle="miter"/>
            <v:imagedata r:id="rId69" o:title=""/>
            <v:formulas/>
            <v:path o:connecttype="segments"/>
          </v:shape>
          <o:OLEObject Type="Embed" ProgID="Equation.DSMT4" ShapeID="ole_rId79" DrawAspect="Content" ObjectID="_1671268055" r:id="rId70"/>
        </w:object>
      </w:r>
    </w:p>
    <w:p w:rsidR="00301B48" w:rsidRDefault="0038262E">
      <w:pPr>
        <w:tabs>
          <w:tab w:val="left" w:pos="1701"/>
          <w:tab w:val="left" w:pos="3828"/>
        </w:tabs>
        <w:spacing w:line="360" w:lineRule="auto"/>
        <w:ind w:right="365" w:firstLine="567"/>
        <w:jc w:val="both"/>
        <w:rPr>
          <w:sz w:val="28"/>
          <w:szCs w:val="28"/>
        </w:rPr>
      </w:pPr>
      <w:r>
        <w:rPr>
          <w:sz w:val="28"/>
          <w:szCs w:val="28"/>
        </w:rPr>
        <w:t>Після впровадження заходу:</w:t>
      </w:r>
    </w:p>
    <w:p w:rsidR="00301B48" w:rsidRDefault="0038262E">
      <w:pPr>
        <w:tabs>
          <w:tab w:val="left" w:pos="1701"/>
          <w:tab w:val="left" w:pos="3828"/>
        </w:tabs>
        <w:spacing w:line="360" w:lineRule="auto"/>
        <w:ind w:right="365" w:firstLine="567"/>
        <w:jc w:val="center"/>
        <w:rPr>
          <w:sz w:val="28"/>
          <w:szCs w:val="28"/>
        </w:rPr>
      </w:pPr>
      <w:r>
        <w:object w:dxaOrig="3510" w:dyaOrig="750">
          <v:shape id="ole_rId81" o:spid="_x0000_i1046" style="width:175.5pt;height:37.5pt" coordsize="" o:spt="100" adj="0,,0" path="" stroked="f">
            <v:stroke joinstyle="miter"/>
            <v:imagedata r:id="rId71" o:title=""/>
            <v:formulas/>
            <v:path o:connecttype="segments"/>
          </v:shape>
          <o:OLEObject Type="Embed" ProgID="Equation.DSMT4" ShapeID="ole_rId81" DrawAspect="Content" ObjectID="_1671268056" r:id="rId72"/>
        </w:object>
      </w:r>
    </w:p>
    <w:p w:rsidR="00301B48" w:rsidRDefault="0038262E">
      <w:pPr>
        <w:tabs>
          <w:tab w:val="left" w:pos="1701"/>
          <w:tab w:val="left" w:pos="3828"/>
        </w:tabs>
        <w:spacing w:line="360" w:lineRule="auto"/>
        <w:ind w:right="365" w:firstLine="567"/>
        <w:jc w:val="both"/>
        <w:rPr>
          <w:sz w:val="28"/>
          <w:szCs w:val="28"/>
        </w:rPr>
      </w:pPr>
      <w:r>
        <w:rPr>
          <w:sz w:val="28"/>
          <w:szCs w:val="28"/>
        </w:rPr>
        <w:t xml:space="preserve">Розрахункова температура радіатора </w:t>
      </w:r>
      <w:r>
        <w:object w:dxaOrig="270" w:dyaOrig="390">
          <v:shape id="ole_rId83" o:spid="_x0000_i1047" style="width:13.5pt;height:19.5pt" coordsize="" o:spt="100" adj="0,,0" path="" stroked="f">
            <v:stroke joinstyle="miter"/>
            <v:imagedata r:id="rId73" o:title=""/>
            <v:formulas/>
            <v:path o:connecttype="segments"/>
          </v:shape>
          <o:OLEObject Type="Embed" ProgID="Equation.DSMT4" ShapeID="ole_rId83" DrawAspect="Content" ObjectID="_1671268057" r:id="rId74"/>
        </w:object>
      </w:r>
      <w:r>
        <w:rPr>
          <w:i/>
          <w:sz w:val="28"/>
          <w:szCs w:val="28"/>
        </w:rPr>
        <w:t xml:space="preserve"> = 55</w:t>
      </w:r>
      <w:r>
        <w:rPr>
          <w:i/>
          <w:sz w:val="28"/>
          <w:szCs w:val="28"/>
          <w:vertAlign w:val="superscript"/>
        </w:rPr>
        <w:t>0</w:t>
      </w:r>
      <w:r>
        <w:rPr>
          <w:i/>
          <w:sz w:val="28"/>
          <w:szCs w:val="28"/>
        </w:rPr>
        <w:t xml:space="preserve"> С = 328 К</w:t>
      </w:r>
      <w:r>
        <w:rPr>
          <w:sz w:val="28"/>
          <w:szCs w:val="28"/>
        </w:rPr>
        <w:t>, (за встановлен</w:t>
      </w:r>
      <w:r>
        <w:rPr>
          <w:sz w:val="28"/>
          <w:szCs w:val="28"/>
        </w:rPr>
        <w:t>и</w:t>
      </w:r>
      <w:r>
        <w:rPr>
          <w:sz w:val="28"/>
          <w:szCs w:val="28"/>
        </w:rPr>
        <w:t xml:space="preserve">ми стандартами) стіни </w:t>
      </w:r>
      <w:r>
        <w:object w:dxaOrig="285" w:dyaOrig="390">
          <v:shape id="ole_rId85" o:spid="_x0000_i1048" style="width:14.25pt;height:19.5pt" coordsize="" o:spt="100" adj="0,,0" path="" stroked="f">
            <v:stroke joinstyle="miter"/>
            <v:imagedata r:id="rId75" o:title=""/>
            <v:formulas/>
            <v:path o:connecttype="segments"/>
          </v:shape>
          <o:OLEObject Type="Embed" ProgID="Equation.DSMT4" ShapeID="ole_rId85" DrawAspect="Content" ObjectID="_1671268058" r:id="rId76"/>
        </w:object>
      </w:r>
      <w:r>
        <w:rPr>
          <w:i/>
          <w:sz w:val="28"/>
          <w:szCs w:val="28"/>
        </w:rPr>
        <w:t xml:space="preserve"> = 20 </w:t>
      </w:r>
      <w:r>
        <w:rPr>
          <w:i/>
          <w:sz w:val="28"/>
          <w:szCs w:val="28"/>
          <w:vertAlign w:val="superscript"/>
        </w:rPr>
        <w:t>0</w:t>
      </w:r>
      <w:r>
        <w:rPr>
          <w:i/>
          <w:sz w:val="28"/>
          <w:szCs w:val="28"/>
        </w:rPr>
        <w:t>С = 293К</w:t>
      </w:r>
      <w:r>
        <w:rPr>
          <w:sz w:val="28"/>
          <w:szCs w:val="28"/>
        </w:rPr>
        <w:t>.</w:t>
      </w:r>
    </w:p>
    <w:p w:rsidR="00301B48" w:rsidRDefault="0038262E">
      <w:pPr>
        <w:tabs>
          <w:tab w:val="left" w:pos="1701"/>
          <w:tab w:val="left" w:pos="3828"/>
        </w:tabs>
        <w:spacing w:line="360" w:lineRule="auto"/>
        <w:ind w:right="365" w:firstLine="567"/>
        <w:jc w:val="both"/>
        <w:rPr>
          <w:sz w:val="28"/>
          <w:szCs w:val="28"/>
        </w:rPr>
      </w:pPr>
      <w:r>
        <w:rPr>
          <w:sz w:val="28"/>
          <w:szCs w:val="28"/>
        </w:rPr>
        <w:t>Теплові втрати на випромінювання до і після заходу визначаємо за форм</w:t>
      </w:r>
      <w:r>
        <w:rPr>
          <w:sz w:val="28"/>
          <w:szCs w:val="28"/>
        </w:rPr>
        <w:t>у</w:t>
      </w:r>
      <w:r>
        <w:rPr>
          <w:sz w:val="28"/>
          <w:szCs w:val="28"/>
        </w:rPr>
        <w:t xml:space="preserve">лою: </w:t>
      </w:r>
    </w:p>
    <w:p w:rsidR="00301B48" w:rsidRDefault="0038262E">
      <w:pPr>
        <w:tabs>
          <w:tab w:val="left" w:pos="1701"/>
          <w:tab w:val="left" w:pos="3828"/>
        </w:tabs>
        <w:spacing w:line="360" w:lineRule="auto"/>
        <w:ind w:right="365" w:firstLine="567"/>
        <w:jc w:val="center"/>
        <w:rPr>
          <w:sz w:val="28"/>
          <w:szCs w:val="28"/>
        </w:rPr>
      </w:pPr>
      <w:r>
        <w:object w:dxaOrig="6885" w:dyaOrig="945">
          <v:shape id="ole_rId87" o:spid="_x0000_i1049" style="width:344.25pt;height:47.25pt" coordsize="" o:spt="100" adj="0,,0" path="" stroked="f">
            <v:stroke joinstyle="miter"/>
            <v:imagedata r:id="rId77" o:title=""/>
            <v:formulas/>
            <v:path o:connecttype="segments"/>
          </v:shape>
          <o:OLEObject Type="Embed" ProgID="Equation.DSMT4" ShapeID="ole_rId87" DrawAspect="Content" ObjectID="_1671268059" r:id="rId78"/>
        </w:object>
      </w:r>
    </w:p>
    <w:p w:rsidR="00301B48" w:rsidRDefault="0038262E">
      <w:pPr>
        <w:tabs>
          <w:tab w:val="left" w:pos="1701"/>
          <w:tab w:val="left" w:pos="3828"/>
        </w:tabs>
        <w:spacing w:line="360" w:lineRule="auto"/>
        <w:ind w:right="365" w:firstLine="567"/>
        <w:jc w:val="center"/>
        <w:rPr>
          <w:sz w:val="28"/>
          <w:szCs w:val="28"/>
        </w:rPr>
      </w:pPr>
      <w:r>
        <w:object w:dxaOrig="6855" w:dyaOrig="945">
          <v:shape id="ole_rId89" o:spid="_x0000_i1050" style="width:342.75pt;height:47.25pt" coordsize="" o:spt="100" adj="0,,0" path="" stroked="f">
            <v:stroke joinstyle="miter"/>
            <v:imagedata r:id="rId79" o:title=""/>
            <v:formulas/>
            <v:path o:connecttype="segments"/>
          </v:shape>
          <o:OLEObject Type="Embed" ProgID="Equation.DSMT4" ShapeID="ole_rId89" DrawAspect="Content" ObjectID="_1671268060" r:id="rId80"/>
        </w:object>
      </w:r>
    </w:p>
    <w:p w:rsidR="00301B48" w:rsidRDefault="0038262E">
      <w:pPr>
        <w:tabs>
          <w:tab w:val="left" w:pos="1701"/>
          <w:tab w:val="left" w:pos="3828"/>
        </w:tabs>
        <w:spacing w:line="360" w:lineRule="auto"/>
        <w:ind w:right="365" w:firstLine="567"/>
        <w:jc w:val="both"/>
        <w:rPr>
          <w:sz w:val="28"/>
          <w:szCs w:val="28"/>
        </w:rPr>
      </w:pPr>
      <w:r>
        <w:rPr>
          <w:sz w:val="28"/>
          <w:szCs w:val="28"/>
        </w:rPr>
        <w:t>Економія теплової енергії за рік за рахунок зменшення випромінювання:</w:t>
      </w:r>
    </w:p>
    <w:p w:rsidR="00301B48" w:rsidRDefault="0038262E">
      <w:pPr>
        <w:tabs>
          <w:tab w:val="left" w:pos="1701"/>
          <w:tab w:val="left" w:pos="3828"/>
        </w:tabs>
        <w:spacing w:line="360" w:lineRule="auto"/>
        <w:ind w:right="365" w:firstLine="567"/>
        <w:jc w:val="center"/>
        <w:rPr>
          <w:sz w:val="28"/>
          <w:szCs w:val="28"/>
        </w:rPr>
      </w:pPr>
      <w:r>
        <w:object w:dxaOrig="1545" w:dyaOrig="390">
          <v:shape id="ole_rId91" o:spid="_x0000_i1051" style="width:77.25pt;height:19.5pt" coordsize="" o:spt="100" adj="0,,0" path="" stroked="f">
            <v:stroke joinstyle="miter"/>
            <v:imagedata r:id="rId81" o:title=""/>
            <v:formulas/>
            <v:path o:connecttype="segments"/>
          </v:shape>
          <o:OLEObject Type="Embed" ProgID="Equation.DSMT4" ShapeID="ole_rId91" DrawAspect="Content" ObjectID="_1671268061" r:id="rId82"/>
        </w:object>
      </w:r>
    </w:p>
    <w:p w:rsidR="00301B48" w:rsidRDefault="0038262E">
      <w:pPr>
        <w:tabs>
          <w:tab w:val="left" w:pos="1701"/>
          <w:tab w:val="left" w:pos="3828"/>
        </w:tabs>
        <w:spacing w:line="360" w:lineRule="auto"/>
        <w:ind w:right="365" w:firstLine="567"/>
        <w:jc w:val="center"/>
        <w:rPr>
          <w:sz w:val="28"/>
          <w:szCs w:val="28"/>
        </w:rPr>
      </w:pPr>
      <w:r>
        <w:object w:dxaOrig="6315" w:dyaOrig="360">
          <v:shape id="ole_rId93" o:spid="_x0000_i1052" style="width:315.75pt;height:18pt" coordsize="" o:spt="100" adj="0,,0" path="" stroked="f">
            <v:stroke joinstyle="miter"/>
            <v:imagedata r:id="rId83" o:title=""/>
            <v:formulas/>
            <v:path o:connecttype="segments"/>
          </v:shape>
          <o:OLEObject Type="Embed" ProgID="Equation.DSMT4" ShapeID="ole_rId93" DrawAspect="Content" ObjectID="_1671268062" r:id="rId84"/>
        </w:object>
      </w:r>
    </w:p>
    <w:p w:rsidR="00301B48" w:rsidRDefault="0038262E">
      <w:pPr>
        <w:tabs>
          <w:tab w:val="left" w:pos="1701"/>
          <w:tab w:val="left" w:pos="3828"/>
        </w:tabs>
        <w:spacing w:line="360" w:lineRule="auto"/>
        <w:ind w:right="365" w:firstLine="567"/>
        <w:jc w:val="both"/>
        <w:rPr>
          <w:sz w:val="28"/>
          <w:szCs w:val="28"/>
        </w:rPr>
      </w:pPr>
      <w:r>
        <w:rPr>
          <w:sz w:val="28"/>
          <w:szCs w:val="28"/>
        </w:rPr>
        <w:t>Річна економія становить:</w:t>
      </w:r>
    </w:p>
    <w:p w:rsidR="00301B48" w:rsidRDefault="00F81790" w:rsidP="00F81790">
      <w:pPr>
        <w:tabs>
          <w:tab w:val="left" w:pos="1701"/>
          <w:tab w:val="left" w:pos="3828"/>
        </w:tabs>
        <w:spacing w:line="360" w:lineRule="auto"/>
        <w:ind w:right="365" w:firstLine="567"/>
        <w:jc w:val="center"/>
        <w:rPr>
          <w:sz w:val="28"/>
          <w:szCs w:val="28"/>
        </w:rPr>
      </w:pPr>
      <m:oMathPara>
        <m:oMath>
          <m:r>
            <w:rPr>
              <w:rFonts w:ascii="Cambria Math"/>
            </w:rPr>
            <m:t>Δ</m:t>
          </m:r>
          <m:sSub>
            <m:sSubPr>
              <m:ctrlPr>
                <w:rPr>
                  <w:rFonts w:ascii="Cambria Math" w:hAnsi="Cambria Math"/>
                  <w:i/>
                </w:rPr>
              </m:ctrlPr>
            </m:sSubPr>
            <m:e>
              <m:r>
                <w:rPr>
                  <w:rFonts w:ascii="Cambria Math"/>
                </w:rPr>
                <m:t>Q</m:t>
              </m:r>
            </m:e>
            <m:sub>
              <m:r>
                <w:rPr>
                  <w:rFonts w:ascii="Cambria Math"/>
                </w:rPr>
                <m:t>рік</m:t>
              </m:r>
              <m:r>
                <w:rPr>
                  <w:rFonts w:ascii="Cambria Math"/>
                </w:rPr>
                <m:t>2</m:t>
              </m:r>
            </m:sub>
          </m:sSub>
          <m:r>
            <w:rPr>
              <w:rFonts w:ascii="Cambria Math"/>
            </w:rPr>
            <m:t>=4,16</m:t>
          </m:r>
          <m:r>
            <w:rPr>
              <w:rFonts w:ascii="Cambria Math" w:hAnsi="Cambria Math" w:cs="Cambria Math"/>
            </w:rPr>
            <m:t>⋅</m:t>
          </m:r>
          <m:r>
            <w:rPr>
              <w:rFonts w:ascii="Cambria Math"/>
            </w:rPr>
            <m:t>24</m:t>
          </m:r>
          <m:r>
            <w:rPr>
              <w:rFonts w:ascii="Cambria Math" w:hAnsi="Cambria Math" w:cs="Cambria Math"/>
            </w:rPr>
            <m:t>⋅</m:t>
          </m:r>
          <m:r>
            <w:rPr>
              <w:rFonts w:ascii="Cambria Math"/>
            </w:rPr>
            <m:t>187=</m:t>
          </m:r>
          <m:r>
            <m:rPr>
              <m:nor/>
            </m:rPr>
            <w:rPr>
              <w:rFonts w:ascii="Cambria Math"/>
            </w:rPr>
            <m:t xml:space="preserve">11539 </m:t>
          </m:r>
          <m:r>
            <m:rPr>
              <m:sty m:val="p"/>
            </m:rPr>
            <w:rPr>
              <w:rFonts w:ascii="Cambria Math"/>
            </w:rPr>
            <m:t>кВт</m:t>
          </m:r>
          <m:r>
            <m:rPr>
              <m:sty m:val="p"/>
            </m:rPr>
            <w:rPr>
              <w:rFonts w:ascii="Cambria Math" w:hAnsi="Cambria Math" w:cs="Cambria Math"/>
            </w:rPr>
            <m:t>⋅</m:t>
          </m:r>
          <m:r>
            <m:rPr>
              <m:sty m:val="p"/>
            </m:rPr>
            <w:rPr>
              <w:rFonts w:ascii="Cambria Math" w:hAnsi="Cambria Math"/>
            </w:rPr>
            <m:t>год</m:t>
          </m:r>
          <m:r>
            <m:rPr>
              <m:sty m:val="p"/>
            </m:rPr>
            <w:rPr>
              <w:rFonts w:ascii="Cambria Math"/>
            </w:rPr>
            <m:t>/</m:t>
          </m:r>
          <m:r>
            <m:rPr>
              <m:sty m:val="p"/>
            </m:rPr>
            <w:rPr>
              <w:rFonts w:ascii="Cambria Math"/>
            </w:rPr>
            <m:t>рік</m:t>
          </m:r>
          <m:r>
            <m:rPr>
              <m:sty m:val="p"/>
            </m:rPr>
            <w:rPr>
              <w:rFonts w:ascii="Cambria Math"/>
            </w:rPr>
            <m:t>.</m:t>
          </m:r>
        </m:oMath>
      </m:oMathPara>
    </w:p>
    <w:p w:rsidR="00301B48" w:rsidRDefault="0038262E">
      <w:pPr>
        <w:tabs>
          <w:tab w:val="left" w:pos="1701"/>
          <w:tab w:val="left" w:pos="3828"/>
        </w:tabs>
        <w:spacing w:line="360" w:lineRule="auto"/>
        <w:ind w:right="365" w:firstLine="567"/>
        <w:jc w:val="both"/>
        <w:rPr>
          <w:sz w:val="28"/>
          <w:szCs w:val="28"/>
        </w:rPr>
      </w:pPr>
      <w:r>
        <w:rPr>
          <w:sz w:val="28"/>
          <w:szCs w:val="28"/>
        </w:rPr>
        <w:t xml:space="preserve"> Сумарна економія: </w:t>
      </w:r>
    </w:p>
    <w:p w:rsidR="00301B48" w:rsidRDefault="002360F7" w:rsidP="0038262E">
      <w:pPr>
        <w:tabs>
          <w:tab w:val="left" w:pos="1701"/>
          <w:tab w:val="left" w:pos="3828"/>
        </w:tabs>
        <w:spacing w:line="360" w:lineRule="auto"/>
        <w:ind w:right="365" w:firstLine="567"/>
        <w:jc w:val="center"/>
        <w:rPr>
          <w:sz w:val="28"/>
          <w:szCs w:val="28"/>
        </w:rPr>
      </w:pPr>
      <m:oMathPara>
        <m:oMath>
          <m:sSub>
            <m:sSubPr>
              <m:ctrlPr>
                <w:rPr>
                  <w:rFonts w:ascii="Cambria Math" w:hAnsi="Cambria Math"/>
                </w:rPr>
              </m:ctrlPr>
            </m:sSubPr>
            <m:e>
              <m:r>
                <w:rPr>
                  <w:rFonts w:ascii="Cambria Math" w:hAnsi="Cambria Math"/>
                </w:rPr>
                <m:t>ΔQ</m:t>
              </m:r>
            </m:e>
            <m:sub>
              <m:r>
                <m:rPr>
                  <m:lit/>
                  <m:nor/>
                </m:rPr>
                <w:rPr>
                  <w:rFonts w:ascii="Cambria Math" w:hAnsi="Cambria Math"/>
                </w:rPr>
                <m:t>рік</m:t>
              </m:r>
            </m:sub>
          </m:sSub>
          <m:r>
            <w:rPr>
              <w:rFonts w:ascii="Cambria Math" w:hAnsi="Cambria Math"/>
            </w:rPr>
            <m:t>=</m:t>
          </m:r>
          <m:sSub>
            <m:sSubPr>
              <m:ctrlPr>
                <w:rPr>
                  <w:rFonts w:ascii="Cambria Math" w:hAnsi="Cambria Math"/>
                </w:rPr>
              </m:ctrlPr>
            </m:sSubPr>
            <m:e>
              <m:r>
                <w:rPr>
                  <w:rFonts w:ascii="Cambria Math" w:hAnsi="Cambria Math"/>
                </w:rPr>
                <m:t>ΔQ</m:t>
              </m:r>
            </m:e>
            <m:sub>
              <m:r>
                <m:rPr>
                  <m:lit/>
                  <m:nor/>
                </m:rPr>
                <w:rPr>
                  <w:rFonts w:ascii="Cambria Math" w:hAnsi="Cambria Math"/>
                </w:rPr>
                <m:t>рік</m:t>
              </m:r>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ΔQ</m:t>
              </m:r>
            </m:e>
            <m:sub>
              <m:r>
                <m:rPr>
                  <m:lit/>
                  <m:nor/>
                </m:rPr>
                <w:rPr>
                  <w:rFonts w:ascii="Cambria Math" w:hAnsi="Cambria Math"/>
                </w:rPr>
                <m:t>рік</m:t>
              </m:r>
              <m:r>
                <w:rPr>
                  <w:rFonts w:ascii="Cambria Math" w:hAnsi="Cambria Math"/>
                </w:rPr>
                <m:t>2</m:t>
              </m:r>
            </m:sub>
          </m:sSub>
          <m:r>
            <w:rPr>
              <w:rFonts w:ascii="Cambria Math" w:hAnsi="Cambria Math"/>
            </w:rPr>
            <m:t>,</m:t>
          </m:r>
          <m:r>
            <w:rPr>
              <w:rFonts w:ascii="Cambria Math"/>
            </w:rPr>
            <m:t>Δ</m:t>
          </m:r>
          <m:sSub>
            <m:sSubPr>
              <m:ctrlPr>
                <w:rPr>
                  <w:rFonts w:ascii="Cambria Math" w:hAnsi="Cambria Math"/>
                  <w:i/>
                </w:rPr>
              </m:ctrlPr>
            </m:sSubPr>
            <m:e>
              <m:r>
                <w:rPr>
                  <w:rFonts w:ascii="Cambria Math"/>
                </w:rPr>
                <m:t>Q</m:t>
              </m:r>
            </m:e>
            <m:sub>
              <m:r>
                <m:rPr>
                  <m:nor/>
                </m:rPr>
                <w:rPr>
                  <w:rFonts w:ascii="Cambria Math"/>
                </w:rPr>
                <m:t>рік</m:t>
              </m:r>
              <m:ctrlPr>
                <w:rPr>
                  <w:rFonts w:ascii="Cambria Math" w:hAnsi="Cambria Math"/>
                </w:rPr>
              </m:ctrlPr>
            </m:sub>
          </m:sSub>
          <m:r>
            <w:rPr>
              <w:rFonts w:ascii="Cambria Math"/>
            </w:rPr>
            <m:t>=</m:t>
          </m:r>
          <m:r>
            <m:rPr>
              <m:nor/>
            </m:rPr>
            <w:rPr>
              <w:rFonts w:ascii="Cambria Math"/>
            </w:rPr>
            <m:t>11539</m:t>
          </m:r>
          <m:r>
            <m:rPr>
              <m:sty m:val="p"/>
            </m:rPr>
            <w:rPr>
              <w:rFonts w:ascii="Cambria Math"/>
            </w:rPr>
            <m:t>+</m:t>
          </m:r>
          <m:r>
            <m:rPr>
              <m:nor/>
            </m:rPr>
            <w:rPr>
              <w:rFonts w:ascii="Cambria Math"/>
            </w:rPr>
            <m:t>1030</m:t>
          </m:r>
          <m:r>
            <m:rPr>
              <m:sty m:val="p"/>
            </m:rPr>
            <w:rPr>
              <w:rFonts w:ascii="Cambria Math"/>
            </w:rPr>
            <m:t>=</m:t>
          </m:r>
          <m:r>
            <m:rPr>
              <m:nor/>
            </m:rPr>
            <w:rPr>
              <w:rFonts w:ascii="Cambria Math"/>
            </w:rPr>
            <m:t xml:space="preserve">12569 </m:t>
          </m:r>
          <m:r>
            <m:rPr>
              <m:sty m:val="p"/>
            </m:rPr>
            <w:rPr>
              <w:rFonts w:ascii="Cambria Math"/>
            </w:rPr>
            <m:t>кВт</m:t>
          </m:r>
          <m:r>
            <m:rPr>
              <m:sty m:val="p"/>
            </m:rPr>
            <w:rPr>
              <w:rFonts w:ascii="Cambria Math" w:hAnsi="Cambria Math" w:cs="Cambria Math"/>
            </w:rPr>
            <m:t>⋅</m:t>
          </m:r>
          <m:r>
            <m:rPr>
              <m:sty m:val="p"/>
            </m:rPr>
            <w:rPr>
              <w:rFonts w:ascii="Cambria Math" w:hAnsi="Cambria Math"/>
            </w:rPr>
            <m:t>год</m:t>
          </m:r>
          <m:r>
            <m:rPr>
              <m:sty m:val="p"/>
            </m:rPr>
            <w:rPr>
              <w:rFonts w:ascii="Cambria Math"/>
            </w:rPr>
            <m:t>/</m:t>
          </m:r>
          <m:r>
            <m:rPr>
              <m:sty m:val="p"/>
            </m:rPr>
            <w:rPr>
              <w:rFonts w:ascii="Cambria Math"/>
            </w:rPr>
            <m:t>рік</m:t>
          </m:r>
          <m:r>
            <m:rPr>
              <m:sty m:val="p"/>
            </m:rPr>
            <w:rPr>
              <w:rFonts w:ascii="Cambria Math"/>
            </w:rPr>
            <m:t>.</m:t>
          </m:r>
        </m:oMath>
      </m:oMathPara>
    </w:p>
    <w:p w:rsidR="00301B48" w:rsidRDefault="0038262E">
      <w:pPr>
        <w:tabs>
          <w:tab w:val="left" w:pos="1701"/>
          <w:tab w:val="left" w:pos="3828"/>
        </w:tabs>
        <w:spacing w:line="360" w:lineRule="auto"/>
        <w:ind w:right="365" w:firstLine="567"/>
        <w:jc w:val="both"/>
        <w:rPr>
          <w:sz w:val="28"/>
          <w:szCs w:val="28"/>
        </w:rPr>
      </w:pPr>
      <w:r>
        <w:rPr>
          <w:sz w:val="28"/>
          <w:szCs w:val="28"/>
        </w:rPr>
        <w:t>Розрахунок річної економії витрат</w:t>
      </w:r>
    </w:p>
    <w:p w:rsidR="00301B48" w:rsidRDefault="0038262E">
      <w:pPr>
        <w:tabs>
          <w:tab w:val="left" w:pos="1701"/>
          <w:tab w:val="left" w:pos="3828"/>
          <w:tab w:val="left" w:pos="8475"/>
        </w:tabs>
        <w:spacing w:line="360" w:lineRule="auto"/>
        <w:ind w:right="365" w:firstLine="567"/>
        <w:jc w:val="both"/>
        <w:rPr>
          <w:sz w:val="28"/>
          <w:szCs w:val="28"/>
        </w:rPr>
      </w:pPr>
      <w:r>
        <w:rPr>
          <w:sz w:val="28"/>
          <w:szCs w:val="28"/>
        </w:rPr>
        <w:lastRenderedPageBreak/>
        <w:t>За рік з урахуванням ціни на теплову енергію, яка становить              1654,41 грн/Гкал отримаємо економію грошей:</w:t>
      </w:r>
    </w:p>
    <w:p w:rsidR="00301B48" w:rsidRDefault="0038262E" w:rsidP="0038262E">
      <w:pPr>
        <w:tabs>
          <w:tab w:val="left" w:pos="1701"/>
          <w:tab w:val="left" w:pos="3828"/>
          <w:tab w:val="left" w:pos="8475"/>
        </w:tabs>
        <w:spacing w:line="360" w:lineRule="auto"/>
        <w:ind w:right="365" w:firstLine="567"/>
        <w:jc w:val="center"/>
        <w:rPr>
          <w:color w:val="FF0000"/>
          <w:sz w:val="28"/>
          <w:szCs w:val="28"/>
        </w:rPr>
      </w:pPr>
      <m:oMathPara>
        <m:oMath>
          <m:r>
            <w:rPr>
              <w:rFonts w:ascii="Cambria Math"/>
            </w:rPr>
            <m:t>E=12569</m:t>
          </m:r>
          <m:r>
            <w:rPr>
              <w:rFonts w:ascii="Cambria Math" w:hAnsi="Cambria Math" w:cs="Cambria Math"/>
            </w:rPr>
            <m:t>⋅</m:t>
          </m:r>
          <m:r>
            <w:rPr>
              <w:rFonts w:ascii="Cambria Math"/>
            </w:rPr>
            <m:t>0,00086</m:t>
          </m:r>
          <m:r>
            <w:rPr>
              <w:rFonts w:ascii="Cambria Math" w:hAnsi="Cambria Math" w:cs="Cambria Math"/>
            </w:rPr>
            <m:t>⋅</m:t>
          </m:r>
          <m:r>
            <w:rPr>
              <w:rFonts w:ascii="Cambria Math"/>
            </w:rPr>
            <m:t>1654,41=</m:t>
          </m:r>
          <m:r>
            <m:rPr>
              <m:nor/>
            </m:rPr>
            <w:rPr>
              <w:rFonts w:ascii="Cambria Math"/>
            </w:rPr>
            <m:t xml:space="preserve">17563 </m:t>
          </m:r>
          <m:r>
            <m:rPr>
              <m:sty m:val="p"/>
            </m:rPr>
            <w:rPr>
              <w:rFonts w:ascii="Cambria Math"/>
            </w:rPr>
            <m:t>грн</m:t>
          </m:r>
          <m:r>
            <m:rPr>
              <m:sty m:val="p"/>
            </m:rPr>
            <w:rPr>
              <w:rFonts w:ascii="Cambria Math"/>
            </w:rPr>
            <m:t>/</m:t>
          </m:r>
          <m:r>
            <m:rPr>
              <m:sty m:val="p"/>
            </m:rPr>
            <w:rPr>
              <w:rFonts w:ascii="Cambria Math"/>
            </w:rPr>
            <m:t>рік</m:t>
          </m:r>
          <m:r>
            <m:rPr>
              <m:sty m:val="p"/>
            </m:rPr>
            <w:rPr>
              <w:rFonts w:ascii="Cambria Math"/>
            </w:rPr>
            <m:t>.</m:t>
          </m:r>
        </m:oMath>
      </m:oMathPara>
    </w:p>
    <w:p w:rsidR="00301B48" w:rsidRDefault="0038262E">
      <w:pPr>
        <w:tabs>
          <w:tab w:val="left" w:pos="1701"/>
          <w:tab w:val="left" w:pos="3828"/>
        </w:tabs>
        <w:spacing w:line="360" w:lineRule="auto"/>
        <w:ind w:right="365" w:firstLine="567"/>
        <w:jc w:val="both"/>
        <w:rPr>
          <w:sz w:val="28"/>
          <w:szCs w:val="28"/>
        </w:rPr>
      </w:pPr>
      <w:r>
        <w:rPr>
          <w:sz w:val="28"/>
          <w:szCs w:val="28"/>
        </w:rPr>
        <w:t xml:space="preserve">Тоді вартість впровадження заходу : </w:t>
      </w:r>
    </w:p>
    <w:p w:rsidR="0038262E" w:rsidRPr="0038262E" w:rsidRDefault="0038262E" w:rsidP="0038262E">
      <w:pPr>
        <w:tabs>
          <w:tab w:val="left" w:pos="1701"/>
          <w:tab w:val="left" w:pos="3828"/>
        </w:tabs>
        <w:spacing w:line="360" w:lineRule="auto"/>
        <w:ind w:right="365" w:firstLine="567"/>
        <w:jc w:val="center"/>
      </w:pPr>
      <m:oMathPara>
        <m:oMath>
          <m:r>
            <w:rPr>
              <w:rFonts w:ascii="Cambria Math"/>
            </w:rPr>
            <m:t>K=</m:t>
          </m:r>
          <m:d>
            <m:dPr>
              <m:ctrlPr>
                <w:rPr>
                  <w:rFonts w:ascii="Cambria Math" w:hAnsi="Cambria Math"/>
                  <w:i/>
                </w:rPr>
              </m:ctrlPr>
            </m:dPr>
            <m:e>
              <m:r>
                <w:rPr>
                  <w:rFonts w:ascii="Cambria Math"/>
                </w:rPr>
                <m:t>45+20</m:t>
              </m:r>
            </m:e>
          </m:d>
          <m:r>
            <w:rPr>
              <w:rFonts w:ascii="Cambria Math" w:hAnsi="Cambria Math" w:cs="Cambria Math"/>
            </w:rPr>
            <m:t>⋅</m:t>
          </m:r>
          <m:r>
            <w:rPr>
              <w:rFonts w:ascii="Cambria Math"/>
            </w:rPr>
            <m:t>420=27300</m:t>
          </m:r>
          <m:r>
            <w:rPr>
              <w:rFonts w:ascii="Cambria Math"/>
            </w:rPr>
            <m:t>грн</m:t>
          </m:r>
          <m:r>
            <w:rPr>
              <w:rFonts w:ascii="Cambria Math"/>
            </w:rPr>
            <m:t xml:space="preserve">, </m:t>
          </m:r>
        </m:oMath>
      </m:oMathPara>
    </w:p>
    <w:p w:rsidR="00301B48" w:rsidRDefault="0038262E" w:rsidP="0038262E">
      <w:pPr>
        <w:tabs>
          <w:tab w:val="left" w:pos="1701"/>
          <w:tab w:val="left" w:pos="3828"/>
        </w:tabs>
        <w:spacing w:line="360" w:lineRule="auto"/>
        <w:ind w:right="365" w:firstLine="567"/>
        <w:jc w:val="center"/>
        <w:rPr>
          <w:sz w:val="28"/>
          <w:szCs w:val="28"/>
        </w:rPr>
      </w:pPr>
      <m:oMathPara>
        <m:oMath>
          <m:r>
            <w:rPr>
              <w:rFonts w:ascii="Cambria Math"/>
            </w:rPr>
            <m:t>де</m:t>
          </m:r>
          <m:r>
            <w:rPr>
              <w:rFonts w:ascii="Cambria Math"/>
            </w:rPr>
            <m:t xml:space="preserve"> 45 </m:t>
          </m:r>
          <m:r>
            <w:rPr>
              <w:rFonts w:ascii="Cambria Math"/>
            </w:rPr>
            <m:t>грн-вартість</m:t>
          </m:r>
          <m:r>
            <w:rPr>
              <w:rFonts w:ascii="Cambria Math"/>
            </w:rPr>
            <m:t xml:space="preserve"> </m:t>
          </m:r>
          <m:r>
            <w:rPr>
              <w:rFonts w:ascii="Cambria Math"/>
            </w:rPr>
            <m:t>одиниці</m:t>
          </m:r>
          <m:r>
            <w:rPr>
              <w:rFonts w:ascii="Cambria Math"/>
            </w:rPr>
            <m:t xml:space="preserve">, 20 </m:t>
          </m:r>
          <m:r>
            <w:rPr>
              <w:rFonts w:ascii="Cambria Math"/>
            </w:rPr>
            <m:t>грн-вартість</m:t>
          </m:r>
          <m:r>
            <w:rPr>
              <w:rFonts w:ascii="Cambria Math"/>
            </w:rPr>
            <m:t xml:space="preserve"> </m:t>
          </m:r>
          <m:r>
            <w:rPr>
              <w:rFonts w:ascii="Cambria Math"/>
            </w:rPr>
            <m:t>робіт</m:t>
          </m:r>
          <m:r>
            <w:rPr>
              <w:rFonts w:ascii="Cambria Math"/>
            </w:rPr>
            <m:t xml:space="preserve"> </m:t>
          </m:r>
          <m:r>
            <w:rPr>
              <w:rFonts w:ascii="Cambria Math"/>
            </w:rPr>
            <m:t>з</m:t>
          </m:r>
          <m:r>
            <w:rPr>
              <w:rFonts w:ascii="Cambria Math"/>
            </w:rPr>
            <m:t xml:space="preserve"> </m:t>
          </m:r>
          <m:r>
            <w:rPr>
              <w:rFonts w:ascii="Cambria Math"/>
            </w:rPr>
            <m:t>монтажу</m:t>
          </m:r>
        </m:oMath>
      </m:oMathPara>
    </w:p>
    <w:p w:rsidR="00301B48" w:rsidRDefault="0038262E">
      <w:pPr>
        <w:tabs>
          <w:tab w:val="left" w:pos="1701"/>
          <w:tab w:val="left" w:pos="3828"/>
        </w:tabs>
        <w:spacing w:line="360" w:lineRule="auto"/>
        <w:ind w:right="365" w:firstLine="567"/>
        <w:jc w:val="both"/>
        <w:rPr>
          <w:sz w:val="28"/>
          <w:szCs w:val="28"/>
        </w:rPr>
      </w:pPr>
      <w:r>
        <w:rPr>
          <w:sz w:val="28"/>
          <w:szCs w:val="28"/>
        </w:rPr>
        <w:t>Економічна оцінка проекту</w:t>
      </w:r>
    </w:p>
    <w:p w:rsidR="00301B48" w:rsidRDefault="0038262E">
      <w:pPr>
        <w:tabs>
          <w:tab w:val="left" w:pos="1701"/>
          <w:tab w:val="left" w:pos="3828"/>
        </w:tabs>
        <w:spacing w:line="360" w:lineRule="auto"/>
        <w:ind w:right="365" w:firstLine="567"/>
        <w:jc w:val="both"/>
        <w:rPr>
          <w:bCs/>
          <w:sz w:val="28"/>
          <w:szCs w:val="28"/>
        </w:rPr>
      </w:pPr>
      <w:r>
        <w:rPr>
          <w:bCs/>
          <w:sz w:val="28"/>
          <w:szCs w:val="28"/>
        </w:rPr>
        <w:t>Простий термін окупності становитиме:</w:t>
      </w:r>
    </w:p>
    <w:p w:rsidR="00301B48" w:rsidRDefault="0038262E" w:rsidP="0038262E">
      <w:pPr>
        <w:tabs>
          <w:tab w:val="left" w:pos="1701"/>
          <w:tab w:val="left" w:pos="3828"/>
        </w:tabs>
        <w:spacing w:line="360" w:lineRule="auto"/>
        <w:ind w:right="365" w:firstLine="567"/>
        <w:jc w:val="center"/>
        <w:rPr>
          <w:sz w:val="28"/>
          <w:szCs w:val="28"/>
        </w:rPr>
      </w:pPr>
      <m:oMathPara>
        <m:oMath>
          <m:r>
            <w:rPr>
              <w:rFonts w:ascii="Cambria Math"/>
            </w:rPr>
            <m:t>T=</m:t>
          </m:r>
          <m:f>
            <m:fPr>
              <m:ctrlPr>
                <w:rPr>
                  <w:rFonts w:ascii="Cambria Math" w:hAnsi="Cambria Math"/>
                  <w:i/>
                </w:rPr>
              </m:ctrlPr>
            </m:fPr>
            <m:num>
              <m:r>
                <w:rPr>
                  <w:rFonts w:ascii="Cambria Math"/>
                </w:rPr>
                <m:t>K</m:t>
              </m:r>
            </m:num>
            <m:den>
              <m:r>
                <w:rPr>
                  <w:rFonts w:ascii="Cambria Math"/>
                </w:rPr>
                <m:t>E</m:t>
              </m:r>
            </m:den>
          </m:f>
          <m:r>
            <w:rPr>
              <w:rFonts w:ascii="Cambria Math"/>
            </w:rPr>
            <m:t>=</m:t>
          </m:r>
          <m:f>
            <m:fPr>
              <m:ctrlPr>
                <w:rPr>
                  <w:rFonts w:ascii="Cambria Math" w:hAnsi="Cambria Math"/>
                  <w:i/>
                </w:rPr>
              </m:ctrlPr>
            </m:fPr>
            <m:num>
              <m:r>
                <w:rPr>
                  <w:rFonts w:ascii="Cambria Math"/>
                </w:rPr>
                <m:t>27300</m:t>
              </m:r>
            </m:num>
            <m:den>
              <m:r>
                <w:rPr>
                  <w:rFonts w:ascii="Cambria Math"/>
                </w:rPr>
                <m:t>17563</m:t>
              </m:r>
            </m:den>
          </m:f>
          <m:r>
            <w:rPr>
              <w:rFonts w:ascii="Cambria Math"/>
            </w:rPr>
            <m:t xml:space="preserve">=1,55 </m:t>
          </m:r>
          <m:r>
            <w:rPr>
              <w:rFonts w:ascii="Cambria Math"/>
            </w:rPr>
            <m:t>рік</m:t>
          </m:r>
          <m:r>
            <w:rPr>
              <w:rFonts w:ascii="Cambria Math"/>
            </w:rPr>
            <m:t>.</m:t>
          </m:r>
        </m:oMath>
      </m:oMathPara>
    </w:p>
    <w:p w:rsidR="00301B48" w:rsidRDefault="00301B48">
      <w:pPr>
        <w:pStyle w:val="af8"/>
        <w:ind w:left="0" w:right="427" w:firstLine="567"/>
        <w:jc w:val="both"/>
        <w:rPr>
          <w:i/>
          <w:color w:val="000000" w:themeColor="text1"/>
        </w:rPr>
      </w:pPr>
    </w:p>
    <w:p w:rsidR="00301B48" w:rsidRPr="00912BD2" w:rsidRDefault="0038262E" w:rsidP="00912BD2">
      <w:pPr>
        <w:pStyle w:val="3"/>
        <w:ind w:firstLine="720"/>
        <w:rPr>
          <w:rFonts w:ascii="Times New Roman" w:hAnsi="Times New Roman" w:cs="Times New Roman"/>
          <w:color w:val="auto"/>
          <w:sz w:val="28"/>
        </w:rPr>
      </w:pPr>
      <w:bookmarkStart w:id="29" w:name="_TOC_250017"/>
      <w:bookmarkStart w:id="30" w:name="_Toc59627169"/>
      <w:r w:rsidRPr="00912BD2">
        <w:rPr>
          <w:rFonts w:ascii="Times New Roman" w:hAnsi="Times New Roman" w:cs="Times New Roman"/>
          <w:color w:val="auto"/>
          <w:sz w:val="28"/>
        </w:rPr>
        <w:t xml:space="preserve">2.2 Дослідження </w:t>
      </w:r>
      <w:bookmarkEnd w:id="29"/>
      <w:r w:rsidRPr="00912BD2">
        <w:rPr>
          <w:rFonts w:ascii="Times New Roman" w:hAnsi="Times New Roman" w:cs="Times New Roman"/>
          <w:color w:val="auto"/>
          <w:sz w:val="28"/>
        </w:rPr>
        <w:t>системи опалення</w:t>
      </w:r>
      <w:bookmarkEnd w:id="30"/>
    </w:p>
    <w:p w:rsidR="00301B48" w:rsidRDefault="00301B48">
      <w:pPr>
        <w:pStyle w:val="1"/>
        <w:tabs>
          <w:tab w:val="left" w:pos="1701"/>
          <w:tab w:val="left" w:pos="1733"/>
          <w:tab w:val="left" w:pos="3828"/>
        </w:tabs>
        <w:spacing w:before="1" w:line="360" w:lineRule="auto"/>
        <w:ind w:left="567" w:right="427"/>
      </w:pPr>
    </w:p>
    <w:p w:rsidR="00301B48" w:rsidRDefault="0038262E">
      <w:pPr>
        <w:shd w:val="clear" w:color="auto" w:fill="FFFFFF"/>
        <w:tabs>
          <w:tab w:val="left" w:pos="739"/>
        </w:tabs>
        <w:suppressAutoHyphens/>
        <w:ind w:firstLine="709"/>
        <w:jc w:val="both"/>
      </w:pPr>
      <w:r>
        <w:rPr>
          <w:color w:val="000000"/>
          <w:sz w:val="28"/>
          <w:szCs w:val="28"/>
        </w:rPr>
        <w:t>Об’ємно-планувальні характеристики будинку згідно додатку А [2]  надані для будинку в цілому.</w:t>
      </w:r>
    </w:p>
    <w:p w:rsidR="00301B48" w:rsidRDefault="0038262E">
      <w:pPr>
        <w:shd w:val="clear" w:color="auto" w:fill="FFFFFF"/>
        <w:tabs>
          <w:tab w:val="left" w:pos="739"/>
        </w:tabs>
        <w:suppressAutoHyphens/>
        <w:ind w:firstLine="709"/>
        <w:jc w:val="both"/>
      </w:pPr>
      <w:r>
        <w:rPr>
          <w:sz w:val="28"/>
          <w:szCs w:val="28"/>
        </w:rPr>
        <w:t xml:space="preserve">Коефіцієнт скління фасадів будинку </w:t>
      </w:r>
      <w:r>
        <w:rPr>
          <w:i/>
          <w:sz w:val="28"/>
          <w:szCs w:val="28"/>
          <w:lang w:val="en-US"/>
        </w:rPr>
        <w:t>m</w:t>
      </w:r>
      <w:r>
        <w:rPr>
          <w:sz w:val="28"/>
          <w:szCs w:val="28"/>
          <w:vertAlign w:val="subscript"/>
          <w:lang w:val="en-US"/>
        </w:rPr>
        <w:t>w</w:t>
      </w:r>
      <w:r>
        <w:rPr>
          <w:sz w:val="28"/>
          <w:szCs w:val="28"/>
        </w:rPr>
        <w:t xml:space="preserve"> визначається за формулою  </w:t>
      </w:r>
      <w:r>
        <w:rPr>
          <w:color w:val="000000"/>
          <w:w w:val="116"/>
          <w:sz w:val="28"/>
          <w:szCs w:val="28"/>
        </w:rPr>
        <w:t>(А.6) [2] і становить:</w:t>
      </w:r>
    </w:p>
    <w:p w:rsidR="00301B48" w:rsidRDefault="0038262E">
      <w:pPr>
        <w:shd w:val="clear" w:color="auto" w:fill="FFFFFF"/>
        <w:tabs>
          <w:tab w:val="left" w:pos="773"/>
        </w:tabs>
        <w:ind w:firstLine="709"/>
        <w:jc w:val="center"/>
      </w:pPr>
      <w:proofErr w:type="gramStart"/>
      <w:r>
        <w:rPr>
          <w:i/>
          <w:sz w:val="28"/>
          <w:szCs w:val="28"/>
          <w:lang w:val="en-US"/>
        </w:rPr>
        <w:t>m</w:t>
      </w:r>
      <w:r>
        <w:rPr>
          <w:sz w:val="28"/>
          <w:szCs w:val="28"/>
          <w:vertAlign w:val="subscript"/>
          <w:lang w:val="en-US"/>
        </w:rPr>
        <w:t>w</w:t>
      </w:r>
      <w:proofErr w:type="gramEnd"/>
      <w:r>
        <w:rPr>
          <w:sz w:val="28"/>
          <w:szCs w:val="28"/>
          <w:vertAlign w:val="subscript"/>
        </w:rPr>
        <w:t xml:space="preserve"> </w:t>
      </w:r>
      <w:r>
        <w:rPr>
          <w:sz w:val="28"/>
          <w:szCs w:val="28"/>
        </w:rPr>
        <w:t>= (Σ</w:t>
      </w:r>
      <w:r>
        <w:rPr>
          <w:bCs/>
          <w:i/>
          <w:iCs/>
          <w:color w:val="000000"/>
          <w:sz w:val="28"/>
          <w:szCs w:val="28"/>
        </w:rPr>
        <w:t>А</w:t>
      </w:r>
      <w:r>
        <w:rPr>
          <w:color w:val="000000"/>
          <w:w w:val="116"/>
          <w:sz w:val="28"/>
          <w:szCs w:val="28"/>
          <w:vertAlign w:val="subscript"/>
          <w:lang w:val="en-US"/>
        </w:rPr>
        <w:t>wi</w:t>
      </w:r>
      <w:r>
        <w:rPr>
          <w:color w:val="000000"/>
          <w:w w:val="116"/>
          <w:sz w:val="28"/>
          <w:szCs w:val="28"/>
        </w:rPr>
        <w:t>)</w:t>
      </w:r>
      <w:r>
        <w:rPr>
          <w:bCs/>
          <w:iCs/>
          <w:color w:val="000000"/>
          <w:sz w:val="28"/>
          <w:szCs w:val="28"/>
        </w:rPr>
        <w:t>/(Σ</w:t>
      </w:r>
      <w:r>
        <w:rPr>
          <w:bCs/>
          <w:i/>
          <w:iCs/>
          <w:color w:val="000000"/>
          <w:sz w:val="28"/>
          <w:szCs w:val="28"/>
        </w:rPr>
        <w:t>А</w:t>
      </w:r>
      <w:r>
        <w:rPr>
          <w:color w:val="000000"/>
          <w:w w:val="116"/>
          <w:sz w:val="28"/>
          <w:szCs w:val="28"/>
          <w:vertAlign w:val="subscript"/>
          <w:lang w:val="en-US"/>
        </w:rPr>
        <w:t>wi</w:t>
      </w:r>
      <w:r>
        <w:rPr>
          <w:bCs/>
          <w:i/>
          <w:iCs/>
          <w:color w:val="000000"/>
          <w:sz w:val="28"/>
          <w:szCs w:val="28"/>
        </w:rPr>
        <w:t xml:space="preserve"> + </w:t>
      </w:r>
      <w:r>
        <w:rPr>
          <w:bCs/>
          <w:iCs/>
          <w:color w:val="000000"/>
          <w:sz w:val="28"/>
          <w:szCs w:val="28"/>
        </w:rPr>
        <w:t>Σ</w:t>
      </w:r>
      <w:r>
        <w:rPr>
          <w:bCs/>
          <w:i/>
          <w:iCs/>
          <w:color w:val="000000"/>
          <w:sz w:val="28"/>
          <w:szCs w:val="28"/>
        </w:rPr>
        <w:t>А</w:t>
      </w:r>
      <w:r>
        <w:rPr>
          <w:color w:val="000000"/>
          <w:w w:val="116"/>
          <w:sz w:val="28"/>
          <w:szCs w:val="28"/>
          <w:vertAlign w:val="subscript"/>
          <w:lang w:val="en-US"/>
        </w:rPr>
        <w:t>i</w:t>
      </w:r>
      <w:r>
        <w:rPr>
          <w:color w:val="000000"/>
          <w:w w:val="116"/>
          <w:sz w:val="28"/>
          <w:szCs w:val="28"/>
        </w:rPr>
        <w:t xml:space="preserve">  + Σ</w:t>
      </w:r>
      <w:r>
        <w:rPr>
          <w:bCs/>
          <w:i/>
          <w:iCs/>
          <w:color w:val="000000"/>
          <w:sz w:val="28"/>
          <w:szCs w:val="28"/>
        </w:rPr>
        <w:t>А</w:t>
      </w:r>
      <w:r>
        <w:rPr>
          <w:bCs/>
          <w:iCs/>
          <w:color w:val="000000"/>
          <w:sz w:val="28"/>
          <w:szCs w:val="28"/>
          <w:vertAlign w:val="subscript"/>
          <w:lang w:val="en-US"/>
        </w:rPr>
        <w:t>fd</w:t>
      </w:r>
      <w:r>
        <w:rPr>
          <w:color w:val="000000"/>
          <w:w w:val="116"/>
          <w:sz w:val="28"/>
          <w:szCs w:val="28"/>
          <w:vertAlign w:val="subscript"/>
        </w:rPr>
        <w:t>і</w:t>
      </w:r>
      <w:r>
        <w:rPr>
          <w:color w:val="000000"/>
          <w:w w:val="116"/>
          <w:sz w:val="28"/>
          <w:szCs w:val="28"/>
        </w:rPr>
        <w:t>) =</w:t>
      </w:r>
    </w:p>
    <w:p w:rsidR="00301B48" w:rsidRDefault="0038262E">
      <w:pPr>
        <w:shd w:val="clear" w:color="auto" w:fill="FFFFFF"/>
        <w:tabs>
          <w:tab w:val="left" w:pos="773"/>
        </w:tabs>
        <w:ind w:firstLine="709"/>
        <w:jc w:val="center"/>
      </w:pPr>
      <w:r>
        <w:rPr>
          <w:color w:val="000000"/>
          <w:w w:val="116"/>
          <w:sz w:val="28"/>
          <w:szCs w:val="28"/>
        </w:rPr>
        <w:t xml:space="preserve">= </w:t>
      </w:r>
      <w:r>
        <w:rPr>
          <w:color w:val="000000"/>
          <w:sz w:val="28"/>
          <w:szCs w:val="28"/>
        </w:rPr>
        <w:t>(2530,56)/(2530,56 + 6623,98 + 30,36) =  0,28</w:t>
      </w:r>
      <w:r>
        <w:rPr>
          <w:sz w:val="28"/>
          <w:szCs w:val="28"/>
        </w:rPr>
        <w:t>.</w:t>
      </w:r>
    </w:p>
    <w:p w:rsidR="00301B48" w:rsidRDefault="0038262E">
      <w:pPr>
        <w:tabs>
          <w:tab w:val="left" w:pos="284"/>
        </w:tabs>
        <w:ind w:right="-6" w:firstLine="709"/>
        <w:jc w:val="both"/>
      </w:pPr>
      <w:r>
        <w:rPr>
          <w:sz w:val="28"/>
          <w:szCs w:val="28"/>
        </w:rPr>
        <w:t>де Σ</w:t>
      </w:r>
      <w:r>
        <w:rPr>
          <w:bCs/>
          <w:i/>
          <w:iCs/>
          <w:color w:val="000000"/>
          <w:sz w:val="28"/>
          <w:szCs w:val="28"/>
        </w:rPr>
        <w:t>А</w:t>
      </w:r>
      <w:r>
        <w:rPr>
          <w:color w:val="000000"/>
          <w:w w:val="116"/>
          <w:sz w:val="28"/>
          <w:szCs w:val="28"/>
          <w:vertAlign w:val="subscript"/>
          <w:lang w:val="en-US"/>
        </w:rPr>
        <w:t>wi</w:t>
      </w:r>
      <w:r>
        <w:rPr>
          <w:b/>
          <w:i/>
          <w:sz w:val="28"/>
          <w:szCs w:val="28"/>
          <w:vertAlign w:val="subscript"/>
        </w:rPr>
        <w:t xml:space="preserve">  </w:t>
      </w:r>
      <w:r>
        <w:rPr>
          <w:sz w:val="28"/>
          <w:szCs w:val="28"/>
        </w:rPr>
        <w:t xml:space="preserve">= </w:t>
      </w:r>
      <w:r>
        <w:rPr>
          <w:color w:val="000000"/>
          <w:sz w:val="28"/>
          <w:szCs w:val="28"/>
        </w:rPr>
        <w:t>2530,56</w:t>
      </w:r>
      <w:r>
        <w:rPr>
          <w:sz w:val="28"/>
          <w:szCs w:val="28"/>
        </w:rPr>
        <w:t xml:space="preserve"> м</w:t>
      </w:r>
      <w:r>
        <w:rPr>
          <w:sz w:val="28"/>
          <w:szCs w:val="28"/>
          <w:vertAlign w:val="superscript"/>
        </w:rPr>
        <w:t xml:space="preserve">2 </w:t>
      </w:r>
      <w:r>
        <w:rPr>
          <w:sz w:val="28"/>
          <w:szCs w:val="28"/>
        </w:rPr>
        <w:t>– загальні суми площ світлопрозорих огороджувальних конструкцій фасадів – вікон та дверей;</w:t>
      </w:r>
    </w:p>
    <w:p w:rsidR="00301B48" w:rsidRDefault="0038262E">
      <w:pPr>
        <w:tabs>
          <w:tab w:val="left" w:pos="284"/>
        </w:tabs>
        <w:ind w:right="-6" w:firstLine="709"/>
        <w:jc w:val="both"/>
      </w:pPr>
      <w:r>
        <w:rPr>
          <w:sz w:val="28"/>
          <w:szCs w:val="28"/>
        </w:rPr>
        <w:t xml:space="preserve">    Σ</w:t>
      </w:r>
      <w:r>
        <w:rPr>
          <w:bCs/>
          <w:i/>
          <w:iCs/>
          <w:color w:val="000000"/>
          <w:sz w:val="28"/>
          <w:szCs w:val="28"/>
        </w:rPr>
        <w:t>А</w:t>
      </w:r>
      <w:r>
        <w:rPr>
          <w:color w:val="000000"/>
          <w:w w:val="116"/>
          <w:sz w:val="28"/>
          <w:szCs w:val="28"/>
          <w:vertAlign w:val="subscript"/>
          <w:lang w:val="en-US"/>
        </w:rPr>
        <w:t>i</w:t>
      </w:r>
      <w:r>
        <w:rPr>
          <w:b/>
          <w:i/>
          <w:sz w:val="28"/>
          <w:szCs w:val="28"/>
          <w:vertAlign w:val="subscript"/>
        </w:rPr>
        <w:t xml:space="preserve"> </w:t>
      </w:r>
      <w:r>
        <w:rPr>
          <w:sz w:val="28"/>
          <w:szCs w:val="28"/>
        </w:rPr>
        <w:t xml:space="preserve">= </w:t>
      </w:r>
      <w:r>
        <w:rPr>
          <w:color w:val="000000"/>
          <w:sz w:val="28"/>
          <w:szCs w:val="28"/>
        </w:rPr>
        <w:t xml:space="preserve">6623,98 </w:t>
      </w:r>
      <w:r>
        <w:rPr>
          <w:sz w:val="28"/>
          <w:szCs w:val="28"/>
        </w:rPr>
        <w:t xml:space="preserve"> м</w:t>
      </w:r>
      <w:r>
        <w:rPr>
          <w:sz w:val="28"/>
          <w:szCs w:val="28"/>
          <w:vertAlign w:val="superscript"/>
        </w:rPr>
        <w:t xml:space="preserve">2 </w:t>
      </w:r>
      <w:r>
        <w:rPr>
          <w:sz w:val="28"/>
          <w:szCs w:val="28"/>
        </w:rPr>
        <w:t xml:space="preserve">та </w:t>
      </w:r>
      <w:r>
        <w:rPr>
          <w:color w:val="000000"/>
          <w:w w:val="116"/>
          <w:sz w:val="28"/>
          <w:szCs w:val="28"/>
        </w:rPr>
        <w:t>Σ</w:t>
      </w:r>
      <w:r>
        <w:rPr>
          <w:bCs/>
          <w:i/>
          <w:iCs/>
          <w:color w:val="000000"/>
          <w:sz w:val="28"/>
          <w:szCs w:val="28"/>
        </w:rPr>
        <w:t>А</w:t>
      </w:r>
      <w:r>
        <w:rPr>
          <w:bCs/>
          <w:iCs/>
          <w:color w:val="000000"/>
          <w:sz w:val="28"/>
          <w:szCs w:val="28"/>
          <w:vertAlign w:val="subscript"/>
          <w:lang w:val="en-US"/>
        </w:rPr>
        <w:t>fd</w:t>
      </w:r>
      <w:r>
        <w:rPr>
          <w:color w:val="000000"/>
          <w:w w:val="116"/>
          <w:sz w:val="28"/>
          <w:szCs w:val="28"/>
          <w:vertAlign w:val="subscript"/>
        </w:rPr>
        <w:t>і</w:t>
      </w:r>
      <w:r>
        <w:rPr>
          <w:sz w:val="28"/>
          <w:szCs w:val="28"/>
        </w:rPr>
        <w:t xml:space="preserve"> = 30,36 м</w:t>
      </w:r>
      <w:r>
        <w:rPr>
          <w:sz w:val="28"/>
          <w:szCs w:val="28"/>
          <w:vertAlign w:val="superscript"/>
        </w:rPr>
        <w:t>2</w:t>
      </w:r>
      <w:r>
        <w:rPr>
          <w:sz w:val="28"/>
          <w:szCs w:val="28"/>
        </w:rPr>
        <w:t xml:space="preserve"> – загальні суми площ несвітлопрозорих огороджувальних конструкцій фасадів (відповідно стін та дверей).</w:t>
      </w:r>
    </w:p>
    <w:p w:rsidR="00301B48" w:rsidRDefault="0038262E">
      <w:pPr>
        <w:tabs>
          <w:tab w:val="left" w:pos="284"/>
        </w:tabs>
        <w:ind w:right="-6" w:firstLine="709"/>
        <w:jc w:val="both"/>
      </w:pPr>
      <w:r>
        <w:rPr>
          <w:sz w:val="28"/>
          <w:szCs w:val="28"/>
        </w:rPr>
        <w:t xml:space="preserve">Розрахунковий показник компактності будинку </w:t>
      </w:r>
      <w:r>
        <w:rPr>
          <w:bCs/>
          <w:sz w:val="28"/>
          <w:szCs w:val="28"/>
        </w:rPr>
        <w:t>Λ</w:t>
      </w:r>
      <w:r>
        <w:rPr>
          <w:color w:val="000000"/>
          <w:sz w:val="28"/>
          <w:szCs w:val="28"/>
          <w:vertAlign w:val="subscript"/>
          <w:lang w:val="en-US"/>
        </w:rPr>
        <w:t>bci</w:t>
      </w:r>
      <w:r>
        <w:rPr>
          <w:sz w:val="28"/>
          <w:szCs w:val="28"/>
        </w:rPr>
        <w:t>,</w:t>
      </w:r>
      <w:r>
        <w:rPr>
          <w:sz w:val="28"/>
          <w:szCs w:val="28"/>
          <w:vertAlign w:val="subscript"/>
        </w:rPr>
        <w:t xml:space="preserve">  </w:t>
      </w:r>
      <w:r>
        <w:rPr>
          <w:sz w:val="28"/>
          <w:szCs w:val="28"/>
        </w:rPr>
        <w:t>м</w:t>
      </w:r>
      <w:r>
        <w:rPr>
          <w:sz w:val="28"/>
          <w:szCs w:val="28"/>
          <w:vertAlign w:val="superscript"/>
        </w:rPr>
        <w:t>-1</w:t>
      </w:r>
      <w:r>
        <w:rPr>
          <w:sz w:val="28"/>
          <w:szCs w:val="28"/>
          <w:vertAlign w:val="subscript"/>
        </w:rPr>
        <w:t xml:space="preserve">, </w:t>
      </w:r>
      <w:r>
        <w:rPr>
          <w:sz w:val="28"/>
          <w:szCs w:val="28"/>
        </w:rPr>
        <w:t>визначається за ф</w:t>
      </w:r>
      <w:r>
        <w:rPr>
          <w:sz w:val="28"/>
          <w:szCs w:val="28"/>
        </w:rPr>
        <w:t>о</w:t>
      </w:r>
      <w:r>
        <w:rPr>
          <w:sz w:val="28"/>
          <w:szCs w:val="28"/>
        </w:rPr>
        <w:t>рмулою</w:t>
      </w:r>
      <w:r>
        <w:rPr>
          <w:b/>
          <w:sz w:val="28"/>
          <w:szCs w:val="28"/>
          <w:vertAlign w:val="subscript"/>
        </w:rPr>
        <w:t xml:space="preserve"> </w:t>
      </w:r>
      <w:r>
        <w:rPr>
          <w:sz w:val="28"/>
          <w:szCs w:val="28"/>
        </w:rPr>
        <w:t xml:space="preserve">(А.7) </w:t>
      </w:r>
      <w:r>
        <w:rPr>
          <w:color w:val="000000"/>
          <w:w w:val="116"/>
          <w:sz w:val="28"/>
          <w:szCs w:val="28"/>
        </w:rPr>
        <w:t>[2] і становить:</w:t>
      </w:r>
    </w:p>
    <w:p w:rsidR="00301B48" w:rsidRDefault="0038262E">
      <w:pPr>
        <w:tabs>
          <w:tab w:val="left" w:pos="284"/>
        </w:tabs>
        <w:ind w:right="-6" w:firstLine="709"/>
        <w:jc w:val="center"/>
      </w:pPr>
      <w:r>
        <w:rPr>
          <w:bCs/>
          <w:sz w:val="28"/>
          <w:szCs w:val="28"/>
        </w:rPr>
        <w:t>Λ</w:t>
      </w:r>
      <w:r>
        <w:rPr>
          <w:color w:val="000000"/>
          <w:sz w:val="28"/>
          <w:szCs w:val="28"/>
          <w:vertAlign w:val="subscript"/>
          <w:lang w:val="en-US"/>
        </w:rPr>
        <w:t>bci</w:t>
      </w:r>
      <w:r>
        <w:rPr>
          <w:bCs/>
          <w:sz w:val="28"/>
          <w:szCs w:val="28"/>
          <w:vertAlign w:val="subscript"/>
        </w:rPr>
        <w:t xml:space="preserve"> </w:t>
      </w:r>
      <w:r>
        <w:rPr>
          <w:sz w:val="28"/>
          <w:szCs w:val="28"/>
        </w:rPr>
        <w:t xml:space="preserve">= </w:t>
      </w:r>
      <w:r>
        <w:rPr>
          <w:sz w:val="28"/>
          <w:szCs w:val="28"/>
          <w:lang w:val="en-US"/>
        </w:rPr>
        <w:t>A</w:t>
      </w:r>
      <w:r>
        <w:rPr>
          <w:iCs/>
          <w:sz w:val="28"/>
          <w:szCs w:val="28"/>
          <w:vertAlign w:val="subscript"/>
        </w:rPr>
        <w:t xml:space="preserve">Σ </w:t>
      </w:r>
      <w:r>
        <w:rPr>
          <w:sz w:val="28"/>
          <w:szCs w:val="28"/>
        </w:rPr>
        <w:t>/</w:t>
      </w:r>
      <w:r>
        <w:rPr>
          <w:i/>
          <w:iCs/>
          <w:sz w:val="28"/>
          <w:szCs w:val="28"/>
        </w:rPr>
        <w:t xml:space="preserve">V </w:t>
      </w:r>
      <w:r>
        <w:rPr>
          <w:iCs/>
          <w:sz w:val="28"/>
          <w:szCs w:val="28"/>
        </w:rPr>
        <w:t xml:space="preserve">= </w:t>
      </w:r>
      <w:r>
        <w:rPr>
          <w:sz w:val="28"/>
          <w:szCs w:val="28"/>
        </w:rPr>
        <w:t>10647,46/346447,47 = 0,34 м</w:t>
      </w:r>
      <w:r>
        <w:rPr>
          <w:sz w:val="28"/>
          <w:szCs w:val="28"/>
          <w:vertAlign w:val="superscript"/>
        </w:rPr>
        <w:t>-1</w:t>
      </w:r>
      <w:r>
        <w:rPr>
          <w:iCs/>
          <w:sz w:val="28"/>
          <w:szCs w:val="28"/>
        </w:rPr>
        <w:t>,</w:t>
      </w:r>
    </w:p>
    <w:p w:rsidR="00301B48" w:rsidRDefault="0038262E">
      <w:pPr>
        <w:tabs>
          <w:tab w:val="left" w:pos="284"/>
        </w:tabs>
        <w:ind w:right="-6" w:firstLine="709"/>
        <w:jc w:val="both"/>
      </w:pPr>
      <w:r>
        <w:rPr>
          <w:sz w:val="28"/>
          <w:szCs w:val="28"/>
        </w:rPr>
        <w:t xml:space="preserve">де </w:t>
      </w:r>
      <w:r>
        <w:rPr>
          <w:i/>
          <w:sz w:val="28"/>
          <w:szCs w:val="28"/>
        </w:rPr>
        <w:t>А</w:t>
      </w:r>
      <w:r>
        <w:rPr>
          <w:iCs/>
          <w:sz w:val="28"/>
          <w:szCs w:val="28"/>
          <w:vertAlign w:val="subscript"/>
        </w:rPr>
        <w:t xml:space="preserve">Σ </w:t>
      </w:r>
      <w:r>
        <w:rPr>
          <w:iCs/>
          <w:sz w:val="28"/>
          <w:szCs w:val="28"/>
        </w:rPr>
        <w:t>= 10647,46 м</w:t>
      </w:r>
      <w:r>
        <w:rPr>
          <w:iCs/>
          <w:sz w:val="28"/>
          <w:szCs w:val="28"/>
          <w:vertAlign w:val="superscript"/>
        </w:rPr>
        <w:t>2</w:t>
      </w:r>
      <w:r>
        <w:rPr>
          <w:b/>
          <w:i/>
          <w:sz w:val="28"/>
          <w:szCs w:val="28"/>
          <w:vertAlign w:val="subscript"/>
        </w:rPr>
        <w:t xml:space="preserve"> </w:t>
      </w:r>
      <w:r>
        <w:rPr>
          <w:sz w:val="28"/>
          <w:szCs w:val="28"/>
        </w:rPr>
        <w:t>– загальна площа внутрішніх поверхонь зовнішніх огор</w:t>
      </w:r>
      <w:r>
        <w:rPr>
          <w:sz w:val="28"/>
          <w:szCs w:val="28"/>
        </w:rPr>
        <w:t>о</w:t>
      </w:r>
      <w:r>
        <w:rPr>
          <w:sz w:val="28"/>
          <w:szCs w:val="28"/>
        </w:rPr>
        <w:t>джувальних конструкцій, включаючи покриття (перекриття) верхнього поверху і перекриття (підлоги) нижнього опалювального приміщення;</w:t>
      </w:r>
    </w:p>
    <w:p w:rsidR="00301B48" w:rsidRDefault="0038262E">
      <w:pPr>
        <w:shd w:val="clear" w:color="auto" w:fill="FFFFFF"/>
        <w:ind w:firstLine="709"/>
        <w:jc w:val="both"/>
      </w:pPr>
      <w:r>
        <w:rPr>
          <w:bCs/>
          <w:i/>
          <w:iCs/>
          <w:sz w:val="28"/>
          <w:szCs w:val="28"/>
        </w:rPr>
        <w:t>V</w:t>
      </w:r>
      <w:r>
        <w:rPr>
          <w:i/>
          <w:iCs/>
          <w:sz w:val="28"/>
          <w:szCs w:val="28"/>
          <w:vertAlign w:val="subscript"/>
        </w:rPr>
        <w:t xml:space="preserve"> </w:t>
      </w:r>
      <w:r>
        <w:rPr>
          <w:iCs/>
          <w:sz w:val="28"/>
          <w:szCs w:val="28"/>
        </w:rPr>
        <w:t xml:space="preserve"> = </w:t>
      </w:r>
      <w:r>
        <w:rPr>
          <w:sz w:val="28"/>
          <w:szCs w:val="28"/>
        </w:rPr>
        <w:t xml:space="preserve">346447,47 </w:t>
      </w:r>
      <w:r>
        <w:rPr>
          <w:iCs/>
          <w:sz w:val="28"/>
          <w:szCs w:val="28"/>
        </w:rPr>
        <w:t>м</w:t>
      </w:r>
      <w:r>
        <w:rPr>
          <w:iCs/>
          <w:sz w:val="28"/>
          <w:szCs w:val="28"/>
          <w:vertAlign w:val="superscript"/>
        </w:rPr>
        <w:t>3</w:t>
      </w:r>
      <w:r>
        <w:rPr>
          <w:iCs/>
          <w:sz w:val="28"/>
          <w:szCs w:val="28"/>
        </w:rPr>
        <w:t xml:space="preserve"> </w:t>
      </w:r>
      <w:r>
        <w:rPr>
          <w:sz w:val="28"/>
          <w:szCs w:val="28"/>
        </w:rPr>
        <w:t>–</w:t>
      </w:r>
      <w:r>
        <w:rPr>
          <w:sz w:val="28"/>
          <w:szCs w:val="28"/>
          <w:vertAlign w:val="subscript"/>
        </w:rPr>
        <w:t xml:space="preserve"> </w:t>
      </w:r>
      <w:r>
        <w:rPr>
          <w:sz w:val="28"/>
          <w:szCs w:val="28"/>
        </w:rPr>
        <w:t>кондиціонований (опалювальний) об’єм.</w:t>
      </w:r>
    </w:p>
    <w:p w:rsidR="00301B48" w:rsidRDefault="0038262E">
      <w:pPr>
        <w:shd w:val="clear" w:color="auto" w:fill="FFFFFF"/>
        <w:ind w:firstLine="709"/>
        <w:jc w:val="both"/>
      </w:pPr>
      <w:r>
        <w:rPr>
          <w:i/>
          <w:sz w:val="28"/>
          <w:szCs w:val="28"/>
        </w:rPr>
        <w:t>V</w:t>
      </w:r>
      <w:r>
        <w:rPr>
          <w:sz w:val="28"/>
          <w:szCs w:val="28"/>
          <w:vertAlign w:val="subscript"/>
          <w:lang w:val="en-US"/>
        </w:rPr>
        <w:t>ve</w:t>
      </w:r>
      <w:r>
        <w:rPr>
          <w:sz w:val="28"/>
          <w:szCs w:val="28"/>
          <w:vertAlign w:val="subscript"/>
        </w:rPr>
        <w:t xml:space="preserve">  </w:t>
      </w:r>
      <w:r>
        <w:rPr>
          <w:sz w:val="28"/>
          <w:szCs w:val="28"/>
        </w:rPr>
        <w:t>= 24253,23 м</w:t>
      </w:r>
      <w:r>
        <w:rPr>
          <w:sz w:val="28"/>
          <w:szCs w:val="28"/>
          <w:vertAlign w:val="superscript"/>
        </w:rPr>
        <w:t>3</w:t>
      </w:r>
      <w:r>
        <w:rPr>
          <w:sz w:val="28"/>
          <w:szCs w:val="28"/>
        </w:rPr>
        <w:t xml:space="preserve"> – об’єм для вентиляції.</w:t>
      </w:r>
    </w:p>
    <w:p w:rsidR="00301B48" w:rsidRDefault="00301B48">
      <w:pPr>
        <w:shd w:val="clear" w:color="auto" w:fill="FFFFFF"/>
        <w:ind w:firstLine="709"/>
        <w:jc w:val="both"/>
        <w:rPr>
          <w:sz w:val="28"/>
          <w:szCs w:val="28"/>
        </w:rPr>
      </w:pPr>
    </w:p>
    <w:p w:rsidR="00301B48" w:rsidRDefault="0038262E">
      <w:pPr>
        <w:shd w:val="clear" w:color="auto" w:fill="FFFFFF"/>
        <w:ind w:firstLine="709"/>
        <w:jc w:val="both"/>
      </w:pPr>
      <w:r>
        <w:rPr>
          <w:b/>
          <w:color w:val="000000"/>
          <w:sz w:val="28"/>
          <w:szCs w:val="28"/>
        </w:rPr>
        <w:t>2.2</w:t>
      </w:r>
      <w:r w:rsidR="0052185B">
        <w:rPr>
          <w:b/>
          <w:color w:val="000000"/>
          <w:sz w:val="28"/>
          <w:szCs w:val="28"/>
        </w:rPr>
        <w:t>.</w:t>
      </w:r>
      <w:r>
        <w:rPr>
          <w:b/>
          <w:color w:val="000000"/>
          <w:sz w:val="28"/>
          <w:szCs w:val="28"/>
        </w:rPr>
        <w:t>1</w:t>
      </w:r>
      <w:r>
        <w:rPr>
          <w:color w:val="000000"/>
          <w:sz w:val="28"/>
          <w:szCs w:val="28"/>
        </w:rPr>
        <w:t xml:space="preserve"> </w:t>
      </w:r>
      <w:r>
        <w:rPr>
          <w:b/>
          <w:color w:val="000000"/>
          <w:sz w:val="28"/>
          <w:szCs w:val="28"/>
        </w:rPr>
        <w:t>Мінімально допустима температура внутрішньої поверхні огор</w:t>
      </w:r>
      <w:r>
        <w:rPr>
          <w:b/>
          <w:color w:val="000000"/>
          <w:sz w:val="28"/>
          <w:szCs w:val="28"/>
        </w:rPr>
        <w:t>о</w:t>
      </w:r>
      <w:r>
        <w:rPr>
          <w:b/>
          <w:color w:val="000000"/>
          <w:sz w:val="28"/>
          <w:szCs w:val="28"/>
        </w:rPr>
        <w:t>дження</w:t>
      </w:r>
    </w:p>
    <w:p w:rsidR="00301B48" w:rsidRDefault="0038262E">
      <w:pPr>
        <w:shd w:val="clear" w:color="auto" w:fill="FFFFFF"/>
        <w:ind w:firstLine="709"/>
        <w:jc w:val="both"/>
      </w:pPr>
      <w:r>
        <w:rPr>
          <w:color w:val="000000"/>
          <w:sz w:val="28"/>
          <w:szCs w:val="28"/>
        </w:rPr>
        <w:t>Мінімально допустима температура внутрішньої поверхні непрозорих ог</w:t>
      </w:r>
      <w:r>
        <w:rPr>
          <w:color w:val="000000"/>
          <w:sz w:val="28"/>
          <w:szCs w:val="28"/>
        </w:rPr>
        <w:t>о</w:t>
      </w:r>
      <w:r>
        <w:rPr>
          <w:color w:val="000000"/>
          <w:sz w:val="28"/>
          <w:szCs w:val="28"/>
        </w:rPr>
        <w:t xml:space="preserve">роджувальних конструкцій </w:t>
      </w:r>
      <w:r>
        <w:rPr>
          <w:i/>
          <w:iCs/>
          <w:color w:val="000000"/>
          <w:sz w:val="28"/>
          <w:szCs w:val="28"/>
          <w:lang w:eastAsia="ru-RU"/>
        </w:rPr>
        <w:t>τ</w:t>
      </w:r>
      <w:r>
        <w:rPr>
          <w:color w:val="000000"/>
          <w:sz w:val="28"/>
          <w:szCs w:val="28"/>
          <w:vertAlign w:val="subscript"/>
          <w:lang w:val="en-US"/>
        </w:rPr>
        <w:t>min</w:t>
      </w:r>
      <w:r>
        <w:rPr>
          <w:color w:val="000000"/>
          <w:sz w:val="28"/>
          <w:szCs w:val="28"/>
        </w:rPr>
        <w:t xml:space="preserve"> визначена згідно з 6.4 Д [2] на підставі розрахунків двомірних температурних полів відповідних вузлів у зонах теплопровідних вкл</w:t>
      </w:r>
      <w:r>
        <w:rPr>
          <w:color w:val="000000"/>
          <w:sz w:val="28"/>
          <w:szCs w:val="28"/>
        </w:rPr>
        <w:t>ю</w:t>
      </w:r>
      <w:r>
        <w:rPr>
          <w:color w:val="000000"/>
          <w:sz w:val="28"/>
          <w:szCs w:val="28"/>
        </w:rPr>
        <w:t>чень, кутах і укосах віконних і дверних прорізів при розрахунковому значенні т</w:t>
      </w:r>
      <w:r>
        <w:rPr>
          <w:color w:val="000000"/>
          <w:sz w:val="28"/>
          <w:szCs w:val="28"/>
        </w:rPr>
        <w:t>е</w:t>
      </w:r>
      <w:r>
        <w:rPr>
          <w:color w:val="000000"/>
          <w:sz w:val="28"/>
          <w:szCs w:val="28"/>
        </w:rPr>
        <w:t>мператури зовнішнього та внутрішнього повітря згідно з [2].</w:t>
      </w:r>
    </w:p>
    <w:p w:rsidR="00301B48" w:rsidRDefault="0038262E">
      <w:pPr>
        <w:shd w:val="clear" w:color="auto" w:fill="FFFFFF"/>
        <w:ind w:firstLine="709"/>
        <w:jc w:val="both"/>
      </w:pPr>
      <w:r>
        <w:rPr>
          <w:spacing w:val="2"/>
          <w:sz w:val="28"/>
          <w:szCs w:val="28"/>
        </w:rPr>
        <w:t xml:space="preserve">Згідно з п. 6.4.1 </w:t>
      </w:r>
      <w:r>
        <w:rPr>
          <w:color w:val="000000"/>
          <w:sz w:val="28"/>
          <w:szCs w:val="28"/>
        </w:rPr>
        <w:t>[2] м</w:t>
      </w:r>
      <w:r>
        <w:rPr>
          <w:spacing w:val="2"/>
          <w:sz w:val="28"/>
          <w:szCs w:val="28"/>
        </w:rPr>
        <w:t>інімально допустиме значення температури внутрі</w:t>
      </w:r>
      <w:r>
        <w:rPr>
          <w:spacing w:val="2"/>
          <w:sz w:val="28"/>
          <w:szCs w:val="28"/>
        </w:rPr>
        <w:t>ш</w:t>
      </w:r>
      <w:r>
        <w:rPr>
          <w:spacing w:val="2"/>
          <w:sz w:val="28"/>
          <w:szCs w:val="28"/>
        </w:rPr>
        <w:t xml:space="preserve">ньої поверхні непрозорих огороджувальних </w:t>
      </w:r>
      <w:r>
        <w:rPr>
          <w:spacing w:val="7"/>
          <w:sz w:val="28"/>
          <w:szCs w:val="28"/>
        </w:rPr>
        <w:t xml:space="preserve">конструкцій </w:t>
      </w:r>
      <w:r>
        <w:rPr>
          <w:sz w:val="28"/>
          <w:szCs w:val="28"/>
        </w:rPr>
        <w:t xml:space="preserve">у зонах теплопровідних </w:t>
      </w:r>
      <w:r>
        <w:rPr>
          <w:sz w:val="28"/>
          <w:szCs w:val="28"/>
        </w:rPr>
        <w:lastRenderedPageBreak/>
        <w:t>включень,</w:t>
      </w:r>
      <w:r>
        <w:rPr>
          <w:i/>
          <w:iCs/>
          <w:color w:val="000000"/>
          <w:spacing w:val="2"/>
          <w:sz w:val="28"/>
          <w:szCs w:val="28"/>
        </w:rPr>
        <w:t xml:space="preserve"> </w:t>
      </w:r>
      <w:r>
        <w:rPr>
          <w:i/>
          <w:color w:val="000000"/>
          <w:sz w:val="28"/>
          <w:szCs w:val="28"/>
        </w:rPr>
        <w:t>Т</w:t>
      </w:r>
      <w:r>
        <w:rPr>
          <w:i/>
          <w:color w:val="000000"/>
          <w:sz w:val="28"/>
          <w:szCs w:val="28"/>
          <w:vertAlign w:val="subscript"/>
        </w:rPr>
        <w:t>min</w:t>
      </w:r>
      <w:r>
        <w:rPr>
          <w:sz w:val="28"/>
          <w:szCs w:val="28"/>
        </w:rPr>
        <w:t>, у кутах і укосах віконних і дверних прорізів при розрахунковому значенні температури зовнішнього повітря, прийнятому залежно від температу</w:t>
      </w:r>
      <w:r>
        <w:rPr>
          <w:sz w:val="28"/>
          <w:szCs w:val="28"/>
        </w:rPr>
        <w:t>р</w:t>
      </w:r>
      <w:r>
        <w:rPr>
          <w:sz w:val="28"/>
          <w:szCs w:val="28"/>
        </w:rPr>
        <w:t xml:space="preserve">ної зони експлуатації будинку, не менше ніж температура точки роси </w:t>
      </w:r>
      <w:r>
        <w:rPr>
          <w:i/>
          <w:iCs/>
          <w:sz w:val="28"/>
          <w:szCs w:val="28"/>
        </w:rPr>
        <w:t>Т</w:t>
      </w:r>
      <w:r>
        <w:rPr>
          <w:i/>
          <w:iCs/>
          <w:sz w:val="28"/>
          <w:szCs w:val="28"/>
          <w:vertAlign w:val="subscript"/>
          <w:lang w:val="en-US"/>
        </w:rPr>
        <w:t>p</w:t>
      </w:r>
      <w:r>
        <w:rPr>
          <w:i/>
          <w:iCs/>
          <w:sz w:val="28"/>
          <w:szCs w:val="28"/>
          <w:vertAlign w:val="subscript"/>
        </w:rPr>
        <w:t xml:space="preserve"> </w:t>
      </w:r>
      <w:r>
        <w:rPr>
          <w:iCs/>
          <w:sz w:val="28"/>
          <w:szCs w:val="28"/>
        </w:rPr>
        <w:t xml:space="preserve">= 10,7 </w:t>
      </w:r>
      <w:r>
        <w:rPr>
          <w:iCs/>
          <w:sz w:val="28"/>
          <w:szCs w:val="28"/>
          <w:vertAlign w:val="superscript"/>
        </w:rPr>
        <w:t>о</w:t>
      </w:r>
      <w:r>
        <w:rPr>
          <w:iCs/>
          <w:sz w:val="28"/>
          <w:szCs w:val="28"/>
        </w:rPr>
        <w:t>С.</w:t>
      </w:r>
    </w:p>
    <w:p w:rsidR="00301B48" w:rsidRDefault="0038262E">
      <w:pPr>
        <w:shd w:val="clear" w:color="auto" w:fill="FFFFFF"/>
        <w:ind w:firstLine="709"/>
        <w:jc w:val="both"/>
      </w:pPr>
      <w:r>
        <w:rPr>
          <w:sz w:val="28"/>
          <w:szCs w:val="28"/>
        </w:rPr>
        <w:t xml:space="preserve">Згідно п. 6.4.2 </w:t>
      </w:r>
      <w:r>
        <w:rPr>
          <w:color w:val="000000"/>
          <w:sz w:val="28"/>
          <w:szCs w:val="28"/>
        </w:rPr>
        <w:t xml:space="preserve">[2] </w:t>
      </w:r>
      <w:r>
        <w:rPr>
          <w:sz w:val="28"/>
          <w:szCs w:val="28"/>
        </w:rPr>
        <w:t>мінімально допустиме значення температури на внутрі</w:t>
      </w:r>
      <w:r>
        <w:rPr>
          <w:sz w:val="28"/>
          <w:szCs w:val="28"/>
        </w:rPr>
        <w:t>ш</w:t>
      </w:r>
      <w:r>
        <w:rPr>
          <w:sz w:val="28"/>
          <w:szCs w:val="28"/>
        </w:rPr>
        <w:t>ній поверхні,</w:t>
      </w:r>
      <w:r>
        <w:rPr>
          <w:color w:val="000000"/>
          <w:sz w:val="28"/>
          <w:szCs w:val="28"/>
        </w:rPr>
        <w:t xml:space="preserve"> </w:t>
      </w:r>
      <w:r>
        <w:rPr>
          <w:i/>
          <w:color w:val="000000"/>
          <w:sz w:val="28"/>
          <w:szCs w:val="28"/>
        </w:rPr>
        <w:t>Т</w:t>
      </w:r>
      <w:r>
        <w:rPr>
          <w:i/>
          <w:color w:val="000000"/>
          <w:sz w:val="28"/>
          <w:szCs w:val="28"/>
          <w:vertAlign w:val="subscript"/>
        </w:rPr>
        <w:t>min</w:t>
      </w:r>
      <w:r>
        <w:rPr>
          <w:sz w:val="28"/>
          <w:szCs w:val="28"/>
        </w:rPr>
        <w:t>, світлопрозорих огороджувальних конструкцій при розрахунк</w:t>
      </w:r>
      <w:r>
        <w:rPr>
          <w:sz w:val="28"/>
          <w:szCs w:val="28"/>
        </w:rPr>
        <w:t>о</w:t>
      </w:r>
      <w:r>
        <w:rPr>
          <w:sz w:val="28"/>
          <w:szCs w:val="28"/>
        </w:rPr>
        <w:t>вих значеннях температур зовнішнього та внутрішнього повітря, для коробок, і</w:t>
      </w:r>
      <w:r>
        <w:rPr>
          <w:sz w:val="28"/>
          <w:szCs w:val="28"/>
        </w:rPr>
        <w:t>м</w:t>
      </w:r>
      <w:r>
        <w:rPr>
          <w:sz w:val="28"/>
          <w:szCs w:val="28"/>
        </w:rPr>
        <w:t>постів та штапиків віконних і дверних блоків, а також світлопрозорих зон, вкл</w:t>
      </w:r>
      <w:r>
        <w:rPr>
          <w:sz w:val="28"/>
          <w:szCs w:val="28"/>
        </w:rPr>
        <w:t>ю</w:t>
      </w:r>
      <w:r>
        <w:rPr>
          <w:sz w:val="28"/>
          <w:szCs w:val="28"/>
        </w:rPr>
        <w:t>чаючи зони дистанційних рамок, не менше ніж 6 ºС – не менше ніж 0</w:t>
      </w:r>
      <w:r>
        <w:rPr>
          <w:sz w:val="28"/>
          <w:szCs w:val="28"/>
          <w:vertAlign w:val="superscript"/>
        </w:rPr>
        <w:t xml:space="preserve"> </w:t>
      </w:r>
      <w:r>
        <w:rPr>
          <w:sz w:val="28"/>
          <w:szCs w:val="28"/>
        </w:rPr>
        <w:t>ºС, а для н</w:t>
      </w:r>
      <w:r>
        <w:rPr>
          <w:sz w:val="28"/>
          <w:szCs w:val="28"/>
        </w:rPr>
        <w:t>е</w:t>
      </w:r>
      <w:r>
        <w:rPr>
          <w:sz w:val="28"/>
          <w:szCs w:val="28"/>
        </w:rPr>
        <w:t>прозорих зон та елементів, включаючи стулки, стійки, непрозоре заповнення ба</w:t>
      </w:r>
      <w:r>
        <w:rPr>
          <w:sz w:val="28"/>
          <w:szCs w:val="28"/>
        </w:rPr>
        <w:t>л</w:t>
      </w:r>
      <w:r>
        <w:rPr>
          <w:sz w:val="28"/>
          <w:szCs w:val="28"/>
        </w:rPr>
        <w:t xml:space="preserve">конних дверей – не менше ніж температура точки роси, </w:t>
      </w:r>
      <w:r>
        <w:rPr>
          <w:i/>
          <w:sz w:val="28"/>
          <w:szCs w:val="28"/>
        </w:rPr>
        <w:t>Т</w:t>
      </w:r>
      <w:r>
        <w:rPr>
          <w:iCs/>
          <w:sz w:val="28"/>
          <w:szCs w:val="28"/>
          <w:vertAlign w:val="subscript"/>
        </w:rPr>
        <w:t xml:space="preserve">р </w:t>
      </w:r>
      <w:r>
        <w:rPr>
          <w:iCs/>
          <w:sz w:val="28"/>
          <w:szCs w:val="28"/>
        </w:rPr>
        <w:t xml:space="preserve">= 10,7 </w:t>
      </w:r>
      <w:r>
        <w:rPr>
          <w:iCs/>
          <w:sz w:val="28"/>
          <w:szCs w:val="28"/>
          <w:vertAlign w:val="superscript"/>
        </w:rPr>
        <w:t>о</w:t>
      </w:r>
      <w:r>
        <w:rPr>
          <w:iCs/>
          <w:sz w:val="28"/>
          <w:szCs w:val="28"/>
        </w:rPr>
        <w:t>С.</w:t>
      </w:r>
    </w:p>
    <w:p w:rsidR="00301B48" w:rsidRDefault="0038262E">
      <w:pPr>
        <w:shd w:val="clear" w:color="auto" w:fill="FFFFFF"/>
        <w:ind w:firstLine="709"/>
        <w:jc w:val="both"/>
      </w:pPr>
      <w:r>
        <w:rPr>
          <w:sz w:val="28"/>
          <w:szCs w:val="28"/>
        </w:rPr>
        <w:t xml:space="preserve">Результати розрахунків, що приведені в томі 12 </w:t>
      </w:r>
      <w:r>
        <w:rPr>
          <w:sz w:val="28"/>
          <w:szCs w:val="28"/>
          <w:lang w:val="en-US"/>
        </w:rPr>
        <w:t>TmK</w:t>
      </w:r>
      <w:r>
        <w:rPr>
          <w:sz w:val="28"/>
          <w:szCs w:val="28"/>
        </w:rPr>
        <w:t>/11-</w:t>
      </w:r>
      <w:r>
        <w:rPr>
          <w:sz w:val="28"/>
          <w:szCs w:val="28"/>
          <w:lang w:val="en-US"/>
        </w:rPr>
        <w:t>II</w:t>
      </w:r>
      <w:r>
        <w:rPr>
          <w:sz w:val="28"/>
          <w:szCs w:val="28"/>
        </w:rPr>
        <w:t>-ЕПО, підтве</w:t>
      </w:r>
      <w:r>
        <w:rPr>
          <w:sz w:val="28"/>
          <w:szCs w:val="28"/>
        </w:rPr>
        <w:t>р</w:t>
      </w:r>
      <w:r>
        <w:rPr>
          <w:sz w:val="28"/>
          <w:szCs w:val="28"/>
        </w:rPr>
        <w:t>джують відповідність нормативним вимогам і у даному звіті не наводяться.</w:t>
      </w:r>
    </w:p>
    <w:p w:rsidR="00301B48" w:rsidRDefault="0038262E">
      <w:pPr>
        <w:ind w:firstLine="709"/>
        <w:contextualSpacing/>
        <w:rPr>
          <w:b/>
          <w:sz w:val="28"/>
          <w:szCs w:val="28"/>
        </w:rPr>
      </w:pPr>
      <w:r>
        <w:rPr>
          <w:b/>
          <w:sz w:val="28"/>
          <w:szCs w:val="28"/>
        </w:rPr>
        <w:t>2.2</w:t>
      </w:r>
      <w:r w:rsidR="0052185B">
        <w:rPr>
          <w:b/>
          <w:sz w:val="28"/>
          <w:szCs w:val="28"/>
        </w:rPr>
        <w:t>.</w:t>
      </w:r>
      <w:r>
        <w:rPr>
          <w:b/>
          <w:sz w:val="28"/>
          <w:szCs w:val="28"/>
        </w:rPr>
        <w:t>2 Характеристики внутрішніх теплонадходжень</w:t>
      </w:r>
    </w:p>
    <w:p w:rsidR="00301B48" w:rsidRDefault="0038262E">
      <w:pPr>
        <w:ind w:firstLine="709"/>
        <w:contextualSpacing/>
        <w:jc w:val="both"/>
      </w:pPr>
      <w:r>
        <w:rPr>
          <w:sz w:val="28"/>
          <w:szCs w:val="28"/>
        </w:rPr>
        <w:t>Загальна сумарна величина усередненого теплового потоку за даними та</w:t>
      </w:r>
      <w:r>
        <w:rPr>
          <w:sz w:val="28"/>
          <w:szCs w:val="28"/>
        </w:rPr>
        <w:t>б</w:t>
      </w:r>
      <w:r>
        <w:rPr>
          <w:sz w:val="28"/>
          <w:szCs w:val="28"/>
        </w:rPr>
        <w:t>лиці 6 [</w:t>
      </w:r>
      <w:r w:rsidR="00FF333E" w:rsidRPr="00FF333E">
        <w:rPr>
          <w:sz w:val="28"/>
          <w:szCs w:val="28"/>
          <w:lang w:val="ru-RU"/>
        </w:rPr>
        <w:t>3</w:t>
      </w:r>
      <w:r>
        <w:rPr>
          <w:sz w:val="28"/>
          <w:szCs w:val="28"/>
        </w:rPr>
        <w:t>] та враховуючи графік використання 112 год на тиждень (168 год), стан</w:t>
      </w:r>
      <w:r>
        <w:rPr>
          <w:sz w:val="28"/>
          <w:szCs w:val="28"/>
        </w:rPr>
        <w:t>о</w:t>
      </w:r>
      <w:r>
        <w:rPr>
          <w:sz w:val="28"/>
          <w:szCs w:val="28"/>
        </w:rPr>
        <w:t>вить:</w:t>
      </w:r>
    </w:p>
    <w:p w:rsidR="00301B48" w:rsidRDefault="0038262E">
      <w:pPr>
        <w:ind w:firstLine="709"/>
        <w:contextualSpacing/>
        <w:jc w:val="center"/>
      </w:pPr>
      <w:r>
        <w:rPr>
          <w:rFonts w:eastAsia="Symbol"/>
          <w:i/>
          <w:sz w:val="28"/>
          <w:szCs w:val="28"/>
        </w:rPr>
        <w:t></w:t>
      </w:r>
      <w:r>
        <w:rPr>
          <w:sz w:val="28"/>
          <w:szCs w:val="28"/>
          <w:vertAlign w:val="subscript"/>
          <w:lang w:val="en-US"/>
        </w:rPr>
        <w:t>int</w:t>
      </w:r>
      <w:r>
        <w:rPr>
          <w:sz w:val="28"/>
          <w:szCs w:val="28"/>
          <w:vertAlign w:val="subscript"/>
        </w:rPr>
        <w:t xml:space="preserve"> </w:t>
      </w:r>
      <w:r>
        <w:rPr>
          <w:sz w:val="28"/>
          <w:szCs w:val="28"/>
        </w:rPr>
        <w:t>= (1,8 + 2 + 2)112/168 = 3,87 Вт/м</w:t>
      </w:r>
      <w:r>
        <w:rPr>
          <w:sz w:val="28"/>
          <w:szCs w:val="28"/>
          <w:vertAlign w:val="superscript"/>
        </w:rPr>
        <w:t>2</w:t>
      </w:r>
      <w:r>
        <w:rPr>
          <w:sz w:val="28"/>
          <w:szCs w:val="28"/>
        </w:rPr>
        <w:t>.</w:t>
      </w:r>
    </w:p>
    <w:p w:rsidR="00301B48" w:rsidRDefault="0038262E">
      <w:pPr>
        <w:ind w:firstLine="709"/>
        <w:contextualSpacing/>
        <w:jc w:val="both"/>
        <w:rPr>
          <w:sz w:val="28"/>
          <w:szCs w:val="28"/>
        </w:rPr>
      </w:pPr>
      <w:r>
        <w:rPr>
          <w:sz w:val="28"/>
          <w:szCs w:val="28"/>
        </w:rPr>
        <w:t>Результати розрахунків для кожного місяця наведені в таблицях 6.3 та 6.4.</w:t>
      </w:r>
    </w:p>
    <w:p w:rsidR="00301B48" w:rsidRDefault="0038262E">
      <w:pPr>
        <w:ind w:firstLine="709"/>
        <w:contextualSpacing/>
        <w:rPr>
          <w:b/>
          <w:sz w:val="28"/>
          <w:szCs w:val="28"/>
        </w:rPr>
      </w:pPr>
      <w:r>
        <w:rPr>
          <w:b/>
          <w:sz w:val="28"/>
          <w:szCs w:val="28"/>
        </w:rPr>
        <w:t>2.2</w:t>
      </w:r>
      <w:r w:rsidR="0052185B">
        <w:rPr>
          <w:b/>
          <w:sz w:val="28"/>
          <w:szCs w:val="28"/>
        </w:rPr>
        <w:t>.</w:t>
      </w:r>
      <w:r>
        <w:rPr>
          <w:b/>
          <w:sz w:val="28"/>
          <w:szCs w:val="28"/>
        </w:rPr>
        <w:t>3 Характеристики сонячних теплонадходжень</w:t>
      </w:r>
    </w:p>
    <w:p w:rsidR="00301B48" w:rsidRDefault="0038262E">
      <w:pPr>
        <w:ind w:firstLine="709"/>
        <w:jc w:val="both"/>
      </w:pPr>
      <w:r>
        <w:rPr>
          <w:sz w:val="28"/>
          <w:szCs w:val="28"/>
        </w:rPr>
        <w:t>Середньомісячна сонячна радіація на відповідні площини визначена згідно з додатком А [</w:t>
      </w:r>
      <w:r w:rsidR="00FF333E" w:rsidRPr="00FF333E">
        <w:rPr>
          <w:sz w:val="28"/>
          <w:szCs w:val="28"/>
          <w:lang w:val="ru-RU"/>
        </w:rPr>
        <w:t>4</w:t>
      </w:r>
      <w:r>
        <w:rPr>
          <w:sz w:val="28"/>
          <w:szCs w:val="28"/>
        </w:rPr>
        <w:t xml:space="preserve">] і приведена в таблиці 6.2.  </w:t>
      </w:r>
    </w:p>
    <w:p w:rsidR="00301B48" w:rsidRDefault="0038262E">
      <w:pPr>
        <w:ind w:firstLine="709"/>
        <w:jc w:val="both"/>
      </w:pPr>
      <w:r>
        <w:rPr>
          <w:sz w:val="28"/>
          <w:szCs w:val="28"/>
        </w:rPr>
        <w:t xml:space="preserve">Коефіцієнт загального пропускання сонячної енергії </w:t>
      </w:r>
      <w:r>
        <w:rPr>
          <w:bCs/>
          <w:sz w:val="28"/>
          <w:szCs w:val="28"/>
        </w:rPr>
        <w:t>при нормальному куті падіння</w:t>
      </w:r>
      <w:r>
        <w:rPr>
          <w:sz w:val="28"/>
          <w:szCs w:val="28"/>
        </w:rPr>
        <w:t xml:space="preserve"> </w:t>
      </w:r>
      <w:r>
        <w:rPr>
          <w:i/>
          <w:sz w:val="28"/>
          <w:szCs w:val="28"/>
          <w:lang w:val="en-US"/>
        </w:rPr>
        <w:t>g</w:t>
      </w:r>
      <w:r>
        <w:rPr>
          <w:sz w:val="28"/>
          <w:szCs w:val="28"/>
          <w:vertAlign w:val="subscript"/>
          <w:lang w:val="en-US"/>
        </w:rPr>
        <w:t>n</w:t>
      </w:r>
      <w:r>
        <w:rPr>
          <w:sz w:val="28"/>
          <w:szCs w:val="28"/>
          <w:vertAlign w:val="subscript"/>
        </w:rPr>
        <w:t xml:space="preserve"> </w:t>
      </w:r>
      <w:r>
        <w:rPr>
          <w:sz w:val="28"/>
          <w:szCs w:val="28"/>
        </w:rPr>
        <w:t xml:space="preserve">= 0,58. Відповідно, загальний </w:t>
      </w:r>
      <w:r>
        <w:rPr>
          <w:color w:val="000000"/>
          <w:sz w:val="28"/>
          <w:szCs w:val="28"/>
        </w:rPr>
        <w:t xml:space="preserve">коефіцієнт пропускання сонячної енергії </w:t>
      </w:r>
      <w:r>
        <w:rPr>
          <w:sz w:val="28"/>
          <w:szCs w:val="28"/>
        </w:rPr>
        <w:t xml:space="preserve">становить </w:t>
      </w:r>
      <w:r>
        <w:rPr>
          <w:i/>
          <w:sz w:val="28"/>
          <w:szCs w:val="28"/>
          <w:lang w:val="en-US" w:eastAsia="zh-CN"/>
        </w:rPr>
        <w:t>g</w:t>
      </w:r>
      <w:r>
        <w:rPr>
          <w:sz w:val="28"/>
          <w:szCs w:val="28"/>
          <w:vertAlign w:val="subscript"/>
          <w:lang w:val="en-US" w:eastAsia="zh-CN"/>
        </w:rPr>
        <w:t>gl</w:t>
      </w:r>
      <w:r>
        <w:rPr>
          <w:sz w:val="28"/>
          <w:szCs w:val="28"/>
          <w:vertAlign w:val="subscript"/>
          <w:lang w:eastAsia="zh-CN"/>
        </w:rPr>
        <w:t xml:space="preserve"> </w:t>
      </w:r>
      <w:r>
        <w:rPr>
          <w:i/>
          <w:sz w:val="28"/>
          <w:szCs w:val="28"/>
          <w:lang w:eastAsia="zh-CN"/>
        </w:rPr>
        <w:t xml:space="preserve"> = </w:t>
      </w:r>
      <w:r>
        <w:rPr>
          <w:sz w:val="28"/>
          <w:szCs w:val="28"/>
          <w:lang w:eastAsia="zh-CN"/>
        </w:rPr>
        <w:t>0,9·0,58 = 0,522.</w:t>
      </w:r>
    </w:p>
    <w:p w:rsidR="00301B48" w:rsidRDefault="0038262E">
      <w:pPr>
        <w:ind w:firstLine="709"/>
      </w:pPr>
      <w:r>
        <w:rPr>
          <w:sz w:val="28"/>
          <w:szCs w:val="28"/>
          <w:lang w:eastAsia="zh-CN"/>
        </w:rPr>
        <w:t xml:space="preserve">Частка обрамлення приймається </w:t>
      </w:r>
      <w:r>
        <w:rPr>
          <w:i/>
          <w:sz w:val="28"/>
          <w:szCs w:val="28"/>
          <w:lang w:val="en-US" w:eastAsia="zh-CN"/>
        </w:rPr>
        <w:t>F</w:t>
      </w:r>
      <w:r>
        <w:rPr>
          <w:sz w:val="28"/>
          <w:szCs w:val="28"/>
          <w:vertAlign w:val="subscript"/>
          <w:lang w:val="en-US" w:eastAsia="zh-CN"/>
        </w:rPr>
        <w:t>F</w:t>
      </w:r>
      <w:r>
        <w:rPr>
          <w:sz w:val="28"/>
          <w:szCs w:val="28"/>
          <w:lang w:eastAsia="zh-CN"/>
        </w:rPr>
        <w:t xml:space="preserve"> = 0,3.</w:t>
      </w:r>
    </w:p>
    <w:p w:rsidR="00301B48" w:rsidRDefault="0038262E">
      <w:pPr>
        <w:ind w:firstLine="709"/>
        <w:jc w:val="both"/>
      </w:pPr>
      <w:r>
        <w:rPr>
          <w:sz w:val="28"/>
          <w:szCs w:val="28"/>
          <w:lang w:eastAsia="zh-CN"/>
        </w:rPr>
        <w:t xml:space="preserve">Коефіцієнт затінення </w:t>
      </w:r>
      <w:r>
        <w:rPr>
          <w:i/>
          <w:sz w:val="28"/>
          <w:szCs w:val="28"/>
          <w:lang w:val="en-US" w:eastAsia="zh-CN"/>
        </w:rPr>
        <w:t>F</w:t>
      </w:r>
      <w:r>
        <w:rPr>
          <w:sz w:val="28"/>
          <w:szCs w:val="28"/>
          <w:vertAlign w:val="subscript"/>
          <w:lang w:val="en-US" w:eastAsia="zh-CN"/>
        </w:rPr>
        <w:t>sh</w:t>
      </w:r>
      <w:r>
        <w:rPr>
          <w:sz w:val="28"/>
          <w:szCs w:val="28"/>
          <w:vertAlign w:val="subscript"/>
          <w:lang w:eastAsia="zh-CN"/>
        </w:rPr>
        <w:t>,</w:t>
      </w:r>
      <w:r>
        <w:rPr>
          <w:sz w:val="28"/>
          <w:szCs w:val="28"/>
          <w:vertAlign w:val="subscript"/>
          <w:lang w:val="en-US" w:eastAsia="zh-CN"/>
        </w:rPr>
        <w:t>gl</w:t>
      </w:r>
      <w:r>
        <w:rPr>
          <w:sz w:val="28"/>
          <w:szCs w:val="28"/>
          <w:vertAlign w:val="subscript"/>
          <w:lang w:eastAsia="zh-CN"/>
        </w:rPr>
        <w:t xml:space="preserve"> </w:t>
      </w:r>
      <w:r>
        <w:rPr>
          <w:sz w:val="28"/>
          <w:szCs w:val="28"/>
          <w:lang w:eastAsia="zh-CN"/>
        </w:rPr>
        <w:t xml:space="preserve">= 1. </w:t>
      </w:r>
    </w:p>
    <w:p w:rsidR="00301B48" w:rsidRDefault="0038262E">
      <w:pPr>
        <w:ind w:firstLine="709"/>
        <w:jc w:val="both"/>
      </w:pPr>
      <w:r>
        <w:rPr>
          <w:sz w:val="28"/>
          <w:szCs w:val="28"/>
        </w:rPr>
        <w:t>Елементи сонячних надходжень</w:t>
      </w:r>
      <w:r>
        <w:rPr>
          <w:sz w:val="28"/>
          <w:szCs w:val="28"/>
          <w:vertAlign w:val="subscript"/>
          <w:lang w:eastAsia="zh-CN"/>
        </w:rPr>
        <w:t xml:space="preserve"> </w:t>
      </w:r>
      <w:r>
        <w:rPr>
          <w:sz w:val="28"/>
          <w:szCs w:val="28"/>
        </w:rPr>
        <w:t xml:space="preserve">наведені в таблиці 6.1. </w:t>
      </w:r>
      <w:r>
        <w:rPr>
          <w:color w:val="000000"/>
          <w:sz w:val="28"/>
          <w:szCs w:val="28"/>
        </w:rPr>
        <w:t>При цьому, безрозм</w:t>
      </w:r>
      <w:r>
        <w:rPr>
          <w:color w:val="000000"/>
          <w:sz w:val="28"/>
          <w:szCs w:val="28"/>
        </w:rPr>
        <w:t>і</w:t>
      </w:r>
      <w:r>
        <w:rPr>
          <w:color w:val="000000"/>
          <w:sz w:val="28"/>
          <w:szCs w:val="28"/>
        </w:rPr>
        <w:t>рний коефіцієнт поглинання сонячної радіації непрозорою частиною  становить для стін α</w:t>
      </w:r>
      <w:r>
        <w:rPr>
          <w:color w:val="000000"/>
          <w:sz w:val="28"/>
          <w:szCs w:val="28"/>
          <w:vertAlign w:val="subscript"/>
          <w:lang w:val="en-US"/>
        </w:rPr>
        <w:t>S</w:t>
      </w:r>
      <w:r>
        <w:rPr>
          <w:color w:val="000000"/>
          <w:sz w:val="28"/>
          <w:szCs w:val="28"/>
          <w:vertAlign w:val="subscript"/>
        </w:rPr>
        <w:t>,с</w:t>
      </w:r>
      <w:r>
        <w:rPr>
          <w:color w:val="000000"/>
          <w:sz w:val="28"/>
          <w:szCs w:val="28"/>
        </w:rPr>
        <w:t xml:space="preserve"> = 0,7; для покриття  – α</w:t>
      </w:r>
      <w:r>
        <w:rPr>
          <w:color w:val="000000"/>
          <w:sz w:val="28"/>
          <w:szCs w:val="28"/>
          <w:vertAlign w:val="subscript"/>
          <w:lang w:val="en-US"/>
        </w:rPr>
        <w:t>S</w:t>
      </w:r>
      <w:r>
        <w:rPr>
          <w:color w:val="000000"/>
          <w:sz w:val="28"/>
          <w:szCs w:val="28"/>
          <w:vertAlign w:val="subscript"/>
        </w:rPr>
        <w:t>,с</w:t>
      </w:r>
      <w:r>
        <w:rPr>
          <w:color w:val="000000"/>
          <w:sz w:val="28"/>
          <w:szCs w:val="28"/>
        </w:rPr>
        <w:t xml:space="preserve"> = 0,65.</w:t>
      </w:r>
    </w:p>
    <w:p w:rsidR="00301B48" w:rsidRDefault="0038262E">
      <w:pPr>
        <w:ind w:firstLine="709"/>
        <w:jc w:val="both"/>
      </w:pPr>
      <w:r>
        <w:rPr>
          <w:sz w:val="28"/>
          <w:szCs w:val="28"/>
        </w:rPr>
        <w:t>Теплове випромінювання в атмосферу враховує для стін ε = 0,81; для по</w:t>
      </w:r>
      <w:r>
        <w:rPr>
          <w:sz w:val="28"/>
          <w:szCs w:val="28"/>
        </w:rPr>
        <w:t>к</w:t>
      </w:r>
      <w:r>
        <w:rPr>
          <w:sz w:val="28"/>
          <w:szCs w:val="28"/>
        </w:rPr>
        <w:t xml:space="preserve">риття  </w:t>
      </w:r>
      <w:r>
        <w:rPr>
          <w:color w:val="000000"/>
          <w:sz w:val="28"/>
          <w:szCs w:val="28"/>
        </w:rPr>
        <w:t xml:space="preserve">–  </w:t>
      </w:r>
      <w:r>
        <w:rPr>
          <w:sz w:val="28"/>
          <w:szCs w:val="28"/>
        </w:rPr>
        <w:t>ε = 0,95</w:t>
      </w:r>
      <w:r>
        <w:rPr>
          <w:color w:val="000000"/>
          <w:sz w:val="28"/>
          <w:szCs w:val="28"/>
        </w:rPr>
        <w:t>. Результати розрахунків приведено</w:t>
      </w:r>
      <w:r>
        <w:rPr>
          <w:sz w:val="28"/>
          <w:szCs w:val="28"/>
        </w:rPr>
        <w:t xml:space="preserve"> в таблиці 6.1. </w:t>
      </w:r>
    </w:p>
    <w:p w:rsidR="00301B48" w:rsidRDefault="0038262E">
      <w:pPr>
        <w:ind w:firstLine="709"/>
        <w:jc w:val="both"/>
        <w:rPr>
          <w:sz w:val="28"/>
          <w:szCs w:val="28"/>
        </w:rPr>
      </w:pPr>
      <w:r>
        <w:rPr>
          <w:sz w:val="28"/>
          <w:szCs w:val="28"/>
        </w:rPr>
        <w:t>Загальний тепловий потік від сонячних теплонадходжень наведений в та</w:t>
      </w:r>
      <w:r>
        <w:rPr>
          <w:sz w:val="28"/>
          <w:szCs w:val="28"/>
        </w:rPr>
        <w:t>б</w:t>
      </w:r>
      <w:r>
        <w:rPr>
          <w:sz w:val="28"/>
          <w:szCs w:val="28"/>
        </w:rPr>
        <w:t>лиці 6.2. Кліматичні дані та характеристики внутрішніх і сонячних теплонадх</w:t>
      </w:r>
      <w:r>
        <w:rPr>
          <w:sz w:val="28"/>
          <w:szCs w:val="28"/>
        </w:rPr>
        <w:t>о</w:t>
      </w:r>
      <w:r>
        <w:rPr>
          <w:sz w:val="28"/>
          <w:szCs w:val="28"/>
        </w:rPr>
        <w:t xml:space="preserve">джень наведені в таблиці 6.3. </w:t>
      </w:r>
    </w:p>
    <w:p w:rsidR="00301B48" w:rsidRDefault="0038262E">
      <w:pPr>
        <w:ind w:left="-567" w:firstLine="567"/>
        <w:jc w:val="both"/>
      </w:pPr>
      <w:r>
        <w:rPr>
          <w:color w:val="000000"/>
          <w:sz w:val="28"/>
          <w:szCs w:val="28"/>
        </w:rPr>
        <w:t xml:space="preserve"> </w:t>
      </w:r>
      <w:r>
        <w:rPr>
          <w:sz w:val="28"/>
          <w:szCs w:val="28"/>
        </w:rPr>
        <w:t xml:space="preserve">  </w:t>
      </w:r>
    </w:p>
    <w:p w:rsidR="00301B48" w:rsidRDefault="0038262E">
      <w:pPr>
        <w:ind w:left="-567" w:firstLine="567"/>
        <w:jc w:val="both"/>
        <w:rPr>
          <w:rFonts w:eastAsia="Calibri"/>
          <w:b/>
          <w:sz w:val="28"/>
          <w:szCs w:val="28"/>
          <w:lang w:eastAsia="en-US"/>
        </w:rPr>
      </w:pPr>
      <w:r>
        <w:rPr>
          <w:rFonts w:eastAsia="Calibri"/>
          <w:b/>
          <w:sz w:val="28"/>
          <w:szCs w:val="28"/>
          <w:lang w:eastAsia="en-US"/>
        </w:rPr>
        <w:t xml:space="preserve">Таблиця 2.7 – Елементи сонячних теплонадходжень </w:t>
      </w:r>
    </w:p>
    <w:tbl>
      <w:tblPr>
        <w:tblW w:w="9507" w:type="dxa"/>
        <w:tblInd w:w="109" w:type="dxa"/>
        <w:tblLook w:val="04A0" w:firstRow="1" w:lastRow="0" w:firstColumn="1" w:lastColumn="0" w:noHBand="0" w:noVBand="1"/>
      </w:tblPr>
      <w:tblGrid>
        <w:gridCol w:w="1700"/>
        <w:gridCol w:w="1418"/>
        <w:gridCol w:w="1701"/>
        <w:gridCol w:w="1559"/>
        <w:gridCol w:w="1559"/>
        <w:gridCol w:w="1570"/>
      </w:tblGrid>
      <w:tr w:rsidR="00301B48">
        <w:trPr>
          <w:trHeight w:val="350"/>
        </w:trPr>
        <w:tc>
          <w:tcPr>
            <w:tcW w:w="1700" w:type="dxa"/>
            <w:vMerge w:val="restart"/>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Місяць року</w:t>
            </w:r>
          </w:p>
        </w:tc>
        <w:tc>
          <w:tcPr>
            <w:tcW w:w="7807" w:type="dxa"/>
            <w:gridSpan w:val="5"/>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Параметр</w:t>
            </w:r>
          </w:p>
        </w:tc>
      </w:tr>
      <w:tr w:rsidR="00301B48">
        <w:trPr>
          <w:trHeight w:val="126"/>
        </w:trPr>
        <w:tc>
          <w:tcPr>
            <w:tcW w:w="1700" w:type="dxa"/>
            <w:vMerge/>
            <w:tcBorders>
              <w:top w:val="single" w:sz="4" w:space="0" w:color="000000"/>
              <w:left w:val="single" w:sz="4" w:space="0" w:color="000000"/>
              <w:bottom w:val="single" w:sz="4" w:space="0" w:color="000000"/>
            </w:tcBorders>
            <w:vAlign w:val="center"/>
          </w:tcPr>
          <w:p w:rsidR="00301B48" w:rsidRDefault="00301B48"/>
        </w:tc>
        <w:tc>
          <w:tcPr>
            <w:tcW w:w="4678" w:type="dxa"/>
            <w:gridSpan w:val="3"/>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i/>
                <w:sz w:val="28"/>
                <w:szCs w:val="28"/>
                <w:lang w:eastAsia="zh-CN"/>
              </w:rPr>
              <w:t>Q</w:t>
            </w:r>
            <w:r>
              <w:rPr>
                <w:rFonts w:eastAsia="Calibri"/>
                <w:sz w:val="28"/>
                <w:szCs w:val="28"/>
                <w:vertAlign w:val="subscript"/>
                <w:lang w:eastAsia="zh-CN"/>
              </w:rPr>
              <w:t xml:space="preserve">sol, </w:t>
            </w:r>
            <w:r>
              <w:rPr>
                <w:rFonts w:eastAsia="Calibri"/>
                <w:sz w:val="28"/>
                <w:szCs w:val="28"/>
                <w:lang w:eastAsia="zh-CN"/>
              </w:rPr>
              <w:t>кВт·год</w:t>
            </w:r>
          </w:p>
        </w:tc>
        <w:tc>
          <w:tcPr>
            <w:tcW w:w="3129" w:type="dxa"/>
            <w:gridSpan w:val="2"/>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rPr>
                <w:rFonts w:eastAsia="Calibri"/>
                <w:i/>
                <w:sz w:val="28"/>
                <w:szCs w:val="28"/>
              </w:rPr>
              <w:t>Φ</w:t>
            </w:r>
            <w:r>
              <w:rPr>
                <w:rFonts w:eastAsia="Calibri"/>
                <w:sz w:val="28"/>
                <w:szCs w:val="28"/>
                <w:vertAlign w:val="subscript"/>
              </w:rPr>
              <w:t>r</w:t>
            </w:r>
            <w:r>
              <w:rPr>
                <w:rFonts w:eastAsia="Calibri"/>
                <w:sz w:val="28"/>
                <w:szCs w:val="28"/>
                <w:lang w:eastAsia="zh-CN"/>
              </w:rPr>
              <w:t>·</w:t>
            </w:r>
            <w:r>
              <w:rPr>
                <w:rFonts w:eastAsia="Calibri"/>
                <w:i/>
                <w:sz w:val="28"/>
                <w:szCs w:val="28"/>
                <w:lang w:eastAsia="zh-CN"/>
              </w:rPr>
              <w:t>F</w:t>
            </w:r>
            <w:r>
              <w:rPr>
                <w:rFonts w:eastAsia="Calibri"/>
                <w:sz w:val="28"/>
                <w:szCs w:val="28"/>
                <w:vertAlign w:val="subscript"/>
                <w:lang w:eastAsia="zh-CN"/>
              </w:rPr>
              <w:t>r</w:t>
            </w:r>
            <w:r>
              <w:rPr>
                <w:rFonts w:eastAsia="Calibri"/>
                <w:sz w:val="28"/>
                <w:szCs w:val="28"/>
                <w:lang w:eastAsia="zh-CN"/>
              </w:rPr>
              <w:t>, кВт·год</w:t>
            </w:r>
          </w:p>
        </w:tc>
      </w:tr>
      <w:tr w:rsidR="00301B48">
        <w:trPr>
          <w:trHeight w:val="202"/>
        </w:trPr>
        <w:tc>
          <w:tcPr>
            <w:tcW w:w="1700" w:type="dxa"/>
            <w:vMerge/>
            <w:tcBorders>
              <w:top w:val="single" w:sz="4" w:space="0" w:color="000000"/>
              <w:left w:val="single" w:sz="4" w:space="0" w:color="000000"/>
              <w:bottom w:val="single" w:sz="4" w:space="0" w:color="000000"/>
            </w:tcBorders>
            <w:vAlign w:val="center"/>
          </w:tcPr>
          <w:p w:rsidR="00301B48" w:rsidRDefault="00301B48"/>
        </w:tc>
        <w:tc>
          <w:tcPr>
            <w:tcW w:w="1418"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zh-CN"/>
              </w:rPr>
            </w:pPr>
            <w:r>
              <w:rPr>
                <w:rFonts w:eastAsia="Calibri"/>
                <w:sz w:val="28"/>
                <w:szCs w:val="28"/>
                <w:lang w:eastAsia="zh-CN"/>
              </w:rPr>
              <w:t>вікна</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стіни</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lang w:eastAsia="zh-CN"/>
              </w:rPr>
            </w:pPr>
            <w:r>
              <w:rPr>
                <w:rFonts w:eastAsia="Calibri"/>
                <w:sz w:val="28"/>
                <w:szCs w:val="28"/>
                <w:lang w:eastAsia="zh-CN"/>
              </w:rPr>
              <w:t>покриття</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стіни</w:t>
            </w:r>
          </w:p>
        </w:tc>
        <w:tc>
          <w:tcPr>
            <w:tcW w:w="1570"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покриття</w:t>
            </w:r>
          </w:p>
        </w:tc>
      </w:tr>
      <w:tr w:rsidR="00301B48">
        <w:tc>
          <w:tcPr>
            <w:tcW w:w="170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Січень</w:t>
            </w:r>
          </w:p>
        </w:tc>
        <w:tc>
          <w:tcPr>
            <w:tcW w:w="141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34944,7</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4745,8</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434,3</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10744,9</w:t>
            </w:r>
          </w:p>
        </w:tc>
        <w:tc>
          <w:tcPr>
            <w:tcW w:w="1570"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1091,1</w:t>
            </w:r>
          </w:p>
        </w:tc>
      </w:tr>
      <w:tr w:rsidR="00301B48">
        <w:tc>
          <w:tcPr>
            <w:tcW w:w="170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Лютий</w:t>
            </w:r>
          </w:p>
        </w:tc>
        <w:tc>
          <w:tcPr>
            <w:tcW w:w="141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49196,1</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6680,5</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723,3</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9705,1</w:t>
            </w:r>
          </w:p>
        </w:tc>
        <w:tc>
          <w:tcPr>
            <w:tcW w:w="1570"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985,5</w:t>
            </w:r>
          </w:p>
        </w:tc>
      </w:tr>
      <w:tr w:rsidR="00301B48">
        <w:tc>
          <w:tcPr>
            <w:tcW w:w="170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Березень</w:t>
            </w:r>
          </w:p>
        </w:tc>
        <w:tc>
          <w:tcPr>
            <w:tcW w:w="141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77939,7</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10587,8</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1370,9</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10744,9</w:t>
            </w:r>
          </w:p>
        </w:tc>
        <w:tc>
          <w:tcPr>
            <w:tcW w:w="1570"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1091,1</w:t>
            </w:r>
          </w:p>
        </w:tc>
      </w:tr>
      <w:tr w:rsidR="00301B48">
        <w:tc>
          <w:tcPr>
            <w:tcW w:w="170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Квітень</w:t>
            </w:r>
          </w:p>
        </w:tc>
        <w:tc>
          <w:tcPr>
            <w:tcW w:w="141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86987,0</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11808,1</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1957,2</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10398,3</w:t>
            </w:r>
          </w:p>
        </w:tc>
        <w:tc>
          <w:tcPr>
            <w:tcW w:w="1570"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1055,9</w:t>
            </w:r>
          </w:p>
        </w:tc>
      </w:tr>
      <w:tr w:rsidR="00301B48">
        <w:tc>
          <w:tcPr>
            <w:tcW w:w="170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Травень</w:t>
            </w:r>
          </w:p>
        </w:tc>
        <w:tc>
          <w:tcPr>
            <w:tcW w:w="141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115203,9</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15590,5</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2863,9</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10744,9</w:t>
            </w:r>
          </w:p>
        </w:tc>
        <w:tc>
          <w:tcPr>
            <w:tcW w:w="1570"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1091,1</w:t>
            </w:r>
          </w:p>
        </w:tc>
      </w:tr>
      <w:tr w:rsidR="00301B48">
        <w:tc>
          <w:tcPr>
            <w:tcW w:w="170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Червень</w:t>
            </w:r>
          </w:p>
        </w:tc>
        <w:tc>
          <w:tcPr>
            <w:tcW w:w="141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116467,9</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15716,4</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2994,9</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10398,3</w:t>
            </w:r>
          </w:p>
        </w:tc>
        <w:tc>
          <w:tcPr>
            <w:tcW w:w="1570"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1055,9</w:t>
            </w:r>
          </w:p>
        </w:tc>
      </w:tr>
      <w:tr w:rsidR="00301B48">
        <w:tc>
          <w:tcPr>
            <w:tcW w:w="170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Липень</w:t>
            </w:r>
          </w:p>
        </w:tc>
        <w:tc>
          <w:tcPr>
            <w:tcW w:w="141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117523,2</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15896,2</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2986,1</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10744,9</w:t>
            </w:r>
          </w:p>
        </w:tc>
        <w:tc>
          <w:tcPr>
            <w:tcW w:w="1570"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1091,1</w:t>
            </w:r>
          </w:p>
        </w:tc>
      </w:tr>
      <w:tr w:rsidR="00301B48">
        <w:tc>
          <w:tcPr>
            <w:tcW w:w="170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lastRenderedPageBreak/>
              <w:t>Серпень</w:t>
            </w:r>
          </w:p>
        </w:tc>
        <w:tc>
          <w:tcPr>
            <w:tcW w:w="141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105872,0</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14393,4</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2511,0</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10744,9</w:t>
            </w:r>
          </w:p>
        </w:tc>
        <w:tc>
          <w:tcPr>
            <w:tcW w:w="1570"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1091,1</w:t>
            </w:r>
          </w:p>
        </w:tc>
      </w:tr>
      <w:tr w:rsidR="00301B48">
        <w:tc>
          <w:tcPr>
            <w:tcW w:w="170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Вересень</w:t>
            </w:r>
          </w:p>
        </w:tc>
        <w:tc>
          <w:tcPr>
            <w:tcW w:w="141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82528,1</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11263,0</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1707,6</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10398,3</w:t>
            </w:r>
          </w:p>
        </w:tc>
        <w:tc>
          <w:tcPr>
            <w:tcW w:w="1570"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1055,9</w:t>
            </w:r>
          </w:p>
        </w:tc>
      </w:tr>
      <w:tr w:rsidR="00301B48">
        <w:tc>
          <w:tcPr>
            <w:tcW w:w="170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Жовтень</w:t>
            </w:r>
          </w:p>
        </w:tc>
        <w:tc>
          <w:tcPr>
            <w:tcW w:w="141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54723,4</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7455,7</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963,7</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10744,9</w:t>
            </w:r>
          </w:p>
        </w:tc>
        <w:tc>
          <w:tcPr>
            <w:tcW w:w="1570"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1091,1</w:t>
            </w:r>
          </w:p>
        </w:tc>
      </w:tr>
      <w:tr w:rsidR="00301B48">
        <w:tc>
          <w:tcPr>
            <w:tcW w:w="170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Листопад</w:t>
            </w:r>
          </w:p>
        </w:tc>
        <w:tc>
          <w:tcPr>
            <w:tcW w:w="141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27068,1</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3668,3</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407,2</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10398,3</w:t>
            </w:r>
          </w:p>
        </w:tc>
        <w:tc>
          <w:tcPr>
            <w:tcW w:w="1570"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1055,9</w:t>
            </w:r>
          </w:p>
        </w:tc>
      </w:tr>
      <w:tr w:rsidR="00301B48">
        <w:tc>
          <w:tcPr>
            <w:tcW w:w="170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Грудень</w:t>
            </w:r>
          </w:p>
        </w:tc>
        <w:tc>
          <w:tcPr>
            <w:tcW w:w="141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24076,3</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3273,4</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298,6</w:t>
            </w:r>
          </w:p>
        </w:tc>
        <w:tc>
          <w:tcPr>
            <w:tcW w:w="15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10744,9</w:t>
            </w:r>
          </w:p>
        </w:tc>
        <w:tc>
          <w:tcPr>
            <w:tcW w:w="1570"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1091,1</w:t>
            </w:r>
          </w:p>
        </w:tc>
      </w:tr>
    </w:tbl>
    <w:p w:rsidR="00301B48" w:rsidRDefault="00301B48">
      <w:pPr>
        <w:ind w:left="-567" w:firstLine="567"/>
        <w:jc w:val="both"/>
        <w:rPr>
          <w:rFonts w:eastAsia="Calibri"/>
          <w:b/>
          <w:sz w:val="28"/>
          <w:szCs w:val="28"/>
          <w:lang w:eastAsia="en-US"/>
        </w:rPr>
      </w:pPr>
    </w:p>
    <w:p w:rsidR="00301B48" w:rsidRDefault="0038262E">
      <w:pPr>
        <w:ind w:left="-567" w:firstLine="567"/>
        <w:jc w:val="both"/>
      </w:pPr>
      <w:r>
        <w:rPr>
          <w:rFonts w:eastAsia="Calibri"/>
          <w:b/>
          <w:sz w:val="28"/>
          <w:szCs w:val="28"/>
          <w:lang w:eastAsia="en-US"/>
        </w:rPr>
        <w:t xml:space="preserve">Таблиця 2.8 </w:t>
      </w:r>
      <w:r>
        <w:rPr>
          <w:rFonts w:eastAsia="Calibri"/>
          <w:sz w:val="28"/>
          <w:szCs w:val="28"/>
          <w:lang w:eastAsia="en-US"/>
        </w:rPr>
        <w:t xml:space="preserve">– </w:t>
      </w:r>
      <w:r>
        <w:rPr>
          <w:sz w:val="28"/>
          <w:szCs w:val="28"/>
        </w:rPr>
        <w:t>Кліматичні дані та характеристики сонячних і внутрішніх теплон</w:t>
      </w:r>
      <w:r>
        <w:rPr>
          <w:sz w:val="28"/>
          <w:szCs w:val="28"/>
        </w:rPr>
        <w:t>а</w:t>
      </w:r>
      <w:r>
        <w:rPr>
          <w:sz w:val="28"/>
          <w:szCs w:val="28"/>
        </w:rPr>
        <w:t xml:space="preserve">дходжень для опалювального періоду </w:t>
      </w:r>
    </w:p>
    <w:tbl>
      <w:tblPr>
        <w:tblW w:w="9649" w:type="dxa"/>
        <w:tblInd w:w="109" w:type="dxa"/>
        <w:tblLook w:val="04A0" w:firstRow="1" w:lastRow="0" w:firstColumn="1" w:lastColumn="0" w:noHBand="0" w:noVBand="1"/>
      </w:tblPr>
      <w:tblGrid>
        <w:gridCol w:w="1276"/>
        <w:gridCol w:w="709"/>
        <w:gridCol w:w="849"/>
        <w:gridCol w:w="851"/>
        <w:gridCol w:w="850"/>
        <w:gridCol w:w="852"/>
        <w:gridCol w:w="850"/>
        <w:gridCol w:w="850"/>
        <w:gridCol w:w="1276"/>
        <w:gridCol w:w="1286"/>
      </w:tblGrid>
      <w:tr w:rsidR="00301B48">
        <w:trPr>
          <w:trHeight w:val="351"/>
        </w:trPr>
        <w:tc>
          <w:tcPr>
            <w:tcW w:w="1276" w:type="dxa"/>
            <w:vMerge w:val="restart"/>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Місяць року</w:t>
            </w:r>
          </w:p>
        </w:tc>
        <w:tc>
          <w:tcPr>
            <w:tcW w:w="8373" w:type="dxa"/>
            <w:gridSpan w:val="9"/>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 xml:space="preserve">Параметр </w:t>
            </w:r>
          </w:p>
        </w:tc>
      </w:tr>
      <w:tr w:rsidR="00301B48">
        <w:trPr>
          <w:trHeight w:val="388"/>
        </w:trPr>
        <w:tc>
          <w:tcPr>
            <w:tcW w:w="1276" w:type="dxa"/>
            <w:vMerge/>
            <w:tcBorders>
              <w:top w:val="single" w:sz="4" w:space="0" w:color="000000"/>
              <w:left w:val="single" w:sz="4" w:space="0" w:color="000000"/>
              <w:bottom w:val="single" w:sz="4" w:space="0" w:color="000000"/>
            </w:tcBorders>
            <w:vAlign w:val="center"/>
          </w:tcPr>
          <w:p w:rsidR="00301B48" w:rsidRDefault="00301B48"/>
        </w:tc>
        <w:tc>
          <w:tcPr>
            <w:tcW w:w="709" w:type="dxa"/>
            <w:vMerge w:val="restart"/>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i/>
                <w:color w:val="000000"/>
                <w:sz w:val="28"/>
                <w:szCs w:val="28"/>
                <w:lang w:val="en-US"/>
              </w:rPr>
              <w:t>θ</w:t>
            </w:r>
            <w:r>
              <w:rPr>
                <w:rFonts w:eastAsia="Calibri"/>
                <w:color w:val="000000"/>
                <w:sz w:val="28"/>
                <w:szCs w:val="28"/>
                <w:vertAlign w:val="subscript"/>
                <w:lang w:val="en-US"/>
              </w:rPr>
              <w:t>e</w:t>
            </w:r>
            <w:r>
              <w:rPr>
                <w:rFonts w:eastAsia="Calibri"/>
                <w:color w:val="000000"/>
                <w:sz w:val="28"/>
                <w:szCs w:val="28"/>
              </w:rPr>
              <w:t xml:space="preserve">, </w:t>
            </w:r>
            <w:r>
              <w:rPr>
                <w:rFonts w:eastAsia="Calibri"/>
                <w:sz w:val="28"/>
                <w:szCs w:val="28"/>
              </w:rPr>
              <w:t>°С</w:t>
            </w:r>
          </w:p>
        </w:tc>
        <w:tc>
          <w:tcPr>
            <w:tcW w:w="849" w:type="dxa"/>
            <w:vMerge w:val="restart"/>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i/>
                <w:sz w:val="28"/>
                <w:szCs w:val="28"/>
                <w:lang w:val="en-US"/>
              </w:rPr>
              <w:t>t</w:t>
            </w:r>
            <w:r>
              <w:rPr>
                <w:rFonts w:eastAsia="Calibri"/>
                <w:sz w:val="28"/>
                <w:szCs w:val="28"/>
              </w:rPr>
              <w:t>, год</w:t>
            </w:r>
          </w:p>
        </w:tc>
        <w:tc>
          <w:tcPr>
            <w:tcW w:w="4253" w:type="dxa"/>
            <w:gridSpan w:val="5"/>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i/>
                <w:sz w:val="28"/>
                <w:szCs w:val="28"/>
                <w:lang w:val="en-US"/>
              </w:rPr>
              <w:t>I</w:t>
            </w:r>
            <w:r>
              <w:rPr>
                <w:rFonts w:eastAsia="Calibri"/>
                <w:sz w:val="28"/>
                <w:szCs w:val="28"/>
                <w:vertAlign w:val="subscript"/>
                <w:lang w:val="en-US"/>
              </w:rPr>
              <w:t>sol</w:t>
            </w:r>
            <w:r>
              <w:rPr>
                <w:rFonts w:eastAsia="Calibri"/>
                <w:sz w:val="28"/>
                <w:szCs w:val="28"/>
              </w:rPr>
              <w:t>, Вт/м</w:t>
            </w:r>
            <w:r>
              <w:rPr>
                <w:rFonts w:eastAsia="Calibri"/>
                <w:sz w:val="28"/>
                <w:szCs w:val="28"/>
                <w:vertAlign w:val="superscript"/>
              </w:rPr>
              <w:t>2</w:t>
            </w:r>
          </w:p>
        </w:tc>
        <w:tc>
          <w:tcPr>
            <w:tcW w:w="1276" w:type="dxa"/>
            <w:vMerge w:val="restart"/>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bCs/>
                <w:i/>
                <w:color w:val="000000"/>
                <w:sz w:val="28"/>
                <w:szCs w:val="28"/>
              </w:rPr>
              <w:t>Q</w:t>
            </w:r>
            <w:r>
              <w:rPr>
                <w:rFonts w:eastAsia="Calibri"/>
                <w:sz w:val="28"/>
                <w:szCs w:val="28"/>
                <w:vertAlign w:val="subscript"/>
                <w:lang w:val="en-US" w:eastAsia="zh-CN"/>
              </w:rPr>
              <w:t>sol</w:t>
            </w:r>
            <w:r>
              <w:rPr>
                <w:rFonts w:eastAsia="Calibri"/>
                <w:color w:val="000000"/>
                <w:sz w:val="28"/>
                <w:szCs w:val="28"/>
              </w:rPr>
              <w:t>, к</w:t>
            </w:r>
            <w:r>
              <w:rPr>
                <w:rFonts w:eastAsia="Calibri"/>
                <w:sz w:val="28"/>
                <w:szCs w:val="28"/>
              </w:rPr>
              <w:t>Вт·год</w:t>
            </w:r>
          </w:p>
        </w:tc>
        <w:tc>
          <w:tcPr>
            <w:tcW w:w="1286" w:type="dxa"/>
            <w:vMerge w:val="restart"/>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rPr>
                <w:rFonts w:eastAsia="Calibri"/>
                <w:bCs/>
                <w:i/>
                <w:color w:val="000000"/>
                <w:sz w:val="28"/>
                <w:szCs w:val="28"/>
              </w:rPr>
              <w:t>Q</w:t>
            </w:r>
            <w:r>
              <w:rPr>
                <w:rFonts w:eastAsia="Calibri"/>
                <w:bCs/>
                <w:color w:val="000000"/>
                <w:sz w:val="28"/>
                <w:szCs w:val="28"/>
                <w:vertAlign w:val="subscript"/>
              </w:rPr>
              <w:t>int</w:t>
            </w:r>
            <w:r>
              <w:rPr>
                <w:rFonts w:eastAsia="Calibri"/>
                <w:color w:val="000000"/>
                <w:sz w:val="28"/>
                <w:szCs w:val="28"/>
              </w:rPr>
              <w:t xml:space="preserve">, </w:t>
            </w:r>
          </w:p>
          <w:p w:rsidR="00301B48" w:rsidRDefault="0038262E">
            <w:pPr>
              <w:ind w:left="-567" w:firstLine="567"/>
              <w:jc w:val="center"/>
            </w:pPr>
            <w:r>
              <w:rPr>
                <w:rFonts w:eastAsia="Calibri"/>
                <w:color w:val="000000"/>
                <w:sz w:val="28"/>
                <w:szCs w:val="28"/>
              </w:rPr>
              <w:t>к</w:t>
            </w:r>
            <w:r>
              <w:rPr>
                <w:rFonts w:eastAsia="Calibri"/>
                <w:sz w:val="28"/>
                <w:szCs w:val="28"/>
              </w:rPr>
              <w:t>Вт·год</w:t>
            </w:r>
          </w:p>
        </w:tc>
      </w:tr>
      <w:tr w:rsidR="00301B48">
        <w:trPr>
          <w:trHeight w:val="388"/>
        </w:trPr>
        <w:tc>
          <w:tcPr>
            <w:tcW w:w="1276" w:type="dxa"/>
            <w:vMerge/>
            <w:tcBorders>
              <w:top w:val="single" w:sz="4" w:space="0" w:color="000000"/>
              <w:left w:val="single" w:sz="4" w:space="0" w:color="000000"/>
              <w:bottom w:val="single" w:sz="4" w:space="0" w:color="000000"/>
            </w:tcBorders>
            <w:vAlign w:val="center"/>
          </w:tcPr>
          <w:p w:rsidR="00301B48" w:rsidRDefault="00301B48"/>
        </w:tc>
        <w:tc>
          <w:tcPr>
            <w:tcW w:w="709" w:type="dxa"/>
            <w:vMerge/>
            <w:tcBorders>
              <w:top w:val="single" w:sz="4" w:space="0" w:color="000000"/>
              <w:left w:val="single" w:sz="4" w:space="0" w:color="000000"/>
              <w:bottom w:val="single" w:sz="4" w:space="0" w:color="000000"/>
            </w:tcBorders>
            <w:vAlign w:val="center"/>
          </w:tcPr>
          <w:p w:rsidR="00301B48" w:rsidRDefault="00301B48"/>
        </w:tc>
        <w:tc>
          <w:tcPr>
            <w:tcW w:w="849" w:type="dxa"/>
            <w:vMerge/>
            <w:tcBorders>
              <w:top w:val="single" w:sz="4" w:space="0" w:color="000000"/>
              <w:left w:val="single" w:sz="4" w:space="0" w:color="000000"/>
              <w:bottom w:val="single" w:sz="4" w:space="0" w:color="000000"/>
            </w:tcBorders>
            <w:vAlign w:val="center"/>
          </w:tcPr>
          <w:p w:rsidR="00301B48" w:rsidRDefault="00301B48"/>
        </w:tc>
        <w:tc>
          <w:tcPr>
            <w:tcW w:w="851"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position w:val="-14"/>
                <w:sz w:val="28"/>
                <w:szCs w:val="28"/>
              </w:rPr>
            </w:pPr>
            <w:r>
              <w:rPr>
                <w:rFonts w:eastAsia="Calibri"/>
                <w:position w:val="-14"/>
                <w:sz w:val="28"/>
                <w:szCs w:val="28"/>
              </w:rPr>
              <w:t>Пн-Сх</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position w:val="-14"/>
                <w:sz w:val="28"/>
                <w:szCs w:val="28"/>
              </w:rPr>
            </w:pPr>
            <w:r>
              <w:rPr>
                <w:rFonts w:eastAsia="Calibri"/>
                <w:position w:val="-14"/>
                <w:sz w:val="28"/>
                <w:szCs w:val="28"/>
              </w:rPr>
              <w:t>Пд-Сх</w:t>
            </w:r>
          </w:p>
        </w:tc>
        <w:tc>
          <w:tcPr>
            <w:tcW w:w="85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position w:val="-14"/>
                <w:sz w:val="28"/>
                <w:szCs w:val="28"/>
              </w:rPr>
            </w:pPr>
            <w:r>
              <w:rPr>
                <w:rFonts w:eastAsia="Calibri"/>
                <w:position w:val="-14"/>
                <w:sz w:val="28"/>
                <w:szCs w:val="28"/>
              </w:rPr>
              <w:t>Пд-Зх</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position w:val="-14"/>
                <w:sz w:val="28"/>
                <w:szCs w:val="28"/>
              </w:rPr>
            </w:pPr>
            <w:r>
              <w:rPr>
                <w:rFonts w:eastAsia="Calibri"/>
                <w:position w:val="-14"/>
                <w:sz w:val="28"/>
                <w:szCs w:val="28"/>
              </w:rPr>
              <w:t>Пн-Зх</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bCs/>
                <w:color w:val="000000"/>
                <w:sz w:val="28"/>
                <w:szCs w:val="28"/>
              </w:rPr>
            </w:pPr>
            <w:r>
              <w:rPr>
                <w:rFonts w:eastAsia="Calibri"/>
                <w:bCs/>
                <w:color w:val="000000"/>
                <w:sz w:val="28"/>
                <w:szCs w:val="28"/>
              </w:rPr>
              <w:t>Гор</w:t>
            </w:r>
          </w:p>
        </w:tc>
        <w:tc>
          <w:tcPr>
            <w:tcW w:w="1276" w:type="dxa"/>
            <w:vMerge/>
            <w:tcBorders>
              <w:top w:val="single" w:sz="4" w:space="0" w:color="000000"/>
              <w:left w:val="single" w:sz="4" w:space="0" w:color="000000"/>
              <w:bottom w:val="single" w:sz="4" w:space="0" w:color="000000"/>
            </w:tcBorders>
            <w:vAlign w:val="center"/>
          </w:tcPr>
          <w:p w:rsidR="00301B48" w:rsidRDefault="00301B48"/>
        </w:tc>
        <w:tc>
          <w:tcPr>
            <w:tcW w:w="1286" w:type="dxa"/>
            <w:vMerge/>
            <w:tcBorders>
              <w:top w:val="single" w:sz="4" w:space="0" w:color="000000"/>
              <w:left w:val="single" w:sz="4" w:space="0" w:color="000000"/>
              <w:bottom w:val="single" w:sz="4" w:space="0" w:color="000000"/>
              <w:right w:val="single" w:sz="4" w:space="0" w:color="000000"/>
            </w:tcBorders>
            <w:vAlign w:val="center"/>
          </w:tcPr>
          <w:p w:rsidR="00301B48" w:rsidRDefault="00301B48"/>
        </w:tc>
      </w:tr>
      <w:tr w:rsidR="00301B48">
        <w:trPr>
          <w:trHeight w:val="276"/>
        </w:trPr>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Січень</w:t>
            </w:r>
          </w:p>
        </w:tc>
        <w:tc>
          <w:tcPr>
            <w:tcW w:w="709" w:type="dxa"/>
            <w:tcBorders>
              <w:top w:val="single" w:sz="4" w:space="0" w:color="000000"/>
              <w:left w:val="single" w:sz="4" w:space="0" w:color="000000"/>
              <w:bottom w:val="single" w:sz="4" w:space="0" w:color="000000"/>
            </w:tcBorders>
            <w:vAlign w:val="bottom"/>
          </w:tcPr>
          <w:p w:rsidR="00301B48" w:rsidRDefault="0038262E">
            <w:pPr>
              <w:ind w:left="-567" w:firstLine="567"/>
              <w:jc w:val="right"/>
              <w:rPr>
                <w:color w:val="000000"/>
                <w:sz w:val="28"/>
                <w:szCs w:val="28"/>
              </w:rPr>
            </w:pPr>
            <w:r>
              <w:rPr>
                <w:color w:val="000000"/>
                <w:sz w:val="28"/>
                <w:szCs w:val="28"/>
              </w:rPr>
              <w:t>-4</w:t>
            </w:r>
          </w:p>
        </w:tc>
        <w:tc>
          <w:tcPr>
            <w:tcW w:w="84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744</w:t>
            </w:r>
          </w:p>
        </w:tc>
        <w:tc>
          <w:tcPr>
            <w:tcW w:w="851"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14</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38</w:t>
            </w:r>
          </w:p>
        </w:tc>
        <w:tc>
          <w:tcPr>
            <w:tcW w:w="85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40</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14</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32</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33661,4</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sz w:val="28"/>
                <w:szCs w:val="28"/>
              </w:rPr>
            </w:pPr>
            <w:r>
              <w:rPr>
                <w:sz w:val="28"/>
                <w:szCs w:val="28"/>
              </w:rPr>
              <w:t>99442,3</w:t>
            </w:r>
          </w:p>
        </w:tc>
      </w:tr>
      <w:tr w:rsidR="00301B48">
        <w:trPr>
          <w:trHeight w:val="210"/>
        </w:trPr>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Лютий</w:t>
            </w:r>
          </w:p>
        </w:tc>
        <w:tc>
          <w:tcPr>
            <w:tcW w:w="709" w:type="dxa"/>
            <w:tcBorders>
              <w:top w:val="single" w:sz="4" w:space="0" w:color="000000"/>
              <w:left w:val="single" w:sz="4" w:space="0" w:color="000000"/>
              <w:bottom w:val="single" w:sz="4" w:space="0" w:color="000000"/>
            </w:tcBorders>
            <w:vAlign w:val="bottom"/>
          </w:tcPr>
          <w:p w:rsidR="00301B48" w:rsidRDefault="0038262E">
            <w:pPr>
              <w:ind w:left="-567" w:firstLine="567"/>
              <w:jc w:val="right"/>
              <w:rPr>
                <w:color w:val="000000"/>
                <w:sz w:val="28"/>
                <w:szCs w:val="28"/>
              </w:rPr>
            </w:pPr>
            <w:r>
              <w:rPr>
                <w:color w:val="000000"/>
                <w:sz w:val="28"/>
                <w:szCs w:val="28"/>
              </w:rPr>
              <w:t>-2,7</w:t>
            </w:r>
          </w:p>
        </w:tc>
        <w:tc>
          <w:tcPr>
            <w:tcW w:w="84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672</w:t>
            </w:r>
          </w:p>
        </w:tc>
        <w:tc>
          <w:tcPr>
            <w:tcW w:w="851"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25</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57</w:t>
            </w:r>
          </w:p>
        </w:tc>
        <w:tc>
          <w:tcPr>
            <w:tcW w:w="85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60</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25</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59</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50761,9</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sz w:val="28"/>
                <w:szCs w:val="28"/>
              </w:rPr>
            </w:pPr>
            <w:r>
              <w:rPr>
                <w:sz w:val="28"/>
                <w:szCs w:val="28"/>
              </w:rPr>
              <w:t>89818,9</w:t>
            </w:r>
          </w:p>
        </w:tc>
      </w:tr>
      <w:tr w:rsidR="00301B48">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Бер</w:t>
            </w:r>
            <w:r>
              <w:rPr>
                <w:rFonts w:eastAsia="Calibri"/>
                <w:sz w:val="28"/>
                <w:szCs w:val="28"/>
              </w:rPr>
              <w:t>е</w:t>
            </w:r>
            <w:r>
              <w:rPr>
                <w:rFonts w:eastAsia="Calibri"/>
                <w:sz w:val="28"/>
                <w:szCs w:val="28"/>
              </w:rPr>
              <w:t>зень</w:t>
            </w:r>
          </w:p>
        </w:tc>
        <w:tc>
          <w:tcPr>
            <w:tcW w:w="709" w:type="dxa"/>
            <w:tcBorders>
              <w:top w:val="single" w:sz="4" w:space="0" w:color="000000"/>
              <w:left w:val="single" w:sz="4" w:space="0" w:color="000000"/>
              <w:bottom w:val="single" w:sz="4" w:space="0" w:color="000000"/>
            </w:tcBorders>
            <w:vAlign w:val="bottom"/>
          </w:tcPr>
          <w:p w:rsidR="00301B48" w:rsidRDefault="0038262E">
            <w:pPr>
              <w:ind w:left="-567" w:firstLine="567"/>
              <w:jc w:val="right"/>
              <w:rPr>
                <w:color w:val="000000"/>
                <w:sz w:val="28"/>
                <w:szCs w:val="28"/>
              </w:rPr>
            </w:pPr>
            <w:r>
              <w:rPr>
                <w:color w:val="000000"/>
                <w:sz w:val="28"/>
                <w:szCs w:val="28"/>
              </w:rPr>
              <w:t>1,4</w:t>
            </w:r>
          </w:p>
        </w:tc>
        <w:tc>
          <w:tcPr>
            <w:tcW w:w="84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744</w:t>
            </w:r>
          </w:p>
        </w:tc>
        <w:tc>
          <w:tcPr>
            <w:tcW w:w="851"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41</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78</w:t>
            </w:r>
          </w:p>
        </w:tc>
        <w:tc>
          <w:tcPr>
            <w:tcW w:w="85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81</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41</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101</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83434,9</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sz w:val="28"/>
                <w:szCs w:val="28"/>
              </w:rPr>
            </w:pPr>
            <w:r>
              <w:rPr>
                <w:sz w:val="28"/>
                <w:szCs w:val="28"/>
              </w:rPr>
              <w:t>99442,3</w:t>
            </w:r>
          </w:p>
        </w:tc>
      </w:tr>
      <w:tr w:rsidR="00301B48">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Квітень</w:t>
            </w:r>
          </w:p>
        </w:tc>
        <w:tc>
          <w:tcPr>
            <w:tcW w:w="709" w:type="dxa"/>
            <w:tcBorders>
              <w:top w:val="single" w:sz="4" w:space="0" w:color="000000"/>
              <w:left w:val="single" w:sz="4" w:space="0" w:color="000000"/>
              <w:bottom w:val="single" w:sz="4" w:space="0" w:color="000000"/>
            </w:tcBorders>
            <w:vAlign w:val="bottom"/>
          </w:tcPr>
          <w:p w:rsidR="00301B48" w:rsidRDefault="0038262E">
            <w:pPr>
              <w:ind w:left="-567" w:firstLine="567"/>
              <w:jc w:val="right"/>
              <w:rPr>
                <w:color w:val="000000"/>
                <w:sz w:val="28"/>
                <w:szCs w:val="28"/>
              </w:rPr>
            </w:pPr>
            <w:r>
              <w:rPr>
                <w:color w:val="000000"/>
                <w:sz w:val="28"/>
                <w:szCs w:val="28"/>
              </w:rPr>
              <w:t>7,9</w:t>
            </w:r>
          </w:p>
        </w:tc>
        <w:tc>
          <w:tcPr>
            <w:tcW w:w="84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720</w:t>
            </w:r>
          </w:p>
        </w:tc>
        <w:tc>
          <w:tcPr>
            <w:tcW w:w="851"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53</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92</w:t>
            </w:r>
          </w:p>
        </w:tc>
        <w:tc>
          <w:tcPr>
            <w:tcW w:w="85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88</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52</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149</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94497,3</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sz w:val="28"/>
                <w:szCs w:val="28"/>
              </w:rPr>
            </w:pPr>
            <w:r>
              <w:rPr>
                <w:sz w:val="28"/>
                <w:szCs w:val="28"/>
              </w:rPr>
              <w:t>96234,5</w:t>
            </w:r>
          </w:p>
        </w:tc>
      </w:tr>
      <w:tr w:rsidR="00301B48">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Травень</w:t>
            </w:r>
          </w:p>
        </w:tc>
        <w:tc>
          <w:tcPr>
            <w:tcW w:w="709" w:type="dxa"/>
            <w:tcBorders>
              <w:top w:val="single" w:sz="4" w:space="0" w:color="000000"/>
              <w:left w:val="single" w:sz="4" w:space="0" w:color="000000"/>
              <w:bottom w:val="single" w:sz="4" w:space="0" w:color="000000"/>
            </w:tcBorders>
            <w:vAlign w:val="bottom"/>
          </w:tcPr>
          <w:p w:rsidR="00301B48" w:rsidRDefault="0038262E">
            <w:pPr>
              <w:ind w:left="-567" w:firstLine="567"/>
              <w:jc w:val="right"/>
              <w:rPr>
                <w:color w:val="000000"/>
                <w:sz w:val="28"/>
                <w:szCs w:val="28"/>
              </w:rPr>
            </w:pPr>
            <w:r>
              <w:rPr>
                <w:color w:val="000000"/>
                <w:sz w:val="28"/>
                <w:szCs w:val="28"/>
              </w:rPr>
              <w:t>13,4</w:t>
            </w:r>
          </w:p>
        </w:tc>
        <w:tc>
          <w:tcPr>
            <w:tcW w:w="84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744</w:t>
            </w:r>
          </w:p>
        </w:tc>
        <w:tc>
          <w:tcPr>
            <w:tcW w:w="851"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79</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110</w:t>
            </w:r>
          </w:p>
        </w:tc>
        <w:tc>
          <w:tcPr>
            <w:tcW w:w="85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107</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77</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211</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127194,8</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sz w:val="28"/>
                <w:szCs w:val="28"/>
              </w:rPr>
            </w:pPr>
            <w:r>
              <w:rPr>
                <w:sz w:val="28"/>
                <w:szCs w:val="28"/>
              </w:rPr>
              <w:t>99442,3</w:t>
            </w:r>
          </w:p>
        </w:tc>
      </w:tr>
      <w:tr w:rsidR="00301B48">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Червень</w:t>
            </w:r>
          </w:p>
        </w:tc>
        <w:tc>
          <w:tcPr>
            <w:tcW w:w="709" w:type="dxa"/>
            <w:tcBorders>
              <w:top w:val="single" w:sz="4" w:space="0" w:color="000000"/>
              <w:left w:val="single" w:sz="4" w:space="0" w:color="000000"/>
              <w:bottom w:val="single" w:sz="4" w:space="0" w:color="000000"/>
            </w:tcBorders>
            <w:vAlign w:val="bottom"/>
          </w:tcPr>
          <w:p w:rsidR="00301B48" w:rsidRDefault="0038262E">
            <w:pPr>
              <w:ind w:left="-567" w:firstLine="567"/>
              <w:jc w:val="right"/>
              <w:rPr>
                <w:color w:val="000000"/>
                <w:sz w:val="28"/>
                <w:szCs w:val="28"/>
              </w:rPr>
            </w:pPr>
            <w:r>
              <w:rPr>
                <w:color w:val="000000"/>
                <w:sz w:val="28"/>
                <w:szCs w:val="28"/>
              </w:rPr>
              <w:t>16,3</w:t>
            </w:r>
          </w:p>
        </w:tc>
        <w:tc>
          <w:tcPr>
            <w:tcW w:w="84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720</w:t>
            </w:r>
          </w:p>
        </w:tc>
        <w:tc>
          <w:tcPr>
            <w:tcW w:w="851"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88</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110</w:t>
            </w:r>
          </w:p>
        </w:tc>
        <w:tc>
          <w:tcPr>
            <w:tcW w:w="85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106</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86</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228</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128924,1</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sz w:val="28"/>
                <w:szCs w:val="28"/>
              </w:rPr>
            </w:pPr>
            <w:r>
              <w:rPr>
                <w:sz w:val="28"/>
                <w:szCs w:val="28"/>
              </w:rPr>
              <w:t>96234,5</w:t>
            </w:r>
          </w:p>
        </w:tc>
      </w:tr>
      <w:tr w:rsidR="00301B48">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Липень</w:t>
            </w:r>
          </w:p>
        </w:tc>
        <w:tc>
          <w:tcPr>
            <w:tcW w:w="709" w:type="dxa"/>
            <w:tcBorders>
              <w:top w:val="single" w:sz="4" w:space="0" w:color="000000"/>
              <w:left w:val="single" w:sz="4" w:space="0" w:color="000000"/>
              <w:bottom w:val="single" w:sz="4" w:space="0" w:color="000000"/>
            </w:tcBorders>
            <w:vAlign w:val="bottom"/>
          </w:tcPr>
          <w:p w:rsidR="00301B48" w:rsidRDefault="0038262E">
            <w:pPr>
              <w:ind w:left="-567" w:firstLine="567"/>
              <w:jc w:val="right"/>
              <w:rPr>
                <w:color w:val="000000"/>
                <w:sz w:val="28"/>
                <w:szCs w:val="28"/>
              </w:rPr>
            </w:pPr>
            <w:r>
              <w:rPr>
                <w:color w:val="000000"/>
                <w:sz w:val="28"/>
                <w:szCs w:val="28"/>
              </w:rPr>
              <w:t>17,7</w:t>
            </w:r>
          </w:p>
        </w:tc>
        <w:tc>
          <w:tcPr>
            <w:tcW w:w="84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744</w:t>
            </w:r>
          </w:p>
        </w:tc>
        <w:tc>
          <w:tcPr>
            <w:tcW w:w="851"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83</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109</w:t>
            </w:r>
          </w:p>
        </w:tc>
        <w:tc>
          <w:tcPr>
            <w:tcW w:w="85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106</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81</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220</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129942,0</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sz w:val="28"/>
                <w:szCs w:val="28"/>
              </w:rPr>
            </w:pPr>
            <w:r>
              <w:rPr>
                <w:sz w:val="28"/>
                <w:szCs w:val="28"/>
              </w:rPr>
              <w:t>99442,3</w:t>
            </w:r>
          </w:p>
        </w:tc>
      </w:tr>
      <w:tr w:rsidR="00301B48">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Серпень</w:t>
            </w:r>
          </w:p>
        </w:tc>
        <w:tc>
          <w:tcPr>
            <w:tcW w:w="709" w:type="dxa"/>
            <w:tcBorders>
              <w:top w:val="single" w:sz="4" w:space="0" w:color="000000"/>
              <w:left w:val="single" w:sz="4" w:space="0" w:color="000000"/>
              <w:bottom w:val="single" w:sz="4" w:space="0" w:color="000000"/>
            </w:tcBorders>
            <w:vAlign w:val="bottom"/>
          </w:tcPr>
          <w:p w:rsidR="00301B48" w:rsidRDefault="0038262E">
            <w:pPr>
              <w:ind w:left="-567" w:firstLine="567"/>
              <w:jc w:val="right"/>
              <w:rPr>
                <w:color w:val="000000"/>
                <w:sz w:val="28"/>
                <w:szCs w:val="28"/>
              </w:rPr>
            </w:pPr>
            <w:r>
              <w:rPr>
                <w:color w:val="000000"/>
                <w:sz w:val="28"/>
                <w:szCs w:val="28"/>
              </w:rPr>
              <w:t>17,2</w:t>
            </w:r>
          </w:p>
        </w:tc>
        <w:tc>
          <w:tcPr>
            <w:tcW w:w="84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744</w:t>
            </w:r>
          </w:p>
        </w:tc>
        <w:tc>
          <w:tcPr>
            <w:tcW w:w="851"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65</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107</w:t>
            </w:r>
          </w:p>
        </w:tc>
        <w:tc>
          <w:tcPr>
            <w:tcW w:w="85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106</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63</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185</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116312,8</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sz w:val="28"/>
                <w:szCs w:val="28"/>
              </w:rPr>
            </w:pPr>
            <w:r>
              <w:rPr>
                <w:sz w:val="28"/>
                <w:szCs w:val="28"/>
              </w:rPr>
              <w:t>99442,3</w:t>
            </w:r>
          </w:p>
        </w:tc>
      </w:tr>
      <w:tr w:rsidR="00301B48">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Вер</w:t>
            </w:r>
            <w:r>
              <w:rPr>
                <w:rFonts w:eastAsia="Calibri"/>
                <w:sz w:val="28"/>
                <w:szCs w:val="28"/>
              </w:rPr>
              <w:t>е</w:t>
            </w:r>
            <w:r>
              <w:rPr>
                <w:rFonts w:eastAsia="Calibri"/>
                <w:sz w:val="28"/>
                <w:szCs w:val="28"/>
              </w:rPr>
              <w:t>сень</w:t>
            </w:r>
          </w:p>
        </w:tc>
        <w:tc>
          <w:tcPr>
            <w:tcW w:w="709" w:type="dxa"/>
            <w:tcBorders>
              <w:top w:val="single" w:sz="4" w:space="0" w:color="000000"/>
              <w:left w:val="single" w:sz="4" w:space="0" w:color="000000"/>
              <w:bottom w:val="single" w:sz="4" w:space="0" w:color="000000"/>
            </w:tcBorders>
            <w:vAlign w:val="bottom"/>
          </w:tcPr>
          <w:p w:rsidR="00301B48" w:rsidRDefault="0038262E">
            <w:pPr>
              <w:ind w:left="-567" w:firstLine="567"/>
              <w:jc w:val="right"/>
              <w:rPr>
                <w:color w:val="000000"/>
                <w:sz w:val="28"/>
                <w:szCs w:val="28"/>
              </w:rPr>
            </w:pPr>
            <w:r>
              <w:rPr>
                <w:color w:val="000000"/>
                <w:sz w:val="28"/>
                <w:szCs w:val="28"/>
              </w:rPr>
              <w:t>13</w:t>
            </w:r>
          </w:p>
        </w:tc>
        <w:tc>
          <w:tcPr>
            <w:tcW w:w="84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720</w:t>
            </w:r>
          </w:p>
        </w:tc>
        <w:tc>
          <w:tcPr>
            <w:tcW w:w="851"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41</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91</w:t>
            </w:r>
          </w:p>
        </w:tc>
        <w:tc>
          <w:tcPr>
            <w:tcW w:w="85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91</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41</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130</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89243,6</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sz w:val="28"/>
                <w:szCs w:val="28"/>
              </w:rPr>
            </w:pPr>
            <w:r>
              <w:rPr>
                <w:sz w:val="28"/>
                <w:szCs w:val="28"/>
              </w:rPr>
              <w:t>96234,5</w:t>
            </w:r>
          </w:p>
        </w:tc>
      </w:tr>
      <w:tr w:rsidR="00301B48">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Жовтень</w:t>
            </w:r>
          </w:p>
        </w:tc>
        <w:tc>
          <w:tcPr>
            <w:tcW w:w="709" w:type="dxa"/>
            <w:tcBorders>
              <w:top w:val="single" w:sz="4" w:space="0" w:color="000000"/>
              <w:left w:val="single" w:sz="4" w:space="0" w:color="000000"/>
              <w:bottom w:val="single" w:sz="4" w:space="0" w:color="000000"/>
            </w:tcBorders>
            <w:vAlign w:val="bottom"/>
          </w:tcPr>
          <w:p w:rsidR="00301B48" w:rsidRDefault="0038262E">
            <w:pPr>
              <w:ind w:left="-567" w:firstLine="567"/>
              <w:jc w:val="right"/>
              <w:rPr>
                <w:color w:val="000000"/>
                <w:sz w:val="28"/>
                <w:szCs w:val="28"/>
              </w:rPr>
            </w:pPr>
            <w:r>
              <w:rPr>
                <w:color w:val="000000"/>
                <w:sz w:val="28"/>
                <w:szCs w:val="28"/>
              </w:rPr>
              <w:t>8</w:t>
            </w:r>
          </w:p>
        </w:tc>
        <w:tc>
          <w:tcPr>
            <w:tcW w:w="84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744</w:t>
            </w:r>
          </w:p>
        </w:tc>
        <w:tc>
          <w:tcPr>
            <w:tcW w:w="851"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22</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62</w:t>
            </w:r>
          </w:p>
        </w:tc>
        <w:tc>
          <w:tcPr>
            <w:tcW w:w="85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61</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21</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71</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56679,2</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sz w:val="28"/>
                <w:szCs w:val="28"/>
              </w:rPr>
            </w:pPr>
            <w:r>
              <w:rPr>
                <w:sz w:val="28"/>
                <w:szCs w:val="28"/>
              </w:rPr>
              <w:t>99442,3</w:t>
            </w:r>
          </w:p>
        </w:tc>
      </w:tr>
      <w:tr w:rsidR="00301B48">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Лист</w:t>
            </w:r>
            <w:r>
              <w:rPr>
                <w:rFonts w:eastAsia="Calibri"/>
                <w:sz w:val="28"/>
                <w:szCs w:val="28"/>
              </w:rPr>
              <w:t>о</w:t>
            </w:r>
            <w:r>
              <w:rPr>
                <w:rFonts w:eastAsia="Calibri"/>
                <w:sz w:val="28"/>
                <w:szCs w:val="28"/>
              </w:rPr>
              <w:t>пад</w:t>
            </w:r>
          </w:p>
        </w:tc>
        <w:tc>
          <w:tcPr>
            <w:tcW w:w="709" w:type="dxa"/>
            <w:tcBorders>
              <w:top w:val="single" w:sz="4" w:space="0" w:color="000000"/>
              <w:left w:val="single" w:sz="4" w:space="0" w:color="000000"/>
              <w:bottom w:val="single" w:sz="4" w:space="0" w:color="000000"/>
            </w:tcBorders>
            <w:vAlign w:val="bottom"/>
          </w:tcPr>
          <w:p w:rsidR="00301B48" w:rsidRDefault="0038262E">
            <w:pPr>
              <w:ind w:left="-567" w:firstLine="567"/>
              <w:jc w:val="right"/>
              <w:rPr>
                <w:color w:val="000000"/>
                <w:sz w:val="28"/>
                <w:szCs w:val="28"/>
              </w:rPr>
            </w:pPr>
            <w:r>
              <w:rPr>
                <w:color w:val="000000"/>
                <w:sz w:val="28"/>
                <w:szCs w:val="28"/>
              </w:rPr>
              <w:t>2,5</w:t>
            </w:r>
          </w:p>
        </w:tc>
        <w:tc>
          <w:tcPr>
            <w:tcW w:w="84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720</w:t>
            </w:r>
          </w:p>
        </w:tc>
        <w:tc>
          <w:tcPr>
            <w:tcW w:w="851"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12</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30</w:t>
            </w:r>
          </w:p>
        </w:tc>
        <w:tc>
          <w:tcPr>
            <w:tcW w:w="85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32</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12</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31</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24888,5</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sz w:val="28"/>
                <w:szCs w:val="28"/>
              </w:rPr>
            </w:pPr>
            <w:r>
              <w:rPr>
                <w:sz w:val="28"/>
                <w:szCs w:val="28"/>
              </w:rPr>
              <w:t>96234,5</w:t>
            </w:r>
          </w:p>
        </w:tc>
      </w:tr>
      <w:tr w:rsidR="00301B48">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Грудень</w:t>
            </w:r>
          </w:p>
        </w:tc>
        <w:tc>
          <w:tcPr>
            <w:tcW w:w="709" w:type="dxa"/>
            <w:tcBorders>
              <w:top w:val="single" w:sz="4" w:space="0" w:color="000000"/>
              <w:left w:val="single" w:sz="4" w:space="0" w:color="000000"/>
              <w:bottom w:val="single" w:sz="4" w:space="0" w:color="000000"/>
            </w:tcBorders>
            <w:vAlign w:val="bottom"/>
          </w:tcPr>
          <w:p w:rsidR="00301B48" w:rsidRDefault="0038262E">
            <w:pPr>
              <w:ind w:left="-567" w:firstLine="567"/>
              <w:jc w:val="right"/>
              <w:rPr>
                <w:color w:val="000000"/>
                <w:sz w:val="28"/>
                <w:szCs w:val="28"/>
              </w:rPr>
            </w:pPr>
            <w:r>
              <w:rPr>
                <w:color w:val="000000"/>
                <w:sz w:val="28"/>
                <w:szCs w:val="28"/>
              </w:rPr>
              <w:t>-2,2</w:t>
            </w:r>
          </w:p>
        </w:tc>
        <w:tc>
          <w:tcPr>
            <w:tcW w:w="849"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744</w:t>
            </w:r>
          </w:p>
        </w:tc>
        <w:tc>
          <w:tcPr>
            <w:tcW w:w="851"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9</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27</w:t>
            </w:r>
          </w:p>
        </w:tc>
        <w:tc>
          <w:tcPr>
            <w:tcW w:w="852"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28</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9</w:t>
            </w:r>
          </w:p>
        </w:tc>
        <w:tc>
          <w:tcPr>
            <w:tcW w:w="850"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22</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rPr>
                <w:sz w:val="28"/>
                <w:szCs w:val="28"/>
              </w:rPr>
            </w:pPr>
            <w:r>
              <w:rPr>
                <w:sz w:val="28"/>
                <w:szCs w:val="28"/>
              </w:rPr>
              <w:t>21184,8</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sz w:val="28"/>
                <w:szCs w:val="28"/>
              </w:rPr>
            </w:pPr>
            <w:r>
              <w:rPr>
                <w:sz w:val="28"/>
                <w:szCs w:val="28"/>
              </w:rPr>
              <w:t>99442,3</w:t>
            </w:r>
          </w:p>
        </w:tc>
      </w:tr>
    </w:tbl>
    <w:p w:rsidR="00301B48" w:rsidRDefault="00301B48">
      <w:pPr>
        <w:spacing w:after="120"/>
        <w:ind w:left="-567" w:firstLine="567"/>
        <w:contextualSpacing/>
        <w:rPr>
          <w:b/>
          <w:sz w:val="28"/>
          <w:szCs w:val="28"/>
        </w:rPr>
      </w:pPr>
    </w:p>
    <w:p w:rsidR="00301B48" w:rsidRDefault="00301B48">
      <w:pPr>
        <w:spacing w:after="120"/>
        <w:ind w:left="-567" w:firstLine="567"/>
        <w:contextualSpacing/>
        <w:rPr>
          <w:b/>
          <w:sz w:val="28"/>
          <w:szCs w:val="28"/>
        </w:rPr>
      </w:pPr>
    </w:p>
    <w:p w:rsidR="00301B48" w:rsidRDefault="0038262E">
      <w:pPr>
        <w:ind w:firstLine="709"/>
        <w:contextualSpacing/>
        <w:jc w:val="both"/>
      </w:pPr>
      <w:r>
        <w:rPr>
          <w:sz w:val="28"/>
          <w:szCs w:val="28"/>
        </w:rPr>
        <w:t xml:space="preserve">Задана температура на опалення будівлі становить </w:t>
      </w:r>
      <w:r>
        <w:rPr>
          <w:rFonts w:eastAsia="Symbol"/>
          <w:i/>
          <w:sz w:val="28"/>
          <w:szCs w:val="28"/>
        </w:rPr>
        <w:t></w:t>
      </w:r>
      <w:r>
        <w:rPr>
          <w:sz w:val="28"/>
          <w:szCs w:val="28"/>
          <w:vertAlign w:val="subscript"/>
          <w:lang w:val="en-US"/>
        </w:rPr>
        <w:t>int</w:t>
      </w:r>
      <w:r>
        <w:rPr>
          <w:sz w:val="28"/>
          <w:szCs w:val="28"/>
          <w:vertAlign w:val="subscript"/>
        </w:rPr>
        <w:t>,</w:t>
      </w:r>
      <w:r>
        <w:rPr>
          <w:sz w:val="28"/>
          <w:szCs w:val="28"/>
          <w:vertAlign w:val="subscript"/>
          <w:lang w:val="en-US"/>
        </w:rPr>
        <w:t>H</w:t>
      </w:r>
      <w:r>
        <w:rPr>
          <w:sz w:val="28"/>
          <w:szCs w:val="28"/>
          <w:vertAlign w:val="subscript"/>
        </w:rPr>
        <w:t>.</w:t>
      </w:r>
      <w:r>
        <w:rPr>
          <w:sz w:val="28"/>
          <w:szCs w:val="28"/>
          <w:vertAlign w:val="subscript"/>
          <w:lang w:val="en-US"/>
        </w:rPr>
        <w:t>set</w:t>
      </w:r>
      <w:r>
        <w:rPr>
          <w:sz w:val="28"/>
          <w:szCs w:val="28"/>
          <w:vertAlign w:val="subscript"/>
        </w:rPr>
        <w:t xml:space="preserve"> </w:t>
      </w:r>
      <w:r>
        <w:rPr>
          <w:sz w:val="28"/>
          <w:szCs w:val="28"/>
        </w:rPr>
        <w:t xml:space="preserve">= 20 </w:t>
      </w:r>
      <w:r>
        <w:rPr>
          <w:sz w:val="28"/>
          <w:szCs w:val="28"/>
          <w:vertAlign w:val="superscript"/>
        </w:rPr>
        <w:t>о</w:t>
      </w:r>
      <w:r>
        <w:rPr>
          <w:sz w:val="28"/>
          <w:szCs w:val="28"/>
        </w:rPr>
        <w:t>С.</w:t>
      </w:r>
    </w:p>
    <w:p w:rsidR="00301B48" w:rsidRDefault="0038262E">
      <w:pPr>
        <w:ind w:firstLine="709"/>
        <w:contextualSpacing/>
        <w:jc w:val="both"/>
      </w:pPr>
      <w:r>
        <w:rPr>
          <w:sz w:val="28"/>
          <w:szCs w:val="28"/>
        </w:rPr>
        <w:t xml:space="preserve">Задана температура на охолодження </w:t>
      </w:r>
      <w:r>
        <w:rPr>
          <w:rFonts w:eastAsia="Symbol"/>
          <w:i/>
          <w:sz w:val="28"/>
          <w:szCs w:val="28"/>
        </w:rPr>
        <w:t></w:t>
      </w:r>
      <w:r>
        <w:rPr>
          <w:sz w:val="28"/>
          <w:szCs w:val="28"/>
          <w:vertAlign w:val="subscript"/>
          <w:lang w:val="en-US"/>
        </w:rPr>
        <w:t>int</w:t>
      </w:r>
      <w:r>
        <w:rPr>
          <w:sz w:val="28"/>
          <w:szCs w:val="28"/>
          <w:vertAlign w:val="subscript"/>
        </w:rPr>
        <w:t>,С.</w:t>
      </w:r>
      <w:r>
        <w:rPr>
          <w:sz w:val="28"/>
          <w:szCs w:val="28"/>
          <w:vertAlign w:val="subscript"/>
          <w:lang w:val="en-US"/>
        </w:rPr>
        <w:t>set</w:t>
      </w:r>
      <w:r>
        <w:rPr>
          <w:sz w:val="28"/>
          <w:szCs w:val="28"/>
          <w:vertAlign w:val="subscript"/>
        </w:rPr>
        <w:t xml:space="preserve"> </w:t>
      </w:r>
      <w:r>
        <w:rPr>
          <w:sz w:val="28"/>
          <w:szCs w:val="28"/>
        </w:rPr>
        <w:t xml:space="preserve">= 26 </w:t>
      </w:r>
      <w:r>
        <w:rPr>
          <w:sz w:val="28"/>
          <w:szCs w:val="28"/>
          <w:vertAlign w:val="superscript"/>
        </w:rPr>
        <w:t>о</w:t>
      </w:r>
      <w:r>
        <w:rPr>
          <w:sz w:val="28"/>
          <w:szCs w:val="28"/>
        </w:rPr>
        <w:t>С.</w:t>
      </w:r>
    </w:p>
    <w:p w:rsidR="00301B48" w:rsidRDefault="00301B48">
      <w:pPr>
        <w:ind w:firstLine="709"/>
        <w:contextualSpacing/>
        <w:jc w:val="both"/>
        <w:rPr>
          <w:sz w:val="28"/>
          <w:szCs w:val="28"/>
        </w:rPr>
      </w:pPr>
    </w:p>
    <w:p w:rsidR="00301B48" w:rsidRDefault="0038262E">
      <w:pPr>
        <w:ind w:firstLine="709"/>
        <w:contextualSpacing/>
        <w:rPr>
          <w:b/>
          <w:sz w:val="28"/>
          <w:szCs w:val="28"/>
        </w:rPr>
      </w:pPr>
      <w:r>
        <w:rPr>
          <w:b/>
          <w:sz w:val="28"/>
          <w:szCs w:val="28"/>
        </w:rPr>
        <w:t>2.2</w:t>
      </w:r>
      <w:r w:rsidR="0052185B">
        <w:rPr>
          <w:b/>
          <w:sz w:val="28"/>
          <w:szCs w:val="28"/>
        </w:rPr>
        <w:t>.</w:t>
      </w:r>
      <w:r>
        <w:rPr>
          <w:b/>
          <w:sz w:val="28"/>
          <w:szCs w:val="28"/>
        </w:rPr>
        <w:t>4Енергопотреби для опалення та охолодження</w:t>
      </w:r>
    </w:p>
    <w:p w:rsidR="00301B48" w:rsidRDefault="0038262E">
      <w:pPr>
        <w:ind w:firstLine="709"/>
        <w:contextualSpacing/>
        <w:jc w:val="both"/>
        <w:rPr>
          <w:sz w:val="28"/>
          <w:szCs w:val="28"/>
        </w:rPr>
      </w:pPr>
      <w:r>
        <w:rPr>
          <w:sz w:val="28"/>
          <w:szCs w:val="28"/>
        </w:rPr>
        <w:t>Енергопотреби для опалення розраховані для кожного місяця приведені в таблиці 6.3.</w:t>
      </w:r>
    </w:p>
    <w:p w:rsidR="00301B48" w:rsidRDefault="0038262E">
      <w:pPr>
        <w:spacing w:before="240" w:line="360" w:lineRule="auto"/>
        <w:ind w:firstLine="709"/>
        <w:jc w:val="both"/>
      </w:pPr>
      <w:r>
        <w:rPr>
          <w:rFonts w:eastAsia="Calibri"/>
          <w:b/>
          <w:sz w:val="28"/>
          <w:szCs w:val="28"/>
          <w:lang w:eastAsia="en-US"/>
        </w:rPr>
        <w:t>Таблиця 2.9</w:t>
      </w:r>
      <w:r>
        <w:rPr>
          <w:rFonts w:eastAsia="Calibri"/>
          <w:sz w:val="28"/>
          <w:szCs w:val="28"/>
          <w:lang w:eastAsia="en-US"/>
        </w:rPr>
        <w:t xml:space="preserve"> – Розрахунок енергопотреби для опалення </w:t>
      </w:r>
    </w:p>
    <w:tbl>
      <w:tblPr>
        <w:tblW w:w="5000" w:type="pct"/>
        <w:tblInd w:w="-5" w:type="dxa"/>
        <w:tblLook w:val="04A0" w:firstRow="1" w:lastRow="0" w:firstColumn="1" w:lastColumn="0" w:noHBand="0" w:noVBand="1"/>
      </w:tblPr>
      <w:tblGrid>
        <w:gridCol w:w="1231"/>
        <w:gridCol w:w="1081"/>
        <w:gridCol w:w="1082"/>
        <w:gridCol w:w="1080"/>
        <w:gridCol w:w="1082"/>
        <w:gridCol w:w="1035"/>
        <w:gridCol w:w="1082"/>
        <w:gridCol w:w="738"/>
        <w:gridCol w:w="669"/>
        <w:gridCol w:w="1115"/>
      </w:tblGrid>
      <w:tr w:rsidR="00301B48">
        <w:trPr>
          <w:trHeight w:val="347"/>
        </w:trPr>
        <w:tc>
          <w:tcPr>
            <w:tcW w:w="1206" w:type="dxa"/>
            <w:vMerge w:val="restart"/>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Місяць року</w:t>
            </w:r>
          </w:p>
        </w:tc>
        <w:tc>
          <w:tcPr>
            <w:tcW w:w="8773" w:type="dxa"/>
            <w:gridSpan w:val="9"/>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rFonts w:eastAsia="Calibri"/>
                <w:sz w:val="28"/>
                <w:szCs w:val="28"/>
              </w:rPr>
            </w:pPr>
            <w:r>
              <w:rPr>
                <w:rFonts w:eastAsia="Calibri"/>
                <w:sz w:val="28"/>
                <w:szCs w:val="28"/>
              </w:rPr>
              <w:t>Параметр</w:t>
            </w:r>
          </w:p>
        </w:tc>
      </w:tr>
      <w:tr w:rsidR="00301B48">
        <w:tc>
          <w:tcPr>
            <w:tcW w:w="1206" w:type="dxa"/>
            <w:vMerge/>
            <w:tcBorders>
              <w:top w:val="single" w:sz="4" w:space="0" w:color="000000"/>
              <w:left w:val="single" w:sz="4" w:space="0" w:color="000000"/>
              <w:bottom w:val="single" w:sz="4" w:space="0" w:color="000000"/>
            </w:tcBorders>
            <w:vAlign w:val="center"/>
          </w:tcPr>
          <w:p w:rsidR="00301B48" w:rsidRDefault="00301B48"/>
        </w:tc>
        <w:tc>
          <w:tcPr>
            <w:tcW w:w="1058"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bCs/>
                <w:i/>
                <w:color w:val="000000"/>
                <w:sz w:val="28"/>
                <w:szCs w:val="28"/>
              </w:rPr>
              <w:t>Q</w:t>
            </w:r>
            <w:r>
              <w:rPr>
                <w:rFonts w:eastAsia="Calibri"/>
                <w:bCs/>
                <w:color w:val="000000"/>
                <w:sz w:val="28"/>
                <w:szCs w:val="28"/>
                <w:vertAlign w:val="subscript"/>
              </w:rPr>
              <w:t>tr</w:t>
            </w:r>
            <w:r>
              <w:rPr>
                <w:rFonts w:eastAsia="Calibri"/>
                <w:color w:val="000000"/>
                <w:sz w:val="28"/>
                <w:szCs w:val="28"/>
              </w:rPr>
              <w:t>, к</w:t>
            </w:r>
            <w:r>
              <w:rPr>
                <w:rFonts w:eastAsia="Calibri"/>
                <w:sz w:val="28"/>
                <w:szCs w:val="28"/>
              </w:rPr>
              <w:t>Вт·год</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bCs/>
                <w:i/>
                <w:color w:val="000000"/>
                <w:sz w:val="28"/>
                <w:szCs w:val="28"/>
                <w:lang w:val="en-US"/>
              </w:rPr>
              <w:t>Q</w:t>
            </w:r>
            <w:r>
              <w:rPr>
                <w:rFonts w:eastAsia="Calibri"/>
                <w:bCs/>
                <w:color w:val="000000"/>
                <w:sz w:val="28"/>
                <w:szCs w:val="28"/>
                <w:vertAlign w:val="subscript"/>
                <w:lang w:val="en-US"/>
              </w:rPr>
              <w:t>ve</w:t>
            </w:r>
            <w:r>
              <w:rPr>
                <w:rFonts w:eastAsia="Calibri"/>
                <w:color w:val="000000"/>
                <w:sz w:val="28"/>
                <w:szCs w:val="28"/>
              </w:rPr>
              <w:t>, к</w:t>
            </w:r>
            <w:r>
              <w:rPr>
                <w:rFonts w:eastAsia="Calibri"/>
                <w:sz w:val="28"/>
                <w:szCs w:val="28"/>
              </w:rPr>
              <w:t>Вт·год</w:t>
            </w:r>
          </w:p>
        </w:tc>
        <w:tc>
          <w:tcPr>
            <w:tcW w:w="1057"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bCs/>
                <w:i/>
                <w:color w:val="000000"/>
                <w:sz w:val="28"/>
                <w:szCs w:val="28"/>
                <w:lang w:val="en-US"/>
              </w:rPr>
              <w:t>Q</w:t>
            </w:r>
            <w:r>
              <w:rPr>
                <w:rFonts w:eastAsia="Calibri"/>
                <w:bCs/>
                <w:color w:val="000000"/>
                <w:sz w:val="28"/>
                <w:szCs w:val="28"/>
                <w:vertAlign w:val="subscript"/>
                <w:lang w:val="en-US"/>
              </w:rPr>
              <w:t>ht</w:t>
            </w:r>
            <w:r>
              <w:rPr>
                <w:rFonts w:eastAsia="Calibri"/>
                <w:sz w:val="28"/>
                <w:szCs w:val="28"/>
              </w:rPr>
              <w:t>, кВт·год</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bCs/>
                <w:i/>
                <w:color w:val="000000"/>
                <w:sz w:val="28"/>
                <w:szCs w:val="28"/>
              </w:rPr>
              <w:t>Q</w:t>
            </w:r>
            <w:r>
              <w:rPr>
                <w:rFonts w:eastAsia="Calibri"/>
                <w:sz w:val="28"/>
                <w:szCs w:val="28"/>
                <w:vertAlign w:val="subscript"/>
                <w:lang w:val="en-US" w:eastAsia="zh-CN"/>
              </w:rPr>
              <w:t>sol</w:t>
            </w:r>
            <w:r>
              <w:rPr>
                <w:rFonts w:eastAsia="Calibri"/>
                <w:color w:val="000000"/>
                <w:sz w:val="28"/>
                <w:szCs w:val="28"/>
              </w:rPr>
              <w:t>, к</w:t>
            </w:r>
            <w:r>
              <w:rPr>
                <w:rFonts w:eastAsia="Calibri"/>
                <w:sz w:val="28"/>
                <w:szCs w:val="28"/>
              </w:rPr>
              <w:t>Вт·год</w:t>
            </w:r>
          </w:p>
        </w:tc>
        <w:tc>
          <w:tcPr>
            <w:tcW w:w="1013"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bCs/>
                <w:i/>
                <w:color w:val="000000"/>
                <w:sz w:val="28"/>
                <w:szCs w:val="28"/>
              </w:rPr>
              <w:t>Q</w:t>
            </w:r>
            <w:r>
              <w:rPr>
                <w:rFonts w:eastAsia="Calibri"/>
                <w:bCs/>
                <w:color w:val="000000"/>
                <w:sz w:val="28"/>
                <w:szCs w:val="28"/>
                <w:vertAlign w:val="subscript"/>
              </w:rPr>
              <w:t>int</w:t>
            </w:r>
            <w:r>
              <w:rPr>
                <w:rFonts w:eastAsia="Calibri"/>
                <w:color w:val="000000"/>
                <w:sz w:val="28"/>
                <w:szCs w:val="28"/>
              </w:rPr>
              <w:t>, к</w:t>
            </w:r>
            <w:r>
              <w:rPr>
                <w:rFonts w:eastAsia="Calibri"/>
                <w:sz w:val="28"/>
                <w:szCs w:val="28"/>
              </w:rPr>
              <w:t>Вт·год</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bCs/>
                <w:i/>
                <w:color w:val="000000"/>
                <w:sz w:val="28"/>
                <w:szCs w:val="28"/>
                <w:lang w:val="en-US"/>
              </w:rPr>
              <w:t>Q</w:t>
            </w:r>
            <w:r>
              <w:rPr>
                <w:rFonts w:eastAsia="Calibri"/>
                <w:bCs/>
                <w:color w:val="000000"/>
                <w:sz w:val="28"/>
                <w:szCs w:val="28"/>
                <w:vertAlign w:val="subscript"/>
                <w:lang w:val="en-US"/>
              </w:rPr>
              <w:t>gn</w:t>
            </w:r>
            <w:r>
              <w:rPr>
                <w:rFonts w:eastAsia="Calibri"/>
                <w:sz w:val="28"/>
                <w:szCs w:val="28"/>
              </w:rPr>
              <w:t>, кВт·год</w:t>
            </w:r>
          </w:p>
        </w:tc>
        <w:tc>
          <w:tcPr>
            <w:tcW w:w="722"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Symbol"/>
                <w:i/>
                <w:sz w:val="28"/>
                <w:szCs w:val="28"/>
              </w:rPr>
              <w:t></w:t>
            </w:r>
            <w:r>
              <w:rPr>
                <w:rFonts w:eastAsia="Calibri"/>
                <w:sz w:val="28"/>
                <w:szCs w:val="28"/>
                <w:vertAlign w:val="subscript"/>
              </w:rPr>
              <w:t>H</w:t>
            </w:r>
          </w:p>
        </w:tc>
        <w:tc>
          <w:tcPr>
            <w:tcW w:w="655"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i/>
                <w:sz w:val="28"/>
                <w:szCs w:val="28"/>
              </w:rPr>
              <w:t>η</w:t>
            </w:r>
            <w:r>
              <w:rPr>
                <w:rFonts w:eastAsia="Calibri"/>
                <w:sz w:val="28"/>
                <w:szCs w:val="28"/>
                <w:vertAlign w:val="subscript"/>
              </w:rPr>
              <w:t>H,</w:t>
            </w:r>
            <w:r>
              <w:rPr>
                <w:rFonts w:eastAsia="Calibri"/>
                <w:sz w:val="28"/>
                <w:szCs w:val="28"/>
                <w:vertAlign w:val="subscript"/>
                <w:lang w:val="en-US"/>
              </w:rPr>
              <w:t>gn</w:t>
            </w:r>
          </w:p>
        </w:tc>
        <w:tc>
          <w:tcPr>
            <w:tcW w:w="109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rPr>
                <w:rFonts w:eastAsia="Calibri"/>
                <w:bCs/>
                <w:i/>
                <w:color w:val="000000"/>
                <w:sz w:val="28"/>
                <w:szCs w:val="28"/>
                <w:lang w:val="en-US"/>
              </w:rPr>
              <w:t>Q</w:t>
            </w:r>
            <w:r>
              <w:rPr>
                <w:rFonts w:eastAsia="Calibri"/>
                <w:bCs/>
                <w:color w:val="000000"/>
                <w:sz w:val="28"/>
                <w:szCs w:val="28"/>
                <w:vertAlign w:val="subscript"/>
                <w:lang w:val="en-US"/>
              </w:rPr>
              <w:t>H</w:t>
            </w:r>
            <w:r>
              <w:rPr>
                <w:rFonts w:eastAsia="Calibri"/>
                <w:bCs/>
                <w:color w:val="000000"/>
                <w:sz w:val="28"/>
                <w:szCs w:val="28"/>
                <w:vertAlign w:val="subscript"/>
              </w:rPr>
              <w:t>,</w:t>
            </w:r>
            <w:r>
              <w:rPr>
                <w:rFonts w:eastAsia="Calibri"/>
                <w:bCs/>
                <w:color w:val="000000"/>
                <w:sz w:val="28"/>
                <w:szCs w:val="28"/>
                <w:vertAlign w:val="subscript"/>
                <w:lang w:val="en-US"/>
              </w:rPr>
              <w:t>nd</w:t>
            </w:r>
            <w:r>
              <w:rPr>
                <w:rFonts w:eastAsia="Calibri"/>
                <w:bCs/>
                <w:color w:val="000000"/>
                <w:sz w:val="28"/>
                <w:szCs w:val="28"/>
                <w:vertAlign w:val="subscript"/>
              </w:rPr>
              <w:t xml:space="preserve"> </w:t>
            </w:r>
            <w:r>
              <w:rPr>
                <w:rFonts w:eastAsia="Calibri"/>
                <w:color w:val="000000"/>
                <w:sz w:val="28"/>
                <w:szCs w:val="28"/>
              </w:rPr>
              <w:t>,</w:t>
            </w:r>
          </w:p>
          <w:p w:rsidR="00301B48" w:rsidRDefault="0038262E">
            <w:pPr>
              <w:ind w:left="-567" w:firstLine="567"/>
              <w:jc w:val="center"/>
            </w:pPr>
            <w:r>
              <w:rPr>
                <w:rFonts w:eastAsia="Calibri"/>
                <w:color w:val="000000"/>
                <w:sz w:val="28"/>
                <w:szCs w:val="28"/>
              </w:rPr>
              <w:t>к</w:t>
            </w:r>
            <w:r>
              <w:rPr>
                <w:rFonts w:eastAsia="Calibri"/>
                <w:sz w:val="28"/>
                <w:szCs w:val="28"/>
              </w:rPr>
              <w:t>Вт·год</w:t>
            </w:r>
          </w:p>
        </w:tc>
      </w:tr>
      <w:tr w:rsidR="00301B48">
        <w:trPr>
          <w:trHeight w:val="201"/>
        </w:trPr>
        <w:tc>
          <w:tcPr>
            <w:tcW w:w="120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Січень</w:t>
            </w:r>
          </w:p>
        </w:tc>
        <w:tc>
          <w:tcPr>
            <w:tcW w:w="105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239205,3</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292727,4</w:t>
            </w:r>
          </w:p>
        </w:tc>
        <w:tc>
          <w:tcPr>
            <w:tcW w:w="1057"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531932,6</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33661,4</w:t>
            </w:r>
          </w:p>
        </w:tc>
        <w:tc>
          <w:tcPr>
            <w:tcW w:w="1013"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99442,3</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133103,7</w:t>
            </w:r>
          </w:p>
        </w:tc>
        <w:tc>
          <w:tcPr>
            <w:tcW w:w="722"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0,25</w:t>
            </w:r>
          </w:p>
        </w:tc>
        <w:tc>
          <w:tcPr>
            <w:tcW w:w="655"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1,00</w:t>
            </w:r>
          </w:p>
        </w:tc>
        <w:tc>
          <w:tcPr>
            <w:tcW w:w="109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398929,5</w:t>
            </w:r>
          </w:p>
        </w:tc>
      </w:tr>
      <w:tr w:rsidR="00301B48">
        <w:trPr>
          <w:trHeight w:val="176"/>
        </w:trPr>
        <w:tc>
          <w:tcPr>
            <w:tcW w:w="120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Лютий</w:t>
            </w:r>
          </w:p>
        </w:tc>
        <w:tc>
          <w:tcPr>
            <w:tcW w:w="105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206434,4</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252624,1</w:t>
            </w:r>
          </w:p>
        </w:tc>
        <w:tc>
          <w:tcPr>
            <w:tcW w:w="1057"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459058,5</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50761,9</w:t>
            </w:r>
          </w:p>
        </w:tc>
        <w:tc>
          <w:tcPr>
            <w:tcW w:w="1013"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89818,9</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140580,8</w:t>
            </w:r>
          </w:p>
        </w:tc>
        <w:tc>
          <w:tcPr>
            <w:tcW w:w="722"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0,31</w:t>
            </w:r>
          </w:p>
        </w:tc>
        <w:tc>
          <w:tcPr>
            <w:tcW w:w="655"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1,00</w:t>
            </w:r>
          </w:p>
        </w:tc>
        <w:tc>
          <w:tcPr>
            <w:tcW w:w="109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318746,7</w:t>
            </w:r>
          </w:p>
        </w:tc>
      </w:tr>
      <w:tr w:rsidR="00301B48">
        <w:trPr>
          <w:trHeight w:val="120"/>
        </w:trPr>
        <w:tc>
          <w:tcPr>
            <w:tcW w:w="120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lastRenderedPageBreak/>
              <w:t>Бер</w:t>
            </w:r>
            <w:r>
              <w:rPr>
                <w:rFonts w:eastAsia="Calibri"/>
                <w:sz w:val="28"/>
                <w:szCs w:val="28"/>
              </w:rPr>
              <w:t>е</w:t>
            </w:r>
            <w:r>
              <w:rPr>
                <w:rFonts w:eastAsia="Calibri"/>
                <w:sz w:val="28"/>
                <w:szCs w:val="28"/>
              </w:rPr>
              <w:t>зень</w:t>
            </w:r>
          </w:p>
        </w:tc>
        <w:tc>
          <w:tcPr>
            <w:tcW w:w="105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184004,0</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225174,9</w:t>
            </w:r>
          </w:p>
        </w:tc>
        <w:tc>
          <w:tcPr>
            <w:tcW w:w="1057"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409179,0</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83434,9</w:t>
            </w:r>
          </w:p>
        </w:tc>
        <w:tc>
          <w:tcPr>
            <w:tcW w:w="1013"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99442,3</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182877,2</w:t>
            </w:r>
          </w:p>
        </w:tc>
        <w:tc>
          <w:tcPr>
            <w:tcW w:w="722"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0,45</w:t>
            </w:r>
          </w:p>
        </w:tc>
        <w:tc>
          <w:tcPr>
            <w:tcW w:w="655"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0,99</w:t>
            </w:r>
          </w:p>
        </w:tc>
        <w:tc>
          <w:tcPr>
            <w:tcW w:w="109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228148,7</w:t>
            </w:r>
          </w:p>
        </w:tc>
      </w:tr>
      <w:tr w:rsidR="00301B48">
        <w:trPr>
          <w:trHeight w:val="83"/>
        </w:trPr>
        <w:tc>
          <w:tcPr>
            <w:tcW w:w="120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Квітень</w:t>
            </w:r>
          </w:p>
        </w:tc>
        <w:tc>
          <w:tcPr>
            <w:tcW w:w="105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103092,2</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126159,1</w:t>
            </w:r>
          </w:p>
        </w:tc>
        <w:tc>
          <w:tcPr>
            <w:tcW w:w="1057"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229251,4</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94497,3</w:t>
            </w:r>
          </w:p>
        </w:tc>
        <w:tc>
          <w:tcPr>
            <w:tcW w:w="1013"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96234,5</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190731,8</w:t>
            </w:r>
          </w:p>
        </w:tc>
        <w:tc>
          <w:tcPr>
            <w:tcW w:w="722"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0,83</w:t>
            </w:r>
          </w:p>
        </w:tc>
        <w:tc>
          <w:tcPr>
            <w:tcW w:w="655"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0,90</w:t>
            </w:r>
          </w:p>
        </w:tc>
        <w:tc>
          <w:tcPr>
            <w:tcW w:w="109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57735,1</w:t>
            </w:r>
          </w:p>
        </w:tc>
      </w:tr>
      <w:tr w:rsidR="00301B48">
        <w:trPr>
          <w:trHeight w:val="60"/>
        </w:trPr>
        <w:tc>
          <w:tcPr>
            <w:tcW w:w="120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Травень</w:t>
            </w:r>
          </w:p>
        </w:tc>
        <w:tc>
          <w:tcPr>
            <w:tcW w:w="105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46485,2</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56886,3</w:t>
            </w:r>
          </w:p>
        </w:tc>
        <w:tc>
          <w:tcPr>
            <w:tcW w:w="1057"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103371,5</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127194,8</w:t>
            </w:r>
          </w:p>
        </w:tc>
        <w:tc>
          <w:tcPr>
            <w:tcW w:w="1013"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99442,3</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226637,2</w:t>
            </w:r>
          </w:p>
        </w:tc>
        <w:tc>
          <w:tcPr>
            <w:tcW w:w="722"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2,19</w:t>
            </w:r>
          </w:p>
        </w:tc>
        <w:tc>
          <w:tcPr>
            <w:tcW w:w="655"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0,45</w:t>
            </w:r>
          </w:p>
        </w:tc>
        <w:tc>
          <w:tcPr>
            <w:tcW w:w="109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0,0</w:t>
            </w:r>
          </w:p>
        </w:tc>
      </w:tr>
      <w:tr w:rsidR="00301B48">
        <w:trPr>
          <w:trHeight w:val="60"/>
        </w:trPr>
        <w:tc>
          <w:tcPr>
            <w:tcW w:w="120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Червень</w:t>
            </w:r>
          </w:p>
        </w:tc>
        <w:tc>
          <w:tcPr>
            <w:tcW w:w="105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15932,4</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19497,3</w:t>
            </w:r>
          </w:p>
        </w:tc>
        <w:tc>
          <w:tcPr>
            <w:tcW w:w="1057"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35429,8</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128924,1</w:t>
            </w:r>
          </w:p>
        </w:tc>
        <w:tc>
          <w:tcPr>
            <w:tcW w:w="1013"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96234,5</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225158,6</w:t>
            </w:r>
          </w:p>
        </w:tc>
        <w:tc>
          <w:tcPr>
            <w:tcW w:w="722"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6,36</w:t>
            </w:r>
          </w:p>
        </w:tc>
        <w:tc>
          <w:tcPr>
            <w:tcW w:w="655"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0,16</w:t>
            </w:r>
          </w:p>
        </w:tc>
        <w:tc>
          <w:tcPr>
            <w:tcW w:w="109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0,0</w:t>
            </w:r>
          </w:p>
        </w:tc>
      </w:tr>
      <w:tr w:rsidR="00301B48">
        <w:trPr>
          <w:trHeight w:val="110"/>
        </w:trPr>
        <w:tc>
          <w:tcPr>
            <w:tcW w:w="120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Липень</w:t>
            </w:r>
          </w:p>
        </w:tc>
        <w:tc>
          <w:tcPr>
            <w:tcW w:w="105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1936,9</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2370,3</w:t>
            </w:r>
          </w:p>
        </w:tc>
        <w:tc>
          <w:tcPr>
            <w:tcW w:w="1057"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4307,1</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129942,0</w:t>
            </w:r>
          </w:p>
        </w:tc>
        <w:tc>
          <w:tcPr>
            <w:tcW w:w="1013"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99442,3</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229384,3</w:t>
            </w:r>
          </w:p>
        </w:tc>
        <w:tc>
          <w:tcPr>
            <w:tcW w:w="722"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53,26</w:t>
            </w:r>
          </w:p>
        </w:tc>
        <w:tc>
          <w:tcPr>
            <w:tcW w:w="655"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0,02</w:t>
            </w:r>
          </w:p>
        </w:tc>
        <w:tc>
          <w:tcPr>
            <w:tcW w:w="109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0,0</w:t>
            </w:r>
          </w:p>
        </w:tc>
      </w:tr>
      <w:tr w:rsidR="00301B48">
        <w:trPr>
          <w:trHeight w:val="228"/>
        </w:trPr>
        <w:tc>
          <w:tcPr>
            <w:tcW w:w="120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Серпень</w:t>
            </w:r>
          </w:p>
        </w:tc>
        <w:tc>
          <w:tcPr>
            <w:tcW w:w="105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9684,4</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11851,3</w:t>
            </w:r>
          </w:p>
        </w:tc>
        <w:tc>
          <w:tcPr>
            <w:tcW w:w="1057"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21535,7</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116312,8</w:t>
            </w:r>
          </w:p>
        </w:tc>
        <w:tc>
          <w:tcPr>
            <w:tcW w:w="1013"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99442,3</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215755,2</w:t>
            </w:r>
          </w:p>
        </w:tc>
        <w:tc>
          <w:tcPr>
            <w:tcW w:w="722"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10,02</w:t>
            </w:r>
          </w:p>
        </w:tc>
        <w:tc>
          <w:tcPr>
            <w:tcW w:w="655"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0,10</w:t>
            </w:r>
          </w:p>
        </w:tc>
        <w:tc>
          <w:tcPr>
            <w:tcW w:w="109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0,0</w:t>
            </w:r>
          </w:p>
        </w:tc>
      </w:tr>
      <w:tr w:rsidR="00301B48">
        <w:trPr>
          <w:trHeight w:val="60"/>
        </w:trPr>
        <w:tc>
          <w:tcPr>
            <w:tcW w:w="120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Вер</w:t>
            </w:r>
            <w:r>
              <w:rPr>
                <w:rFonts w:eastAsia="Calibri"/>
                <w:sz w:val="28"/>
                <w:szCs w:val="28"/>
              </w:rPr>
              <w:t>е</w:t>
            </w:r>
            <w:r>
              <w:rPr>
                <w:rFonts w:eastAsia="Calibri"/>
                <w:sz w:val="28"/>
                <w:szCs w:val="28"/>
              </w:rPr>
              <w:t>сень</w:t>
            </w:r>
          </w:p>
        </w:tc>
        <w:tc>
          <w:tcPr>
            <w:tcW w:w="105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57169,3</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69961,0</w:t>
            </w:r>
          </w:p>
        </w:tc>
        <w:tc>
          <w:tcPr>
            <w:tcW w:w="1057"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127130,3</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89243,6</w:t>
            </w:r>
          </w:p>
        </w:tc>
        <w:tc>
          <w:tcPr>
            <w:tcW w:w="1013"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96234,5</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185478,2</w:t>
            </w:r>
          </w:p>
        </w:tc>
        <w:tc>
          <w:tcPr>
            <w:tcW w:w="722"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1,46</w:t>
            </w:r>
          </w:p>
        </w:tc>
        <w:tc>
          <w:tcPr>
            <w:tcW w:w="655"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0,65</w:t>
            </w:r>
          </w:p>
        </w:tc>
        <w:tc>
          <w:tcPr>
            <w:tcW w:w="109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6805,3</w:t>
            </w:r>
          </w:p>
        </w:tc>
      </w:tr>
      <w:tr w:rsidR="00301B48">
        <w:trPr>
          <w:trHeight w:val="152"/>
        </w:trPr>
        <w:tc>
          <w:tcPr>
            <w:tcW w:w="120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Жо</w:t>
            </w:r>
            <w:r>
              <w:rPr>
                <w:rFonts w:eastAsia="Calibri"/>
                <w:sz w:val="28"/>
                <w:szCs w:val="28"/>
              </w:rPr>
              <w:t>в</w:t>
            </w:r>
            <w:r>
              <w:rPr>
                <w:rFonts w:eastAsia="Calibri"/>
                <w:sz w:val="28"/>
                <w:szCs w:val="28"/>
              </w:rPr>
              <w:t>тень</w:t>
            </w:r>
          </w:p>
        </w:tc>
        <w:tc>
          <w:tcPr>
            <w:tcW w:w="105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115244,6</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141030,6</w:t>
            </w:r>
          </w:p>
        </w:tc>
        <w:tc>
          <w:tcPr>
            <w:tcW w:w="1057"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256275,2</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56679,2</w:t>
            </w:r>
          </w:p>
        </w:tc>
        <w:tc>
          <w:tcPr>
            <w:tcW w:w="1013"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99442,3</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156121,6</w:t>
            </w:r>
          </w:p>
        </w:tc>
        <w:tc>
          <w:tcPr>
            <w:tcW w:w="722"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0,61</w:t>
            </w:r>
          </w:p>
        </w:tc>
        <w:tc>
          <w:tcPr>
            <w:tcW w:w="655"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0,97</w:t>
            </w:r>
          </w:p>
        </w:tc>
        <w:tc>
          <w:tcPr>
            <w:tcW w:w="109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105603,5</w:t>
            </w:r>
          </w:p>
        </w:tc>
      </w:tr>
      <w:tr w:rsidR="00301B48">
        <w:trPr>
          <w:trHeight w:val="60"/>
        </w:trPr>
        <w:tc>
          <w:tcPr>
            <w:tcW w:w="120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Лист</w:t>
            </w:r>
            <w:r>
              <w:rPr>
                <w:rFonts w:eastAsia="Calibri"/>
                <w:sz w:val="28"/>
                <w:szCs w:val="28"/>
              </w:rPr>
              <w:t>о</w:t>
            </w:r>
            <w:r>
              <w:rPr>
                <w:rFonts w:eastAsia="Calibri"/>
                <w:sz w:val="28"/>
                <w:szCs w:val="28"/>
              </w:rPr>
              <w:t>пад</w:t>
            </w:r>
          </w:p>
        </w:tc>
        <w:tc>
          <w:tcPr>
            <w:tcW w:w="105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169633,6</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207589,1</w:t>
            </w:r>
          </w:p>
        </w:tc>
        <w:tc>
          <w:tcPr>
            <w:tcW w:w="1057"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377222,7</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24888,5</w:t>
            </w:r>
          </w:p>
        </w:tc>
        <w:tc>
          <w:tcPr>
            <w:tcW w:w="1013"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96234,5</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121123,1</w:t>
            </w:r>
          </w:p>
        </w:tc>
        <w:tc>
          <w:tcPr>
            <w:tcW w:w="722"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0,32</w:t>
            </w:r>
          </w:p>
        </w:tc>
        <w:tc>
          <w:tcPr>
            <w:tcW w:w="655"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1,00</w:t>
            </w:r>
          </w:p>
        </w:tc>
        <w:tc>
          <w:tcPr>
            <w:tcW w:w="109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256386,9</w:t>
            </w:r>
          </w:p>
        </w:tc>
      </w:tr>
      <w:tr w:rsidR="00301B48">
        <w:trPr>
          <w:trHeight w:val="90"/>
        </w:trPr>
        <w:tc>
          <w:tcPr>
            <w:tcW w:w="120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Грудень</w:t>
            </w:r>
          </w:p>
        </w:tc>
        <w:tc>
          <w:tcPr>
            <w:tcW w:w="1058"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217899,5</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266654,5</w:t>
            </w:r>
          </w:p>
        </w:tc>
        <w:tc>
          <w:tcPr>
            <w:tcW w:w="1057"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484554,0</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21184,8</w:t>
            </w:r>
          </w:p>
        </w:tc>
        <w:tc>
          <w:tcPr>
            <w:tcW w:w="1013"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99442,3</w:t>
            </w:r>
          </w:p>
        </w:tc>
        <w:tc>
          <w:tcPr>
            <w:tcW w:w="1059"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120627,1</w:t>
            </w:r>
          </w:p>
        </w:tc>
        <w:tc>
          <w:tcPr>
            <w:tcW w:w="722"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0,25</w:t>
            </w:r>
          </w:p>
        </w:tc>
        <w:tc>
          <w:tcPr>
            <w:tcW w:w="655" w:type="dxa"/>
            <w:tcBorders>
              <w:top w:val="single" w:sz="4" w:space="0" w:color="000000"/>
              <w:left w:val="single" w:sz="4" w:space="0" w:color="000000"/>
              <w:bottom w:val="single" w:sz="4" w:space="0" w:color="000000"/>
            </w:tcBorders>
            <w:vAlign w:val="center"/>
          </w:tcPr>
          <w:p w:rsidR="00301B48" w:rsidRDefault="0038262E">
            <w:pPr>
              <w:ind w:left="-567" w:firstLine="567"/>
              <w:jc w:val="right"/>
              <w:rPr>
                <w:sz w:val="28"/>
                <w:szCs w:val="28"/>
              </w:rPr>
            </w:pPr>
            <w:r>
              <w:rPr>
                <w:sz w:val="28"/>
                <w:szCs w:val="28"/>
              </w:rPr>
              <w:t>1,00</w:t>
            </w:r>
          </w:p>
        </w:tc>
        <w:tc>
          <w:tcPr>
            <w:tcW w:w="109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right"/>
              <w:rPr>
                <w:sz w:val="28"/>
                <w:szCs w:val="28"/>
              </w:rPr>
            </w:pPr>
            <w:r>
              <w:rPr>
                <w:sz w:val="28"/>
                <w:szCs w:val="28"/>
              </w:rPr>
              <w:t>364015,9</w:t>
            </w:r>
          </w:p>
        </w:tc>
      </w:tr>
      <w:tr w:rsidR="00301B48">
        <w:tc>
          <w:tcPr>
            <w:tcW w:w="1206"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8"/>
                <w:szCs w:val="28"/>
              </w:rPr>
            </w:pPr>
            <w:r>
              <w:rPr>
                <w:rFonts w:eastAsia="Calibri"/>
                <w:sz w:val="28"/>
                <w:szCs w:val="28"/>
              </w:rPr>
              <w:t xml:space="preserve">Всього за рік </w:t>
            </w:r>
          </w:p>
        </w:tc>
        <w:tc>
          <w:tcPr>
            <w:tcW w:w="1058" w:type="dxa"/>
            <w:tcBorders>
              <w:top w:val="single" w:sz="4" w:space="0" w:color="000000"/>
              <w:left w:val="single" w:sz="4" w:space="0" w:color="000000"/>
              <w:bottom w:val="single" w:sz="4" w:space="0" w:color="000000"/>
            </w:tcBorders>
            <w:vAlign w:val="center"/>
          </w:tcPr>
          <w:p w:rsidR="00301B48" w:rsidRDefault="00301B48">
            <w:pPr>
              <w:snapToGrid w:val="0"/>
              <w:ind w:left="-567" w:firstLine="567"/>
              <w:jc w:val="right"/>
              <w:rPr>
                <w:rFonts w:eastAsia="Calibri"/>
                <w:color w:val="000000"/>
                <w:sz w:val="28"/>
                <w:szCs w:val="28"/>
              </w:rPr>
            </w:pPr>
          </w:p>
        </w:tc>
        <w:tc>
          <w:tcPr>
            <w:tcW w:w="1059" w:type="dxa"/>
            <w:tcBorders>
              <w:top w:val="single" w:sz="4" w:space="0" w:color="000000"/>
              <w:left w:val="single" w:sz="4" w:space="0" w:color="000000"/>
              <w:bottom w:val="single" w:sz="4" w:space="0" w:color="000000"/>
            </w:tcBorders>
            <w:vAlign w:val="center"/>
          </w:tcPr>
          <w:p w:rsidR="00301B48" w:rsidRDefault="00301B48">
            <w:pPr>
              <w:snapToGrid w:val="0"/>
              <w:ind w:left="-567" w:firstLine="567"/>
              <w:jc w:val="right"/>
              <w:rPr>
                <w:rFonts w:eastAsia="Calibri"/>
                <w:color w:val="000000"/>
                <w:sz w:val="28"/>
                <w:szCs w:val="28"/>
              </w:rPr>
            </w:pPr>
          </w:p>
        </w:tc>
        <w:tc>
          <w:tcPr>
            <w:tcW w:w="1057" w:type="dxa"/>
            <w:tcBorders>
              <w:top w:val="single" w:sz="4" w:space="0" w:color="000000"/>
              <w:left w:val="single" w:sz="4" w:space="0" w:color="000000"/>
              <w:bottom w:val="single" w:sz="4" w:space="0" w:color="000000"/>
            </w:tcBorders>
            <w:vAlign w:val="bottom"/>
          </w:tcPr>
          <w:p w:rsidR="00301B48" w:rsidRDefault="00301B48">
            <w:pPr>
              <w:snapToGrid w:val="0"/>
              <w:ind w:left="-567" w:firstLine="567"/>
              <w:jc w:val="right"/>
              <w:rPr>
                <w:rFonts w:eastAsia="Calibri"/>
                <w:color w:val="000000"/>
                <w:sz w:val="28"/>
                <w:szCs w:val="28"/>
              </w:rPr>
            </w:pPr>
          </w:p>
        </w:tc>
        <w:tc>
          <w:tcPr>
            <w:tcW w:w="1059" w:type="dxa"/>
            <w:tcBorders>
              <w:top w:val="single" w:sz="4" w:space="0" w:color="000000"/>
              <w:left w:val="single" w:sz="4" w:space="0" w:color="000000"/>
              <w:bottom w:val="single" w:sz="4" w:space="0" w:color="000000"/>
            </w:tcBorders>
            <w:vAlign w:val="center"/>
          </w:tcPr>
          <w:p w:rsidR="00301B48" w:rsidRDefault="00301B48">
            <w:pPr>
              <w:snapToGrid w:val="0"/>
              <w:ind w:left="-567" w:firstLine="567"/>
              <w:jc w:val="right"/>
              <w:rPr>
                <w:rFonts w:eastAsia="Calibri"/>
                <w:color w:val="000000"/>
                <w:sz w:val="28"/>
                <w:szCs w:val="28"/>
                <w:lang w:val="en-US"/>
              </w:rPr>
            </w:pPr>
          </w:p>
        </w:tc>
        <w:tc>
          <w:tcPr>
            <w:tcW w:w="1013" w:type="dxa"/>
            <w:tcBorders>
              <w:top w:val="single" w:sz="4" w:space="0" w:color="000000"/>
              <w:left w:val="single" w:sz="4" w:space="0" w:color="000000"/>
              <w:bottom w:val="single" w:sz="4" w:space="0" w:color="000000"/>
            </w:tcBorders>
            <w:vAlign w:val="center"/>
          </w:tcPr>
          <w:p w:rsidR="00301B48" w:rsidRDefault="00301B48">
            <w:pPr>
              <w:snapToGrid w:val="0"/>
              <w:ind w:left="-567" w:firstLine="567"/>
              <w:jc w:val="right"/>
              <w:rPr>
                <w:rFonts w:eastAsia="Calibri"/>
                <w:sz w:val="28"/>
                <w:szCs w:val="28"/>
                <w:lang w:val="en-US"/>
              </w:rPr>
            </w:pPr>
          </w:p>
        </w:tc>
        <w:tc>
          <w:tcPr>
            <w:tcW w:w="1059" w:type="dxa"/>
            <w:tcBorders>
              <w:top w:val="single" w:sz="4" w:space="0" w:color="000000"/>
              <w:left w:val="single" w:sz="4" w:space="0" w:color="000000"/>
              <w:bottom w:val="single" w:sz="4" w:space="0" w:color="000000"/>
            </w:tcBorders>
            <w:vAlign w:val="center"/>
          </w:tcPr>
          <w:p w:rsidR="00301B48" w:rsidRDefault="00301B48">
            <w:pPr>
              <w:snapToGrid w:val="0"/>
              <w:ind w:left="-567" w:firstLine="567"/>
              <w:jc w:val="right"/>
              <w:rPr>
                <w:rFonts w:eastAsia="Calibri"/>
                <w:sz w:val="28"/>
                <w:szCs w:val="28"/>
                <w:lang w:val="en-US"/>
              </w:rPr>
            </w:pPr>
          </w:p>
        </w:tc>
        <w:tc>
          <w:tcPr>
            <w:tcW w:w="722" w:type="dxa"/>
            <w:tcBorders>
              <w:top w:val="single" w:sz="4" w:space="0" w:color="000000"/>
              <w:left w:val="single" w:sz="4" w:space="0" w:color="000000"/>
              <w:bottom w:val="single" w:sz="4" w:space="0" w:color="000000"/>
            </w:tcBorders>
            <w:vAlign w:val="center"/>
          </w:tcPr>
          <w:p w:rsidR="00301B48" w:rsidRDefault="00301B48">
            <w:pPr>
              <w:snapToGrid w:val="0"/>
              <w:ind w:left="-567" w:firstLine="567"/>
              <w:jc w:val="right"/>
              <w:rPr>
                <w:rFonts w:eastAsia="Calibri"/>
                <w:sz w:val="28"/>
                <w:szCs w:val="28"/>
                <w:lang w:val="en-US"/>
              </w:rPr>
            </w:pPr>
          </w:p>
        </w:tc>
        <w:tc>
          <w:tcPr>
            <w:tcW w:w="655" w:type="dxa"/>
            <w:tcBorders>
              <w:top w:val="single" w:sz="4" w:space="0" w:color="000000"/>
              <w:left w:val="single" w:sz="4" w:space="0" w:color="000000"/>
              <w:bottom w:val="single" w:sz="4" w:space="0" w:color="000000"/>
            </w:tcBorders>
            <w:vAlign w:val="center"/>
          </w:tcPr>
          <w:p w:rsidR="00301B48" w:rsidRDefault="00301B48">
            <w:pPr>
              <w:snapToGrid w:val="0"/>
              <w:ind w:left="-567" w:firstLine="567"/>
              <w:jc w:val="right"/>
              <w:rPr>
                <w:rFonts w:eastAsia="Calibri"/>
                <w:sz w:val="28"/>
                <w:szCs w:val="28"/>
                <w:lang w:val="en-US"/>
              </w:rPr>
            </w:pPr>
          </w:p>
        </w:tc>
        <w:tc>
          <w:tcPr>
            <w:tcW w:w="1091" w:type="dxa"/>
            <w:tcBorders>
              <w:top w:val="single" w:sz="4" w:space="0" w:color="000000"/>
              <w:left w:val="single" w:sz="4" w:space="0" w:color="000000"/>
              <w:bottom w:val="single" w:sz="4" w:space="0" w:color="000000"/>
              <w:right w:val="single" w:sz="4" w:space="0" w:color="000000"/>
            </w:tcBorders>
            <w:vAlign w:val="bottom"/>
          </w:tcPr>
          <w:p w:rsidR="00301B48" w:rsidRDefault="0038262E">
            <w:pPr>
              <w:ind w:left="-567" w:firstLine="567"/>
              <w:jc w:val="right"/>
            </w:pPr>
            <w:r>
              <w:rPr>
                <w:sz w:val="28"/>
                <w:szCs w:val="28"/>
              </w:rPr>
              <w:t>1736371,6</w:t>
            </w:r>
          </w:p>
          <w:p w:rsidR="00301B48" w:rsidRDefault="00301B48">
            <w:pPr>
              <w:ind w:left="-567" w:firstLine="567"/>
              <w:jc w:val="right"/>
              <w:rPr>
                <w:color w:val="000000"/>
                <w:sz w:val="28"/>
                <w:szCs w:val="28"/>
              </w:rPr>
            </w:pPr>
          </w:p>
        </w:tc>
      </w:tr>
    </w:tbl>
    <w:p w:rsidR="00301B48" w:rsidRDefault="0038262E">
      <w:pPr>
        <w:ind w:firstLine="709"/>
        <w:jc w:val="both"/>
        <w:rPr>
          <w:sz w:val="28"/>
          <w:szCs w:val="28"/>
        </w:rPr>
      </w:pPr>
      <w:r>
        <w:rPr>
          <w:sz w:val="28"/>
          <w:szCs w:val="28"/>
        </w:rPr>
        <w:t>В розрахунках враховано тривалість опалювального періоду.</w:t>
      </w:r>
    </w:p>
    <w:p w:rsidR="00301B48" w:rsidRDefault="00301B48">
      <w:pPr>
        <w:shd w:val="clear" w:color="auto" w:fill="FFFFFF"/>
        <w:suppressAutoHyphens/>
        <w:ind w:right="25" w:firstLine="709"/>
        <w:jc w:val="both"/>
        <w:rPr>
          <w:sz w:val="28"/>
          <w:szCs w:val="28"/>
        </w:rPr>
      </w:pPr>
    </w:p>
    <w:p w:rsidR="00301B48" w:rsidRDefault="00301B48">
      <w:pPr>
        <w:shd w:val="clear" w:color="auto" w:fill="FFFFFF"/>
        <w:suppressAutoHyphens/>
        <w:ind w:right="25" w:firstLine="709"/>
        <w:jc w:val="both"/>
        <w:rPr>
          <w:sz w:val="28"/>
          <w:szCs w:val="28"/>
        </w:rPr>
      </w:pPr>
    </w:p>
    <w:p w:rsidR="00301B48" w:rsidRDefault="00F81790">
      <w:pPr>
        <w:ind w:firstLine="709"/>
        <w:jc w:val="both"/>
      </w:pPr>
      <w:r>
        <w:rPr>
          <w:b/>
          <w:caps/>
          <w:sz w:val="28"/>
          <w:szCs w:val="28"/>
          <w:lang w:eastAsia="en-US"/>
        </w:rPr>
        <w:t>2</w:t>
      </w:r>
      <w:r w:rsidR="0038262E">
        <w:rPr>
          <w:b/>
          <w:caps/>
          <w:sz w:val="28"/>
          <w:szCs w:val="28"/>
          <w:lang w:eastAsia="en-US"/>
        </w:rPr>
        <w:t>.2</w:t>
      </w:r>
      <w:r w:rsidR="0052185B">
        <w:rPr>
          <w:b/>
          <w:caps/>
          <w:sz w:val="28"/>
          <w:szCs w:val="28"/>
          <w:lang w:eastAsia="en-US"/>
        </w:rPr>
        <w:t>.</w:t>
      </w:r>
      <w:r w:rsidR="0038262E">
        <w:rPr>
          <w:b/>
          <w:caps/>
          <w:sz w:val="28"/>
          <w:szCs w:val="28"/>
          <w:lang w:eastAsia="en-US"/>
        </w:rPr>
        <w:t>5 Т</w:t>
      </w:r>
      <w:r w:rsidR="0038262E">
        <w:rPr>
          <w:b/>
          <w:sz w:val="28"/>
          <w:szCs w:val="28"/>
          <w:lang w:eastAsia="en-US"/>
        </w:rPr>
        <w:t>ривалість опалювального періоду для діяльності сезонно зале</w:t>
      </w:r>
      <w:r w:rsidR="0038262E">
        <w:rPr>
          <w:b/>
          <w:sz w:val="28"/>
          <w:szCs w:val="28"/>
          <w:lang w:eastAsia="en-US"/>
        </w:rPr>
        <w:t>ж</w:t>
      </w:r>
      <w:r w:rsidR="0038262E">
        <w:rPr>
          <w:b/>
          <w:sz w:val="28"/>
          <w:szCs w:val="28"/>
          <w:lang w:eastAsia="en-US"/>
        </w:rPr>
        <w:t>них технічних засобів</w:t>
      </w:r>
    </w:p>
    <w:p w:rsidR="00301B48" w:rsidRDefault="0038262E">
      <w:pPr>
        <w:ind w:firstLine="709"/>
        <w:jc w:val="both"/>
      </w:pPr>
      <w:r>
        <w:rPr>
          <w:rFonts w:eastAsia="TimesNewRomanPSMT"/>
          <w:sz w:val="28"/>
          <w:szCs w:val="28"/>
        </w:rPr>
        <w:t xml:space="preserve">Тривалість опалювального періоду прийнято фіксованою згідно з 15.3.3 </w:t>
      </w:r>
      <w:r>
        <w:rPr>
          <w:sz w:val="28"/>
          <w:szCs w:val="28"/>
        </w:rPr>
        <w:t xml:space="preserve">[3] </w:t>
      </w:r>
      <w:r>
        <w:rPr>
          <w:rFonts w:eastAsia="TimesNewRomanPSMT"/>
          <w:sz w:val="28"/>
          <w:szCs w:val="28"/>
        </w:rPr>
        <w:t xml:space="preserve">як для м. Києва, що становить 4248 год.   </w:t>
      </w:r>
    </w:p>
    <w:p w:rsidR="00301B48" w:rsidRDefault="0038262E">
      <w:pPr>
        <w:ind w:firstLine="709"/>
      </w:pPr>
      <w:r>
        <w:rPr>
          <w:rFonts w:eastAsia="TimesNewRomanPSMT"/>
          <w:sz w:val="28"/>
          <w:szCs w:val="28"/>
        </w:rPr>
        <w:t xml:space="preserve">Тривалість періоду охолодження визначена згідно з 15.3.4 на підставі даних таблиці А.3 додатка А </w:t>
      </w:r>
      <w:r>
        <w:rPr>
          <w:sz w:val="28"/>
          <w:szCs w:val="28"/>
        </w:rPr>
        <w:t xml:space="preserve">[3] </w:t>
      </w:r>
      <w:r>
        <w:rPr>
          <w:rFonts w:eastAsia="TimesNewRomanPSMT"/>
          <w:sz w:val="28"/>
          <w:szCs w:val="28"/>
        </w:rPr>
        <w:t>для м. Києва і становить 829 год.</w:t>
      </w:r>
    </w:p>
    <w:p w:rsidR="00301B48" w:rsidRDefault="00F81790">
      <w:pPr>
        <w:keepNext/>
        <w:keepLines/>
        <w:tabs>
          <w:tab w:val="left" w:pos="142"/>
        </w:tabs>
        <w:ind w:firstLine="709"/>
        <w:jc w:val="both"/>
      </w:pPr>
      <w:r>
        <w:rPr>
          <w:b/>
          <w:caps/>
          <w:sz w:val="28"/>
          <w:szCs w:val="28"/>
          <w:lang w:eastAsia="en-US"/>
        </w:rPr>
        <w:t>2</w:t>
      </w:r>
      <w:r w:rsidR="0038262E">
        <w:rPr>
          <w:b/>
          <w:caps/>
          <w:sz w:val="28"/>
          <w:szCs w:val="28"/>
          <w:lang w:eastAsia="en-US"/>
        </w:rPr>
        <w:t>.26 З</w:t>
      </w:r>
      <w:r w:rsidR="0038262E">
        <w:rPr>
          <w:b/>
          <w:sz w:val="28"/>
          <w:szCs w:val="28"/>
          <w:lang w:eastAsia="en-US"/>
        </w:rPr>
        <w:t>агальне енергоспоживання при опаленні</w:t>
      </w:r>
    </w:p>
    <w:p w:rsidR="00301B48" w:rsidRDefault="0038262E">
      <w:pPr>
        <w:tabs>
          <w:tab w:val="left" w:pos="142"/>
        </w:tabs>
        <w:ind w:firstLine="709"/>
        <w:jc w:val="both"/>
      </w:pPr>
      <w:r>
        <w:rPr>
          <w:sz w:val="28"/>
          <w:szCs w:val="28"/>
          <w:lang w:eastAsia="en-US"/>
        </w:rPr>
        <w:t xml:space="preserve">Загальне енергоспоживання при опаленні визначене для кожного місяця за формулою 96 </w:t>
      </w:r>
      <w:r>
        <w:rPr>
          <w:sz w:val="28"/>
          <w:szCs w:val="28"/>
        </w:rPr>
        <w:t>[3]</w:t>
      </w:r>
      <w:r>
        <w:rPr>
          <w:rFonts w:eastAsia="TimesNewRomanPSMT"/>
          <w:sz w:val="28"/>
          <w:szCs w:val="28"/>
        </w:rPr>
        <w:t xml:space="preserve"> та наведене в табл. 6.5.</w:t>
      </w:r>
    </w:p>
    <w:p w:rsidR="00301B48" w:rsidRDefault="0038262E">
      <w:pPr>
        <w:keepNext/>
        <w:keepLines/>
        <w:ind w:firstLine="709"/>
        <w:jc w:val="both"/>
        <w:rPr>
          <w:rFonts w:eastAsia="TimesNewRomanPSMT"/>
          <w:sz w:val="28"/>
          <w:szCs w:val="28"/>
        </w:rPr>
      </w:pPr>
      <w:r>
        <w:rPr>
          <w:rFonts w:eastAsia="TimesNewRomanPSMT"/>
          <w:sz w:val="28"/>
          <w:szCs w:val="28"/>
        </w:rPr>
        <w:t>Річне енергоспоживання при опаленні будівлі розраховане у вигляді:</w:t>
      </w:r>
    </w:p>
    <w:p w:rsidR="00301B48" w:rsidRDefault="0038262E">
      <w:pPr>
        <w:keepNext/>
        <w:keepLines/>
        <w:ind w:firstLine="709"/>
        <w:jc w:val="both"/>
      </w:pPr>
      <w:r>
        <w:rPr>
          <w:rFonts w:eastAsia="SimSun"/>
          <w:i/>
          <w:sz w:val="28"/>
          <w:szCs w:val="28"/>
        </w:rPr>
        <w:t>Q</w:t>
      </w:r>
      <w:r>
        <w:rPr>
          <w:rFonts w:eastAsia="SimSun"/>
          <w:i/>
          <w:sz w:val="28"/>
          <w:szCs w:val="28"/>
          <w:vertAlign w:val="subscript"/>
        </w:rPr>
        <w:t xml:space="preserve">H,use </w:t>
      </w:r>
      <w:r>
        <w:rPr>
          <w:rFonts w:eastAsia="SimSun"/>
          <w:i/>
          <w:sz w:val="28"/>
          <w:szCs w:val="28"/>
        </w:rPr>
        <w:t xml:space="preserve">= </w:t>
      </w:r>
      <w:r>
        <w:rPr>
          <w:rFonts w:eastAsia="SimSun"/>
          <w:sz w:val="28"/>
          <w:szCs w:val="28"/>
        </w:rPr>
        <w:t>Σ</w:t>
      </w:r>
      <w:r>
        <w:rPr>
          <w:rFonts w:eastAsia="SimSun"/>
          <w:i/>
          <w:sz w:val="28"/>
          <w:szCs w:val="28"/>
        </w:rPr>
        <w:t>Q</w:t>
      </w:r>
      <w:r>
        <w:rPr>
          <w:rFonts w:eastAsia="SimSun"/>
          <w:i/>
          <w:sz w:val="28"/>
          <w:szCs w:val="28"/>
          <w:vertAlign w:val="subscript"/>
        </w:rPr>
        <w:t>H,gen,out,i</w:t>
      </w:r>
      <w:r>
        <w:rPr>
          <w:rFonts w:eastAsia="SimSun"/>
          <w:i/>
          <w:sz w:val="28"/>
          <w:szCs w:val="28"/>
        </w:rPr>
        <w:t xml:space="preserve"> + </w:t>
      </w:r>
      <w:r>
        <w:rPr>
          <w:rFonts w:eastAsia="SimSun"/>
          <w:sz w:val="28"/>
          <w:szCs w:val="28"/>
        </w:rPr>
        <w:t>Σ</w:t>
      </w:r>
      <w:r>
        <w:rPr>
          <w:rFonts w:eastAsia="SimSun"/>
          <w:i/>
          <w:sz w:val="28"/>
          <w:szCs w:val="28"/>
        </w:rPr>
        <w:t>Q</w:t>
      </w:r>
      <w:r>
        <w:rPr>
          <w:rFonts w:eastAsia="SimSun"/>
          <w:i/>
          <w:sz w:val="28"/>
          <w:szCs w:val="28"/>
          <w:vertAlign w:val="subscript"/>
        </w:rPr>
        <w:t>H,gen</w:t>
      </w:r>
      <w:r>
        <w:rPr>
          <w:rFonts w:eastAsia="SimSun"/>
          <w:i/>
          <w:sz w:val="28"/>
          <w:szCs w:val="28"/>
        </w:rPr>
        <w:t>,</w:t>
      </w:r>
      <w:r>
        <w:rPr>
          <w:rFonts w:eastAsia="SimSun"/>
          <w:i/>
          <w:sz w:val="28"/>
          <w:szCs w:val="28"/>
          <w:vertAlign w:val="subscript"/>
        </w:rPr>
        <w:t xml:space="preserve">ls,i </w:t>
      </w:r>
    </w:p>
    <w:p w:rsidR="00301B48" w:rsidRDefault="0038262E">
      <w:pPr>
        <w:keepNext/>
        <w:keepLines/>
        <w:ind w:firstLine="709"/>
        <w:jc w:val="both"/>
        <w:rPr>
          <w:rFonts w:eastAsia="TimesNewRomanPSMT"/>
          <w:sz w:val="28"/>
          <w:szCs w:val="28"/>
        </w:rPr>
      </w:pPr>
      <w:r>
        <w:rPr>
          <w:rFonts w:eastAsia="TimesNewRomanPSMT"/>
          <w:sz w:val="28"/>
          <w:szCs w:val="28"/>
        </w:rPr>
        <w:t>Результати розрахунків  наведені в табл. 6.5.</w:t>
      </w:r>
    </w:p>
    <w:p w:rsidR="00301B48" w:rsidRDefault="00301B48">
      <w:pPr>
        <w:keepNext/>
        <w:keepLines/>
        <w:ind w:firstLine="709"/>
        <w:jc w:val="both"/>
        <w:rPr>
          <w:rFonts w:eastAsia="TimesNewRomanPSMT"/>
          <w:sz w:val="28"/>
          <w:szCs w:val="28"/>
        </w:rPr>
      </w:pPr>
    </w:p>
    <w:p w:rsidR="00301B48" w:rsidRDefault="00301B48">
      <w:pPr>
        <w:keepNext/>
        <w:keepLines/>
        <w:ind w:firstLine="709"/>
        <w:jc w:val="both"/>
        <w:rPr>
          <w:rFonts w:eastAsia="TimesNewRomanPSMT"/>
          <w:b/>
          <w:caps/>
          <w:sz w:val="28"/>
          <w:szCs w:val="28"/>
          <w:lang w:eastAsia="en-US"/>
        </w:rPr>
      </w:pPr>
    </w:p>
    <w:p w:rsidR="00301B48" w:rsidRDefault="0038262E">
      <w:pPr>
        <w:keepNext/>
        <w:keepLines/>
        <w:ind w:firstLine="709"/>
        <w:jc w:val="both"/>
      </w:pPr>
      <w:r>
        <w:rPr>
          <w:b/>
          <w:caps/>
          <w:sz w:val="28"/>
          <w:szCs w:val="28"/>
          <w:lang w:eastAsia="en-US"/>
        </w:rPr>
        <w:t xml:space="preserve"> </w:t>
      </w:r>
      <w:r w:rsidR="0052185B">
        <w:rPr>
          <w:b/>
          <w:caps/>
          <w:sz w:val="28"/>
          <w:szCs w:val="28"/>
          <w:lang w:eastAsia="en-US"/>
        </w:rPr>
        <w:t xml:space="preserve">2.2.6 </w:t>
      </w:r>
      <w:r>
        <w:rPr>
          <w:b/>
          <w:caps/>
          <w:sz w:val="28"/>
          <w:szCs w:val="28"/>
          <w:lang w:eastAsia="en-US"/>
        </w:rPr>
        <w:t>З</w:t>
      </w:r>
      <w:r>
        <w:rPr>
          <w:b/>
          <w:sz w:val="28"/>
          <w:szCs w:val="28"/>
          <w:lang w:eastAsia="en-US"/>
        </w:rPr>
        <w:t>агальне енергоспоживання при опаленні (підсистеми тепловідд</w:t>
      </w:r>
      <w:r>
        <w:rPr>
          <w:b/>
          <w:sz w:val="28"/>
          <w:szCs w:val="28"/>
          <w:lang w:eastAsia="en-US"/>
        </w:rPr>
        <w:t>а</w:t>
      </w:r>
      <w:r>
        <w:rPr>
          <w:b/>
          <w:sz w:val="28"/>
          <w:szCs w:val="28"/>
          <w:lang w:eastAsia="en-US"/>
        </w:rPr>
        <w:t>чі/виділення)</w:t>
      </w:r>
    </w:p>
    <w:p w:rsidR="00301B48" w:rsidRDefault="0038262E">
      <w:pPr>
        <w:ind w:firstLine="709"/>
        <w:jc w:val="both"/>
      </w:pPr>
      <w:r>
        <w:rPr>
          <w:sz w:val="28"/>
          <w:szCs w:val="28"/>
        </w:rPr>
        <w:t xml:space="preserve"> </w:t>
      </w:r>
      <w:r>
        <w:rPr>
          <w:rFonts w:eastAsia="TimesNewRomanPSMT"/>
          <w:sz w:val="28"/>
          <w:szCs w:val="28"/>
        </w:rPr>
        <w:t>Система опалення двотрубна, з горизонтальним розведенням трубопров</w:t>
      </w:r>
      <w:r>
        <w:rPr>
          <w:rFonts w:eastAsia="TimesNewRomanPSMT"/>
          <w:sz w:val="28"/>
          <w:szCs w:val="28"/>
        </w:rPr>
        <w:t>о</w:t>
      </w:r>
      <w:r>
        <w:rPr>
          <w:rFonts w:eastAsia="TimesNewRomanPSMT"/>
          <w:sz w:val="28"/>
          <w:szCs w:val="28"/>
        </w:rPr>
        <w:t>дів. В якості опалювальних приладів підсистеми тепловіддачі в будівлі використ</w:t>
      </w:r>
      <w:r>
        <w:rPr>
          <w:rFonts w:eastAsia="TimesNewRomanPSMT"/>
          <w:sz w:val="28"/>
          <w:szCs w:val="28"/>
        </w:rPr>
        <w:t>а</w:t>
      </w:r>
      <w:r>
        <w:rPr>
          <w:rFonts w:eastAsia="TimesNewRomanPSMT"/>
          <w:sz w:val="28"/>
          <w:szCs w:val="28"/>
        </w:rPr>
        <w:t xml:space="preserve">ні </w:t>
      </w:r>
      <w:r>
        <w:rPr>
          <w:color w:val="000000"/>
          <w:sz w:val="28"/>
          <w:szCs w:val="28"/>
        </w:rPr>
        <w:t>алюмінієві радіатори.</w:t>
      </w:r>
      <w:r>
        <w:rPr>
          <w:rFonts w:eastAsia="TimesNewRomanPSMT"/>
          <w:sz w:val="28"/>
          <w:szCs w:val="28"/>
        </w:rPr>
        <w:t xml:space="preserve">        </w:t>
      </w:r>
    </w:p>
    <w:p w:rsidR="00301B48" w:rsidRDefault="0038262E">
      <w:pPr>
        <w:ind w:firstLine="709"/>
        <w:jc w:val="both"/>
        <w:rPr>
          <w:rFonts w:eastAsia="TimesNewRomanPSMT"/>
          <w:sz w:val="28"/>
          <w:szCs w:val="28"/>
        </w:rPr>
      </w:pPr>
      <w:r>
        <w:rPr>
          <w:rFonts w:eastAsia="TimesNewRomanPSMT"/>
          <w:sz w:val="28"/>
          <w:szCs w:val="28"/>
        </w:rPr>
        <w:t>Опалювальні прилади встановлюються біля зовнішніх стін під вікнами з р</w:t>
      </w:r>
      <w:r>
        <w:rPr>
          <w:rFonts w:eastAsia="TimesNewRomanPSMT"/>
          <w:sz w:val="28"/>
          <w:szCs w:val="28"/>
        </w:rPr>
        <w:t>а</w:t>
      </w:r>
      <w:r>
        <w:rPr>
          <w:rFonts w:eastAsia="TimesNewRomanPSMT"/>
          <w:sz w:val="28"/>
          <w:szCs w:val="28"/>
        </w:rPr>
        <w:lastRenderedPageBreak/>
        <w:t>діаційним захистом.</w:t>
      </w:r>
    </w:p>
    <w:p w:rsidR="00301B48" w:rsidRDefault="0038262E">
      <w:pPr>
        <w:tabs>
          <w:tab w:val="left" w:pos="567"/>
        </w:tabs>
        <w:ind w:firstLine="709"/>
        <w:jc w:val="both"/>
      </w:pPr>
      <w:r>
        <w:rPr>
          <w:rFonts w:eastAsia="TimesNewRomanPSMT"/>
          <w:sz w:val="28"/>
          <w:szCs w:val="28"/>
        </w:rPr>
        <w:t xml:space="preserve">Загальні тепловтрати підсистем тепловіддачі/виділення визначається для кожного місяця за формулою 81 </w:t>
      </w:r>
      <w:r>
        <w:rPr>
          <w:sz w:val="28"/>
          <w:szCs w:val="28"/>
        </w:rPr>
        <w:t xml:space="preserve">[3] </w:t>
      </w:r>
      <w:r>
        <w:rPr>
          <w:rFonts w:eastAsia="TimesNewRomanPSMT"/>
          <w:sz w:val="28"/>
          <w:szCs w:val="28"/>
        </w:rPr>
        <w:t>та наведені в таблиці 6.5, при цьому:</w:t>
      </w:r>
    </w:p>
    <w:p w:rsidR="00301B48" w:rsidRDefault="0038262E">
      <w:pPr>
        <w:tabs>
          <w:tab w:val="left" w:pos="567"/>
        </w:tabs>
        <w:ind w:firstLine="709"/>
        <w:jc w:val="both"/>
      </w:pPr>
      <w:r>
        <w:rPr>
          <w:rFonts w:eastAsia="TimesNewRomanPSMT"/>
          <w:i/>
          <w:iCs/>
          <w:sz w:val="28"/>
          <w:szCs w:val="28"/>
        </w:rPr>
        <w:t>f</w:t>
      </w:r>
      <w:r>
        <w:rPr>
          <w:i/>
          <w:iCs/>
          <w:sz w:val="28"/>
          <w:szCs w:val="28"/>
          <w:vertAlign w:val="subscript"/>
        </w:rPr>
        <w:t>hydr</w:t>
      </w:r>
      <w:r>
        <w:rPr>
          <w:i/>
          <w:iCs/>
          <w:sz w:val="28"/>
          <w:szCs w:val="28"/>
        </w:rPr>
        <w:t xml:space="preserve"> </w:t>
      </w:r>
      <w:r>
        <w:rPr>
          <w:rFonts w:eastAsia="TimesNewRomanPSMT"/>
          <w:sz w:val="28"/>
          <w:szCs w:val="28"/>
        </w:rPr>
        <w:t>= 1,0 згідно з таблицею 18 [3];</w:t>
      </w:r>
    </w:p>
    <w:p w:rsidR="00301B48" w:rsidRDefault="0038262E">
      <w:pPr>
        <w:tabs>
          <w:tab w:val="left" w:pos="567"/>
        </w:tabs>
        <w:ind w:firstLine="709"/>
        <w:jc w:val="both"/>
      </w:pPr>
      <w:r>
        <w:rPr>
          <w:i/>
          <w:iCs/>
          <w:sz w:val="28"/>
          <w:szCs w:val="28"/>
        </w:rPr>
        <w:t xml:space="preserve"> </w:t>
      </w:r>
      <w:r>
        <w:rPr>
          <w:rFonts w:eastAsia="TimesNewRomanPSMT"/>
          <w:i/>
          <w:iCs/>
          <w:sz w:val="28"/>
          <w:szCs w:val="28"/>
        </w:rPr>
        <w:t>f</w:t>
      </w:r>
      <w:r>
        <w:rPr>
          <w:rFonts w:eastAsia="TimesNewRomanPSMT"/>
          <w:i/>
          <w:iCs/>
          <w:sz w:val="28"/>
          <w:szCs w:val="28"/>
          <w:vertAlign w:val="subscript"/>
        </w:rPr>
        <w:t>im</w:t>
      </w:r>
      <w:r>
        <w:rPr>
          <w:rFonts w:eastAsia="SymbolMT"/>
          <w:sz w:val="28"/>
          <w:szCs w:val="28"/>
          <w:vertAlign w:val="subscript"/>
        </w:rPr>
        <w:t xml:space="preserve"> </w:t>
      </w:r>
      <w:r>
        <w:rPr>
          <w:rFonts w:eastAsia="SymbolMT"/>
          <w:sz w:val="28"/>
          <w:szCs w:val="28"/>
        </w:rPr>
        <w:t xml:space="preserve">= </w:t>
      </w:r>
      <w:r>
        <w:rPr>
          <w:rFonts w:eastAsia="TimesNewRomanPSMT"/>
          <w:sz w:val="28"/>
          <w:szCs w:val="28"/>
        </w:rPr>
        <w:t xml:space="preserve">0,97, </w:t>
      </w:r>
      <w:r>
        <w:rPr>
          <w:rFonts w:eastAsia="TimesNewRomanPSMT"/>
          <w:i/>
          <w:iCs/>
          <w:sz w:val="28"/>
          <w:szCs w:val="28"/>
        </w:rPr>
        <w:t>f</w:t>
      </w:r>
      <w:r>
        <w:rPr>
          <w:rFonts w:eastAsia="TimesNewRomanPSMT"/>
          <w:i/>
          <w:iCs/>
          <w:sz w:val="28"/>
          <w:szCs w:val="28"/>
          <w:vertAlign w:val="subscript"/>
        </w:rPr>
        <w:t>rad</w:t>
      </w:r>
      <w:r>
        <w:rPr>
          <w:rFonts w:eastAsia="TimesNewRomanPSMT"/>
          <w:sz w:val="28"/>
          <w:szCs w:val="28"/>
          <w:vertAlign w:val="subscript"/>
        </w:rPr>
        <w:t xml:space="preserve"> </w:t>
      </w:r>
      <w:r>
        <w:rPr>
          <w:rFonts w:eastAsia="SymbolMT"/>
          <w:sz w:val="28"/>
          <w:szCs w:val="28"/>
        </w:rPr>
        <w:t xml:space="preserve">= </w:t>
      </w:r>
      <w:r>
        <w:rPr>
          <w:rFonts w:eastAsia="TimesNewRomanPSMT"/>
          <w:sz w:val="28"/>
          <w:szCs w:val="28"/>
        </w:rPr>
        <w:t>1,0 згідно з 15.4.2.3 [3];</w:t>
      </w:r>
    </w:p>
    <w:p w:rsidR="00301B48" w:rsidRDefault="0038262E">
      <w:pPr>
        <w:tabs>
          <w:tab w:val="left" w:pos="567"/>
        </w:tabs>
        <w:ind w:firstLine="709"/>
        <w:jc w:val="both"/>
      </w:pPr>
      <w:r>
        <w:rPr>
          <w:rFonts w:eastAsia="TimesNewRomanPSMT"/>
          <w:sz w:val="28"/>
          <w:szCs w:val="28"/>
        </w:rPr>
        <w:t>η</w:t>
      </w:r>
      <w:r>
        <w:rPr>
          <w:rFonts w:eastAsia="TimesNewRomanPSMT"/>
          <w:i/>
          <w:iCs/>
          <w:sz w:val="28"/>
          <w:szCs w:val="28"/>
          <w:vertAlign w:val="subscript"/>
        </w:rPr>
        <w:t>str</w:t>
      </w:r>
      <w:r>
        <w:rPr>
          <w:rFonts w:eastAsia="TimesNewRomanPSMT"/>
          <w:i/>
          <w:iCs/>
          <w:sz w:val="28"/>
          <w:szCs w:val="28"/>
        </w:rPr>
        <w:t xml:space="preserve"> </w:t>
      </w:r>
      <w:r>
        <w:rPr>
          <w:rFonts w:eastAsia="SymbolMT"/>
          <w:sz w:val="28"/>
          <w:szCs w:val="28"/>
        </w:rPr>
        <w:t>=</w:t>
      </w:r>
      <w:r>
        <w:rPr>
          <w:rFonts w:eastAsia="TimesNewRomanPSMT"/>
          <w:sz w:val="28"/>
          <w:szCs w:val="28"/>
        </w:rPr>
        <w:t xml:space="preserve"> (η</w:t>
      </w:r>
      <w:r>
        <w:rPr>
          <w:rFonts w:eastAsia="TimesNewRomanPSMT"/>
          <w:i/>
          <w:iCs/>
          <w:sz w:val="28"/>
          <w:szCs w:val="28"/>
          <w:vertAlign w:val="subscript"/>
        </w:rPr>
        <w:t>str1</w:t>
      </w:r>
      <w:r>
        <w:rPr>
          <w:rFonts w:eastAsia="TimesNewRomanPSMT"/>
          <w:sz w:val="28"/>
          <w:szCs w:val="28"/>
        </w:rPr>
        <w:t xml:space="preserve"> </w:t>
      </w:r>
      <w:r>
        <w:rPr>
          <w:rFonts w:eastAsia="SymbolMT"/>
          <w:sz w:val="28"/>
          <w:szCs w:val="28"/>
        </w:rPr>
        <w:t>+</w:t>
      </w:r>
      <w:r>
        <w:rPr>
          <w:rFonts w:eastAsia="TimesNewRomanPSMT"/>
          <w:sz w:val="28"/>
          <w:szCs w:val="28"/>
        </w:rPr>
        <w:t xml:space="preserve"> η</w:t>
      </w:r>
      <w:r>
        <w:rPr>
          <w:rFonts w:eastAsia="TimesNewRomanPSMT"/>
          <w:i/>
          <w:iCs/>
          <w:sz w:val="28"/>
          <w:szCs w:val="28"/>
          <w:vertAlign w:val="subscript"/>
        </w:rPr>
        <w:t>str2</w:t>
      </w:r>
      <w:r>
        <w:rPr>
          <w:rFonts w:eastAsia="TimesNewRomanPSMT"/>
          <w:sz w:val="28"/>
          <w:szCs w:val="28"/>
        </w:rPr>
        <w:t xml:space="preserve">)/2 </w:t>
      </w:r>
      <w:r>
        <w:rPr>
          <w:rFonts w:eastAsia="SymbolMT"/>
          <w:sz w:val="28"/>
          <w:szCs w:val="28"/>
        </w:rPr>
        <w:t>=</w:t>
      </w:r>
      <w:r>
        <w:rPr>
          <w:rFonts w:eastAsia="TimesNewRomanPSMT"/>
          <w:sz w:val="28"/>
          <w:szCs w:val="28"/>
        </w:rPr>
        <w:t xml:space="preserve"> (0,88 + 0,88)/2 = 0,88 згідно з таблицею 17 за формулою 81 </w:t>
      </w:r>
      <w:r>
        <w:rPr>
          <w:sz w:val="28"/>
          <w:szCs w:val="28"/>
        </w:rPr>
        <w:t>[2]</w:t>
      </w:r>
      <w:r>
        <w:rPr>
          <w:rFonts w:eastAsia="TimesNewRomanPSMT"/>
          <w:sz w:val="28"/>
          <w:szCs w:val="28"/>
        </w:rPr>
        <w:t>;</w:t>
      </w:r>
    </w:p>
    <w:p w:rsidR="00301B48" w:rsidRDefault="0038262E">
      <w:pPr>
        <w:tabs>
          <w:tab w:val="left" w:pos="567"/>
        </w:tabs>
        <w:ind w:firstLine="709"/>
        <w:jc w:val="both"/>
      </w:pPr>
      <w:r>
        <w:rPr>
          <w:rFonts w:eastAsia="TimesNewRomanPSMT"/>
          <w:sz w:val="28"/>
          <w:szCs w:val="28"/>
        </w:rPr>
        <w:t>η</w:t>
      </w:r>
      <w:r>
        <w:rPr>
          <w:rFonts w:eastAsia="TimesNewRomanPSMT"/>
          <w:i/>
          <w:iCs/>
          <w:sz w:val="28"/>
          <w:szCs w:val="28"/>
          <w:vertAlign w:val="subscript"/>
          <w:lang w:val="en-US"/>
        </w:rPr>
        <w:t>c</w:t>
      </w:r>
      <w:r>
        <w:rPr>
          <w:rFonts w:eastAsia="TimesNewRomanPSMT"/>
          <w:i/>
          <w:iCs/>
          <w:sz w:val="28"/>
          <w:szCs w:val="28"/>
          <w:vertAlign w:val="subscript"/>
        </w:rPr>
        <w:t>tr</w:t>
      </w:r>
      <w:r>
        <w:rPr>
          <w:rFonts w:eastAsia="SymbolMT"/>
          <w:sz w:val="28"/>
          <w:szCs w:val="28"/>
        </w:rPr>
        <w:t xml:space="preserve"> </w:t>
      </w:r>
      <w:r>
        <w:rPr>
          <w:rFonts w:eastAsia="TimesNewRomanPSMT"/>
          <w:i/>
          <w:iCs/>
          <w:sz w:val="28"/>
          <w:szCs w:val="28"/>
        </w:rPr>
        <w:t xml:space="preserve"> </w:t>
      </w:r>
      <w:r>
        <w:rPr>
          <w:rFonts w:eastAsia="SymbolMT"/>
          <w:sz w:val="28"/>
          <w:szCs w:val="28"/>
        </w:rPr>
        <w:t>=</w:t>
      </w:r>
      <w:r>
        <w:rPr>
          <w:rFonts w:eastAsia="TimesNewRomanPSMT"/>
          <w:sz w:val="28"/>
          <w:szCs w:val="28"/>
        </w:rPr>
        <w:t xml:space="preserve"> 0,93, η</w:t>
      </w:r>
      <w:r>
        <w:rPr>
          <w:rFonts w:eastAsia="TimesNewRomanPSMT"/>
          <w:i/>
          <w:iCs/>
          <w:sz w:val="28"/>
          <w:szCs w:val="28"/>
          <w:vertAlign w:val="subscript"/>
        </w:rPr>
        <w:t>em</w:t>
      </w:r>
      <w:r>
        <w:rPr>
          <w:rFonts w:eastAsia="TimesNewRomanPSMT"/>
          <w:i/>
          <w:iCs/>
          <w:sz w:val="28"/>
          <w:szCs w:val="28"/>
          <w:vertAlign w:val="subscript"/>
          <w:lang w:val="en-US"/>
        </w:rPr>
        <w:t>b</w:t>
      </w:r>
      <w:r>
        <w:rPr>
          <w:rFonts w:eastAsia="SymbolMT"/>
          <w:sz w:val="28"/>
          <w:szCs w:val="28"/>
          <w:vertAlign w:val="subscript"/>
        </w:rPr>
        <w:t xml:space="preserve"> </w:t>
      </w:r>
      <w:r>
        <w:rPr>
          <w:rFonts w:eastAsia="TimesNewRomanPSMT"/>
          <w:i/>
          <w:iCs/>
          <w:sz w:val="28"/>
          <w:szCs w:val="28"/>
        </w:rPr>
        <w:t xml:space="preserve"> </w:t>
      </w:r>
      <w:r>
        <w:rPr>
          <w:rFonts w:eastAsia="SymbolMT"/>
          <w:sz w:val="28"/>
          <w:szCs w:val="28"/>
        </w:rPr>
        <w:t>=</w:t>
      </w:r>
      <w:r>
        <w:rPr>
          <w:rFonts w:eastAsia="TimesNewRomanPSMT"/>
          <w:sz w:val="28"/>
          <w:szCs w:val="28"/>
        </w:rPr>
        <w:t xml:space="preserve"> 1,0 згідно з таблицею 17 [3];</w:t>
      </w:r>
    </w:p>
    <w:p w:rsidR="00301B48" w:rsidRDefault="006B4860">
      <w:pPr>
        <w:tabs>
          <w:tab w:val="left" w:pos="567"/>
        </w:tabs>
        <w:ind w:firstLine="709"/>
        <w:jc w:val="both"/>
      </w:pPr>
      <w:r>
        <w:rPr>
          <w:noProof/>
          <w:lang w:bidi="ar-SA"/>
        </w:rPr>
        <w:drawing>
          <wp:inline distT="0" distB="0" distL="0" distR="0">
            <wp:extent cx="4610100" cy="581025"/>
            <wp:effectExtent l="0" t="0" r="0" b="9525"/>
            <wp:docPr id="34" name="ole_rId1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le_rId106"/>
                    <pic:cNvPicPr preferRelativeResize="0">
                      <a:picLocks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4610100" cy="581025"/>
                    </a:xfrm>
                    <a:prstGeom prst="rect">
                      <a:avLst/>
                    </a:prstGeom>
                    <a:solidFill>
                      <a:srgbClr val="FFFFFF"/>
                    </a:solidFill>
                    <a:ln>
                      <a:noFill/>
                    </a:ln>
                  </pic:spPr>
                </pic:pic>
              </a:graphicData>
            </a:graphic>
          </wp:inline>
        </w:drawing>
      </w:r>
    </w:p>
    <w:p w:rsidR="00301B48" w:rsidRDefault="0038262E">
      <w:pPr>
        <w:tabs>
          <w:tab w:val="left" w:pos="567"/>
        </w:tabs>
        <w:ind w:firstLine="709"/>
        <w:jc w:val="both"/>
        <w:rPr>
          <w:rFonts w:eastAsia="TimesNewRomanPSMT"/>
          <w:sz w:val="28"/>
          <w:szCs w:val="28"/>
        </w:rPr>
      </w:pPr>
      <w:r>
        <w:rPr>
          <w:rFonts w:eastAsia="TimesNewRomanPSMT"/>
          <w:sz w:val="28"/>
          <w:szCs w:val="28"/>
        </w:rPr>
        <w:t>Загальні тепловитрати підсистеми тепловіддачі/виділення за конкретний м</w:t>
      </w:r>
      <w:r>
        <w:rPr>
          <w:rFonts w:eastAsia="TimesNewRomanPSMT"/>
          <w:sz w:val="28"/>
          <w:szCs w:val="28"/>
        </w:rPr>
        <w:t>і</w:t>
      </w:r>
      <w:r>
        <w:rPr>
          <w:rFonts w:eastAsia="TimesNewRomanPSMT"/>
          <w:sz w:val="28"/>
          <w:szCs w:val="28"/>
        </w:rPr>
        <w:t>сяць розраховуються у вигляді:</w:t>
      </w:r>
    </w:p>
    <w:p w:rsidR="00301B48" w:rsidRDefault="006B4860">
      <w:pPr>
        <w:tabs>
          <w:tab w:val="left" w:pos="567"/>
        </w:tabs>
        <w:ind w:firstLine="709"/>
        <w:jc w:val="both"/>
      </w:pPr>
      <w:r>
        <w:rPr>
          <w:noProof/>
          <w:lang w:bidi="ar-SA"/>
        </w:rPr>
        <w:drawing>
          <wp:inline distT="0" distB="0" distL="0" distR="0">
            <wp:extent cx="6057900" cy="609600"/>
            <wp:effectExtent l="0" t="0" r="0" b="0"/>
            <wp:docPr id="35" name="ole_rId1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le_rId108"/>
                    <pic:cNvPicPr preferRelativeResize="0">
                      <a:picLocks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6057900" cy="609600"/>
                    </a:xfrm>
                    <a:prstGeom prst="rect">
                      <a:avLst/>
                    </a:prstGeom>
                    <a:solidFill>
                      <a:srgbClr val="FFFFFF"/>
                    </a:solidFill>
                    <a:ln>
                      <a:noFill/>
                    </a:ln>
                  </pic:spPr>
                </pic:pic>
              </a:graphicData>
            </a:graphic>
          </wp:inline>
        </w:drawing>
      </w:r>
    </w:p>
    <w:p w:rsidR="00301B48" w:rsidRDefault="0038262E">
      <w:pPr>
        <w:tabs>
          <w:tab w:val="left" w:pos="567"/>
        </w:tabs>
        <w:ind w:firstLine="709"/>
        <w:jc w:val="both"/>
        <w:rPr>
          <w:rFonts w:eastAsia="TimesNewRomanPSMT"/>
          <w:sz w:val="28"/>
          <w:szCs w:val="28"/>
        </w:rPr>
      </w:pPr>
      <w:r>
        <w:rPr>
          <w:rFonts w:eastAsia="TimesNewRomanPSMT"/>
          <w:sz w:val="28"/>
          <w:szCs w:val="28"/>
        </w:rPr>
        <w:t>Згідно з 15.4.3.4 додаткова енергія для підсистеми тепловіддачі/виділення в розрахунках не враховується.</w:t>
      </w:r>
    </w:p>
    <w:p w:rsidR="00301B48" w:rsidRDefault="0038262E">
      <w:pPr>
        <w:tabs>
          <w:tab w:val="left" w:pos="567"/>
        </w:tabs>
        <w:ind w:firstLine="709"/>
        <w:jc w:val="both"/>
        <w:rPr>
          <w:rFonts w:eastAsia="TimesNewRomanPSMT"/>
          <w:sz w:val="28"/>
          <w:szCs w:val="28"/>
        </w:rPr>
      </w:pPr>
      <w:r>
        <w:rPr>
          <w:rFonts w:eastAsia="TimesNewRomanPSMT"/>
          <w:sz w:val="28"/>
          <w:szCs w:val="28"/>
        </w:rPr>
        <w:t>Енергію входу, що необхідна для підсистеми тепловіддачі/виділення, розр</w:t>
      </w:r>
      <w:r>
        <w:rPr>
          <w:rFonts w:eastAsia="TimesNewRomanPSMT"/>
          <w:sz w:val="28"/>
          <w:szCs w:val="28"/>
        </w:rPr>
        <w:t>а</w:t>
      </w:r>
      <w:r>
        <w:rPr>
          <w:rFonts w:eastAsia="TimesNewRomanPSMT"/>
          <w:sz w:val="28"/>
          <w:szCs w:val="28"/>
        </w:rPr>
        <w:t xml:space="preserve">ховують для кожного місяця. </w:t>
      </w:r>
    </w:p>
    <w:p w:rsidR="00301B48" w:rsidRDefault="0038262E">
      <w:pPr>
        <w:tabs>
          <w:tab w:val="left" w:pos="567"/>
        </w:tabs>
        <w:ind w:firstLine="709"/>
        <w:jc w:val="both"/>
      </w:pPr>
      <w:r>
        <w:rPr>
          <w:rFonts w:eastAsia="SimSun"/>
          <w:i/>
          <w:sz w:val="28"/>
          <w:szCs w:val="28"/>
        </w:rPr>
        <w:t>Q</w:t>
      </w:r>
      <w:r>
        <w:rPr>
          <w:rFonts w:eastAsia="SimSun"/>
          <w:i/>
          <w:sz w:val="28"/>
          <w:szCs w:val="28"/>
          <w:vertAlign w:val="subscript"/>
        </w:rPr>
        <w:t>H,em,in,i</w:t>
      </w:r>
      <w:r>
        <w:rPr>
          <w:rFonts w:eastAsia="SimSun"/>
          <w:i/>
          <w:sz w:val="28"/>
          <w:szCs w:val="28"/>
        </w:rPr>
        <w:t xml:space="preserve"> = Q</w:t>
      </w:r>
      <w:r>
        <w:rPr>
          <w:rFonts w:eastAsia="SimSun"/>
          <w:i/>
          <w:sz w:val="28"/>
          <w:szCs w:val="28"/>
          <w:vertAlign w:val="subscript"/>
        </w:rPr>
        <w:t xml:space="preserve">H,em,out,i </w:t>
      </w:r>
      <w:r>
        <w:rPr>
          <w:rFonts w:eastAsia="SimSun"/>
          <w:i/>
          <w:sz w:val="28"/>
          <w:szCs w:val="28"/>
        </w:rPr>
        <w:t>+ Q</w:t>
      </w:r>
      <w:r>
        <w:rPr>
          <w:rFonts w:eastAsia="SimSun"/>
          <w:i/>
          <w:sz w:val="28"/>
          <w:szCs w:val="28"/>
          <w:vertAlign w:val="subscript"/>
        </w:rPr>
        <w:t>H,em,ls,i</w:t>
      </w:r>
      <w:r>
        <w:rPr>
          <w:rFonts w:eastAsia="SimSun"/>
          <w:sz w:val="28"/>
          <w:szCs w:val="28"/>
        </w:rPr>
        <w:t>.</w:t>
      </w:r>
    </w:p>
    <w:p w:rsidR="00301B48" w:rsidRDefault="0038262E">
      <w:pPr>
        <w:tabs>
          <w:tab w:val="left" w:pos="567"/>
        </w:tabs>
        <w:ind w:firstLine="709"/>
        <w:jc w:val="both"/>
      </w:pPr>
      <w:r>
        <w:rPr>
          <w:rFonts w:eastAsia="TimesNewRomanPSMT"/>
          <w:sz w:val="28"/>
          <w:szCs w:val="28"/>
        </w:rPr>
        <w:t xml:space="preserve">де </w:t>
      </w:r>
      <w:r>
        <w:rPr>
          <w:rFonts w:eastAsia="SimSun"/>
          <w:i/>
          <w:sz w:val="28"/>
          <w:szCs w:val="28"/>
        </w:rPr>
        <w:t>Q</w:t>
      </w:r>
      <w:r>
        <w:rPr>
          <w:rFonts w:eastAsia="SimSun"/>
          <w:i/>
          <w:sz w:val="28"/>
          <w:szCs w:val="28"/>
          <w:vertAlign w:val="subscript"/>
        </w:rPr>
        <w:t xml:space="preserve">H,em,out,i </w:t>
      </w:r>
      <w:r>
        <w:rPr>
          <w:rFonts w:eastAsia="SimSun"/>
          <w:i/>
          <w:sz w:val="28"/>
          <w:szCs w:val="28"/>
        </w:rPr>
        <w:t>= Q</w:t>
      </w:r>
      <w:r>
        <w:rPr>
          <w:rFonts w:eastAsia="SimSun"/>
          <w:i/>
          <w:sz w:val="28"/>
          <w:szCs w:val="28"/>
          <w:vertAlign w:val="subscript"/>
        </w:rPr>
        <w:t>H,</w:t>
      </w:r>
      <w:r>
        <w:rPr>
          <w:rFonts w:eastAsia="SimSun"/>
          <w:i/>
          <w:sz w:val="28"/>
          <w:szCs w:val="28"/>
          <w:vertAlign w:val="subscript"/>
          <w:lang w:val="en-US"/>
        </w:rPr>
        <w:t>nd</w:t>
      </w:r>
      <w:r>
        <w:rPr>
          <w:rFonts w:eastAsia="SimSun"/>
          <w:i/>
          <w:sz w:val="28"/>
          <w:szCs w:val="28"/>
          <w:vertAlign w:val="subscript"/>
        </w:rPr>
        <w:t xml:space="preserve">s,і  </w:t>
      </w:r>
      <w:r>
        <w:rPr>
          <w:rFonts w:eastAsia="SimSun"/>
          <w:sz w:val="28"/>
          <w:szCs w:val="28"/>
        </w:rPr>
        <w:t>.</w:t>
      </w:r>
    </w:p>
    <w:p w:rsidR="00301B48" w:rsidRDefault="0038262E">
      <w:pPr>
        <w:tabs>
          <w:tab w:val="left" w:pos="567"/>
        </w:tabs>
        <w:ind w:firstLine="709"/>
        <w:jc w:val="both"/>
        <w:rPr>
          <w:rFonts w:eastAsia="TimesNewRomanPSMT"/>
          <w:sz w:val="28"/>
          <w:szCs w:val="28"/>
        </w:rPr>
      </w:pPr>
      <w:r>
        <w:rPr>
          <w:rFonts w:eastAsia="TimesNewRomanPSMT"/>
          <w:sz w:val="28"/>
          <w:szCs w:val="28"/>
        </w:rPr>
        <w:t>Результати розрахунків наведені в таблиці 6.5.</w:t>
      </w:r>
    </w:p>
    <w:p w:rsidR="00301B48" w:rsidRDefault="00301B48">
      <w:pPr>
        <w:tabs>
          <w:tab w:val="left" w:pos="567"/>
        </w:tabs>
        <w:ind w:firstLine="709"/>
        <w:jc w:val="both"/>
        <w:rPr>
          <w:sz w:val="28"/>
          <w:szCs w:val="28"/>
        </w:rPr>
      </w:pPr>
    </w:p>
    <w:p w:rsidR="00301B48" w:rsidRDefault="0038262E">
      <w:pPr>
        <w:keepNext/>
        <w:keepLines/>
        <w:tabs>
          <w:tab w:val="left" w:pos="142"/>
          <w:tab w:val="left" w:pos="567"/>
        </w:tabs>
        <w:ind w:firstLine="709"/>
        <w:jc w:val="both"/>
      </w:pPr>
      <w:r>
        <w:rPr>
          <w:b/>
          <w:caps/>
          <w:sz w:val="28"/>
          <w:szCs w:val="28"/>
          <w:lang w:eastAsia="en-US"/>
        </w:rPr>
        <w:t>2.2</w:t>
      </w:r>
      <w:r w:rsidR="0052185B">
        <w:rPr>
          <w:b/>
          <w:caps/>
          <w:sz w:val="28"/>
          <w:szCs w:val="28"/>
          <w:lang w:eastAsia="en-US"/>
        </w:rPr>
        <w:t>.</w:t>
      </w:r>
      <w:r>
        <w:rPr>
          <w:b/>
          <w:caps/>
          <w:sz w:val="28"/>
          <w:szCs w:val="28"/>
          <w:lang w:eastAsia="en-US"/>
        </w:rPr>
        <w:t>7 З</w:t>
      </w:r>
      <w:r>
        <w:rPr>
          <w:b/>
          <w:sz w:val="28"/>
          <w:szCs w:val="28"/>
          <w:lang w:eastAsia="en-US"/>
        </w:rPr>
        <w:t>агальне енергоспоживання при опаленні (підсистеми розподіле</w:t>
      </w:r>
      <w:r>
        <w:rPr>
          <w:b/>
          <w:sz w:val="28"/>
          <w:szCs w:val="28"/>
          <w:lang w:eastAsia="en-US"/>
        </w:rPr>
        <w:t>н</w:t>
      </w:r>
      <w:r>
        <w:rPr>
          <w:b/>
          <w:sz w:val="28"/>
          <w:szCs w:val="28"/>
          <w:lang w:eastAsia="en-US"/>
        </w:rPr>
        <w:t>ня)</w:t>
      </w:r>
    </w:p>
    <w:p w:rsidR="00301B48" w:rsidRDefault="0038262E">
      <w:pPr>
        <w:tabs>
          <w:tab w:val="left" w:pos="142"/>
          <w:tab w:val="left" w:pos="567"/>
        </w:tabs>
        <w:ind w:firstLine="709"/>
        <w:jc w:val="both"/>
      </w:pPr>
      <w:r>
        <w:rPr>
          <w:rFonts w:eastAsia="TimesNewRomanPSMT"/>
          <w:sz w:val="28"/>
          <w:szCs w:val="28"/>
        </w:rPr>
        <w:t>Тепловтрати підсистеми розподілення визначаються для кожного місяця за формулою 88 [3] та наведені в таблиці 6,6. Результатом розрахунку загальних те</w:t>
      </w:r>
      <w:r>
        <w:rPr>
          <w:rFonts w:eastAsia="TimesNewRomanPSMT"/>
          <w:sz w:val="28"/>
          <w:szCs w:val="28"/>
        </w:rPr>
        <w:t>п</w:t>
      </w:r>
      <w:r>
        <w:rPr>
          <w:rFonts w:eastAsia="TimesNewRomanPSMT"/>
          <w:sz w:val="28"/>
          <w:szCs w:val="28"/>
        </w:rPr>
        <w:t>ловтрат є сума тепловтрат різних типів трубопроводів.</w:t>
      </w:r>
    </w:p>
    <w:p w:rsidR="00301B48" w:rsidRDefault="0038262E">
      <w:pPr>
        <w:tabs>
          <w:tab w:val="left" w:pos="142"/>
          <w:tab w:val="left" w:pos="567"/>
        </w:tabs>
        <w:ind w:firstLine="709"/>
        <w:jc w:val="both"/>
      </w:pPr>
      <w:r>
        <w:rPr>
          <w:rFonts w:eastAsia="TimesNewRomanPSMT"/>
          <w:sz w:val="28"/>
          <w:szCs w:val="28"/>
        </w:rPr>
        <w:t xml:space="preserve">Довжини трубопроводів розраховано  </w:t>
      </w:r>
      <w:r>
        <w:rPr>
          <w:rFonts w:eastAsia="SimSun"/>
          <w:color w:val="000000"/>
          <w:sz w:val="28"/>
          <w:szCs w:val="28"/>
          <w:lang w:eastAsia="nb-NO"/>
        </w:rPr>
        <w:t xml:space="preserve">згідно з А.3 </w:t>
      </w:r>
      <w:r>
        <w:rPr>
          <w:rFonts w:eastAsia="SimSun"/>
          <w:sz w:val="28"/>
          <w:szCs w:val="28"/>
        </w:rPr>
        <w:t>ДСТУ Б EN 15316-2-3:</w:t>
      </w:r>
    </w:p>
    <w:p w:rsidR="00301B48" w:rsidRDefault="0038262E">
      <w:pPr>
        <w:spacing w:line="360" w:lineRule="auto"/>
        <w:ind w:firstLine="709"/>
        <w:contextualSpacing/>
        <w:jc w:val="both"/>
      </w:pPr>
      <w:r>
        <w:rPr>
          <w:rFonts w:eastAsia="SimSun"/>
          <w:i/>
          <w:color w:val="000000"/>
          <w:sz w:val="28"/>
          <w:szCs w:val="28"/>
          <w:lang w:eastAsia="nb-NO"/>
        </w:rPr>
        <w:t>L</w:t>
      </w:r>
      <w:r>
        <w:rPr>
          <w:rFonts w:eastAsia="SimSun"/>
          <w:color w:val="000000"/>
          <w:sz w:val="28"/>
          <w:szCs w:val="28"/>
          <w:vertAlign w:val="subscript"/>
          <w:lang w:val="en-US" w:eastAsia="nb-NO"/>
        </w:rPr>
        <w:t>V</w:t>
      </w:r>
      <w:r>
        <w:rPr>
          <w:rFonts w:eastAsia="SimSun"/>
          <w:color w:val="000000"/>
          <w:sz w:val="28"/>
          <w:szCs w:val="28"/>
          <w:vertAlign w:val="subscript"/>
          <w:lang w:eastAsia="nb-NO"/>
        </w:rPr>
        <w:t xml:space="preserve"> </w:t>
      </w:r>
      <w:r>
        <w:rPr>
          <w:rFonts w:eastAsia="SimSun"/>
          <w:color w:val="000000"/>
          <w:sz w:val="28"/>
          <w:szCs w:val="28"/>
          <w:lang w:eastAsia="nb-NO"/>
        </w:rPr>
        <w:t>= 2·</w:t>
      </w:r>
      <w:r>
        <w:rPr>
          <w:rFonts w:eastAsia="SimSun"/>
          <w:i/>
          <w:color w:val="000000"/>
          <w:sz w:val="28"/>
          <w:szCs w:val="28"/>
          <w:lang w:eastAsia="nb-NO"/>
        </w:rPr>
        <w:t>L</w:t>
      </w:r>
      <w:r>
        <w:rPr>
          <w:rFonts w:eastAsia="SimSun"/>
          <w:color w:val="000000"/>
          <w:sz w:val="28"/>
          <w:szCs w:val="28"/>
          <w:vertAlign w:val="subscript"/>
          <w:lang w:val="en-US" w:eastAsia="nb-NO"/>
        </w:rPr>
        <w:t>L</w:t>
      </w:r>
      <w:r>
        <w:rPr>
          <w:rFonts w:eastAsia="SimSun"/>
          <w:color w:val="000000"/>
          <w:sz w:val="28"/>
          <w:szCs w:val="28"/>
          <w:lang w:eastAsia="nb-NO"/>
        </w:rPr>
        <w:t xml:space="preserve"> + 0,0325·</w:t>
      </w:r>
      <w:r>
        <w:rPr>
          <w:rFonts w:eastAsia="SimSun"/>
          <w:i/>
          <w:color w:val="000000"/>
          <w:sz w:val="28"/>
          <w:szCs w:val="28"/>
          <w:lang w:eastAsia="nb-NO"/>
        </w:rPr>
        <w:t>L</w:t>
      </w:r>
      <w:r>
        <w:rPr>
          <w:rFonts w:eastAsia="SimSun"/>
          <w:color w:val="000000"/>
          <w:sz w:val="28"/>
          <w:szCs w:val="28"/>
          <w:vertAlign w:val="subscript"/>
          <w:lang w:val="en-US" w:eastAsia="nb-NO"/>
        </w:rPr>
        <w:t>L</w:t>
      </w:r>
      <w:r>
        <w:rPr>
          <w:rFonts w:eastAsia="SimSun"/>
          <w:color w:val="000000"/>
          <w:sz w:val="28"/>
          <w:szCs w:val="28"/>
          <w:lang w:eastAsia="nb-NO"/>
        </w:rPr>
        <w:t>·</w:t>
      </w:r>
      <w:r>
        <w:rPr>
          <w:rFonts w:eastAsia="SimSun"/>
          <w:i/>
          <w:color w:val="000000"/>
          <w:sz w:val="28"/>
          <w:szCs w:val="28"/>
          <w:lang w:eastAsia="nb-NO"/>
        </w:rPr>
        <w:t>L</w:t>
      </w:r>
      <w:r>
        <w:rPr>
          <w:rFonts w:eastAsia="SimSun"/>
          <w:color w:val="000000"/>
          <w:sz w:val="28"/>
          <w:szCs w:val="28"/>
          <w:vertAlign w:val="subscript"/>
          <w:lang w:val="en-US" w:eastAsia="nb-NO"/>
        </w:rPr>
        <w:t>W</w:t>
      </w:r>
      <w:r>
        <w:rPr>
          <w:rFonts w:eastAsia="SimSun"/>
          <w:color w:val="000000"/>
          <w:sz w:val="28"/>
          <w:szCs w:val="28"/>
          <w:vertAlign w:val="subscript"/>
          <w:lang w:eastAsia="nb-NO"/>
        </w:rPr>
        <w:t xml:space="preserve"> </w:t>
      </w:r>
      <w:r>
        <w:rPr>
          <w:rFonts w:eastAsia="SimSun"/>
          <w:color w:val="000000"/>
          <w:sz w:val="28"/>
          <w:szCs w:val="28"/>
          <w:lang w:eastAsia="nb-NO"/>
        </w:rPr>
        <w:t xml:space="preserve">+ 6 = 2·285,3 + 0,0325·285,3·15,1 + 6 = 716,6 м;  </w:t>
      </w:r>
    </w:p>
    <w:p w:rsidR="00301B48" w:rsidRDefault="0038262E">
      <w:pPr>
        <w:spacing w:line="360" w:lineRule="auto"/>
        <w:ind w:firstLine="709"/>
        <w:contextualSpacing/>
        <w:jc w:val="both"/>
      </w:pPr>
      <w:r>
        <w:rPr>
          <w:rFonts w:eastAsia="SimSun"/>
          <w:i/>
          <w:color w:val="000000"/>
          <w:sz w:val="28"/>
          <w:szCs w:val="28"/>
          <w:lang w:eastAsia="nb-NO"/>
        </w:rPr>
        <w:t>L</w:t>
      </w:r>
      <w:r>
        <w:rPr>
          <w:rFonts w:eastAsia="SimSun"/>
          <w:color w:val="000000"/>
          <w:sz w:val="28"/>
          <w:szCs w:val="28"/>
          <w:vertAlign w:val="subscript"/>
          <w:lang w:val="en-US" w:eastAsia="nb-NO"/>
        </w:rPr>
        <w:t>S</w:t>
      </w:r>
      <w:r>
        <w:rPr>
          <w:rFonts w:eastAsia="SimSun"/>
          <w:color w:val="000000"/>
          <w:sz w:val="28"/>
          <w:szCs w:val="28"/>
          <w:vertAlign w:val="subscript"/>
          <w:lang w:eastAsia="nb-NO"/>
        </w:rPr>
        <w:t xml:space="preserve"> </w:t>
      </w:r>
      <w:r>
        <w:rPr>
          <w:rFonts w:eastAsia="SimSun"/>
          <w:color w:val="000000"/>
          <w:sz w:val="28"/>
          <w:szCs w:val="28"/>
          <w:lang w:eastAsia="nb-NO"/>
        </w:rPr>
        <w:t>= 0,025·</w:t>
      </w:r>
      <w:r>
        <w:rPr>
          <w:rFonts w:eastAsia="SimSun"/>
          <w:i/>
          <w:color w:val="000000"/>
          <w:sz w:val="28"/>
          <w:szCs w:val="28"/>
          <w:lang w:eastAsia="nb-NO"/>
        </w:rPr>
        <w:t>L</w:t>
      </w:r>
      <w:r>
        <w:rPr>
          <w:rFonts w:eastAsia="SimSun"/>
          <w:color w:val="000000"/>
          <w:sz w:val="28"/>
          <w:szCs w:val="28"/>
          <w:vertAlign w:val="subscript"/>
          <w:lang w:val="en-US" w:eastAsia="nb-NO"/>
        </w:rPr>
        <w:t>L</w:t>
      </w:r>
      <w:r>
        <w:rPr>
          <w:rFonts w:eastAsia="SimSun"/>
          <w:color w:val="000000"/>
          <w:sz w:val="28"/>
          <w:szCs w:val="28"/>
          <w:lang w:eastAsia="nb-NO"/>
        </w:rPr>
        <w:t>·</w:t>
      </w:r>
      <w:r>
        <w:rPr>
          <w:rFonts w:eastAsia="SimSun"/>
          <w:i/>
          <w:color w:val="000000"/>
          <w:sz w:val="28"/>
          <w:szCs w:val="28"/>
          <w:lang w:eastAsia="nb-NO"/>
        </w:rPr>
        <w:t>L</w:t>
      </w:r>
      <w:r>
        <w:rPr>
          <w:rFonts w:eastAsia="SimSun"/>
          <w:color w:val="000000"/>
          <w:sz w:val="28"/>
          <w:szCs w:val="28"/>
          <w:vertAlign w:val="subscript"/>
          <w:lang w:val="en-US" w:eastAsia="nb-NO"/>
        </w:rPr>
        <w:t>W</w:t>
      </w:r>
      <w:r>
        <w:rPr>
          <w:rFonts w:eastAsia="SimSun"/>
          <w:color w:val="000000"/>
          <w:sz w:val="28"/>
          <w:szCs w:val="28"/>
          <w:lang w:eastAsia="nb-NO"/>
        </w:rPr>
        <w:t>·</w:t>
      </w:r>
      <w:r>
        <w:rPr>
          <w:rFonts w:eastAsia="SimSun"/>
          <w:i/>
          <w:color w:val="000000"/>
          <w:sz w:val="28"/>
          <w:szCs w:val="28"/>
          <w:lang w:val="en-US" w:eastAsia="nb-NO"/>
        </w:rPr>
        <w:t>h</w:t>
      </w:r>
      <w:r>
        <w:rPr>
          <w:rFonts w:eastAsia="SimSun"/>
          <w:color w:val="000000"/>
          <w:sz w:val="28"/>
          <w:szCs w:val="28"/>
          <w:vertAlign w:val="subscript"/>
          <w:lang w:val="en-US" w:eastAsia="nb-NO"/>
        </w:rPr>
        <w:t>lev</w:t>
      </w:r>
      <w:r>
        <w:rPr>
          <w:rFonts w:eastAsia="SimSun"/>
          <w:color w:val="000000"/>
          <w:sz w:val="28"/>
          <w:szCs w:val="28"/>
          <w:lang w:eastAsia="nb-NO"/>
        </w:rPr>
        <w:t>·</w:t>
      </w:r>
      <w:r>
        <w:rPr>
          <w:rFonts w:eastAsia="SimSun"/>
          <w:i/>
          <w:color w:val="000000"/>
          <w:sz w:val="28"/>
          <w:szCs w:val="28"/>
          <w:lang w:val="en-US" w:eastAsia="nb-NO"/>
        </w:rPr>
        <w:t>N</w:t>
      </w:r>
      <w:r>
        <w:rPr>
          <w:rFonts w:eastAsia="SimSun"/>
          <w:color w:val="000000"/>
          <w:sz w:val="28"/>
          <w:szCs w:val="28"/>
          <w:vertAlign w:val="subscript"/>
          <w:lang w:val="en-US" w:eastAsia="nb-NO"/>
        </w:rPr>
        <w:t>lev</w:t>
      </w:r>
      <w:r>
        <w:rPr>
          <w:rFonts w:eastAsia="SimSun"/>
          <w:color w:val="000000"/>
          <w:sz w:val="28"/>
          <w:szCs w:val="28"/>
          <w:lang w:eastAsia="nb-NO"/>
        </w:rPr>
        <w:t xml:space="preserve"> = 0,025·285,3·15,1·3·9 = 2907,9 м;</w:t>
      </w:r>
    </w:p>
    <w:p w:rsidR="00301B48" w:rsidRDefault="0038262E">
      <w:pPr>
        <w:spacing w:line="360" w:lineRule="auto"/>
        <w:ind w:firstLine="709"/>
        <w:contextualSpacing/>
        <w:jc w:val="both"/>
      </w:pPr>
      <w:r>
        <w:rPr>
          <w:rFonts w:eastAsia="SimSun"/>
          <w:i/>
          <w:color w:val="000000"/>
          <w:sz w:val="28"/>
          <w:szCs w:val="28"/>
          <w:lang w:eastAsia="nb-NO"/>
        </w:rPr>
        <w:t>L</w:t>
      </w:r>
      <w:r>
        <w:rPr>
          <w:rFonts w:eastAsia="SimSun"/>
          <w:color w:val="000000"/>
          <w:sz w:val="28"/>
          <w:szCs w:val="28"/>
          <w:vertAlign w:val="subscript"/>
          <w:lang w:eastAsia="nb-NO"/>
        </w:rPr>
        <w:t>А</w:t>
      </w:r>
      <w:r>
        <w:rPr>
          <w:rFonts w:eastAsia="SimSun"/>
          <w:color w:val="000000"/>
          <w:sz w:val="28"/>
          <w:szCs w:val="28"/>
          <w:lang w:eastAsia="nb-NO"/>
        </w:rPr>
        <w:t xml:space="preserve"> = 0,55·</w:t>
      </w:r>
      <w:r>
        <w:rPr>
          <w:rFonts w:eastAsia="SimSun"/>
          <w:i/>
          <w:color w:val="000000"/>
          <w:sz w:val="28"/>
          <w:szCs w:val="28"/>
          <w:lang w:eastAsia="nb-NO"/>
        </w:rPr>
        <w:t>L</w:t>
      </w:r>
      <w:r>
        <w:rPr>
          <w:rFonts w:eastAsia="SimSun"/>
          <w:color w:val="000000"/>
          <w:sz w:val="28"/>
          <w:szCs w:val="28"/>
          <w:vertAlign w:val="subscript"/>
          <w:lang w:val="en-US" w:eastAsia="nb-NO"/>
        </w:rPr>
        <w:t>L</w:t>
      </w:r>
      <w:r>
        <w:rPr>
          <w:rFonts w:eastAsia="SimSun"/>
          <w:color w:val="000000"/>
          <w:sz w:val="28"/>
          <w:szCs w:val="28"/>
          <w:lang w:eastAsia="nb-NO"/>
        </w:rPr>
        <w:t>·</w:t>
      </w:r>
      <w:r>
        <w:rPr>
          <w:rFonts w:eastAsia="SimSun"/>
          <w:i/>
          <w:color w:val="000000"/>
          <w:sz w:val="28"/>
          <w:szCs w:val="28"/>
          <w:lang w:eastAsia="nb-NO"/>
        </w:rPr>
        <w:t>L</w:t>
      </w:r>
      <w:r>
        <w:rPr>
          <w:rFonts w:eastAsia="SimSun"/>
          <w:color w:val="000000"/>
          <w:sz w:val="28"/>
          <w:szCs w:val="28"/>
          <w:vertAlign w:val="subscript"/>
          <w:lang w:val="en-US" w:eastAsia="nb-NO"/>
        </w:rPr>
        <w:t>W</w:t>
      </w:r>
      <w:r>
        <w:rPr>
          <w:rFonts w:eastAsia="SimSun"/>
          <w:color w:val="000000"/>
          <w:sz w:val="28"/>
          <w:szCs w:val="28"/>
          <w:vertAlign w:val="subscript"/>
          <w:lang w:eastAsia="nb-NO"/>
        </w:rPr>
        <w:t xml:space="preserve"> </w:t>
      </w:r>
      <w:r>
        <w:rPr>
          <w:rFonts w:eastAsia="SimSun"/>
          <w:color w:val="000000"/>
          <w:sz w:val="28"/>
          <w:szCs w:val="28"/>
          <w:lang w:eastAsia="nb-NO"/>
        </w:rPr>
        <w:t>·</w:t>
      </w:r>
      <w:r>
        <w:rPr>
          <w:rFonts w:eastAsia="SimSun"/>
          <w:i/>
          <w:color w:val="000000"/>
          <w:sz w:val="28"/>
          <w:szCs w:val="28"/>
          <w:lang w:val="en-US" w:eastAsia="nb-NO"/>
        </w:rPr>
        <w:t>N</w:t>
      </w:r>
      <w:r>
        <w:rPr>
          <w:rFonts w:eastAsia="SimSun"/>
          <w:color w:val="000000"/>
          <w:sz w:val="28"/>
          <w:szCs w:val="28"/>
          <w:vertAlign w:val="subscript"/>
          <w:lang w:val="en-US" w:eastAsia="nb-NO"/>
        </w:rPr>
        <w:t>lev</w:t>
      </w:r>
      <w:r>
        <w:rPr>
          <w:rFonts w:eastAsia="SimSun"/>
          <w:color w:val="000000"/>
          <w:sz w:val="28"/>
          <w:szCs w:val="28"/>
          <w:lang w:eastAsia="nb-NO"/>
        </w:rPr>
        <w:t xml:space="preserve"> = 0,55·285,3·15,1·9 = 21324,7 м,   </w:t>
      </w:r>
    </w:p>
    <w:p w:rsidR="00301B48" w:rsidRDefault="0038262E">
      <w:pPr>
        <w:spacing w:line="360" w:lineRule="auto"/>
        <w:ind w:firstLine="709"/>
        <w:jc w:val="both"/>
      </w:pPr>
      <w:r>
        <w:rPr>
          <w:color w:val="000000"/>
          <w:sz w:val="28"/>
          <w:szCs w:val="28"/>
          <w:lang w:eastAsia="nb-NO"/>
        </w:rPr>
        <w:t xml:space="preserve"> </w:t>
      </w:r>
      <w:r>
        <w:rPr>
          <w:rFonts w:eastAsia="SimSun"/>
          <w:color w:val="000000"/>
          <w:sz w:val="28"/>
          <w:szCs w:val="28"/>
          <w:lang w:eastAsia="nb-NO"/>
        </w:rPr>
        <w:t xml:space="preserve">де </w:t>
      </w:r>
      <w:r>
        <w:rPr>
          <w:rFonts w:eastAsia="SimSun"/>
          <w:i/>
          <w:color w:val="000000"/>
          <w:sz w:val="28"/>
          <w:szCs w:val="28"/>
          <w:lang w:eastAsia="nb-NO"/>
        </w:rPr>
        <w:t>L</w:t>
      </w:r>
      <w:r>
        <w:rPr>
          <w:rFonts w:eastAsia="SimSun"/>
          <w:color w:val="000000"/>
          <w:sz w:val="28"/>
          <w:szCs w:val="28"/>
          <w:vertAlign w:val="subscript"/>
          <w:lang w:eastAsia="nb-NO"/>
        </w:rPr>
        <w:t>L</w:t>
      </w:r>
      <w:r>
        <w:rPr>
          <w:rFonts w:eastAsia="SimSun"/>
          <w:color w:val="000000"/>
          <w:sz w:val="28"/>
          <w:szCs w:val="28"/>
          <w:lang w:eastAsia="nb-NO"/>
        </w:rPr>
        <w:t xml:space="preserve">, = 285,3 м; </w:t>
      </w:r>
      <w:r>
        <w:rPr>
          <w:rFonts w:eastAsia="SimSun"/>
          <w:i/>
          <w:color w:val="000000"/>
          <w:sz w:val="28"/>
          <w:szCs w:val="28"/>
          <w:lang w:eastAsia="nb-NO"/>
        </w:rPr>
        <w:t>L</w:t>
      </w:r>
      <w:r>
        <w:rPr>
          <w:rFonts w:eastAsia="SimSun"/>
          <w:color w:val="000000"/>
          <w:sz w:val="28"/>
          <w:szCs w:val="28"/>
          <w:vertAlign w:val="subscript"/>
          <w:lang w:eastAsia="nb-NO"/>
        </w:rPr>
        <w:t>W</w:t>
      </w:r>
      <w:r>
        <w:rPr>
          <w:rFonts w:eastAsia="SimSun"/>
          <w:color w:val="000000"/>
          <w:sz w:val="28"/>
          <w:szCs w:val="28"/>
          <w:lang w:eastAsia="nb-NO"/>
        </w:rPr>
        <w:t xml:space="preserve"> = 15,1 м </w:t>
      </w:r>
      <w:r>
        <w:rPr>
          <w:sz w:val="28"/>
          <w:szCs w:val="28"/>
        </w:rPr>
        <w:t>–</w:t>
      </w:r>
      <w:r>
        <w:rPr>
          <w:rFonts w:eastAsia="SimSun"/>
          <w:color w:val="000000"/>
          <w:sz w:val="28"/>
          <w:szCs w:val="28"/>
          <w:lang w:eastAsia="nb-NO"/>
        </w:rPr>
        <w:t xml:space="preserve"> довжина та ширина будівлі відповідно, м;</w:t>
      </w:r>
    </w:p>
    <w:p w:rsidR="00301B48" w:rsidRDefault="0038262E">
      <w:pPr>
        <w:spacing w:line="360" w:lineRule="auto"/>
        <w:ind w:firstLine="709"/>
        <w:jc w:val="both"/>
      </w:pPr>
      <w:r>
        <w:rPr>
          <w:rFonts w:eastAsia="SimSun"/>
          <w:i/>
          <w:color w:val="000000"/>
          <w:sz w:val="28"/>
          <w:szCs w:val="28"/>
          <w:lang w:eastAsia="nb-NO"/>
        </w:rPr>
        <w:t>h</w:t>
      </w:r>
      <w:r>
        <w:rPr>
          <w:rFonts w:eastAsia="SimSun"/>
          <w:color w:val="000000"/>
          <w:sz w:val="28"/>
          <w:szCs w:val="28"/>
          <w:vertAlign w:val="subscript"/>
          <w:lang w:eastAsia="nb-NO"/>
        </w:rPr>
        <w:t xml:space="preserve">lev </w:t>
      </w:r>
      <w:r>
        <w:rPr>
          <w:rFonts w:eastAsia="SimSun"/>
          <w:color w:val="000000"/>
          <w:sz w:val="28"/>
          <w:szCs w:val="28"/>
          <w:lang w:eastAsia="nb-NO"/>
        </w:rPr>
        <w:t xml:space="preserve">= 3 м – висота поверху, м; </w:t>
      </w:r>
      <w:r>
        <w:rPr>
          <w:rFonts w:eastAsia="SimSun"/>
          <w:i/>
          <w:color w:val="000000"/>
          <w:sz w:val="28"/>
          <w:szCs w:val="28"/>
          <w:lang w:eastAsia="nb-NO"/>
        </w:rPr>
        <w:t>N</w:t>
      </w:r>
      <w:r>
        <w:rPr>
          <w:rFonts w:eastAsia="SimSun"/>
          <w:color w:val="000000"/>
          <w:sz w:val="28"/>
          <w:szCs w:val="28"/>
          <w:vertAlign w:val="subscript"/>
          <w:lang w:eastAsia="nb-NO"/>
        </w:rPr>
        <w:t>lev</w:t>
      </w:r>
      <w:r>
        <w:rPr>
          <w:rFonts w:eastAsia="SimSun"/>
          <w:i/>
          <w:color w:val="000000"/>
          <w:sz w:val="28"/>
          <w:szCs w:val="28"/>
          <w:lang w:eastAsia="nb-NO"/>
        </w:rPr>
        <w:t xml:space="preserve"> </w:t>
      </w:r>
      <w:r>
        <w:rPr>
          <w:rFonts w:eastAsia="SimSun"/>
          <w:color w:val="000000"/>
          <w:sz w:val="28"/>
          <w:szCs w:val="28"/>
          <w:lang w:eastAsia="nb-NO"/>
        </w:rPr>
        <w:t>=</w:t>
      </w:r>
      <w:r>
        <w:rPr>
          <w:rFonts w:eastAsia="SimSun"/>
          <w:i/>
          <w:color w:val="000000"/>
          <w:sz w:val="28"/>
          <w:szCs w:val="28"/>
          <w:lang w:eastAsia="nb-NO"/>
        </w:rPr>
        <w:t xml:space="preserve"> </w:t>
      </w:r>
      <w:r>
        <w:rPr>
          <w:rFonts w:eastAsia="SimSun"/>
          <w:color w:val="000000"/>
          <w:sz w:val="28"/>
          <w:szCs w:val="28"/>
          <w:lang w:eastAsia="nb-NO"/>
        </w:rPr>
        <w:t>9 – середня кількість поверхів.</w:t>
      </w:r>
    </w:p>
    <w:p w:rsidR="00301B48" w:rsidRDefault="0038262E">
      <w:pPr>
        <w:tabs>
          <w:tab w:val="left" w:pos="142"/>
          <w:tab w:val="left" w:pos="567"/>
        </w:tabs>
        <w:ind w:firstLine="709"/>
        <w:jc w:val="both"/>
      </w:pPr>
      <w:r>
        <w:rPr>
          <w:rFonts w:eastAsia="TimesNewRomanPSMT"/>
          <w:sz w:val="28"/>
          <w:szCs w:val="28"/>
        </w:rPr>
        <w:t>Енергію входу, що необхідна для підсистеми розподілення, розраховують для кожного місяця за формулою 93 [3] Результати розрахунків наведені в таблиці 6,6.</w:t>
      </w:r>
    </w:p>
    <w:p w:rsidR="00301B48" w:rsidRDefault="0038262E">
      <w:pPr>
        <w:tabs>
          <w:tab w:val="left" w:pos="567"/>
        </w:tabs>
        <w:ind w:firstLine="709"/>
        <w:jc w:val="both"/>
      </w:pPr>
      <w:r>
        <w:rPr>
          <w:rFonts w:eastAsia="TimesNewRomanPSMT"/>
          <w:sz w:val="28"/>
          <w:szCs w:val="28"/>
        </w:rPr>
        <w:t>Значення додаткової енергії для підсистем розподілення визначається згідно з таблицею 26 [3].</w:t>
      </w:r>
    </w:p>
    <w:p w:rsidR="00301B48" w:rsidRDefault="0038262E">
      <w:pPr>
        <w:tabs>
          <w:tab w:val="left" w:pos="567"/>
        </w:tabs>
        <w:ind w:firstLine="709"/>
        <w:jc w:val="both"/>
      </w:pPr>
      <w:r>
        <w:rPr>
          <w:rFonts w:eastAsia="TimesNewRomanPSMT"/>
          <w:sz w:val="28"/>
          <w:szCs w:val="28"/>
        </w:rPr>
        <w:t>Додаткова енергія в підсистемі розподілення використовується на функці</w:t>
      </w:r>
      <w:r>
        <w:rPr>
          <w:rFonts w:eastAsia="TimesNewRomanPSMT"/>
          <w:sz w:val="28"/>
          <w:szCs w:val="28"/>
        </w:rPr>
        <w:t>о</w:t>
      </w:r>
      <w:r>
        <w:rPr>
          <w:rFonts w:eastAsia="TimesNewRomanPSMT"/>
          <w:sz w:val="28"/>
          <w:szCs w:val="28"/>
        </w:rPr>
        <w:t>нування циркуляційних, змішувальних та циркуляційно-змішувальних насосів. Кількість насосів, що використовуються – 34,6. Площа для одного насосу  1000 м</w:t>
      </w:r>
      <w:r>
        <w:rPr>
          <w:rFonts w:eastAsia="TimesNewRomanPSMT"/>
          <w:sz w:val="28"/>
          <w:szCs w:val="28"/>
          <w:vertAlign w:val="superscript"/>
        </w:rPr>
        <w:t>2</w:t>
      </w:r>
      <w:r>
        <w:rPr>
          <w:rFonts w:eastAsia="TimesNewRomanPSMT"/>
          <w:sz w:val="28"/>
          <w:szCs w:val="28"/>
        </w:rPr>
        <w:t xml:space="preserve">. Регулювання швидкості обертання насосів із забезпеченням змінного перепаду </w:t>
      </w:r>
      <w:r>
        <w:rPr>
          <w:rFonts w:eastAsia="TimesNewRomanPSMT"/>
          <w:sz w:val="28"/>
          <w:szCs w:val="28"/>
        </w:rPr>
        <w:lastRenderedPageBreak/>
        <w:t>тиску (</w:t>
      </w:r>
      <w:r>
        <w:rPr>
          <w:rFonts w:eastAsia="SymbolMT"/>
          <w:sz w:val="28"/>
          <w:szCs w:val="28"/>
        </w:rPr>
        <w:t>∆</w:t>
      </w:r>
      <w:r>
        <w:rPr>
          <w:rFonts w:eastAsia="TimesNewRomanPSMT"/>
          <w:i/>
          <w:iCs/>
          <w:sz w:val="28"/>
          <w:szCs w:val="28"/>
        </w:rPr>
        <w:t>P</w:t>
      </w:r>
      <w:r>
        <w:rPr>
          <w:rFonts w:eastAsia="TimesNewRomanPSMT"/>
          <w:sz w:val="28"/>
          <w:szCs w:val="28"/>
          <w:vertAlign w:val="subscript"/>
          <w:lang w:val="en-US"/>
        </w:rPr>
        <w:t>const</w:t>
      </w:r>
      <w:r>
        <w:rPr>
          <w:rFonts w:eastAsia="TimesNewRomanPSMT"/>
          <w:sz w:val="28"/>
          <w:szCs w:val="28"/>
        </w:rPr>
        <w:t>) .</w:t>
      </w:r>
    </w:p>
    <w:p w:rsidR="00301B48" w:rsidRDefault="0038262E">
      <w:pPr>
        <w:tabs>
          <w:tab w:val="left" w:pos="567"/>
        </w:tabs>
        <w:ind w:firstLine="709"/>
        <w:rPr>
          <w:rFonts w:eastAsia="TimesNewRomanPSMT"/>
          <w:sz w:val="28"/>
          <w:szCs w:val="28"/>
        </w:rPr>
      </w:pPr>
      <w:r>
        <w:rPr>
          <w:rFonts w:eastAsia="TimesNewRomanPSMT"/>
          <w:sz w:val="28"/>
          <w:szCs w:val="28"/>
        </w:rPr>
        <w:t>Використовуються генератори із стандартним об’ємом води.</w:t>
      </w:r>
    </w:p>
    <w:p w:rsidR="00301B48" w:rsidRDefault="0038262E">
      <w:pPr>
        <w:tabs>
          <w:tab w:val="left" w:pos="567"/>
        </w:tabs>
        <w:ind w:firstLine="709"/>
        <w:jc w:val="both"/>
      </w:pPr>
      <w:r>
        <w:rPr>
          <w:rFonts w:eastAsia="TimesNewRomanPSMT"/>
          <w:sz w:val="28"/>
          <w:szCs w:val="28"/>
        </w:rPr>
        <w:t xml:space="preserve">Враховуючи, що режим опалення постійний (без чергових режимів), то       </w:t>
      </w:r>
      <w:r>
        <w:rPr>
          <w:rFonts w:eastAsia="TimesNewRomanPSMT"/>
          <w:i/>
          <w:iCs/>
          <w:sz w:val="28"/>
          <w:szCs w:val="28"/>
        </w:rPr>
        <w:t>f</w:t>
      </w:r>
      <w:r>
        <w:rPr>
          <w:rFonts w:eastAsia="TimesNewRomanPSMT"/>
          <w:i/>
          <w:iCs/>
          <w:sz w:val="28"/>
          <w:szCs w:val="28"/>
          <w:vertAlign w:val="subscript"/>
        </w:rPr>
        <w:t>im</w:t>
      </w:r>
      <w:r>
        <w:rPr>
          <w:rFonts w:eastAsia="TimesNewRomanPSMT"/>
          <w:sz w:val="28"/>
          <w:szCs w:val="28"/>
          <w:vertAlign w:val="subscript"/>
        </w:rPr>
        <w:t xml:space="preserve"> </w:t>
      </w:r>
      <w:r>
        <w:rPr>
          <w:rFonts w:eastAsia="TimesNewRomanPSMT"/>
          <w:sz w:val="28"/>
          <w:szCs w:val="28"/>
        </w:rPr>
        <w:t>= 0,87.</w:t>
      </w:r>
    </w:p>
    <w:p w:rsidR="00301B48" w:rsidRDefault="0038262E">
      <w:pPr>
        <w:tabs>
          <w:tab w:val="left" w:pos="567"/>
        </w:tabs>
        <w:ind w:firstLine="709"/>
      </w:pPr>
      <w:r>
        <w:rPr>
          <w:rFonts w:eastAsia="TimesNewRomanPSMT"/>
          <w:sz w:val="28"/>
          <w:szCs w:val="28"/>
        </w:rPr>
        <w:t>Відповідно,</w:t>
      </w:r>
      <w:r>
        <w:rPr>
          <w:rFonts w:eastAsia="TimesNewRomanPSMT"/>
          <w:i/>
          <w:iCs/>
          <w:sz w:val="28"/>
          <w:szCs w:val="28"/>
        </w:rPr>
        <w:t xml:space="preserve"> W</w:t>
      </w:r>
      <w:r>
        <w:rPr>
          <w:rFonts w:eastAsia="TimesNewRomanPSMT"/>
          <w:i/>
          <w:iCs/>
          <w:sz w:val="28"/>
          <w:szCs w:val="28"/>
          <w:vertAlign w:val="subscript"/>
        </w:rPr>
        <w:t>H</w:t>
      </w:r>
      <w:r>
        <w:rPr>
          <w:rFonts w:eastAsia="TimesNewRomanPSMT"/>
          <w:sz w:val="28"/>
          <w:szCs w:val="28"/>
          <w:vertAlign w:val="subscript"/>
        </w:rPr>
        <w:t>,</w:t>
      </w:r>
      <w:r>
        <w:rPr>
          <w:rFonts w:eastAsia="TimesNewRomanPSMT"/>
          <w:i/>
          <w:iCs/>
          <w:sz w:val="28"/>
          <w:szCs w:val="28"/>
          <w:vertAlign w:val="subscript"/>
        </w:rPr>
        <w:t xml:space="preserve"> dis</w:t>
      </w:r>
      <w:r>
        <w:rPr>
          <w:rFonts w:eastAsia="TimesNewRomanPSMT"/>
          <w:sz w:val="28"/>
          <w:szCs w:val="28"/>
          <w:vertAlign w:val="subscript"/>
        </w:rPr>
        <w:t>,</w:t>
      </w:r>
      <w:r>
        <w:rPr>
          <w:rFonts w:eastAsia="TimesNewRomanPSMT"/>
          <w:i/>
          <w:iCs/>
          <w:sz w:val="28"/>
          <w:szCs w:val="28"/>
          <w:vertAlign w:val="subscript"/>
        </w:rPr>
        <w:t xml:space="preserve"> aux </w:t>
      </w:r>
      <w:r>
        <w:rPr>
          <w:rFonts w:eastAsia="TimesNewRomanPSMT"/>
          <w:sz w:val="28"/>
          <w:szCs w:val="28"/>
          <w:vertAlign w:val="subscript"/>
        </w:rPr>
        <w:t>,</w:t>
      </w:r>
      <w:r>
        <w:rPr>
          <w:rFonts w:eastAsia="TimesNewRomanPSMT"/>
          <w:i/>
          <w:iCs/>
          <w:sz w:val="28"/>
          <w:szCs w:val="28"/>
          <w:vertAlign w:val="subscript"/>
        </w:rPr>
        <w:t>an</w:t>
      </w:r>
      <w:r>
        <w:rPr>
          <w:rFonts w:eastAsia="TimesNewRomanPSMT"/>
          <w:sz w:val="28"/>
          <w:szCs w:val="28"/>
        </w:rPr>
        <w:t xml:space="preserve"> = 299</w:t>
      </w:r>
      <w:r>
        <w:rPr>
          <w:b/>
          <w:bCs/>
          <w:sz w:val="28"/>
          <w:szCs w:val="28"/>
          <w:highlight w:val="white"/>
        </w:rPr>
        <w:t>×</w:t>
      </w:r>
      <w:r>
        <w:rPr>
          <w:bCs/>
          <w:sz w:val="28"/>
          <w:szCs w:val="28"/>
          <w:highlight w:val="white"/>
        </w:rPr>
        <w:t>34,6×0,87</w:t>
      </w:r>
      <w:r>
        <w:rPr>
          <w:b/>
          <w:bCs/>
          <w:sz w:val="28"/>
          <w:szCs w:val="28"/>
          <w:highlight w:val="white"/>
        </w:rPr>
        <w:t>×</w:t>
      </w:r>
      <w:r>
        <w:rPr>
          <w:rFonts w:eastAsia="TimesNewRomanPSMT"/>
          <w:sz w:val="28"/>
          <w:szCs w:val="28"/>
        </w:rPr>
        <w:t>4248/5000 =7676,8 кВт·год/рік.</w:t>
      </w:r>
    </w:p>
    <w:p w:rsidR="00301B48" w:rsidRDefault="00301B48">
      <w:pPr>
        <w:keepNext/>
        <w:keepLines/>
        <w:tabs>
          <w:tab w:val="left" w:pos="0"/>
        </w:tabs>
        <w:ind w:firstLine="709"/>
        <w:jc w:val="both"/>
        <w:rPr>
          <w:b/>
          <w:caps/>
          <w:sz w:val="28"/>
          <w:szCs w:val="28"/>
          <w:lang w:eastAsia="en-US"/>
        </w:rPr>
      </w:pPr>
    </w:p>
    <w:p w:rsidR="00301B48" w:rsidRDefault="0038262E">
      <w:pPr>
        <w:keepNext/>
        <w:keepLines/>
        <w:tabs>
          <w:tab w:val="left" w:pos="0"/>
        </w:tabs>
        <w:ind w:firstLine="709"/>
        <w:jc w:val="both"/>
      </w:pPr>
      <w:r>
        <w:rPr>
          <w:b/>
          <w:caps/>
          <w:sz w:val="28"/>
          <w:szCs w:val="28"/>
          <w:lang w:eastAsia="en-US"/>
        </w:rPr>
        <w:t>2.2</w:t>
      </w:r>
      <w:r w:rsidR="0052185B">
        <w:rPr>
          <w:b/>
          <w:caps/>
          <w:sz w:val="28"/>
          <w:szCs w:val="28"/>
          <w:lang w:eastAsia="en-US"/>
        </w:rPr>
        <w:t>.</w:t>
      </w:r>
      <w:r>
        <w:rPr>
          <w:b/>
          <w:caps/>
          <w:sz w:val="28"/>
          <w:szCs w:val="28"/>
          <w:lang w:eastAsia="en-US"/>
        </w:rPr>
        <w:t>8 З</w:t>
      </w:r>
      <w:r>
        <w:rPr>
          <w:b/>
          <w:sz w:val="28"/>
          <w:szCs w:val="28"/>
          <w:lang w:eastAsia="en-US"/>
        </w:rPr>
        <w:t>агальне енергоспоживання при опаленні (підсистеми виробниц</w:t>
      </w:r>
      <w:r>
        <w:rPr>
          <w:b/>
          <w:sz w:val="28"/>
          <w:szCs w:val="28"/>
          <w:lang w:eastAsia="en-US"/>
        </w:rPr>
        <w:t>т</w:t>
      </w:r>
      <w:r>
        <w:rPr>
          <w:b/>
          <w:sz w:val="28"/>
          <w:szCs w:val="28"/>
          <w:lang w:eastAsia="en-US"/>
        </w:rPr>
        <w:t>ва/генерування теплоти)</w:t>
      </w:r>
    </w:p>
    <w:p w:rsidR="00301B48" w:rsidRDefault="0038262E">
      <w:pPr>
        <w:tabs>
          <w:tab w:val="left" w:pos="0"/>
        </w:tabs>
        <w:ind w:firstLine="709"/>
        <w:jc w:val="both"/>
      </w:pPr>
      <w:r>
        <w:rPr>
          <w:sz w:val="28"/>
          <w:szCs w:val="28"/>
          <w:lang w:eastAsia="en-US"/>
        </w:rPr>
        <w:t>Згідно з формулою 96 [3]</w:t>
      </w:r>
      <w:r>
        <w:rPr>
          <w:sz w:val="28"/>
          <w:szCs w:val="28"/>
        </w:rPr>
        <w:t xml:space="preserve"> </w:t>
      </w:r>
      <w:r>
        <w:rPr>
          <w:rFonts w:eastAsia="TimesNewRomanPSMT"/>
          <w:sz w:val="28"/>
          <w:szCs w:val="28"/>
        </w:rPr>
        <w:t>загальна енергія виходу з підсистеми виробниц</w:t>
      </w:r>
      <w:r>
        <w:rPr>
          <w:rFonts w:eastAsia="TimesNewRomanPSMT"/>
          <w:sz w:val="28"/>
          <w:szCs w:val="28"/>
        </w:rPr>
        <w:t>т</w:t>
      </w:r>
      <w:r>
        <w:rPr>
          <w:rFonts w:eastAsia="TimesNewRomanPSMT"/>
          <w:sz w:val="28"/>
          <w:szCs w:val="28"/>
        </w:rPr>
        <w:t>ва/генерування дорівнює енергії входу в підсистему розподілення.</w:t>
      </w:r>
    </w:p>
    <w:p w:rsidR="00301B48" w:rsidRDefault="0038262E">
      <w:pPr>
        <w:tabs>
          <w:tab w:val="left" w:pos="0"/>
        </w:tabs>
        <w:ind w:firstLine="709"/>
        <w:jc w:val="both"/>
      </w:pPr>
      <w:r>
        <w:rPr>
          <w:rFonts w:eastAsia="TimesNewRomanPSMT"/>
          <w:sz w:val="28"/>
          <w:szCs w:val="28"/>
        </w:rPr>
        <w:t>Тепловтрати підсистеми виробництва/генерування теплоти визначаються для кожного місяця за формулою 95 [3] та наведені в табл. 6.5. При цьому ефект</w:t>
      </w:r>
      <w:r>
        <w:rPr>
          <w:rFonts w:eastAsia="TimesNewRomanPSMT"/>
          <w:sz w:val="28"/>
          <w:szCs w:val="28"/>
        </w:rPr>
        <w:t>и</w:t>
      </w:r>
      <w:r>
        <w:rPr>
          <w:rFonts w:eastAsia="TimesNewRomanPSMT"/>
          <w:sz w:val="28"/>
          <w:szCs w:val="28"/>
        </w:rPr>
        <w:t>вність підсистеми виробництва/генерування теплоти прийнята згідно з таблицею 27 [3]</w:t>
      </w:r>
      <w:r>
        <w:rPr>
          <w:sz w:val="28"/>
          <w:szCs w:val="28"/>
        </w:rPr>
        <w:t xml:space="preserve"> </w:t>
      </w:r>
      <w:r>
        <w:rPr>
          <w:rFonts w:eastAsia="TimesNewRomanPSMT"/>
          <w:sz w:val="28"/>
          <w:szCs w:val="28"/>
        </w:rPr>
        <w:t xml:space="preserve">для випадку центрального теплопостачання, </w:t>
      </w:r>
      <w:r>
        <w:rPr>
          <w:rFonts w:eastAsia="Symbol"/>
          <w:sz w:val="28"/>
          <w:szCs w:val="28"/>
        </w:rPr>
        <w:t></w:t>
      </w:r>
      <w:r>
        <w:rPr>
          <w:rFonts w:eastAsia="TimesNewRomanPSMT"/>
          <w:sz w:val="28"/>
          <w:szCs w:val="28"/>
          <w:vertAlign w:val="subscript"/>
        </w:rPr>
        <w:t xml:space="preserve">Н, </w:t>
      </w:r>
      <w:r>
        <w:rPr>
          <w:sz w:val="28"/>
          <w:szCs w:val="28"/>
          <w:vertAlign w:val="subscript"/>
          <w:lang w:eastAsia="en-US"/>
        </w:rPr>
        <w:t>gen</w:t>
      </w:r>
      <w:r>
        <w:rPr>
          <w:sz w:val="28"/>
          <w:szCs w:val="28"/>
          <w:lang w:eastAsia="en-US"/>
        </w:rPr>
        <w:t xml:space="preserve"> = 96 %.</w:t>
      </w:r>
    </w:p>
    <w:p w:rsidR="00301B48" w:rsidRDefault="0038262E">
      <w:pPr>
        <w:keepNext/>
        <w:keepLines/>
        <w:tabs>
          <w:tab w:val="left" w:pos="142"/>
        </w:tabs>
        <w:ind w:firstLine="709"/>
        <w:jc w:val="both"/>
      </w:pPr>
      <w:r>
        <w:rPr>
          <w:b/>
          <w:caps/>
          <w:sz w:val="28"/>
          <w:szCs w:val="28"/>
          <w:lang w:eastAsia="en-US"/>
        </w:rPr>
        <w:t>2.2</w:t>
      </w:r>
      <w:r w:rsidR="0052185B">
        <w:rPr>
          <w:b/>
          <w:caps/>
          <w:sz w:val="28"/>
          <w:szCs w:val="28"/>
          <w:lang w:eastAsia="en-US"/>
        </w:rPr>
        <w:t>.</w:t>
      </w:r>
      <w:r>
        <w:rPr>
          <w:b/>
          <w:caps/>
          <w:sz w:val="28"/>
          <w:szCs w:val="28"/>
          <w:lang w:eastAsia="en-US"/>
        </w:rPr>
        <w:t>9 З</w:t>
      </w:r>
      <w:r>
        <w:rPr>
          <w:b/>
          <w:sz w:val="28"/>
          <w:szCs w:val="28"/>
          <w:lang w:eastAsia="en-US"/>
        </w:rPr>
        <w:t>агальне енергоспоживання при опаленні</w:t>
      </w:r>
    </w:p>
    <w:p w:rsidR="00301B48" w:rsidRDefault="0038262E">
      <w:pPr>
        <w:tabs>
          <w:tab w:val="left" w:pos="142"/>
        </w:tabs>
        <w:ind w:firstLine="709"/>
        <w:jc w:val="both"/>
      </w:pPr>
      <w:r>
        <w:rPr>
          <w:sz w:val="28"/>
          <w:szCs w:val="28"/>
          <w:lang w:eastAsia="en-US"/>
        </w:rPr>
        <w:t>Загальне енергоспоживання при опаленні визначене для кожного місяця за формулою 96 [3]</w:t>
      </w:r>
      <w:r>
        <w:rPr>
          <w:rFonts w:eastAsia="TimesNewRomanPSMT"/>
          <w:sz w:val="28"/>
          <w:szCs w:val="28"/>
        </w:rPr>
        <w:t xml:space="preserve"> та наведене в табл. 6.5.</w:t>
      </w:r>
    </w:p>
    <w:p w:rsidR="00301B48" w:rsidRDefault="0038262E">
      <w:pPr>
        <w:tabs>
          <w:tab w:val="left" w:pos="142"/>
        </w:tabs>
        <w:ind w:firstLine="709"/>
        <w:jc w:val="both"/>
      </w:pPr>
      <w:r>
        <w:rPr>
          <w:rFonts w:eastAsia="TimesNewRomanPSMT"/>
          <w:sz w:val="28"/>
          <w:szCs w:val="28"/>
        </w:rPr>
        <w:t>Річне енергоспоживання при опаленні будівлі розраховане згідно з форм</w:t>
      </w:r>
      <w:r>
        <w:rPr>
          <w:rFonts w:eastAsia="TimesNewRomanPSMT"/>
          <w:sz w:val="28"/>
          <w:szCs w:val="28"/>
        </w:rPr>
        <w:t>у</w:t>
      </w:r>
      <w:r>
        <w:rPr>
          <w:rFonts w:eastAsia="TimesNewRomanPSMT"/>
          <w:sz w:val="28"/>
          <w:szCs w:val="28"/>
        </w:rPr>
        <w:t>лою 97 [3] та наведене в табл. 6.5.</w:t>
      </w:r>
    </w:p>
    <w:p w:rsidR="00301B48" w:rsidRDefault="0038262E">
      <w:pPr>
        <w:keepNext/>
        <w:keepLines/>
        <w:tabs>
          <w:tab w:val="left" w:pos="142"/>
        </w:tabs>
        <w:ind w:firstLine="709"/>
        <w:jc w:val="both"/>
      </w:pPr>
      <w:r>
        <w:rPr>
          <w:b/>
          <w:caps/>
          <w:sz w:val="28"/>
          <w:szCs w:val="28"/>
          <w:lang w:eastAsia="en-US"/>
        </w:rPr>
        <w:t xml:space="preserve"> </w:t>
      </w:r>
      <w:r>
        <w:rPr>
          <w:rFonts w:eastAsia="TimesNewRomanPSMT"/>
          <w:sz w:val="28"/>
          <w:szCs w:val="28"/>
        </w:rPr>
        <w:t>Результати на річній основі представлені в таблиці 9.7.</w:t>
      </w:r>
    </w:p>
    <w:p w:rsidR="00301B48" w:rsidRDefault="00301B48">
      <w:pPr>
        <w:keepNext/>
        <w:keepLines/>
        <w:tabs>
          <w:tab w:val="left" w:pos="142"/>
        </w:tabs>
        <w:ind w:firstLine="709"/>
        <w:jc w:val="both"/>
        <w:rPr>
          <w:rFonts w:eastAsia="TimesNewRomanPSMT"/>
          <w:sz w:val="28"/>
          <w:szCs w:val="28"/>
        </w:rPr>
      </w:pPr>
    </w:p>
    <w:p w:rsidR="00301B48" w:rsidRDefault="0038262E">
      <w:pPr>
        <w:keepNext/>
        <w:keepLines/>
        <w:ind w:firstLine="709"/>
        <w:jc w:val="both"/>
      </w:pPr>
      <w:r>
        <w:rPr>
          <w:b/>
          <w:caps/>
          <w:sz w:val="28"/>
          <w:szCs w:val="28"/>
          <w:lang w:eastAsia="en-US"/>
        </w:rPr>
        <w:t>2.</w:t>
      </w:r>
      <w:r w:rsidR="0052185B">
        <w:rPr>
          <w:b/>
          <w:caps/>
          <w:sz w:val="28"/>
          <w:szCs w:val="28"/>
          <w:lang w:eastAsia="en-US"/>
        </w:rPr>
        <w:t>2.10</w:t>
      </w:r>
      <w:r>
        <w:rPr>
          <w:b/>
          <w:caps/>
          <w:sz w:val="28"/>
          <w:szCs w:val="28"/>
          <w:lang w:eastAsia="en-US"/>
        </w:rPr>
        <w:t xml:space="preserve"> Д</w:t>
      </w:r>
      <w:r>
        <w:rPr>
          <w:b/>
          <w:sz w:val="28"/>
          <w:szCs w:val="28"/>
          <w:lang w:eastAsia="en-US"/>
        </w:rPr>
        <w:t>одаткова енергія для опалення</w:t>
      </w:r>
    </w:p>
    <w:p w:rsidR="00301B48" w:rsidRDefault="0038262E">
      <w:pPr>
        <w:spacing w:after="120"/>
        <w:ind w:firstLine="709"/>
        <w:jc w:val="both"/>
      </w:pPr>
      <w:r>
        <w:rPr>
          <w:sz w:val="28"/>
          <w:szCs w:val="28"/>
          <w:lang w:eastAsia="en-US"/>
        </w:rPr>
        <w:t>Річна кількість додаткової енергії для опалення визначена згідно з форм</w:t>
      </w:r>
      <w:r>
        <w:rPr>
          <w:sz w:val="28"/>
          <w:szCs w:val="28"/>
          <w:lang w:eastAsia="en-US"/>
        </w:rPr>
        <w:t>у</w:t>
      </w:r>
      <w:r>
        <w:rPr>
          <w:sz w:val="28"/>
          <w:szCs w:val="28"/>
          <w:lang w:eastAsia="en-US"/>
        </w:rPr>
        <w:t>лою 99 [3]</w:t>
      </w:r>
      <w:r>
        <w:rPr>
          <w:rFonts w:eastAsia="TimesNewRomanPSMT"/>
          <w:sz w:val="28"/>
          <w:szCs w:val="28"/>
        </w:rPr>
        <w:t>. Результати на річній основі представлені в табл. 9.7.</w:t>
      </w:r>
    </w:p>
    <w:p w:rsidR="00301B48" w:rsidRDefault="0038262E">
      <w:pPr>
        <w:spacing w:line="360" w:lineRule="auto"/>
        <w:ind w:firstLine="709"/>
        <w:jc w:val="both"/>
      </w:pPr>
      <w:r>
        <w:rPr>
          <w:rFonts w:eastAsia="Calibri"/>
          <w:b/>
          <w:sz w:val="28"/>
          <w:szCs w:val="28"/>
          <w:lang w:eastAsia="en-US"/>
        </w:rPr>
        <w:t xml:space="preserve">Таблиця 2.10 </w:t>
      </w:r>
      <w:r>
        <w:rPr>
          <w:rFonts w:eastAsia="Calibri"/>
          <w:sz w:val="28"/>
          <w:szCs w:val="28"/>
          <w:lang w:eastAsia="en-US"/>
        </w:rPr>
        <w:t>– Розрахунок енергоспоживання при опаленні</w:t>
      </w:r>
    </w:p>
    <w:tbl>
      <w:tblPr>
        <w:tblW w:w="9899" w:type="dxa"/>
        <w:tblInd w:w="-5" w:type="dxa"/>
        <w:tblLook w:val="04A0" w:firstRow="1" w:lastRow="0" w:firstColumn="1" w:lastColumn="0" w:noHBand="0" w:noVBand="1"/>
      </w:tblPr>
      <w:tblGrid>
        <w:gridCol w:w="1240"/>
        <w:gridCol w:w="1278"/>
        <w:gridCol w:w="1276"/>
        <w:gridCol w:w="1276"/>
        <w:gridCol w:w="1133"/>
        <w:gridCol w:w="1276"/>
        <w:gridCol w:w="1134"/>
        <w:gridCol w:w="1286"/>
      </w:tblGrid>
      <w:tr w:rsidR="00301B48">
        <w:trPr>
          <w:trHeight w:val="347"/>
        </w:trPr>
        <w:tc>
          <w:tcPr>
            <w:tcW w:w="1240" w:type="dxa"/>
            <w:vMerge w:val="restart"/>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4"/>
                <w:szCs w:val="24"/>
              </w:rPr>
            </w:pPr>
            <w:r>
              <w:rPr>
                <w:rFonts w:eastAsia="Calibri"/>
                <w:sz w:val="24"/>
                <w:szCs w:val="24"/>
              </w:rPr>
              <w:t>Місяць року</w:t>
            </w:r>
          </w:p>
        </w:tc>
        <w:tc>
          <w:tcPr>
            <w:tcW w:w="8659" w:type="dxa"/>
            <w:gridSpan w:val="7"/>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rFonts w:eastAsia="Calibri"/>
                <w:sz w:val="24"/>
                <w:szCs w:val="24"/>
              </w:rPr>
            </w:pPr>
            <w:r>
              <w:rPr>
                <w:rFonts w:eastAsia="Calibri"/>
                <w:sz w:val="24"/>
                <w:szCs w:val="24"/>
              </w:rPr>
              <w:t>Параметр</w:t>
            </w:r>
          </w:p>
        </w:tc>
      </w:tr>
      <w:tr w:rsidR="00301B48">
        <w:tc>
          <w:tcPr>
            <w:tcW w:w="1240" w:type="dxa"/>
            <w:vMerge/>
            <w:tcBorders>
              <w:top w:val="single" w:sz="4" w:space="0" w:color="000000"/>
              <w:left w:val="single" w:sz="4" w:space="0" w:color="000000"/>
              <w:bottom w:val="single" w:sz="4" w:space="0" w:color="000000"/>
            </w:tcBorders>
            <w:vAlign w:val="center"/>
          </w:tcPr>
          <w:p w:rsidR="00301B48" w:rsidRDefault="00301B48"/>
        </w:tc>
        <w:tc>
          <w:tcPr>
            <w:tcW w:w="1278"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bCs/>
                <w:i/>
                <w:color w:val="000000"/>
                <w:sz w:val="24"/>
                <w:szCs w:val="24"/>
                <w:lang w:val="en-US"/>
              </w:rPr>
              <w:t>Q</w:t>
            </w:r>
            <w:r>
              <w:rPr>
                <w:rFonts w:eastAsia="Calibri"/>
                <w:bCs/>
                <w:color w:val="000000"/>
                <w:sz w:val="24"/>
                <w:szCs w:val="24"/>
                <w:vertAlign w:val="subscript"/>
                <w:lang w:val="en-US"/>
              </w:rPr>
              <w:t>H</w:t>
            </w:r>
            <w:r>
              <w:rPr>
                <w:rFonts w:eastAsia="Calibri"/>
                <w:bCs/>
                <w:color w:val="000000"/>
                <w:sz w:val="24"/>
                <w:szCs w:val="24"/>
                <w:vertAlign w:val="subscript"/>
              </w:rPr>
              <w:t>,</w:t>
            </w:r>
            <w:r>
              <w:rPr>
                <w:rFonts w:eastAsia="Calibri"/>
                <w:bCs/>
                <w:color w:val="000000"/>
                <w:sz w:val="24"/>
                <w:szCs w:val="24"/>
                <w:vertAlign w:val="subscript"/>
                <w:lang w:val="en-US"/>
              </w:rPr>
              <w:t>nd</w:t>
            </w:r>
            <w:r>
              <w:rPr>
                <w:rFonts w:eastAsia="Calibri"/>
                <w:bCs/>
                <w:color w:val="000000"/>
                <w:sz w:val="24"/>
                <w:szCs w:val="24"/>
                <w:vertAlign w:val="subscript"/>
              </w:rPr>
              <w:t xml:space="preserve"> </w:t>
            </w:r>
            <w:r>
              <w:rPr>
                <w:rFonts w:eastAsia="Calibri"/>
                <w:color w:val="000000"/>
                <w:sz w:val="24"/>
                <w:szCs w:val="24"/>
              </w:rPr>
              <w:t>,</w:t>
            </w:r>
          </w:p>
          <w:p w:rsidR="00301B48" w:rsidRDefault="0038262E">
            <w:pPr>
              <w:ind w:left="-567" w:firstLine="567"/>
              <w:jc w:val="center"/>
            </w:pPr>
            <w:r>
              <w:rPr>
                <w:rFonts w:eastAsia="Calibri"/>
                <w:color w:val="000000"/>
                <w:sz w:val="24"/>
                <w:szCs w:val="24"/>
              </w:rPr>
              <w:t>к</w:t>
            </w:r>
            <w:r>
              <w:rPr>
                <w:rFonts w:eastAsia="Calibri"/>
                <w:sz w:val="24"/>
                <w:szCs w:val="24"/>
              </w:rPr>
              <w:t>Вт·год</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bCs/>
                <w:i/>
                <w:color w:val="000000"/>
                <w:sz w:val="24"/>
                <w:szCs w:val="24"/>
                <w:lang w:val="en-US"/>
              </w:rPr>
              <w:t>Q</w:t>
            </w:r>
            <w:r>
              <w:rPr>
                <w:rFonts w:eastAsia="Calibri"/>
                <w:bCs/>
                <w:color w:val="000000"/>
                <w:sz w:val="24"/>
                <w:szCs w:val="24"/>
                <w:vertAlign w:val="subscript"/>
                <w:lang w:val="en-US"/>
              </w:rPr>
              <w:t>H</w:t>
            </w:r>
            <w:r>
              <w:rPr>
                <w:rFonts w:eastAsia="Calibri"/>
                <w:bCs/>
                <w:color w:val="000000"/>
                <w:sz w:val="24"/>
                <w:szCs w:val="24"/>
                <w:vertAlign w:val="subscript"/>
              </w:rPr>
              <w:t>,</w:t>
            </w:r>
            <w:r>
              <w:rPr>
                <w:rFonts w:eastAsia="Calibri"/>
                <w:bCs/>
                <w:color w:val="000000"/>
                <w:sz w:val="24"/>
                <w:szCs w:val="24"/>
                <w:vertAlign w:val="subscript"/>
                <w:lang w:val="en-US"/>
              </w:rPr>
              <w:t>em</w:t>
            </w:r>
            <w:r>
              <w:rPr>
                <w:rFonts w:eastAsia="Calibri"/>
                <w:bCs/>
                <w:color w:val="000000"/>
                <w:sz w:val="24"/>
                <w:szCs w:val="24"/>
                <w:vertAlign w:val="subscript"/>
              </w:rPr>
              <w:t>,</w:t>
            </w:r>
            <w:r>
              <w:rPr>
                <w:rFonts w:eastAsia="Calibri"/>
                <w:bCs/>
                <w:color w:val="000000"/>
                <w:sz w:val="24"/>
                <w:szCs w:val="24"/>
                <w:vertAlign w:val="subscript"/>
                <w:lang w:val="en-US"/>
              </w:rPr>
              <w:t>ls</w:t>
            </w:r>
            <w:r>
              <w:rPr>
                <w:rFonts w:eastAsia="Calibri"/>
                <w:bCs/>
                <w:color w:val="000000"/>
                <w:sz w:val="24"/>
                <w:szCs w:val="24"/>
                <w:vertAlign w:val="subscript"/>
              </w:rPr>
              <w:t xml:space="preserve"> </w:t>
            </w:r>
            <w:r>
              <w:rPr>
                <w:rFonts w:eastAsia="Calibri"/>
                <w:color w:val="000000"/>
                <w:sz w:val="24"/>
                <w:szCs w:val="24"/>
              </w:rPr>
              <w:t>,</w:t>
            </w:r>
          </w:p>
          <w:p w:rsidR="00301B48" w:rsidRDefault="0038262E">
            <w:pPr>
              <w:ind w:left="-567" w:firstLine="567"/>
              <w:jc w:val="center"/>
            </w:pPr>
            <w:r>
              <w:rPr>
                <w:rFonts w:eastAsia="Calibri"/>
                <w:color w:val="000000"/>
                <w:sz w:val="24"/>
                <w:szCs w:val="24"/>
              </w:rPr>
              <w:t>к</w:t>
            </w:r>
            <w:r>
              <w:rPr>
                <w:rFonts w:eastAsia="Calibri"/>
                <w:sz w:val="24"/>
                <w:szCs w:val="24"/>
              </w:rPr>
              <w:t>Вт·год</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bCs/>
                <w:i/>
                <w:color w:val="000000"/>
                <w:sz w:val="24"/>
                <w:szCs w:val="24"/>
                <w:lang w:val="en-US"/>
              </w:rPr>
              <w:t>Q</w:t>
            </w:r>
            <w:r>
              <w:rPr>
                <w:rFonts w:eastAsia="Calibri"/>
                <w:bCs/>
                <w:color w:val="000000"/>
                <w:sz w:val="24"/>
                <w:szCs w:val="24"/>
                <w:vertAlign w:val="subscript"/>
                <w:lang w:val="en-US"/>
              </w:rPr>
              <w:t>H</w:t>
            </w:r>
            <w:proofErr w:type="gramStart"/>
            <w:r>
              <w:rPr>
                <w:rFonts w:eastAsia="Calibri"/>
                <w:bCs/>
                <w:color w:val="000000"/>
                <w:sz w:val="24"/>
                <w:szCs w:val="24"/>
                <w:vertAlign w:val="subscript"/>
              </w:rPr>
              <w:t>,</w:t>
            </w:r>
            <w:r>
              <w:rPr>
                <w:rFonts w:eastAsia="Calibri"/>
                <w:bCs/>
                <w:color w:val="000000"/>
                <w:sz w:val="24"/>
                <w:szCs w:val="24"/>
                <w:vertAlign w:val="subscript"/>
                <w:lang w:val="en-US"/>
              </w:rPr>
              <w:t>em</w:t>
            </w:r>
            <w:r>
              <w:rPr>
                <w:rFonts w:eastAsia="Calibri"/>
                <w:bCs/>
                <w:color w:val="000000"/>
                <w:sz w:val="24"/>
                <w:szCs w:val="24"/>
                <w:vertAlign w:val="subscript"/>
              </w:rPr>
              <w:t>,</w:t>
            </w:r>
            <w:r>
              <w:rPr>
                <w:rFonts w:eastAsia="Calibri"/>
                <w:bCs/>
                <w:color w:val="000000"/>
                <w:sz w:val="24"/>
                <w:szCs w:val="24"/>
                <w:vertAlign w:val="subscript"/>
                <w:lang w:val="en-US"/>
              </w:rPr>
              <w:t>in</w:t>
            </w:r>
            <w:proofErr w:type="gramEnd"/>
            <w:r>
              <w:rPr>
                <w:rFonts w:eastAsia="Calibri"/>
                <w:bCs/>
                <w:color w:val="000000"/>
                <w:sz w:val="24"/>
                <w:szCs w:val="24"/>
                <w:lang w:val="en-US"/>
              </w:rPr>
              <w:t>,</w:t>
            </w:r>
            <w:r>
              <w:rPr>
                <w:rFonts w:eastAsia="Calibri"/>
                <w:bCs/>
                <w:color w:val="000000"/>
                <w:sz w:val="24"/>
                <w:szCs w:val="24"/>
                <w:vertAlign w:val="subscript"/>
                <w:lang w:val="en-US"/>
              </w:rPr>
              <w:t xml:space="preserve">. </w:t>
            </w:r>
            <w:r>
              <w:rPr>
                <w:rFonts w:eastAsia="Calibri"/>
                <w:sz w:val="24"/>
                <w:szCs w:val="24"/>
              </w:rPr>
              <w:t>кВт·год</w:t>
            </w:r>
          </w:p>
        </w:tc>
        <w:tc>
          <w:tcPr>
            <w:tcW w:w="1133"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i/>
                <w:sz w:val="24"/>
                <w:szCs w:val="24"/>
              </w:rPr>
              <w:t>Q</w:t>
            </w:r>
            <w:r>
              <w:rPr>
                <w:rFonts w:eastAsia="Calibri"/>
                <w:sz w:val="24"/>
                <w:szCs w:val="24"/>
                <w:vertAlign w:val="subscript"/>
              </w:rPr>
              <w:t>H,dis,</w:t>
            </w:r>
            <w:r>
              <w:rPr>
                <w:rFonts w:eastAsia="Calibri"/>
                <w:sz w:val="24"/>
                <w:szCs w:val="24"/>
                <w:vertAlign w:val="subscript"/>
                <w:lang w:val="en-US"/>
              </w:rPr>
              <w:t>ls</w:t>
            </w:r>
            <w:r>
              <w:rPr>
                <w:rFonts w:eastAsia="Calibri"/>
                <w:sz w:val="24"/>
                <w:szCs w:val="24"/>
              </w:rPr>
              <w:t xml:space="preserve">, </w:t>
            </w:r>
          </w:p>
          <w:p w:rsidR="00301B48" w:rsidRDefault="0038262E">
            <w:pPr>
              <w:ind w:left="-567" w:firstLine="567"/>
              <w:jc w:val="center"/>
              <w:rPr>
                <w:rFonts w:eastAsia="Calibri"/>
                <w:sz w:val="24"/>
                <w:szCs w:val="24"/>
              </w:rPr>
            </w:pPr>
            <w:r>
              <w:rPr>
                <w:rFonts w:eastAsia="Calibri"/>
                <w:sz w:val="24"/>
                <w:szCs w:val="24"/>
              </w:rPr>
              <w:t>кВт·год</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i/>
                <w:sz w:val="24"/>
                <w:szCs w:val="24"/>
              </w:rPr>
              <w:t>Q</w:t>
            </w:r>
            <w:r>
              <w:rPr>
                <w:rFonts w:eastAsia="Calibri"/>
                <w:sz w:val="24"/>
                <w:szCs w:val="24"/>
                <w:vertAlign w:val="subscript"/>
              </w:rPr>
              <w:t>H,dis,</w:t>
            </w:r>
            <w:r>
              <w:rPr>
                <w:rFonts w:eastAsia="Calibri"/>
                <w:sz w:val="24"/>
                <w:szCs w:val="24"/>
                <w:vertAlign w:val="subscript"/>
                <w:lang w:val="en-US"/>
              </w:rPr>
              <w:t>ln</w:t>
            </w:r>
            <w:r>
              <w:rPr>
                <w:rFonts w:eastAsia="Calibri"/>
                <w:sz w:val="24"/>
                <w:szCs w:val="24"/>
              </w:rPr>
              <w:t xml:space="preserve">, </w:t>
            </w:r>
          </w:p>
          <w:p w:rsidR="00301B48" w:rsidRDefault="0038262E">
            <w:pPr>
              <w:ind w:left="-567" w:firstLine="567"/>
              <w:jc w:val="center"/>
              <w:rPr>
                <w:rFonts w:eastAsia="Calibri"/>
                <w:sz w:val="24"/>
                <w:szCs w:val="24"/>
              </w:rPr>
            </w:pPr>
            <w:r>
              <w:rPr>
                <w:rFonts w:eastAsia="Calibri"/>
                <w:sz w:val="24"/>
                <w:szCs w:val="24"/>
              </w:rPr>
              <w:t>кВт·год</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rPr>
                <w:rFonts w:eastAsia="Calibri"/>
                <w:bCs/>
                <w:i/>
                <w:color w:val="000000"/>
                <w:sz w:val="24"/>
                <w:szCs w:val="24"/>
                <w:lang w:val="en-US"/>
              </w:rPr>
              <w:t>Q</w:t>
            </w:r>
            <w:r>
              <w:rPr>
                <w:rFonts w:eastAsia="Calibri"/>
                <w:bCs/>
                <w:color w:val="000000"/>
                <w:sz w:val="24"/>
                <w:szCs w:val="24"/>
                <w:vertAlign w:val="subscript"/>
                <w:lang w:val="en-US"/>
              </w:rPr>
              <w:t>H</w:t>
            </w:r>
            <w:r>
              <w:rPr>
                <w:rFonts w:eastAsia="Calibri"/>
                <w:bCs/>
                <w:color w:val="000000"/>
                <w:sz w:val="24"/>
                <w:szCs w:val="24"/>
                <w:vertAlign w:val="subscript"/>
              </w:rPr>
              <w:t>,</w:t>
            </w:r>
            <w:r>
              <w:rPr>
                <w:rFonts w:eastAsia="Calibri"/>
                <w:bCs/>
                <w:color w:val="000000"/>
                <w:sz w:val="24"/>
                <w:szCs w:val="24"/>
                <w:vertAlign w:val="subscript"/>
                <w:lang w:val="en-US"/>
              </w:rPr>
              <w:t>gen</w:t>
            </w:r>
            <w:r>
              <w:rPr>
                <w:rFonts w:eastAsia="Calibri"/>
                <w:bCs/>
                <w:color w:val="000000"/>
                <w:sz w:val="24"/>
                <w:szCs w:val="24"/>
                <w:vertAlign w:val="subscript"/>
              </w:rPr>
              <w:t>,</w:t>
            </w:r>
            <w:r>
              <w:rPr>
                <w:rFonts w:eastAsia="Calibri"/>
                <w:bCs/>
                <w:color w:val="000000"/>
                <w:sz w:val="24"/>
                <w:szCs w:val="24"/>
                <w:vertAlign w:val="subscript"/>
                <w:lang w:val="en-US"/>
              </w:rPr>
              <w:t>ls</w:t>
            </w:r>
            <w:r>
              <w:rPr>
                <w:rFonts w:eastAsia="Calibri"/>
                <w:bCs/>
                <w:color w:val="000000"/>
                <w:sz w:val="24"/>
                <w:szCs w:val="24"/>
                <w:vertAlign w:val="subscript"/>
              </w:rPr>
              <w:t xml:space="preserve"> </w:t>
            </w:r>
            <w:r>
              <w:rPr>
                <w:rFonts w:eastAsia="Calibri"/>
                <w:color w:val="000000"/>
                <w:sz w:val="24"/>
                <w:szCs w:val="24"/>
              </w:rPr>
              <w:t>,</w:t>
            </w:r>
          </w:p>
          <w:p w:rsidR="00301B48" w:rsidRDefault="0038262E">
            <w:pPr>
              <w:ind w:left="-567" w:firstLine="567"/>
              <w:jc w:val="center"/>
            </w:pPr>
            <w:r>
              <w:rPr>
                <w:rFonts w:eastAsia="Calibri"/>
                <w:color w:val="000000"/>
                <w:sz w:val="24"/>
                <w:szCs w:val="24"/>
              </w:rPr>
              <w:t>к</w:t>
            </w:r>
            <w:r>
              <w:rPr>
                <w:rFonts w:eastAsia="Calibri"/>
                <w:sz w:val="24"/>
                <w:szCs w:val="24"/>
              </w:rPr>
              <w:t>Вт·год</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rPr>
                <w:rFonts w:eastAsia="Calibri"/>
                <w:bCs/>
                <w:i/>
                <w:color w:val="000000"/>
                <w:sz w:val="24"/>
                <w:szCs w:val="24"/>
                <w:lang w:val="en-US"/>
              </w:rPr>
              <w:t>Q</w:t>
            </w:r>
            <w:r>
              <w:rPr>
                <w:rFonts w:eastAsia="Calibri"/>
                <w:bCs/>
                <w:color w:val="000000"/>
                <w:sz w:val="24"/>
                <w:szCs w:val="24"/>
                <w:vertAlign w:val="subscript"/>
                <w:lang w:val="en-US"/>
              </w:rPr>
              <w:t>H</w:t>
            </w:r>
            <w:r>
              <w:rPr>
                <w:rFonts w:eastAsia="Calibri"/>
                <w:bCs/>
                <w:color w:val="000000"/>
                <w:sz w:val="24"/>
                <w:szCs w:val="24"/>
                <w:vertAlign w:val="subscript"/>
              </w:rPr>
              <w:t>,</w:t>
            </w:r>
            <w:r>
              <w:rPr>
                <w:rFonts w:eastAsia="Calibri"/>
                <w:bCs/>
                <w:color w:val="000000"/>
                <w:sz w:val="24"/>
                <w:szCs w:val="24"/>
                <w:vertAlign w:val="subscript"/>
                <w:lang w:val="en-US"/>
              </w:rPr>
              <w:t>use</w:t>
            </w:r>
            <w:r>
              <w:rPr>
                <w:rFonts w:eastAsia="Calibri"/>
                <w:bCs/>
                <w:color w:val="000000"/>
                <w:sz w:val="24"/>
                <w:szCs w:val="24"/>
                <w:vertAlign w:val="subscript"/>
              </w:rPr>
              <w:t xml:space="preserve"> </w:t>
            </w:r>
            <w:r>
              <w:rPr>
                <w:rFonts w:eastAsia="Calibri"/>
                <w:color w:val="000000"/>
                <w:sz w:val="24"/>
                <w:szCs w:val="24"/>
              </w:rPr>
              <w:t>,</w:t>
            </w:r>
          </w:p>
          <w:p w:rsidR="00301B48" w:rsidRDefault="0038262E">
            <w:pPr>
              <w:ind w:left="-567" w:firstLine="567"/>
              <w:jc w:val="center"/>
            </w:pPr>
            <w:r>
              <w:rPr>
                <w:rFonts w:eastAsia="Calibri"/>
                <w:color w:val="000000"/>
                <w:sz w:val="24"/>
                <w:szCs w:val="24"/>
              </w:rPr>
              <w:t>к</w:t>
            </w:r>
            <w:r>
              <w:rPr>
                <w:rFonts w:eastAsia="Calibri"/>
                <w:sz w:val="24"/>
                <w:szCs w:val="24"/>
              </w:rPr>
              <w:t>Вт·год</w:t>
            </w:r>
          </w:p>
        </w:tc>
      </w:tr>
      <w:tr w:rsidR="00301B48">
        <w:trPr>
          <w:trHeight w:val="60"/>
        </w:trPr>
        <w:tc>
          <w:tcPr>
            <w:tcW w:w="124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Січень</w:t>
            </w:r>
          </w:p>
        </w:tc>
        <w:tc>
          <w:tcPr>
            <w:tcW w:w="1278"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bookmarkStart w:id="31" w:name="RANGE!J62"/>
            <w:r>
              <w:t>398 929,5</w:t>
            </w:r>
            <w:bookmarkEnd w:id="31"/>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bookmarkStart w:id="32" w:name="RANGE!K62"/>
            <w:r>
              <w:t>61 554,8</w:t>
            </w:r>
            <w:bookmarkEnd w:id="32"/>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bookmarkStart w:id="33" w:name="RANGE!L62"/>
            <w:r>
              <w:t>460 484,4</w:t>
            </w:r>
            <w:bookmarkEnd w:id="33"/>
          </w:p>
        </w:tc>
        <w:tc>
          <w:tcPr>
            <w:tcW w:w="1133"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22 287,3</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482 771,6</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20 115,5</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502 887,1</w:t>
            </w:r>
          </w:p>
        </w:tc>
      </w:tr>
      <w:tr w:rsidR="00301B48">
        <w:trPr>
          <w:trHeight w:val="228"/>
        </w:trPr>
        <w:tc>
          <w:tcPr>
            <w:tcW w:w="124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Лютий</w:t>
            </w:r>
          </w:p>
        </w:tc>
        <w:tc>
          <w:tcPr>
            <w:tcW w:w="1278"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318 746,7</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49 182,6</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367 929,3</w:t>
            </w:r>
          </w:p>
        </w:tc>
        <w:tc>
          <w:tcPr>
            <w:tcW w:w="1133"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19 549,2</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387 478,5</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16 144,9</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403 623,5</w:t>
            </w:r>
          </w:p>
        </w:tc>
      </w:tr>
      <w:tr w:rsidR="00301B48">
        <w:trPr>
          <w:trHeight w:val="218"/>
        </w:trPr>
        <w:tc>
          <w:tcPr>
            <w:tcW w:w="124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Березень</w:t>
            </w:r>
          </w:p>
        </w:tc>
        <w:tc>
          <w:tcPr>
            <w:tcW w:w="1278"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228 148,7</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35 203,3</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263 352,1</w:t>
            </w:r>
          </w:p>
        </w:tc>
        <w:tc>
          <w:tcPr>
            <w:tcW w:w="1133"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19 291,2</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282 643,3</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11 776,8</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294 420,1</w:t>
            </w:r>
          </w:p>
        </w:tc>
      </w:tr>
      <w:tr w:rsidR="00301B48">
        <w:trPr>
          <w:trHeight w:val="194"/>
        </w:trPr>
        <w:tc>
          <w:tcPr>
            <w:tcW w:w="124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Квітень</w:t>
            </w:r>
          </w:p>
        </w:tc>
        <w:tc>
          <w:tcPr>
            <w:tcW w:w="1278"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21 169,6</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3 266,5</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24 436,0</w:t>
            </w:r>
          </w:p>
        </w:tc>
        <w:tc>
          <w:tcPr>
            <w:tcW w:w="1133"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7 736,1</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32 172,1</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1 340,5</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33 512,6</w:t>
            </w:r>
          </w:p>
        </w:tc>
      </w:tr>
      <w:tr w:rsidR="00301B48">
        <w:trPr>
          <w:trHeight w:val="291"/>
        </w:trPr>
        <w:tc>
          <w:tcPr>
            <w:tcW w:w="124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Травень</w:t>
            </w:r>
          </w:p>
        </w:tc>
        <w:tc>
          <w:tcPr>
            <w:tcW w:w="1278"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133"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0,0</w:t>
            </w:r>
          </w:p>
        </w:tc>
      </w:tr>
      <w:tr w:rsidR="00301B48">
        <w:trPr>
          <w:trHeight w:val="254"/>
        </w:trPr>
        <w:tc>
          <w:tcPr>
            <w:tcW w:w="124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Червень</w:t>
            </w:r>
          </w:p>
        </w:tc>
        <w:tc>
          <w:tcPr>
            <w:tcW w:w="1278"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133"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0,0</w:t>
            </w:r>
          </w:p>
        </w:tc>
      </w:tr>
      <w:tr w:rsidR="00301B48">
        <w:trPr>
          <w:trHeight w:val="244"/>
        </w:trPr>
        <w:tc>
          <w:tcPr>
            <w:tcW w:w="124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Липень</w:t>
            </w:r>
          </w:p>
        </w:tc>
        <w:tc>
          <w:tcPr>
            <w:tcW w:w="1278"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133"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0,0</w:t>
            </w:r>
          </w:p>
        </w:tc>
      </w:tr>
      <w:tr w:rsidR="00301B48">
        <w:trPr>
          <w:trHeight w:val="220"/>
        </w:trPr>
        <w:tc>
          <w:tcPr>
            <w:tcW w:w="124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Серпень</w:t>
            </w:r>
          </w:p>
        </w:tc>
        <w:tc>
          <w:tcPr>
            <w:tcW w:w="1278"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133"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0,0</w:t>
            </w:r>
          </w:p>
        </w:tc>
      </w:tr>
      <w:tr w:rsidR="00301B48">
        <w:trPr>
          <w:trHeight w:val="210"/>
        </w:trPr>
        <w:tc>
          <w:tcPr>
            <w:tcW w:w="124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Вересень</w:t>
            </w:r>
          </w:p>
        </w:tc>
        <w:tc>
          <w:tcPr>
            <w:tcW w:w="1278"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133"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0,0</w:t>
            </w:r>
          </w:p>
        </w:tc>
      </w:tr>
      <w:tr w:rsidR="00301B48">
        <w:trPr>
          <w:trHeight w:val="235"/>
        </w:trPr>
        <w:tc>
          <w:tcPr>
            <w:tcW w:w="124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Жовтень</w:t>
            </w:r>
          </w:p>
        </w:tc>
        <w:tc>
          <w:tcPr>
            <w:tcW w:w="1278"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51 098,5</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7 884,5</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58 982,9</w:t>
            </w:r>
          </w:p>
        </w:tc>
        <w:tc>
          <w:tcPr>
            <w:tcW w:w="1133"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7 717,9</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66 700,8</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2 779,2</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69 480,0</w:t>
            </w:r>
          </w:p>
        </w:tc>
      </w:tr>
      <w:tr w:rsidR="00301B48">
        <w:trPr>
          <w:trHeight w:val="196"/>
        </w:trPr>
        <w:tc>
          <w:tcPr>
            <w:tcW w:w="124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Листопад</w:t>
            </w:r>
          </w:p>
        </w:tc>
        <w:tc>
          <w:tcPr>
            <w:tcW w:w="1278"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256 386,9</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39 560,5</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295 947,3</w:t>
            </w:r>
          </w:p>
        </w:tc>
        <w:tc>
          <w:tcPr>
            <w:tcW w:w="1133"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16 783,6</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312 731,0</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13 030,5</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325 761,5</w:t>
            </w:r>
          </w:p>
        </w:tc>
      </w:tr>
      <w:tr w:rsidR="00301B48">
        <w:trPr>
          <w:trHeight w:val="328"/>
        </w:trPr>
        <w:tc>
          <w:tcPr>
            <w:tcW w:w="124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Грудень</w:t>
            </w:r>
          </w:p>
        </w:tc>
        <w:tc>
          <w:tcPr>
            <w:tcW w:w="1278"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364 015,9</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56 167,7</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420 183,5</w:t>
            </w:r>
          </w:p>
        </w:tc>
        <w:tc>
          <w:tcPr>
            <w:tcW w:w="1133"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20 553,6</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440 737,2</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18 364,0</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459 101,2</w:t>
            </w:r>
          </w:p>
        </w:tc>
      </w:tr>
      <w:tr w:rsidR="00301B48">
        <w:trPr>
          <w:trHeight w:val="262"/>
        </w:trPr>
        <w:tc>
          <w:tcPr>
            <w:tcW w:w="1240"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 xml:space="preserve">Всього за рік </w:t>
            </w:r>
          </w:p>
        </w:tc>
        <w:tc>
          <w:tcPr>
            <w:tcW w:w="1278"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1 638 495,7</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252 819,9</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1 891 315,6</w:t>
            </w:r>
          </w:p>
        </w:tc>
        <w:tc>
          <w:tcPr>
            <w:tcW w:w="1133"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113 918,9</w:t>
            </w:r>
          </w:p>
        </w:tc>
        <w:tc>
          <w:tcPr>
            <w:tcW w:w="1276"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2 005 234,5</w:t>
            </w:r>
          </w:p>
        </w:tc>
        <w:tc>
          <w:tcPr>
            <w:tcW w:w="1134"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83 551,4</w:t>
            </w:r>
          </w:p>
        </w:tc>
        <w:tc>
          <w:tcPr>
            <w:tcW w:w="1286"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2 088 785,9</w:t>
            </w:r>
          </w:p>
        </w:tc>
      </w:tr>
    </w:tbl>
    <w:p w:rsidR="00301B48" w:rsidRDefault="00301B48">
      <w:pPr>
        <w:spacing w:line="360" w:lineRule="auto"/>
        <w:ind w:left="-567" w:firstLine="567"/>
        <w:jc w:val="both"/>
        <w:rPr>
          <w:rFonts w:eastAsia="Calibri"/>
          <w:b/>
          <w:sz w:val="28"/>
          <w:szCs w:val="28"/>
          <w:lang w:eastAsia="en-US"/>
        </w:rPr>
      </w:pPr>
    </w:p>
    <w:p w:rsidR="00301B48" w:rsidRDefault="0038262E">
      <w:pPr>
        <w:spacing w:line="360" w:lineRule="auto"/>
        <w:ind w:left="-567" w:firstLine="567"/>
        <w:jc w:val="both"/>
      </w:pPr>
      <w:r>
        <w:rPr>
          <w:rFonts w:eastAsia="Calibri"/>
          <w:b/>
          <w:sz w:val="28"/>
          <w:szCs w:val="28"/>
          <w:lang w:eastAsia="en-US"/>
        </w:rPr>
        <w:t xml:space="preserve">Таблиця 2.11 </w:t>
      </w:r>
      <w:r>
        <w:rPr>
          <w:rFonts w:eastAsia="Calibri"/>
          <w:sz w:val="28"/>
          <w:szCs w:val="28"/>
          <w:lang w:eastAsia="en-US"/>
        </w:rPr>
        <w:t>– Значення енергетичних потоків в підсистемі розподілення</w:t>
      </w:r>
    </w:p>
    <w:tbl>
      <w:tblPr>
        <w:tblW w:w="9616" w:type="dxa"/>
        <w:tblInd w:w="-5" w:type="dxa"/>
        <w:tblLook w:val="04A0" w:firstRow="1" w:lastRow="0" w:firstColumn="1" w:lastColumn="0" w:noHBand="0" w:noVBand="1"/>
      </w:tblPr>
      <w:tblGrid>
        <w:gridCol w:w="1241"/>
        <w:gridCol w:w="1702"/>
        <w:gridCol w:w="1560"/>
        <w:gridCol w:w="1701"/>
        <w:gridCol w:w="1701"/>
        <w:gridCol w:w="1711"/>
      </w:tblGrid>
      <w:tr w:rsidR="00301B48">
        <w:trPr>
          <w:trHeight w:val="347"/>
        </w:trPr>
        <w:tc>
          <w:tcPr>
            <w:tcW w:w="1241" w:type="dxa"/>
            <w:vMerge w:val="restart"/>
            <w:tcBorders>
              <w:top w:val="single" w:sz="4" w:space="0" w:color="000000"/>
              <w:left w:val="single" w:sz="4" w:space="0" w:color="000000"/>
              <w:bottom w:val="single" w:sz="4" w:space="0" w:color="000000"/>
            </w:tcBorders>
            <w:vAlign w:val="center"/>
          </w:tcPr>
          <w:p w:rsidR="00301B48" w:rsidRDefault="0038262E">
            <w:pPr>
              <w:ind w:left="-567" w:firstLine="567"/>
              <w:jc w:val="center"/>
              <w:rPr>
                <w:rFonts w:eastAsia="Calibri"/>
                <w:sz w:val="24"/>
                <w:szCs w:val="24"/>
              </w:rPr>
            </w:pPr>
            <w:r>
              <w:rPr>
                <w:rFonts w:eastAsia="Calibri"/>
                <w:sz w:val="24"/>
                <w:szCs w:val="24"/>
              </w:rPr>
              <w:t xml:space="preserve">Місяць </w:t>
            </w:r>
            <w:r>
              <w:rPr>
                <w:rFonts w:eastAsia="Calibri"/>
                <w:sz w:val="24"/>
                <w:szCs w:val="24"/>
              </w:rPr>
              <w:lastRenderedPageBreak/>
              <w:t>року</w:t>
            </w:r>
          </w:p>
        </w:tc>
        <w:tc>
          <w:tcPr>
            <w:tcW w:w="8375" w:type="dxa"/>
            <w:gridSpan w:val="5"/>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rPr>
                <w:rFonts w:eastAsia="Calibri"/>
                <w:sz w:val="24"/>
                <w:szCs w:val="24"/>
              </w:rPr>
            </w:pPr>
            <w:r>
              <w:rPr>
                <w:rFonts w:eastAsia="Calibri"/>
                <w:sz w:val="24"/>
                <w:szCs w:val="24"/>
              </w:rPr>
              <w:lastRenderedPageBreak/>
              <w:t>Параметр</w:t>
            </w:r>
          </w:p>
        </w:tc>
      </w:tr>
      <w:tr w:rsidR="00301B48">
        <w:trPr>
          <w:trHeight w:val="623"/>
        </w:trPr>
        <w:tc>
          <w:tcPr>
            <w:tcW w:w="1241" w:type="dxa"/>
            <w:vMerge/>
            <w:tcBorders>
              <w:top w:val="single" w:sz="4" w:space="0" w:color="000000"/>
              <w:left w:val="single" w:sz="4" w:space="0" w:color="000000"/>
              <w:bottom w:val="single" w:sz="4" w:space="0" w:color="000000"/>
            </w:tcBorders>
            <w:vAlign w:val="center"/>
          </w:tcPr>
          <w:p w:rsidR="00301B48" w:rsidRDefault="00301B48"/>
        </w:tc>
        <w:tc>
          <w:tcPr>
            <w:tcW w:w="1702" w:type="dxa"/>
            <w:tcBorders>
              <w:top w:val="single" w:sz="4" w:space="0" w:color="000000"/>
              <w:left w:val="single" w:sz="4" w:space="0" w:color="000000"/>
              <w:bottom w:val="single" w:sz="4" w:space="0" w:color="000000"/>
            </w:tcBorders>
            <w:vAlign w:val="bottom"/>
          </w:tcPr>
          <w:p w:rsidR="00301B48" w:rsidRDefault="0038262E">
            <w:pPr>
              <w:ind w:left="-567" w:firstLine="567"/>
              <w:jc w:val="center"/>
            </w:pPr>
            <w:r>
              <w:rPr>
                <w:rFonts w:eastAsia="Calibri"/>
                <w:bCs/>
                <w:i/>
                <w:sz w:val="24"/>
                <w:szCs w:val="24"/>
                <w:lang w:val="de-DE"/>
              </w:rPr>
              <w:t>Q</w:t>
            </w:r>
            <w:r>
              <w:rPr>
                <w:rFonts w:eastAsia="Calibri"/>
                <w:bCs/>
                <w:sz w:val="24"/>
                <w:szCs w:val="24"/>
                <w:vertAlign w:val="subscript"/>
                <w:lang w:val="de-DE"/>
              </w:rPr>
              <w:t>H,em,In</w:t>
            </w:r>
            <w:r>
              <w:rPr>
                <w:rFonts w:eastAsia="Calibri"/>
                <w:bCs/>
                <w:sz w:val="24"/>
                <w:szCs w:val="24"/>
              </w:rPr>
              <w:t xml:space="preserve">, </w:t>
            </w:r>
            <w:r>
              <w:rPr>
                <w:rFonts w:eastAsia="Calibri"/>
                <w:bCs/>
                <w:sz w:val="24"/>
                <w:szCs w:val="24"/>
                <w:lang w:val="de-DE"/>
              </w:rPr>
              <w:t xml:space="preserve"> </w:t>
            </w:r>
            <w:r>
              <w:rPr>
                <w:rFonts w:eastAsia="Calibri"/>
                <w:color w:val="000000"/>
                <w:sz w:val="24"/>
                <w:szCs w:val="24"/>
              </w:rPr>
              <w:t>к</w:t>
            </w:r>
            <w:r>
              <w:rPr>
                <w:rFonts w:eastAsia="Calibri"/>
                <w:sz w:val="24"/>
                <w:szCs w:val="24"/>
              </w:rPr>
              <w:t>Вт·год</w:t>
            </w:r>
          </w:p>
        </w:tc>
        <w:tc>
          <w:tcPr>
            <w:tcW w:w="1560" w:type="dxa"/>
            <w:tcBorders>
              <w:top w:val="single" w:sz="4" w:space="0" w:color="000000"/>
              <w:left w:val="single" w:sz="4" w:space="0" w:color="000000"/>
              <w:bottom w:val="single" w:sz="4" w:space="0" w:color="000000"/>
            </w:tcBorders>
            <w:vAlign w:val="bottom"/>
          </w:tcPr>
          <w:p w:rsidR="00301B48" w:rsidRDefault="0038262E">
            <w:pPr>
              <w:ind w:left="-567" w:firstLine="567"/>
              <w:jc w:val="center"/>
            </w:pPr>
            <w:r>
              <w:rPr>
                <w:rFonts w:eastAsia="Calibri"/>
                <w:bCs/>
                <w:i/>
                <w:sz w:val="24"/>
                <w:szCs w:val="24"/>
                <w:lang w:val="de-DE"/>
              </w:rPr>
              <w:t>Q</w:t>
            </w:r>
            <w:r>
              <w:rPr>
                <w:rFonts w:eastAsia="Calibri"/>
                <w:bCs/>
                <w:sz w:val="24"/>
                <w:szCs w:val="24"/>
                <w:vertAlign w:val="subscript"/>
                <w:lang w:val="de-DE"/>
              </w:rPr>
              <w:t>H,dis,ls,nrbl</w:t>
            </w:r>
            <w:r>
              <w:rPr>
                <w:rFonts w:eastAsia="Calibri"/>
                <w:bCs/>
                <w:sz w:val="24"/>
                <w:szCs w:val="24"/>
              </w:rPr>
              <w:t xml:space="preserve">, </w:t>
            </w:r>
            <w:r>
              <w:rPr>
                <w:rFonts w:eastAsia="Calibri"/>
                <w:color w:val="000000"/>
                <w:sz w:val="24"/>
                <w:szCs w:val="24"/>
              </w:rPr>
              <w:t>к</w:t>
            </w:r>
            <w:r>
              <w:rPr>
                <w:rFonts w:eastAsia="Calibri"/>
                <w:sz w:val="24"/>
                <w:szCs w:val="24"/>
              </w:rPr>
              <w:t>Вт·год</w:t>
            </w:r>
          </w:p>
        </w:tc>
        <w:tc>
          <w:tcPr>
            <w:tcW w:w="1701" w:type="dxa"/>
            <w:tcBorders>
              <w:top w:val="single" w:sz="4" w:space="0" w:color="000000"/>
              <w:left w:val="single" w:sz="4" w:space="0" w:color="000000"/>
              <w:bottom w:val="single" w:sz="4" w:space="0" w:color="000000"/>
            </w:tcBorders>
            <w:vAlign w:val="bottom"/>
          </w:tcPr>
          <w:p w:rsidR="00301B48" w:rsidRDefault="0038262E">
            <w:pPr>
              <w:ind w:left="-567" w:firstLine="567"/>
              <w:jc w:val="center"/>
            </w:pPr>
            <w:r>
              <w:rPr>
                <w:rFonts w:eastAsia="Calibri"/>
                <w:bCs/>
                <w:i/>
                <w:sz w:val="24"/>
                <w:szCs w:val="24"/>
              </w:rPr>
              <w:t>Q</w:t>
            </w:r>
            <w:r>
              <w:rPr>
                <w:rFonts w:eastAsia="Calibri"/>
                <w:bCs/>
                <w:sz w:val="24"/>
                <w:szCs w:val="24"/>
                <w:vertAlign w:val="subscript"/>
              </w:rPr>
              <w:t>H,dis,ls,rbl</w:t>
            </w:r>
            <w:r>
              <w:rPr>
                <w:rFonts w:eastAsia="Calibri"/>
                <w:bCs/>
                <w:sz w:val="24"/>
                <w:szCs w:val="24"/>
              </w:rPr>
              <w:t xml:space="preserve">, </w:t>
            </w:r>
            <w:r>
              <w:rPr>
                <w:rFonts w:eastAsia="Calibri"/>
                <w:color w:val="000000"/>
                <w:sz w:val="24"/>
                <w:szCs w:val="24"/>
              </w:rPr>
              <w:t>к</w:t>
            </w:r>
            <w:r>
              <w:rPr>
                <w:rFonts w:eastAsia="Calibri"/>
                <w:sz w:val="24"/>
                <w:szCs w:val="24"/>
              </w:rPr>
              <w:t>Вт·год</w:t>
            </w:r>
          </w:p>
        </w:tc>
        <w:tc>
          <w:tcPr>
            <w:tcW w:w="1701" w:type="dxa"/>
            <w:tcBorders>
              <w:top w:val="single" w:sz="4" w:space="0" w:color="000000"/>
              <w:left w:val="single" w:sz="4" w:space="0" w:color="000000"/>
              <w:bottom w:val="single" w:sz="4" w:space="0" w:color="000000"/>
            </w:tcBorders>
            <w:vAlign w:val="bottom"/>
          </w:tcPr>
          <w:p w:rsidR="00301B48" w:rsidRDefault="0038262E">
            <w:pPr>
              <w:ind w:left="-567" w:firstLine="567"/>
              <w:jc w:val="center"/>
            </w:pPr>
            <w:r>
              <w:rPr>
                <w:rFonts w:eastAsia="Calibri"/>
                <w:bCs/>
                <w:i/>
                <w:sz w:val="24"/>
                <w:szCs w:val="24"/>
              </w:rPr>
              <w:t>Q</w:t>
            </w:r>
            <w:r>
              <w:rPr>
                <w:rFonts w:eastAsia="Calibri"/>
                <w:bCs/>
                <w:sz w:val="24"/>
                <w:szCs w:val="24"/>
                <w:vertAlign w:val="subscript"/>
              </w:rPr>
              <w:t>H,dis,ls</w:t>
            </w:r>
            <w:r>
              <w:rPr>
                <w:rFonts w:eastAsia="Calibri"/>
                <w:bCs/>
                <w:sz w:val="24"/>
                <w:szCs w:val="24"/>
              </w:rPr>
              <w:t xml:space="preserve">,  </w:t>
            </w:r>
            <w:r>
              <w:rPr>
                <w:rFonts w:eastAsia="Calibri"/>
                <w:color w:val="000000"/>
                <w:sz w:val="24"/>
                <w:szCs w:val="24"/>
              </w:rPr>
              <w:t>к</w:t>
            </w:r>
            <w:r>
              <w:rPr>
                <w:rFonts w:eastAsia="Calibri"/>
                <w:sz w:val="24"/>
                <w:szCs w:val="24"/>
              </w:rPr>
              <w:t>Вт·год</w:t>
            </w:r>
          </w:p>
        </w:tc>
        <w:tc>
          <w:tcPr>
            <w:tcW w:w="1711" w:type="dxa"/>
            <w:tcBorders>
              <w:top w:val="single" w:sz="4" w:space="0" w:color="000000"/>
              <w:left w:val="single" w:sz="4" w:space="0" w:color="000000"/>
              <w:bottom w:val="single" w:sz="4" w:space="0" w:color="000000"/>
              <w:right w:val="single" w:sz="4" w:space="0" w:color="000000"/>
            </w:tcBorders>
            <w:vAlign w:val="bottom"/>
          </w:tcPr>
          <w:p w:rsidR="00301B48" w:rsidRDefault="0038262E">
            <w:pPr>
              <w:ind w:left="-567" w:firstLine="567"/>
              <w:jc w:val="center"/>
            </w:pPr>
            <w:r>
              <w:rPr>
                <w:rFonts w:eastAsia="Calibri"/>
                <w:bCs/>
                <w:i/>
                <w:sz w:val="24"/>
                <w:szCs w:val="24"/>
                <w:lang w:val="de-DE"/>
              </w:rPr>
              <w:t>Q</w:t>
            </w:r>
            <w:r>
              <w:rPr>
                <w:rFonts w:eastAsia="Calibri"/>
                <w:bCs/>
                <w:sz w:val="24"/>
                <w:szCs w:val="24"/>
                <w:vertAlign w:val="subscript"/>
                <w:lang w:val="de-DE"/>
              </w:rPr>
              <w:t>H,dis,In</w:t>
            </w:r>
            <w:r>
              <w:rPr>
                <w:rFonts w:eastAsia="Calibri"/>
                <w:bCs/>
                <w:sz w:val="24"/>
                <w:szCs w:val="24"/>
              </w:rPr>
              <w:t xml:space="preserve">, </w:t>
            </w:r>
          </w:p>
          <w:p w:rsidR="00301B48" w:rsidRDefault="0038262E">
            <w:pPr>
              <w:ind w:left="-567" w:firstLine="567"/>
              <w:jc w:val="center"/>
            </w:pPr>
            <w:r>
              <w:rPr>
                <w:rFonts w:eastAsia="Calibri"/>
                <w:color w:val="000000"/>
                <w:sz w:val="24"/>
                <w:szCs w:val="24"/>
              </w:rPr>
              <w:t>к</w:t>
            </w:r>
            <w:r>
              <w:rPr>
                <w:rFonts w:eastAsia="Calibri"/>
                <w:sz w:val="24"/>
                <w:szCs w:val="24"/>
              </w:rPr>
              <w:t>Вт·год</w:t>
            </w:r>
          </w:p>
        </w:tc>
      </w:tr>
      <w:tr w:rsidR="00301B48">
        <w:trPr>
          <w:trHeight w:val="272"/>
        </w:trPr>
        <w:tc>
          <w:tcPr>
            <w:tcW w:w="1241"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lastRenderedPageBreak/>
              <w:t>Січень</w:t>
            </w:r>
          </w:p>
        </w:tc>
        <w:tc>
          <w:tcPr>
            <w:tcW w:w="1702"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bookmarkStart w:id="34" w:name="RANGE!L14"/>
            <w:r>
              <w:t>460484,4</w:t>
            </w:r>
            <w:bookmarkEnd w:id="34"/>
          </w:p>
        </w:tc>
        <w:tc>
          <w:tcPr>
            <w:tcW w:w="1560"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bookmarkStart w:id="35" w:name="RANGE!M14"/>
            <w:r>
              <w:t>0,0</w:t>
            </w:r>
            <w:bookmarkEnd w:id="35"/>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bookmarkStart w:id="36" w:name="RANGE!N14"/>
            <w:r>
              <w:t>221367,0</w:t>
            </w:r>
            <w:bookmarkEnd w:id="36"/>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bookmarkStart w:id="37" w:name="RANGE!O14"/>
            <w:r>
              <w:t>22287,3</w:t>
            </w:r>
            <w:bookmarkEnd w:id="37"/>
          </w:p>
        </w:tc>
        <w:tc>
          <w:tcPr>
            <w:tcW w:w="171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bookmarkStart w:id="38" w:name="RANGE!P14"/>
            <w:r>
              <w:t>482771,6</w:t>
            </w:r>
            <w:bookmarkEnd w:id="38"/>
          </w:p>
        </w:tc>
      </w:tr>
      <w:tr w:rsidR="00301B48">
        <w:trPr>
          <w:trHeight w:val="216"/>
        </w:trPr>
        <w:tc>
          <w:tcPr>
            <w:tcW w:w="1241"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Лютий</w:t>
            </w:r>
          </w:p>
        </w:tc>
        <w:tc>
          <w:tcPr>
            <w:tcW w:w="1702"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367929,3</w:t>
            </w:r>
          </w:p>
        </w:tc>
        <w:tc>
          <w:tcPr>
            <w:tcW w:w="1560"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192182,7</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19549,2</w:t>
            </w:r>
          </w:p>
        </w:tc>
        <w:tc>
          <w:tcPr>
            <w:tcW w:w="171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387478,5</w:t>
            </w:r>
          </w:p>
        </w:tc>
      </w:tr>
      <w:tr w:rsidR="00301B48">
        <w:trPr>
          <w:trHeight w:val="281"/>
        </w:trPr>
        <w:tc>
          <w:tcPr>
            <w:tcW w:w="1241"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Березень</w:t>
            </w:r>
          </w:p>
        </w:tc>
        <w:tc>
          <w:tcPr>
            <w:tcW w:w="1702"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263352,1</w:t>
            </w:r>
          </w:p>
        </w:tc>
        <w:tc>
          <w:tcPr>
            <w:tcW w:w="1560"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176837,9</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19291,2</w:t>
            </w:r>
          </w:p>
        </w:tc>
        <w:tc>
          <w:tcPr>
            <w:tcW w:w="171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282643,3</w:t>
            </w:r>
          </w:p>
        </w:tc>
      </w:tr>
      <w:tr w:rsidR="00301B48">
        <w:trPr>
          <w:trHeight w:val="272"/>
        </w:trPr>
        <w:tc>
          <w:tcPr>
            <w:tcW w:w="1241"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Квітень</w:t>
            </w:r>
          </w:p>
        </w:tc>
        <w:tc>
          <w:tcPr>
            <w:tcW w:w="1702"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24436,0</w:t>
            </w:r>
          </w:p>
        </w:tc>
        <w:tc>
          <w:tcPr>
            <w:tcW w:w="1560"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40572,6</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7736,1</w:t>
            </w:r>
          </w:p>
        </w:tc>
        <w:tc>
          <w:tcPr>
            <w:tcW w:w="171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32172,1</w:t>
            </w:r>
          </w:p>
        </w:tc>
      </w:tr>
      <w:tr w:rsidR="00301B48">
        <w:trPr>
          <w:trHeight w:val="60"/>
        </w:trPr>
        <w:tc>
          <w:tcPr>
            <w:tcW w:w="1241"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Травень</w:t>
            </w:r>
          </w:p>
        </w:tc>
        <w:tc>
          <w:tcPr>
            <w:tcW w:w="1702"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560"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1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0,0</w:t>
            </w:r>
          </w:p>
        </w:tc>
      </w:tr>
      <w:tr w:rsidR="00301B48">
        <w:trPr>
          <w:trHeight w:val="78"/>
        </w:trPr>
        <w:tc>
          <w:tcPr>
            <w:tcW w:w="1241"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Червень</w:t>
            </w:r>
          </w:p>
        </w:tc>
        <w:tc>
          <w:tcPr>
            <w:tcW w:w="1702"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560"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1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0,0</w:t>
            </w:r>
          </w:p>
        </w:tc>
      </w:tr>
      <w:tr w:rsidR="00301B48">
        <w:trPr>
          <w:trHeight w:val="69"/>
        </w:trPr>
        <w:tc>
          <w:tcPr>
            <w:tcW w:w="1241"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Липень</w:t>
            </w:r>
          </w:p>
        </w:tc>
        <w:tc>
          <w:tcPr>
            <w:tcW w:w="1702"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560"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1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0,0</w:t>
            </w:r>
          </w:p>
        </w:tc>
      </w:tr>
      <w:tr w:rsidR="00301B48">
        <w:trPr>
          <w:trHeight w:val="60"/>
        </w:trPr>
        <w:tc>
          <w:tcPr>
            <w:tcW w:w="1241"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Серпень</w:t>
            </w:r>
          </w:p>
        </w:tc>
        <w:tc>
          <w:tcPr>
            <w:tcW w:w="1702"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560"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1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0,0</w:t>
            </w:r>
          </w:p>
        </w:tc>
      </w:tr>
      <w:tr w:rsidR="00301B48">
        <w:trPr>
          <w:trHeight w:val="163"/>
        </w:trPr>
        <w:tc>
          <w:tcPr>
            <w:tcW w:w="1241"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Вересень</w:t>
            </w:r>
          </w:p>
        </w:tc>
        <w:tc>
          <w:tcPr>
            <w:tcW w:w="1702"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560"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1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0,0</w:t>
            </w:r>
          </w:p>
        </w:tc>
      </w:tr>
      <w:tr w:rsidR="00301B48">
        <w:trPr>
          <w:trHeight w:val="138"/>
        </w:trPr>
        <w:tc>
          <w:tcPr>
            <w:tcW w:w="1241"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Жовтень</w:t>
            </w:r>
          </w:p>
        </w:tc>
        <w:tc>
          <w:tcPr>
            <w:tcW w:w="1702"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58982,9</w:t>
            </w:r>
          </w:p>
        </w:tc>
        <w:tc>
          <w:tcPr>
            <w:tcW w:w="1560"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58728,3</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7717,9</w:t>
            </w:r>
          </w:p>
        </w:tc>
        <w:tc>
          <w:tcPr>
            <w:tcW w:w="171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66700,8</w:t>
            </w:r>
          </w:p>
        </w:tc>
      </w:tr>
      <w:tr w:rsidR="00301B48">
        <w:trPr>
          <w:trHeight w:val="216"/>
        </w:trPr>
        <w:tc>
          <w:tcPr>
            <w:tcW w:w="1241"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Листопад</w:t>
            </w:r>
          </w:p>
        </w:tc>
        <w:tc>
          <w:tcPr>
            <w:tcW w:w="1702"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295947,3</w:t>
            </w:r>
          </w:p>
        </w:tc>
        <w:tc>
          <w:tcPr>
            <w:tcW w:w="1560"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164329,4</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16783,6</w:t>
            </w:r>
          </w:p>
        </w:tc>
        <w:tc>
          <w:tcPr>
            <w:tcW w:w="171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312731,0</w:t>
            </w:r>
          </w:p>
        </w:tc>
      </w:tr>
      <w:tr w:rsidR="00301B48">
        <w:trPr>
          <w:trHeight w:val="220"/>
        </w:trPr>
        <w:tc>
          <w:tcPr>
            <w:tcW w:w="1241" w:type="dxa"/>
            <w:tcBorders>
              <w:top w:val="single" w:sz="4" w:space="0" w:color="000000"/>
              <w:left w:val="single" w:sz="4" w:space="0" w:color="000000"/>
              <w:bottom w:val="single" w:sz="4" w:space="0" w:color="000000"/>
            </w:tcBorders>
            <w:vAlign w:val="center"/>
          </w:tcPr>
          <w:p w:rsidR="00301B48" w:rsidRDefault="0038262E">
            <w:pPr>
              <w:ind w:left="-567" w:firstLine="567"/>
              <w:rPr>
                <w:rFonts w:eastAsia="Calibri"/>
                <w:sz w:val="24"/>
                <w:szCs w:val="24"/>
              </w:rPr>
            </w:pPr>
            <w:r>
              <w:rPr>
                <w:rFonts w:eastAsia="Calibri"/>
                <w:sz w:val="24"/>
                <w:szCs w:val="24"/>
              </w:rPr>
              <w:t>Грудень</w:t>
            </w:r>
          </w:p>
        </w:tc>
        <w:tc>
          <w:tcPr>
            <w:tcW w:w="1702"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420183,5</w:t>
            </w:r>
          </w:p>
        </w:tc>
        <w:tc>
          <w:tcPr>
            <w:tcW w:w="1560"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0,0</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204180,3</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20553,6</w:t>
            </w:r>
          </w:p>
        </w:tc>
        <w:tc>
          <w:tcPr>
            <w:tcW w:w="171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440737,2</w:t>
            </w:r>
          </w:p>
        </w:tc>
      </w:tr>
      <w:tr w:rsidR="00301B48">
        <w:trPr>
          <w:trHeight w:val="224"/>
        </w:trPr>
        <w:tc>
          <w:tcPr>
            <w:tcW w:w="1241" w:type="dxa"/>
            <w:tcBorders>
              <w:top w:val="single" w:sz="4" w:space="0" w:color="000000"/>
              <w:left w:val="single" w:sz="4" w:space="0" w:color="000000"/>
              <w:bottom w:val="single" w:sz="4" w:space="0" w:color="000000"/>
            </w:tcBorders>
            <w:vAlign w:val="center"/>
          </w:tcPr>
          <w:p w:rsidR="00301B48" w:rsidRDefault="00301B48">
            <w:pPr>
              <w:snapToGrid w:val="0"/>
              <w:ind w:left="-567" w:firstLine="567"/>
              <w:rPr>
                <w:rFonts w:eastAsia="Calibri"/>
                <w:sz w:val="24"/>
                <w:szCs w:val="24"/>
              </w:rPr>
            </w:pPr>
          </w:p>
        </w:tc>
        <w:tc>
          <w:tcPr>
            <w:tcW w:w="1702"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1891315,6</w:t>
            </w:r>
          </w:p>
        </w:tc>
        <w:tc>
          <w:tcPr>
            <w:tcW w:w="1560"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 </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 </w:t>
            </w:r>
          </w:p>
        </w:tc>
        <w:tc>
          <w:tcPr>
            <w:tcW w:w="1701" w:type="dxa"/>
            <w:tcBorders>
              <w:top w:val="single" w:sz="4" w:space="0" w:color="000000"/>
              <w:left w:val="single" w:sz="4" w:space="0" w:color="000000"/>
              <w:bottom w:val="single" w:sz="4" w:space="0" w:color="000000"/>
            </w:tcBorders>
            <w:vAlign w:val="center"/>
          </w:tcPr>
          <w:p w:rsidR="00301B48" w:rsidRDefault="0038262E">
            <w:pPr>
              <w:ind w:left="-567" w:firstLine="567"/>
              <w:jc w:val="center"/>
            </w:pPr>
            <w:r>
              <w:t>113918,9</w:t>
            </w:r>
          </w:p>
        </w:tc>
        <w:tc>
          <w:tcPr>
            <w:tcW w:w="1711" w:type="dxa"/>
            <w:tcBorders>
              <w:top w:val="single" w:sz="4" w:space="0" w:color="000000"/>
              <w:left w:val="single" w:sz="4" w:space="0" w:color="000000"/>
              <w:bottom w:val="single" w:sz="4" w:space="0" w:color="000000"/>
              <w:right w:val="single" w:sz="4" w:space="0" w:color="000000"/>
            </w:tcBorders>
            <w:vAlign w:val="center"/>
          </w:tcPr>
          <w:p w:rsidR="00301B48" w:rsidRDefault="0038262E">
            <w:pPr>
              <w:ind w:left="-567" w:firstLine="567"/>
              <w:jc w:val="center"/>
            </w:pPr>
            <w:r>
              <w:t>2005234,5</w:t>
            </w:r>
          </w:p>
        </w:tc>
      </w:tr>
    </w:tbl>
    <w:p w:rsidR="00301B48" w:rsidRDefault="0038262E">
      <w:pPr>
        <w:keepNext/>
        <w:keepLines/>
        <w:tabs>
          <w:tab w:val="left" w:pos="993"/>
        </w:tabs>
        <w:spacing w:before="240" w:after="240"/>
        <w:ind w:firstLine="709"/>
        <w:jc w:val="both"/>
        <w:rPr>
          <w:sz w:val="28"/>
          <w:szCs w:val="28"/>
          <w:lang w:eastAsia="en-US"/>
        </w:rPr>
      </w:pPr>
      <w:r>
        <w:rPr>
          <w:sz w:val="28"/>
          <w:szCs w:val="28"/>
          <w:lang w:eastAsia="en-US"/>
        </w:rPr>
        <w:t>Питоме енергоспоживання при опаленні з урахуванням утилізаційних те</w:t>
      </w:r>
      <w:r>
        <w:rPr>
          <w:sz w:val="28"/>
          <w:szCs w:val="28"/>
          <w:lang w:eastAsia="en-US"/>
        </w:rPr>
        <w:t>п</w:t>
      </w:r>
      <w:r>
        <w:rPr>
          <w:sz w:val="28"/>
          <w:szCs w:val="28"/>
          <w:lang w:eastAsia="en-US"/>
        </w:rPr>
        <w:t>ловитрат гарячого водопостачання, що розраховане, становить:</w:t>
      </w:r>
    </w:p>
    <w:p w:rsidR="00301B48" w:rsidRDefault="0038262E">
      <w:pPr>
        <w:keepNext/>
        <w:keepLines/>
        <w:tabs>
          <w:tab w:val="left" w:pos="993"/>
        </w:tabs>
        <w:ind w:firstLine="709"/>
        <w:jc w:val="center"/>
      </w:pPr>
      <w:r>
        <w:rPr>
          <w:b/>
          <w:i/>
          <w:sz w:val="28"/>
          <w:szCs w:val="28"/>
          <w:lang w:eastAsia="en-US"/>
        </w:rPr>
        <w:t>ЕР</w:t>
      </w:r>
      <w:r>
        <w:rPr>
          <w:b/>
          <w:sz w:val="28"/>
          <w:szCs w:val="28"/>
          <w:vertAlign w:val="subscript"/>
          <w:lang w:val="en-US" w:eastAsia="en-US"/>
        </w:rPr>
        <w:t>H</w:t>
      </w:r>
      <w:r>
        <w:rPr>
          <w:b/>
          <w:sz w:val="28"/>
          <w:szCs w:val="28"/>
          <w:vertAlign w:val="subscript"/>
          <w:lang w:eastAsia="en-US"/>
        </w:rPr>
        <w:t>.</w:t>
      </w:r>
      <w:r>
        <w:rPr>
          <w:b/>
          <w:sz w:val="28"/>
          <w:szCs w:val="28"/>
          <w:vertAlign w:val="subscript"/>
          <w:lang w:val="en-US" w:eastAsia="en-US"/>
        </w:rPr>
        <w:t>use</w:t>
      </w:r>
      <w:r>
        <w:rPr>
          <w:b/>
          <w:sz w:val="28"/>
          <w:szCs w:val="28"/>
          <w:lang w:eastAsia="en-US"/>
        </w:rPr>
        <w:t xml:space="preserve"> = (2088785,9 – 38083,6)/34567 = 2050702,3/34567 =</w:t>
      </w:r>
    </w:p>
    <w:p w:rsidR="00301B48" w:rsidRDefault="0038262E">
      <w:pPr>
        <w:keepNext/>
        <w:keepLines/>
        <w:tabs>
          <w:tab w:val="left" w:pos="993"/>
        </w:tabs>
        <w:spacing w:before="1" w:line="360" w:lineRule="auto"/>
        <w:ind w:firstLine="709"/>
        <w:jc w:val="center"/>
        <w:rPr>
          <w:sz w:val="28"/>
          <w:szCs w:val="28"/>
        </w:rPr>
      </w:pPr>
      <w:r>
        <w:rPr>
          <w:b/>
          <w:sz w:val="28"/>
          <w:szCs w:val="28"/>
          <w:lang w:eastAsia="en-US"/>
        </w:rPr>
        <w:t xml:space="preserve">= 59,33 </w:t>
      </w:r>
      <w:r>
        <w:rPr>
          <w:rFonts w:eastAsia="Calibri"/>
          <w:b/>
          <w:color w:val="000000"/>
          <w:sz w:val="28"/>
          <w:szCs w:val="28"/>
        </w:rPr>
        <w:t>к</w:t>
      </w:r>
      <w:r>
        <w:rPr>
          <w:rFonts w:eastAsia="Calibri"/>
          <w:b/>
          <w:sz w:val="28"/>
          <w:szCs w:val="28"/>
        </w:rPr>
        <w:t>Вт·год/м</w:t>
      </w:r>
      <w:r>
        <w:rPr>
          <w:rFonts w:eastAsia="Calibri"/>
          <w:b/>
          <w:sz w:val="28"/>
          <w:szCs w:val="28"/>
          <w:vertAlign w:val="superscript"/>
        </w:rPr>
        <w:t>2</w:t>
      </w:r>
      <w:r>
        <w:rPr>
          <w:rFonts w:eastAsia="Calibri"/>
          <w:b/>
          <w:sz w:val="28"/>
          <w:szCs w:val="28"/>
        </w:rPr>
        <w:t>.</w:t>
      </w:r>
    </w:p>
    <w:p w:rsidR="00301B48" w:rsidRDefault="00301B48">
      <w:pPr>
        <w:tabs>
          <w:tab w:val="left" w:pos="567"/>
          <w:tab w:val="left" w:pos="1701"/>
          <w:tab w:val="left" w:pos="3828"/>
        </w:tabs>
        <w:spacing w:line="360" w:lineRule="auto"/>
        <w:ind w:right="365" w:firstLine="567"/>
        <w:jc w:val="both"/>
        <w:rPr>
          <w:sz w:val="28"/>
          <w:szCs w:val="28"/>
        </w:rPr>
      </w:pPr>
    </w:p>
    <w:p w:rsidR="00F81790" w:rsidRDefault="00F81790">
      <w:pPr>
        <w:tabs>
          <w:tab w:val="left" w:pos="567"/>
          <w:tab w:val="left" w:pos="1701"/>
          <w:tab w:val="left" w:pos="3828"/>
        </w:tabs>
        <w:spacing w:line="360" w:lineRule="auto"/>
        <w:ind w:right="365" w:firstLine="567"/>
        <w:jc w:val="both"/>
        <w:rPr>
          <w:sz w:val="28"/>
          <w:szCs w:val="28"/>
        </w:rPr>
      </w:pPr>
      <w:r>
        <w:rPr>
          <w:sz w:val="28"/>
          <w:szCs w:val="28"/>
        </w:rPr>
        <w:t>Схема теплового пункту</w:t>
      </w:r>
    </w:p>
    <w:p w:rsidR="00F81790" w:rsidRDefault="00F81790" w:rsidP="00F81790">
      <w:pPr>
        <w:tabs>
          <w:tab w:val="left" w:pos="567"/>
          <w:tab w:val="left" w:pos="1701"/>
          <w:tab w:val="left" w:pos="3828"/>
        </w:tabs>
        <w:spacing w:line="360" w:lineRule="auto"/>
        <w:ind w:right="365" w:firstLine="567"/>
        <w:jc w:val="both"/>
        <w:rPr>
          <w:sz w:val="28"/>
          <w:szCs w:val="28"/>
        </w:rPr>
      </w:pPr>
      <w:r w:rsidRPr="00F81790">
        <w:rPr>
          <w:sz w:val="28"/>
          <w:szCs w:val="28"/>
        </w:rPr>
        <w:t>Залежна схема підключення ІТП системи опалення з автоматичним пог</w:t>
      </w:r>
      <w:r w:rsidRPr="00F81790">
        <w:rPr>
          <w:sz w:val="28"/>
          <w:szCs w:val="28"/>
        </w:rPr>
        <w:t>о</w:t>
      </w:r>
      <w:r w:rsidRPr="00F81790">
        <w:rPr>
          <w:sz w:val="28"/>
          <w:szCs w:val="28"/>
        </w:rPr>
        <w:t>дозалежним регулюванням на базі програмованого контролера з двухходовим клапаном і циркуляційної-змішувальними насосами в зворотному трубопров</w:t>
      </w:r>
      <w:r w:rsidRPr="00F81790">
        <w:rPr>
          <w:sz w:val="28"/>
          <w:szCs w:val="28"/>
        </w:rPr>
        <w:t>о</w:t>
      </w:r>
      <w:r w:rsidRPr="00F81790">
        <w:rPr>
          <w:sz w:val="28"/>
          <w:szCs w:val="28"/>
        </w:rPr>
        <w:t>ді.</w:t>
      </w:r>
    </w:p>
    <w:p w:rsidR="00E62399" w:rsidRPr="00E62399" w:rsidRDefault="00E62399" w:rsidP="00E62399">
      <w:pPr>
        <w:tabs>
          <w:tab w:val="left" w:pos="567"/>
          <w:tab w:val="left" w:pos="1701"/>
          <w:tab w:val="left" w:pos="3828"/>
        </w:tabs>
        <w:spacing w:line="360" w:lineRule="auto"/>
        <w:ind w:right="365" w:firstLine="567"/>
        <w:jc w:val="both"/>
        <w:rPr>
          <w:sz w:val="28"/>
          <w:szCs w:val="28"/>
        </w:rPr>
      </w:pPr>
      <w:r>
        <w:rPr>
          <w:sz w:val="28"/>
          <w:szCs w:val="28"/>
        </w:rPr>
        <w:t>О</w:t>
      </w:r>
      <w:r w:rsidRPr="00E62399">
        <w:rPr>
          <w:sz w:val="28"/>
          <w:szCs w:val="28"/>
        </w:rPr>
        <w:t>собливості схеми</w:t>
      </w:r>
      <w:r>
        <w:rPr>
          <w:sz w:val="28"/>
          <w:szCs w:val="28"/>
        </w:rPr>
        <w:t xml:space="preserve"> полягають у тому , що т</w:t>
      </w:r>
      <w:r w:rsidRPr="00E62399">
        <w:rPr>
          <w:sz w:val="28"/>
          <w:szCs w:val="28"/>
        </w:rPr>
        <w:t>иск в зворотному трубопроводі системи опалення завжди буде менше тиску в зворотному трубопроводі тепл</w:t>
      </w:r>
      <w:r w:rsidRPr="00E62399">
        <w:rPr>
          <w:sz w:val="28"/>
          <w:szCs w:val="28"/>
        </w:rPr>
        <w:t>о</w:t>
      </w:r>
      <w:r w:rsidRPr="00E62399">
        <w:rPr>
          <w:sz w:val="28"/>
          <w:szCs w:val="28"/>
        </w:rPr>
        <w:t>вої мережі на вводі в будинок на величину напору насоса в робочій точці.</w:t>
      </w:r>
    </w:p>
    <w:p w:rsidR="00E62399" w:rsidRPr="00FF333E" w:rsidRDefault="00E62399" w:rsidP="00E62399">
      <w:pPr>
        <w:tabs>
          <w:tab w:val="left" w:pos="567"/>
          <w:tab w:val="left" w:pos="1701"/>
          <w:tab w:val="left" w:pos="3828"/>
        </w:tabs>
        <w:spacing w:line="360" w:lineRule="auto"/>
        <w:ind w:right="365" w:firstLine="567"/>
        <w:jc w:val="both"/>
        <w:rPr>
          <w:sz w:val="28"/>
          <w:szCs w:val="28"/>
          <w:lang w:val="en-US"/>
        </w:rPr>
      </w:pPr>
      <w:r w:rsidRPr="00E62399">
        <w:rPr>
          <w:sz w:val="28"/>
          <w:szCs w:val="28"/>
        </w:rPr>
        <w:t>Тиск в трубопроводі, що подає системи опалення буде трохи нижче тиску в зворотному трубопроводі теплової мережі.</w:t>
      </w:r>
      <w:r>
        <w:rPr>
          <w:sz w:val="28"/>
          <w:szCs w:val="28"/>
        </w:rPr>
        <w:t xml:space="preserve"> Схема теплового пункту зображ</w:t>
      </w:r>
      <w:r>
        <w:rPr>
          <w:sz w:val="28"/>
          <w:szCs w:val="28"/>
        </w:rPr>
        <w:t>е</w:t>
      </w:r>
      <w:r>
        <w:rPr>
          <w:sz w:val="28"/>
          <w:szCs w:val="28"/>
        </w:rPr>
        <w:t xml:space="preserve">на на рисунку </w:t>
      </w:r>
      <w:r w:rsidR="00FF333E">
        <w:rPr>
          <w:sz w:val="28"/>
          <w:szCs w:val="28"/>
          <w:lang w:val="en-US"/>
        </w:rPr>
        <w:t>[6]</w:t>
      </w:r>
    </w:p>
    <w:p w:rsidR="00E62399" w:rsidRPr="00E62399" w:rsidRDefault="00E62399" w:rsidP="00E62399">
      <w:pPr>
        <w:tabs>
          <w:tab w:val="left" w:pos="567"/>
          <w:tab w:val="left" w:pos="1701"/>
          <w:tab w:val="left" w:pos="3828"/>
        </w:tabs>
        <w:spacing w:line="360" w:lineRule="auto"/>
        <w:ind w:right="365" w:firstLine="567"/>
        <w:jc w:val="both"/>
        <w:rPr>
          <w:sz w:val="28"/>
          <w:szCs w:val="28"/>
        </w:rPr>
      </w:pPr>
    </w:p>
    <w:p w:rsidR="00F81790" w:rsidRDefault="00E62399">
      <w:pPr>
        <w:tabs>
          <w:tab w:val="left" w:pos="567"/>
          <w:tab w:val="left" w:pos="1701"/>
          <w:tab w:val="left" w:pos="3828"/>
        </w:tabs>
        <w:spacing w:line="360" w:lineRule="auto"/>
        <w:ind w:right="365" w:firstLine="567"/>
        <w:jc w:val="both"/>
        <w:rPr>
          <w:sz w:val="28"/>
          <w:szCs w:val="28"/>
        </w:rPr>
      </w:pPr>
      <w:r>
        <w:rPr>
          <w:noProof/>
          <w:sz w:val="28"/>
          <w:szCs w:val="28"/>
          <w:lang w:bidi="ar-SA"/>
        </w:rPr>
        <w:lastRenderedPageBreak/>
        <w:drawing>
          <wp:inline distT="0" distB="0" distL="0" distR="0">
            <wp:extent cx="5206069" cy="2553694"/>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229278" cy="2565079"/>
                    </a:xfrm>
                    <a:prstGeom prst="rect">
                      <a:avLst/>
                    </a:prstGeom>
                    <a:noFill/>
                    <a:ln>
                      <a:noFill/>
                    </a:ln>
                  </pic:spPr>
                </pic:pic>
              </a:graphicData>
            </a:graphic>
          </wp:inline>
        </w:drawing>
      </w:r>
    </w:p>
    <w:p w:rsidR="00F81790" w:rsidRDefault="00E62399">
      <w:pPr>
        <w:tabs>
          <w:tab w:val="left" w:pos="567"/>
          <w:tab w:val="left" w:pos="1701"/>
          <w:tab w:val="left" w:pos="3828"/>
        </w:tabs>
        <w:spacing w:line="360" w:lineRule="auto"/>
        <w:ind w:right="365" w:firstLine="567"/>
        <w:jc w:val="both"/>
        <w:rPr>
          <w:sz w:val="28"/>
          <w:szCs w:val="28"/>
        </w:rPr>
      </w:pPr>
      <w:r>
        <w:rPr>
          <w:sz w:val="28"/>
          <w:szCs w:val="28"/>
        </w:rPr>
        <w:t>Рисунок 2.13 Схема індивідуального теплового пункту.</w:t>
      </w:r>
    </w:p>
    <w:p w:rsidR="00E62399" w:rsidRDefault="00E62399">
      <w:pPr>
        <w:tabs>
          <w:tab w:val="left" w:pos="567"/>
          <w:tab w:val="left" w:pos="1701"/>
          <w:tab w:val="left" w:pos="3828"/>
        </w:tabs>
        <w:spacing w:line="360" w:lineRule="auto"/>
        <w:ind w:right="365" w:firstLine="567"/>
        <w:jc w:val="both"/>
        <w:rPr>
          <w:sz w:val="28"/>
          <w:szCs w:val="28"/>
        </w:rPr>
      </w:pPr>
    </w:p>
    <w:p w:rsidR="00301B48" w:rsidRDefault="0038262E">
      <w:pPr>
        <w:tabs>
          <w:tab w:val="left" w:pos="567"/>
          <w:tab w:val="left" w:pos="1701"/>
          <w:tab w:val="left" w:pos="3828"/>
        </w:tabs>
        <w:spacing w:line="360" w:lineRule="auto"/>
        <w:ind w:right="365" w:firstLine="567"/>
        <w:jc w:val="both"/>
        <w:rPr>
          <w:sz w:val="28"/>
          <w:szCs w:val="28"/>
        </w:rPr>
      </w:pPr>
      <w:r>
        <w:rPr>
          <w:sz w:val="28"/>
          <w:szCs w:val="28"/>
        </w:rPr>
        <w:t>Внутрішня система опалення виконана однотрубною, з верхнім розведе</w:t>
      </w:r>
      <w:r>
        <w:rPr>
          <w:sz w:val="28"/>
          <w:szCs w:val="28"/>
        </w:rPr>
        <w:t>н</w:t>
      </w:r>
      <w:r>
        <w:rPr>
          <w:sz w:val="28"/>
          <w:szCs w:val="28"/>
        </w:rPr>
        <w:t>ням розподільчих труб. Система опалення спроектована на розрахункову те</w:t>
      </w:r>
      <w:r>
        <w:rPr>
          <w:sz w:val="28"/>
          <w:szCs w:val="28"/>
        </w:rPr>
        <w:t>м</w:t>
      </w:r>
      <w:r>
        <w:rPr>
          <w:sz w:val="28"/>
          <w:szCs w:val="28"/>
        </w:rPr>
        <w:t xml:space="preserve">пературу мінус 22 ˚С згідно </w:t>
      </w:r>
      <w:r>
        <w:rPr>
          <w:sz w:val="28"/>
          <w:szCs w:val="28"/>
          <w:shd w:val="clear" w:color="auto" w:fill="FFFFFF"/>
        </w:rPr>
        <w:t>[</w:t>
      </w:r>
      <w:r>
        <w:rPr>
          <w:sz w:val="28"/>
          <w:szCs w:val="28"/>
          <w:shd w:val="clear" w:color="auto" w:fill="FFFFFF"/>
          <w:lang w:val="ru-RU"/>
        </w:rPr>
        <w:t>3</w:t>
      </w:r>
      <w:r>
        <w:rPr>
          <w:sz w:val="28"/>
          <w:szCs w:val="28"/>
          <w:shd w:val="clear" w:color="auto" w:fill="FFFFFF"/>
        </w:rPr>
        <w:t>]</w:t>
      </w:r>
      <w:r>
        <w:rPr>
          <w:sz w:val="28"/>
          <w:szCs w:val="28"/>
        </w:rPr>
        <w:t xml:space="preserve">. </w:t>
      </w:r>
    </w:p>
    <w:p w:rsidR="00301B48" w:rsidRDefault="0038262E">
      <w:pPr>
        <w:tabs>
          <w:tab w:val="left" w:pos="567"/>
          <w:tab w:val="left" w:pos="1701"/>
          <w:tab w:val="left" w:pos="3828"/>
        </w:tabs>
        <w:spacing w:line="360" w:lineRule="auto"/>
        <w:ind w:right="365" w:firstLine="567"/>
        <w:jc w:val="both"/>
        <w:rPr>
          <w:sz w:val="28"/>
          <w:szCs w:val="28"/>
        </w:rPr>
      </w:pPr>
      <w:r>
        <w:rPr>
          <w:sz w:val="28"/>
          <w:szCs w:val="28"/>
        </w:rPr>
        <w:t>Система змонтована зі сталевих труб. Виконана часткова теплова ізоляція магістралей, що прокладені в технічному підпіллі. Заходи з балансування ро</w:t>
      </w:r>
      <w:r>
        <w:rPr>
          <w:sz w:val="28"/>
          <w:szCs w:val="28"/>
        </w:rPr>
        <w:t>з</w:t>
      </w:r>
      <w:r>
        <w:rPr>
          <w:sz w:val="28"/>
          <w:szCs w:val="28"/>
        </w:rPr>
        <w:t>подільчої системи не здійснювались. Можливість регулювання тепловіддачі нагрівальних приладів відсутня.</w:t>
      </w:r>
    </w:p>
    <w:p w:rsidR="00301B48" w:rsidRDefault="00301B48">
      <w:pPr>
        <w:pStyle w:val="1"/>
        <w:tabs>
          <w:tab w:val="left" w:pos="1701"/>
          <w:tab w:val="left" w:pos="1733"/>
          <w:tab w:val="left" w:pos="3828"/>
        </w:tabs>
        <w:spacing w:line="360" w:lineRule="auto"/>
        <w:ind w:left="567" w:right="365"/>
      </w:pPr>
      <w:bookmarkStart w:id="39" w:name="_TOC_250013"/>
    </w:p>
    <w:p w:rsidR="00301B48" w:rsidRPr="00912BD2" w:rsidRDefault="0038262E" w:rsidP="00912BD2">
      <w:pPr>
        <w:pStyle w:val="3"/>
        <w:ind w:firstLine="720"/>
        <w:rPr>
          <w:rFonts w:ascii="Times New Roman" w:hAnsi="Times New Roman" w:cs="Times New Roman"/>
          <w:color w:val="auto"/>
          <w:sz w:val="28"/>
        </w:rPr>
      </w:pPr>
      <w:bookmarkStart w:id="40" w:name="_Toc59627170"/>
      <w:r w:rsidRPr="00912BD2">
        <w:rPr>
          <w:rFonts w:ascii="Times New Roman" w:hAnsi="Times New Roman" w:cs="Times New Roman"/>
          <w:color w:val="auto"/>
          <w:sz w:val="28"/>
        </w:rPr>
        <w:t>2.3 Дослідження системи</w:t>
      </w:r>
      <w:r w:rsidRPr="00912BD2">
        <w:rPr>
          <w:rFonts w:ascii="Times New Roman" w:hAnsi="Times New Roman" w:cs="Times New Roman"/>
          <w:color w:val="auto"/>
          <w:spacing w:val="-3"/>
          <w:sz w:val="28"/>
        </w:rPr>
        <w:t xml:space="preserve"> </w:t>
      </w:r>
      <w:bookmarkEnd w:id="39"/>
      <w:r w:rsidRPr="00912BD2">
        <w:rPr>
          <w:rFonts w:ascii="Times New Roman" w:hAnsi="Times New Roman" w:cs="Times New Roman"/>
          <w:color w:val="auto"/>
          <w:sz w:val="28"/>
        </w:rPr>
        <w:t>вентиляції</w:t>
      </w:r>
      <w:bookmarkEnd w:id="40"/>
    </w:p>
    <w:p w:rsidR="00301B48" w:rsidRDefault="00301B48">
      <w:pPr>
        <w:pStyle w:val="af4"/>
        <w:tabs>
          <w:tab w:val="left" w:pos="1701"/>
          <w:tab w:val="left" w:pos="3828"/>
        </w:tabs>
        <w:spacing w:line="360" w:lineRule="auto"/>
        <w:ind w:right="365" w:firstLine="567"/>
      </w:pPr>
    </w:p>
    <w:p w:rsidR="00301B48" w:rsidRDefault="0038262E">
      <w:pPr>
        <w:pStyle w:val="af8"/>
        <w:tabs>
          <w:tab w:val="left" w:pos="1701"/>
          <w:tab w:val="left" w:pos="1942"/>
          <w:tab w:val="left" w:pos="3828"/>
        </w:tabs>
        <w:ind w:left="567" w:right="365" w:firstLine="0"/>
        <w:rPr>
          <w:b/>
        </w:rPr>
      </w:pPr>
      <w:r>
        <w:rPr>
          <w:b/>
        </w:rPr>
        <w:t>2.3.1 Поточний стан</w:t>
      </w:r>
      <w:r>
        <w:rPr>
          <w:b/>
          <w:spacing w:val="-3"/>
        </w:rPr>
        <w:t xml:space="preserve"> </w:t>
      </w:r>
      <w:r>
        <w:rPr>
          <w:b/>
        </w:rPr>
        <w:t>системи</w:t>
      </w:r>
    </w:p>
    <w:p w:rsidR="00301B48" w:rsidRDefault="00301B48">
      <w:pPr>
        <w:pStyle w:val="af4"/>
        <w:tabs>
          <w:tab w:val="left" w:pos="1701"/>
          <w:tab w:val="left" w:pos="3828"/>
        </w:tabs>
        <w:ind w:right="365" w:firstLine="567"/>
      </w:pPr>
    </w:p>
    <w:p w:rsidR="00301B48" w:rsidRDefault="0038262E">
      <w:pPr>
        <w:tabs>
          <w:tab w:val="left" w:pos="1701"/>
          <w:tab w:val="left" w:pos="3828"/>
        </w:tabs>
        <w:spacing w:line="360" w:lineRule="auto"/>
        <w:ind w:right="363" w:firstLine="567"/>
        <w:contextualSpacing/>
        <w:jc w:val="both"/>
        <w:rPr>
          <w:sz w:val="28"/>
          <w:szCs w:val="28"/>
        </w:rPr>
      </w:pPr>
      <w:r>
        <w:rPr>
          <w:sz w:val="28"/>
          <w:szCs w:val="28"/>
        </w:rPr>
        <w:t>Система вентиляції житлового будинку природня, відбувається внаслідок різниці гідростатичного тиску. Видаляється повітря з приміщення за допом</w:t>
      </w:r>
      <w:r>
        <w:rPr>
          <w:sz w:val="28"/>
          <w:szCs w:val="28"/>
        </w:rPr>
        <w:t>о</w:t>
      </w:r>
      <w:r>
        <w:rPr>
          <w:sz w:val="28"/>
          <w:szCs w:val="28"/>
        </w:rPr>
        <w:t xml:space="preserve">гою внутрішніх всмоктувальних дифузорів. Дифузори, в свою чергу врізані у вентиляційні шахти. </w:t>
      </w:r>
    </w:p>
    <w:p w:rsidR="00301B48" w:rsidRDefault="00301B48">
      <w:pPr>
        <w:tabs>
          <w:tab w:val="left" w:pos="1701"/>
          <w:tab w:val="left" w:pos="3828"/>
        </w:tabs>
        <w:spacing w:line="360" w:lineRule="auto"/>
        <w:ind w:right="363" w:firstLine="567"/>
        <w:contextualSpacing/>
        <w:jc w:val="both"/>
        <w:rPr>
          <w:sz w:val="28"/>
          <w:szCs w:val="28"/>
        </w:rPr>
      </w:pPr>
    </w:p>
    <w:p w:rsidR="00301B48" w:rsidRDefault="0038262E">
      <w:pPr>
        <w:pStyle w:val="1"/>
        <w:tabs>
          <w:tab w:val="left" w:pos="1701"/>
          <w:tab w:val="left" w:pos="1942"/>
          <w:tab w:val="left" w:pos="3828"/>
        </w:tabs>
        <w:spacing w:before="101" w:line="360" w:lineRule="auto"/>
        <w:ind w:left="567" w:right="363"/>
        <w:contextualSpacing/>
      </w:pPr>
      <w:bookmarkStart w:id="41" w:name="_TOC_250012"/>
      <w:bookmarkStart w:id="42" w:name="_Toc59627171"/>
      <w:r>
        <w:t>2.3.2 Шляхи підвищення ефективності системи</w:t>
      </w:r>
      <w:r>
        <w:rPr>
          <w:spacing w:val="-4"/>
        </w:rPr>
        <w:t xml:space="preserve"> </w:t>
      </w:r>
      <w:bookmarkEnd w:id="41"/>
      <w:r>
        <w:t>вентиляції</w:t>
      </w:r>
      <w:bookmarkEnd w:id="42"/>
    </w:p>
    <w:p w:rsidR="00301B48" w:rsidRDefault="0038262E">
      <w:pPr>
        <w:shd w:val="clear" w:color="auto" w:fill="FFFFFF"/>
        <w:tabs>
          <w:tab w:val="left" w:pos="1701"/>
          <w:tab w:val="left" w:pos="3828"/>
        </w:tabs>
        <w:spacing w:line="360" w:lineRule="auto"/>
        <w:ind w:firstLine="709"/>
        <w:jc w:val="both"/>
        <w:rPr>
          <w:sz w:val="28"/>
          <w:szCs w:val="28"/>
        </w:rPr>
      </w:pPr>
      <w:r>
        <w:rPr>
          <w:color w:val="000000"/>
          <w:sz w:val="28"/>
          <w:szCs w:val="28"/>
        </w:rPr>
        <w:t>Вентиляція в будинку припливно-витяжна з природним спонуканням. При</w:t>
      </w:r>
      <w:r>
        <w:rPr>
          <w:color w:val="000000"/>
          <w:sz w:val="28"/>
          <w:szCs w:val="28"/>
        </w:rPr>
        <w:t>п</w:t>
      </w:r>
      <w:r>
        <w:rPr>
          <w:color w:val="000000"/>
          <w:sz w:val="28"/>
          <w:szCs w:val="28"/>
        </w:rPr>
        <w:t>лив повітря здійснюється через вікна, видалення – через вентиляційні канали. В</w:t>
      </w:r>
      <w:r>
        <w:rPr>
          <w:color w:val="000000"/>
          <w:sz w:val="28"/>
          <w:szCs w:val="28"/>
        </w:rPr>
        <w:t>и</w:t>
      </w:r>
      <w:r>
        <w:rPr>
          <w:color w:val="000000"/>
          <w:sz w:val="28"/>
          <w:szCs w:val="28"/>
        </w:rPr>
        <w:lastRenderedPageBreak/>
        <w:t>тяжка повітря здійснюється у верхній зоні приміщень, використовуються регуль</w:t>
      </w:r>
      <w:r>
        <w:rPr>
          <w:color w:val="000000"/>
          <w:sz w:val="28"/>
          <w:szCs w:val="28"/>
        </w:rPr>
        <w:t>о</w:t>
      </w:r>
      <w:r>
        <w:rPr>
          <w:color w:val="000000"/>
          <w:sz w:val="28"/>
          <w:szCs w:val="28"/>
        </w:rPr>
        <w:t xml:space="preserve">вані решітки. </w:t>
      </w:r>
    </w:p>
    <w:p w:rsidR="00301B48" w:rsidRDefault="0038262E">
      <w:pPr>
        <w:ind w:firstLine="709"/>
        <w:jc w:val="both"/>
      </w:pPr>
      <w:r>
        <w:rPr>
          <w:sz w:val="28"/>
          <w:szCs w:val="28"/>
        </w:rPr>
        <w:t xml:space="preserve">Кратність повітрообміну становить  </w:t>
      </w:r>
      <w:r>
        <w:rPr>
          <w:i/>
          <w:sz w:val="28"/>
          <w:szCs w:val="28"/>
        </w:rPr>
        <w:t>п</w:t>
      </w:r>
      <w:r>
        <w:rPr>
          <w:sz w:val="28"/>
          <w:szCs w:val="28"/>
          <w:vertAlign w:val="subscript"/>
        </w:rPr>
        <w:t>об</w:t>
      </w:r>
      <w:r>
        <w:rPr>
          <w:sz w:val="28"/>
          <w:szCs w:val="28"/>
        </w:rPr>
        <w:t xml:space="preserve"> = 0,64 год</w:t>
      </w:r>
      <w:r>
        <w:rPr>
          <w:sz w:val="28"/>
          <w:szCs w:val="28"/>
          <w:vertAlign w:val="superscript"/>
        </w:rPr>
        <w:t xml:space="preserve">-1 </w:t>
      </w:r>
      <w:r>
        <w:rPr>
          <w:sz w:val="28"/>
          <w:szCs w:val="28"/>
        </w:rPr>
        <w:t>для опалювального пер</w:t>
      </w:r>
      <w:r>
        <w:rPr>
          <w:sz w:val="28"/>
          <w:szCs w:val="28"/>
        </w:rPr>
        <w:t>і</w:t>
      </w:r>
      <w:r>
        <w:rPr>
          <w:sz w:val="28"/>
          <w:szCs w:val="28"/>
        </w:rPr>
        <w:t xml:space="preserve">оду та  </w:t>
      </w:r>
      <w:r>
        <w:rPr>
          <w:i/>
          <w:sz w:val="28"/>
          <w:szCs w:val="28"/>
        </w:rPr>
        <w:t>п</w:t>
      </w:r>
      <w:r>
        <w:rPr>
          <w:sz w:val="28"/>
          <w:szCs w:val="28"/>
          <w:vertAlign w:val="subscript"/>
        </w:rPr>
        <w:t>об</w:t>
      </w:r>
      <w:r>
        <w:rPr>
          <w:sz w:val="28"/>
          <w:szCs w:val="28"/>
        </w:rPr>
        <w:t xml:space="preserve"> = 0,8 год</w:t>
      </w:r>
      <w:r>
        <w:rPr>
          <w:sz w:val="28"/>
          <w:szCs w:val="28"/>
          <w:vertAlign w:val="superscript"/>
        </w:rPr>
        <w:t xml:space="preserve">-1 </w:t>
      </w:r>
      <w:r>
        <w:rPr>
          <w:sz w:val="28"/>
          <w:szCs w:val="28"/>
        </w:rPr>
        <w:t>для періоду охолодження.</w:t>
      </w:r>
    </w:p>
    <w:p w:rsidR="00301B48" w:rsidRDefault="0038262E">
      <w:pPr>
        <w:ind w:firstLine="709"/>
        <w:contextualSpacing/>
        <w:jc w:val="both"/>
      </w:pPr>
      <w:r>
        <w:rPr>
          <w:sz w:val="28"/>
          <w:szCs w:val="28"/>
        </w:rPr>
        <w:t xml:space="preserve">Для розрахунку прийнято, що система вентиляції відповідає вимогам  ДБН В.2.5-67, величина витрати повітря становить </w:t>
      </w:r>
      <w:r>
        <w:rPr>
          <w:i/>
          <w:sz w:val="28"/>
          <w:szCs w:val="28"/>
          <w:lang w:val="en-US"/>
        </w:rPr>
        <w:t>q</w:t>
      </w:r>
      <w:r>
        <w:rPr>
          <w:sz w:val="28"/>
          <w:szCs w:val="28"/>
          <w:vertAlign w:val="subscript"/>
          <w:lang w:val="en-US"/>
        </w:rPr>
        <w:t>ve</w:t>
      </w:r>
      <w:r>
        <w:rPr>
          <w:sz w:val="28"/>
          <w:szCs w:val="28"/>
          <w:vertAlign w:val="subscript"/>
        </w:rPr>
        <w:t>,</w:t>
      </w:r>
      <w:r>
        <w:rPr>
          <w:sz w:val="28"/>
          <w:szCs w:val="28"/>
          <w:vertAlign w:val="subscript"/>
          <w:lang w:val="en-US"/>
        </w:rPr>
        <w:t>k</w:t>
      </w:r>
      <w:r>
        <w:rPr>
          <w:sz w:val="28"/>
          <w:szCs w:val="28"/>
          <w:vertAlign w:val="subscript"/>
        </w:rPr>
        <w:t>,</w:t>
      </w:r>
      <w:r>
        <w:rPr>
          <w:sz w:val="28"/>
          <w:szCs w:val="28"/>
          <w:vertAlign w:val="subscript"/>
          <w:lang w:val="en-US"/>
        </w:rPr>
        <w:t>mn</w:t>
      </w:r>
      <w:r>
        <w:rPr>
          <w:sz w:val="28"/>
          <w:szCs w:val="28"/>
        </w:rPr>
        <w:t xml:space="preserve"> = 16102,15 м</w:t>
      </w:r>
      <w:r>
        <w:rPr>
          <w:sz w:val="28"/>
          <w:szCs w:val="28"/>
          <w:vertAlign w:val="superscript"/>
        </w:rPr>
        <w:t>3</w:t>
      </w:r>
      <w:r>
        <w:rPr>
          <w:sz w:val="28"/>
          <w:szCs w:val="28"/>
        </w:rPr>
        <w:t xml:space="preserve">/год для періоду опалення та </w:t>
      </w:r>
      <w:r>
        <w:rPr>
          <w:i/>
          <w:sz w:val="28"/>
          <w:szCs w:val="28"/>
          <w:lang w:val="en-US"/>
        </w:rPr>
        <w:t>q</w:t>
      </w:r>
      <w:r>
        <w:rPr>
          <w:sz w:val="28"/>
          <w:szCs w:val="28"/>
          <w:vertAlign w:val="subscript"/>
          <w:lang w:val="en-US"/>
        </w:rPr>
        <w:t>ve</w:t>
      </w:r>
      <w:r>
        <w:rPr>
          <w:sz w:val="28"/>
          <w:szCs w:val="28"/>
          <w:vertAlign w:val="subscript"/>
        </w:rPr>
        <w:t>,</w:t>
      </w:r>
      <w:r>
        <w:rPr>
          <w:sz w:val="28"/>
          <w:szCs w:val="28"/>
          <w:vertAlign w:val="subscript"/>
          <w:lang w:val="en-US"/>
        </w:rPr>
        <w:t>k</w:t>
      </w:r>
      <w:r>
        <w:rPr>
          <w:sz w:val="28"/>
          <w:szCs w:val="28"/>
          <w:vertAlign w:val="subscript"/>
        </w:rPr>
        <w:t>,</w:t>
      </w:r>
      <w:r>
        <w:rPr>
          <w:sz w:val="28"/>
          <w:szCs w:val="28"/>
          <w:vertAlign w:val="subscript"/>
          <w:lang w:val="en-US"/>
        </w:rPr>
        <w:t>mn</w:t>
      </w:r>
      <w:r>
        <w:rPr>
          <w:sz w:val="28"/>
          <w:szCs w:val="28"/>
        </w:rPr>
        <w:t xml:space="preserve"> = 20127,69  м</w:t>
      </w:r>
      <w:r>
        <w:rPr>
          <w:sz w:val="28"/>
          <w:szCs w:val="28"/>
          <w:vertAlign w:val="superscript"/>
        </w:rPr>
        <w:t>3</w:t>
      </w:r>
      <w:r>
        <w:rPr>
          <w:sz w:val="28"/>
          <w:szCs w:val="28"/>
        </w:rPr>
        <w:t xml:space="preserve">/год для періоду охолодження. Значення температурного поправочного коефіцієнта прийнято </w:t>
      </w:r>
      <w:r>
        <w:rPr>
          <w:i/>
          <w:sz w:val="28"/>
          <w:szCs w:val="28"/>
          <w:lang w:val="en-US"/>
        </w:rPr>
        <w:t>b</w:t>
      </w:r>
      <w:r>
        <w:rPr>
          <w:sz w:val="28"/>
          <w:szCs w:val="28"/>
          <w:vertAlign w:val="subscript"/>
          <w:lang w:val="en-US"/>
        </w:rPr>
        <w:t>ve</w:t>
      </w:r>
      <w:r>
        <w:rPr>
          <w:sz w:val="28"/>
          <w:szCs w:val="28"/>
          <w:vertAlign w:val="subscript"/>
        </w:rPr>
        <w:t>,</w:t>
      </w:r>
      <w:r>
        <w:rPr>
          <w:sz w:val="28"/>
          <w:szCs w:val="28"/>
        </w:rPr>
        <w:t>= 1.</w:t>
      </w:r>
    </w:p>
    <w:p w:rsidR="00301B48" w:rsidRDefault="0038262E">
      <w:pPr>
        <w:ind w:firstLine="709"/>
        <w:contextualSpacing/>
        <w:jc w:val="both"/>
        <w:rPr>
          <w:sz w:val="28"/>
          <w:szCs w:val="28"/>
        </w:rPr>
      </w:pPr>
      <w:r>
        <w:rPr>
          <w:sz w:val="28"/>
          <w:szCs w:val="28"/>
        </w:rPr>
        <w:t>Центрального попереднього підігріву та охолодження вентиляційного пові</w:t>
      </w:r>
      <w:r>
        <w:rPr>
          <w:sz w:val="28"/>
          <w:szCs w:val="28"/>
        </w:rPr>
        <w:t>т</w:t>
      </w:r>
      <w:r>
        <w:rPr>
          <w:sz w:val="28"/>
          <w:szCs w:val="28"/>
        </w:rPr>
        <w:t xml:space="preserve">ря не передбачено. </w:t>
      </w:r>
    </w:p>
    <w:p w:rsidR="00301B48" w:rsidRDefault="0038262E">
      <w:pPr>
        <w:ind w:firstLine="709"/>
        <w:contextualSpacing/>
        <w:jc w:val="both"/>
      </w:pPr>
      <w:r>
        <w:rPr>
          <w:sz w:val="28"/>
          <w:szCs w:val="28"/>
        </w:rPr>
        <w:t>Для житлової частини будинку значення загального коефіцієнту теплопер</w:t>
      </w:r>
      <w:r>
        <w:rPr>
          <w:sz w:val="28"/>
          <w:szCs w:val="28"/>
        </w:rPr>
        <w:t>е</w:t>
      </w:r>
      <w:r>
        <w:rPr>
          <w:sz w:val="28"/>
          <w:szCs w:val="28"/>
        </w:rPr>
        <w:t>дачі вентиляцією розраховане за формулою (24) [3],</w:t>
      </w:r>
      <w:r>
        <w:rPr>
          <w:i/>
          <w:color w:val="000000"/>
          <w:sz w:val="28"/>
          <w:szCs w:val="28"/>
        </w:rPr>
        <w:t xml:space="preserve"> </w:t>
      </w:r>
      <w:r>
        <w:rPr>
          <w:color w:val="000000"/>
          <w:sz w:val="28"/>
          <w:szCs w:val="28"/>
        </w:rPr>
        <w:t xml:space="preserve">становить </w:t>
      </w:r>
      <w:r>
        <w:rPr>
          <w:sz w:val="28"/>
          <w:szCs w:val="28"/>
        </w:rPr>
        <w:t>для опалювального періоду:</w:t>
      </w:r>
      <w:r>
        <w:rPr>
          <w:i/>
          <w:color w:val="000000"/>
          <w:sz w:val="28"/>
          <w:szCs w:val="28"/>
        </w:rPr>
        <w:t xml:space="preserve"> </w:t>
      </w:r>
    </w:p>
    <w:p w:rsidR="00301B48" w:rsidRDefault="0038262E">
      <w:pPr>
        <w:ind w:firstLine="709"/>
        <w:contextualSpacing/>
        <w:jc w:val="center"/>
      </w:pPr>
      <w:r>
        <w:rPr>
          <w:i/>
          <w:color w:val="000000"/>
          <w:sz w:val="28"/>
          <w:szCs w:val="28"/>
          <w:lang w:val="en-US"/>
        </w:rPr>
        <w:t>H</w:t>
      </w:r>
      <w:r>
        <w:rPr>
          <w:color w:val="000000"/>
          <w:sz w:val="28"/>
          <w:szCs w:val="28"/>
          <w:vertAlign w:val="subscript"/>
          <w:lang w:val="en-US"/>
        </w:rPr>
        <w:t>ve</w:t>
      </w:r>
      <w:proofErr w:type="gramStart"/>
      <w:r>
        <w:rPr>
          <w:color w:val="000000"/>
          <w:sz w:val="28"/>
          <w:szCs w:val="28"/>
          <w:vertAlign w:val="subscript"/>
        </w:rPr>
        <w:t>,</w:t>
      </w:r>
      <w:r>
        <w:rPr>
          <w:color w:val="000000"/>
          <w:sz w:val="28"/>
          <w:szCs w:val="28"/>
          <w:vertAlign w:val="subscript"/>
          <w:lang w:val="en-US"/>
        </w:rPr>
        <w:t>adj</w:t>
      </w:r>
      <w:r>
        <w:rPr>
          <w:color w:val="000000"/>
          <w:sz w:val="28"/>
          <w:szCs w:val="28"/>
          <w:vertAlign w:val="subscript"/>
        </w:rPr>
        <w:t>,</w:t>
      </w:r>
      <w:r>
        <w:rPr>
          <w:color w:val="000000"/>
          <w:sz w:val="28"/>
          <w:szCs w:val="28"/>
          <w:vertAlign w:val="subscript"/>
          <w:lang w:val="en-US"/>
        </w:rPr>
        <w:t>H</w:t>
      </w:r>
      <w:proofErr w:type="gramEnd"/>
      <w:r>
        <w:rPr>
          <w:sz w:val="28"/>
          <w:szCs w:val="28"/>
        </w:rPr>
        <w:t xml:space="preserve"> </w:t>
      </w:r>
      <w:r>
        <w:rPr>
          <w:color w:val="000000"/>
          <w:sz w:val="28"/>
          <w:szCs w:val="28"/>
        </w:rPr>
        <w:t>= ρ</w:t>
      </w:r>
      <w:r>
        <w:rPr>
          <w:color w:val="000000"/>
          <w:sz w:val="28"/>
          <w:szCs w:val="28"/>
          <w:vertAlign w:val="subscript"/>
        </w:rPr>
        <w:t>а</w:t>
      </w:r>
      <w:r>
        <w:rPr>
          <w:color w:val="000000"/>
          <w:sz w:val="28"/>
          <w:szCs w:val="28"/>
        </w:rPr>
        <w:t>с</w:t>
      </w:r>
      <w:r>
        <w:rPr>
          <w:color w:val="000000"/>
          <w:sz w:val="28"/>
          <w:szCs w:val="28"/>
          <w:vertAlign w:val="subscript"/>
        </w:rPr>
        <w:t>а</w:t>
      </w:r>
      <w:r>
        <w:rPr>
          <w:i/>
          <w:sz w:val="28"/>
          <w:szCs w:val="28"/>
        </w:rPr>
        <w:t xml:space="preserve"> </w:t>
      </w:r>
      <w:r>
        <w:rPr>
          <w:i/>
          <w:sz w:val="28"/>
          <w:szCs w:val="28"/>
          <w:lang w:val="en-US"/>
        </w:rPr>
        <w:t>b</w:t>
      </w:r>
      <w:r>
        <w:rPr>
          <w:sz w:val="28"/>
          <w:szCs w:val="28"/>
          <w:vertAlign w:val="subscript"/>
          <w:lang w:val="en-US"/>
        </w:rPr>
        <w:t>ve</w:t>
      </w:r>
      <w:r>
        <w:rPr>
          <w:sz w:val="28"/>
          <w:szCs w:val="28"/>
          <w:vertAlign w:val="subscript"/>
        </w:rPr>
        <w:t>,</w:t>
      </w:r>
      <w:r>
        <w:rPr>
          <w:i/>
          <w:sz w:val="28"/>
          <w:szCs w:val="28"/>
        </w:rPr>
        <w:t xml:space="preserve"> </w:t>
      </w:r>
      <w:r>
        <w:rPr>
          <w:i/>
          <w:sz w:val="28"/>
          <w:szCs w:val="28"/>
          <w:lang w:val="en-US"/>
        </w:rPr>
        <w:t>q</w:t>
      </w:r>
      <w:r>
        <w:rPr>
          <w:sz w:val="28"/>
          <w:szCs w:val="28"/>
          <w:vertAlign w:val="subscript"/>
          <w:lang w:val="en-US"/>
        </w:rPr>
        <w:t>ve</w:t>
      </w:r>
      <w:r>
        <w:rPr>
          <w:sz w:val="28"/>
          <w:szCs w:val="28"/>
          <w:vertAlign w:val="subscript"/>
        </w:rPr>
        <w:t>,</w:t>
      </w:r>
      <w:r>
        <w:rPr>
          <w:sz w:val="28"/>
          <w:szCs w:val="28"/>
          <w:vertAlign w:val="subscript"/>
          <w:lang w:val="en-US"/>
        </w:rPr>
        <w:t>k</w:t>
      </w:r>
      <w:r>
        <w:rPr>
          <w:sz w:val="28"/>
          <w:szCs w:val="28"/>
          <w:vertAlign w:val="subscript"/>
        </w:rPr>
        <w:t>,</w:t>
      </w:r>
      <w:r>
        <w:rPr>
          <w:sz w:val="28"/>
          <w:szCs w:val="28"/>
          <w:vertAlign w:val="subscript"/>
          <w:lang w:val="en-US"/>
        </w:rPr>
        <w:t>mn</w:t>
      </w:r>
      <w:r>
        <w:rPr>
          <w:sz w:val="28"/>
          <w:szCs w:val="28"/>
          <w:vertAlign w:val="subscript"/>
        </w:rPr>
        <w:t xml:space="preserve"> </w:t>
      </w:r>
      <w:r>
        <w:rPr>
          <w:sz w:val="28"/>
          <w:szCs w:val="28"/>
        </w:rPr>
        <w:t xml:space="preserve">=  0,336·16102,15 </w:t>
      </w:r>
      <w:r>
        <w:rPr>
          <w:color w:val="000000"/>
          <w:sz w:val="28"/>
          <w:szCs w:val="28"/>
        </w:rPr>
        <w:t xml:space="preserve">= 5410,32 </w:t>
      </w:r>
      <w:r>
        <w:rPr>
          <w:sz w:val="28"/>
          <w:szCs w:val="28"/>
        </w:rPr>
        <w:t>Вт/К;</w:t>
      </w:r>
    </w:p>
    <w:p w:rsidR="00301B48" w:rsidRDefault="0038262E">
      <w:pPr>
        <w:ind w:firstLine="709"/>
        <w:contextualSpacing/>
        <w:jc w:val="both"/>
        <w:rPr>
          <w:sz w:val="28"/>
          <w:szCs w:val="28"/>
        </w:rPr>
      </w:pPr>
      <w:r>
        <w:rPr>
          <w:sz w:val="28"/>
          <w:szCs w:val="28"/>
        </w:rPr>
        <w:t>для періоду та охолодження:</w:t>
      </w:r>
    </w:p>
    <w:p w:rsidR="00301B48" w:rsidRDefault="0038262E">
      <w:pPr>
        <w:shd w:val="clear" w:color="auto" w:fill="FFFFFF"/>
        <w:tabs>
          <w:tab w:val="left" w:pos="1701"/>
          <w:tab w:val="left" w:pos="3828"/>
        </w:tabs>
        <w:spacing w:line="360" w:lineRule="auto"/>
        <w:ind w:firstLine="709"/>
        <w:contextualSpacing/>
        <w:jc w:val="center"/>
        <w:rPr>
          <w:sz w:val="28"/>
          <w:szCs w:val="28"/>
        </w:rPr>
      </w:pPr>
      <w:r>
        <w:rPr>
          <w:i/>
          <w:color w:val="000000"/>
          <w:sz w:val="28"/>
          <w:szCs w:val="28"/>
          <w:lang w:val="en-US"/>
        </w:rPr>
        <w:t>H</w:t>
      </w:r>
      <w:r>
        <w:rPr>
          <w:color w:val="000000"/>
          <w:sz w:val="28"/>
          <w:szCs w:val="28"/>
          <w:vertAlign w:val="subscript"/>
          <w:lang w:val="en-US"/>
        </w:rPr>
        <w:t>ve</w:t>
      </w:r>
      <w:proofErr w:type="gramStart"/>
      <w:r>
        <w:rPr>
          <w:color w:val="000000"/>
          <w:sz w:val="28"/>
          <w:szCs w:val="28"/>
          <w:vertAlign w:val="subscript"/>
        </w:rPr>
        <w:t>,</w:t>
      </w:r>
      <w:r>
        <w:rPr>
          <w:color w:val="000000"/>
          <w:sz w:val="28"/>
          <w:szCs w:val="28"/>
          <w:vertAlign w:val="subscript"/>
          <w:lang w:val="en-US"/>
        </w:rPr>
        <w:t>adj</w:t>
      </w:r>
      <w:r>
        <w:rPr>
          <w:color w:val="000000"/>
          <w:sz w:val="28"/>
          <w:szCs w:val="28"/>
          <w:vertAlign w:val="subscript"/>
        </w:rPr>
        <w:t>,С</w:t>
      </w:r>
      <w:proofErr w:type="gramEnd"/>
      <w:r>
        <w:rPr>
          <w:color w:val="000000"/>
          <w:sz w:val="28"/>
          <w:szCs w:val="28"/>
          <w:vertAlign w:val="subscript"/>
        </w:rPr>
        <w:t xml:space="preserve"> </w:t>
      </w:r>
      <w:r>
        <w:rPr>
          <w:color w:val="000000"/>
          <w:sz w:val="28"/>
          <w:szCs w:val="28"/>
        </w:rPr>
        <w:t>= ρ</w:t>
      </w:r>
      <w:r>
        <w:rPr>
          <w:color w:val="000000"/>
          <w:sz w:val="28"/>
          <w:szCs w:val="28"/>
          <w:vertAlign w:val="subscript"/>
        </w:rPr>
        <w:t>а</w:t>
      </w:r>
      <w:r>
        <w:rPr>
          <w:color w:val="000000"/>
          <w:sz w:val="28"/>
          <w:szCs w:val="28"/>
        </w:rPr>
        <w:t>с</w:t>
      </w:r>
      <w:r>
        <w:rPr>
          <w:color w:val="000000"/>
          <w:sz w:val="28"/>
          <w:szCs w:val="28"/>
          <w:vertAlign w:val="subscript"/>
        </w:rPr>
        <w:t>а</w:t>
      </w:r>
      <w:r>
        <w:rPr>
          <w:i/>
          <w:color w:val="000000"/>
          <w:sz w:val="28"/>
          <w:szCs w:val="28"/>
        </w:rPr>
        <w:t xml:space="preserve"> </w:t>
      </w:r>
      <w:r>
        <w:rPr>
          <w:i/>
          <w:color w:val="000000"/>
          <w:sz w:val="28"/>
          <w:szCs w:val="28"/>
          <w:lang w:val="en-US"/>
        </w:rPr>
        <w:t>b</w:t>
      </w:r>
      <w:r>
        <w:rPr>
          <w:color w:val="000000"/>
          <w:sz w:val="28"/>
          <w:szCs w:val="28"/>
          <w:vertAlign w:val="subscript"/>
          <w:lang w:val="en-US"/>
        </w:rPr>
        <w:t>ve</w:t>
      </w:r>
      <w:r>
        <w:rPr>
          <w:color w:val="000000"/>
          <w:sz w:val="28"/>
          <w:szCs w:val="28"/>
          <w:vertAlign w:val="subscript"/>
        </w:rPr>
        <w:t>,</w:t>
      </w:r>
      <w:r>
        <w:rPr>
          <w:i/>
          <w:color w:val="000000"/>
          <w:sz w:val="28"/>
          <w:szCs w:val="28"/>
        </w:rPr>
        <w:t xml:space="preserve"> </w:t>
      </w:r>
      <w:r>
        <w:rPr>
          <w:i/>
          <w:color w:val="000000"/>
          <w:sz w:val="28"/>
          <w:szCs w:val="28"/>
          <w:lang w:val="en-US"/>
        </w:rPr>
        <w:t>q</w:t>
      </w:r>
      <w:r>
        <w:rPr>
          <w:color w:val="000000"/>
          <w:sz w:val="28"/>
          <w:szCs w:val="28"/>
          <w:vertAlign w:val="subscript"/>
          <w:lang w:val="en-US"/>
        </w:rPr>
        <w:t>ve</w:t>
      </w:r>
      <w:r>
        <w:rPr>
          <w:color w:val="000000"/>
          <w:sz w:val="28"/>
          <w:szCs w:val="28"/>
          <w:vertAlign w:val="subscript"/>
        </w:rPr>
        <w:t>,</w:t>
      </w:r>
      <w:r>
        <w:rPr>
          <w:color w:val="000000"/>
          <w:sz w:val="28"/>
          <w:szCs w:val="28"/>
          <w:vertAlign w:val="subscript"/>
          <w:lang w:val="en-US"/>
        </w:rPr>
        <w:t>k</w:t>
      </w:r>
      <w:r>
        <w:rPr>
          <w:color w:val="000000"/>
          <w:sz w:val="28"/>
          <w:szCs w:val="28"/>
          <w:vertAlign w:val="subscript"/>
        </w:rPr>
        <w:t>,</w:t>
      </w:r>
      <w:r>
        <w:rPr>
          <w:color w:val="000000"/>
          <w:sz w:val="28"/>
          <w:szCs w:val="28"/>
          <w:vertAlign w:val="subscript"/>
          <w:lang w:val="en-US"/>
        </w:rPr>
        <w:t>mn</w:t>
      </w:r>
      <w:r>
        <w:rPr>
          <w:color w:val="000000"/>
          <w:sz w:val="28"/>
          <w:szCs w:val="28"/>
          <w:vertAlign w:val="subscript"/>
        </w:rPr>
        <w:t xml:space="preserve"> </w:t>
      </w:r>
      <w:r>
        <w:rPr>
          <w:color w:val="000000"/>
          <w:sz w:val="28"/>
          <w:szCs w:val="28"/>
        </w:rPr>
        <w:t>=  0,336·20127,69  = 6762,90 Вт/К.</w:t>
      </w:r>
    </w:p>
    <w:p w:rsidR="00301B48" w:rsidRDefault="00301B48">
      <w:pPr>
        <w:pStyle w:val="af4"/>
        <w:tabs>
          <w:tab w:val="left" w:pos="1701"/>
          <w:tab w:val="left" w:pos="3828"/>
        </w:tabs>
        <w:spacing w:line="360" w:lineRule="auto"/>
        <w:ind w:right="363" w:firstLine="567"/>
        <w:contextualSpacing/>
      </w:pPr>
    </w:p>
    <w:p w:rsidR="00E62399" w:rsidRDefault="00E62399">
      <w:pPr>
        <w:pStyle w:val="af4"/>
        <w:tabs>
          <w:tab w:val="left" w:pos="1701"/>
          <w:tab w:val="left" w:pos="3828"/>
        </w:tabs>
        <w:spacing w:line="360" w:lineRule="auto"/>
        <w:ind w:right="363" w:firstLine="567"/>
        <w:contextualSpacing/>
      </w:pPr>
      <w:r>
        <w:t>Також було запропоновано встановити рекуператор з загальною потужні</w:t>
      </w:r>
      <w:r>
        <w:t>с</w:t>
      </w:r>
      <w:r>
        <w:t>тю 1кВт у систему вентиляції  (без врахування налагодження системи вентил</w:t>
      </w:r>
      <w:r>
        <w:t>я</w:t>
      </w:r>
      <w:r>
        <w:t>ції)</w:t>
      </w:r>
    </w:p>
    <w:p w:rsidR="00301B48" w:rsidRPr="00E62399" w:rsidRDefault="0038262E">
      <w:pPr>
        <w:pStyle w:val="af4"/>
        <w:tabs>
          <w:tab w:val="left" w:pos="1701"/>
          <w:tab w:val="left" w:pos="3828"/>
        </w:tabs>
        <w:spacing w:line="360" w:lineRule="auto"/>
        <w:ind w:right="363" w:firstLine="567"/>
        <w:contextualSpacing/>
        <w:jc w:val="both"/>
      </w:pPr>
      <w:r w:rsidRPr="00E62399">
        <w:t>Щоб система вентиляції працювала надійно та ефективно, в системі пов</w:t>
      </w:r>
      <w:r w:rsidRPr="00E62399">
        <w:t>и</w:t>
      </w:r>
      <w:r w:rsidRPr="00E62399">
        <w:t>нен бути встановлений рекуператор.</w:t>
      </w:r>
      <w:r w:rsidR="00E62399">
        <w:t xml:space="preserve"> Для цього був обраний рекуператор фірми НЕКСТА ( пропускний об’єм котрого 115 </w:t>
      </w:r>
      <w:r w:rsidR="00E62399" w:rsidRPr="00E62399">
        <w:t>м</w:t>
      </w:r>
      <w:r w:rsidR="00E62399" w:rsidRPr="00E62399">
        <w:rPr>
          <w:vertAlign w:val="superscript"/>
        </w:rPr>
        <w:t>3</w:t>
      </w:r>
      <w:r w:rsidR="00E62399" w:rsidRPr="00E62399">
        <w:t xml:space="preserve"> / год</w:t>
      </w:r>
      <w:r w:rsidR="00E62399">
        <w:t>, вартість 4200 грн , а кошт</w:t>
      </w:r>
      <w:r w:rsidR="00E62399">
        <w:t>о</w:t>
      </w:r>
      <w:r w:rsidR="00E62399">
        <w:t>ріс монтажних послуг досягає 800 грн). Був виконаний розрахунок вентиляці</w:t>
      </w:r>
      <w:r w:rsidR="00E62399">
        <w:t>о</w:t>
      </w:r>
      <w:r w:rsidR="00E62399">
        <w:t xml:space="preserve">ної системи з врахуванням безперервної роботи 7 днів по 12 годин. При таких параметрах система споживає 0,5 </w:t>
      </w:r>
      <w:r w:rsidR="00E62399" w:rsidRPr="00E62399">
        <w:t>Гкал/рік теплоти</w:t>
      </w:r>
      <w:r w:rsidR="00E62399">
        <w:t>. Термін окупності 8 років.</w:t>
      </w:r>
    </w:p>
    <w:p w:rsidR="00301B48" w:rsidRDefault="00301B48">
      <w:pPr>
        <w:pStyle w:val="af4"/>
        <w:tabs>
          <w:tab w:val="left" w:pos="1701"/>
          <w:tab w:val="left" w:pos="3828"/>
        </w:tabs>
        <w:spacing w:before="8" w:line="360" w:lineRule="auto"/>
        <w:ind w:right="365" w:firstLine="567"/>
      </w:pPr>
    </w:p>
    <w:p w:rsidR="00301B48" w:rsidRPr="00912BD2" w:rsidRDefault="00912BD2" w:rsidP="00912BD2">
      <w:pPr>
        <w:pStyle w:val="3"/>
        <w:ind w:firstLine="720"/>
        <w:rPr>
          <w:rFonts w:ascii="Times New Roman" w:hAnsi="Times New Roman" w:cs="Times New Roman"/>
          <w:color w:val="auto"/>
          <w:sz w:val="28"/>
        </w:rPr>
      </w:pPr>
      <w:bookmarkStart w:id="43" w:name="_Toc59627172"/>
      <w:r w:rsidRPr="00912BD2">
        <w:rPr>
          <w:rFonts w:ascii="Times New Roman" w:hAnsi="Times New Roman" w:cs="Times New Roman"/>
          <w:color w:val="auto"/>
          <w:sz w:val="28"/>
          <w:lang w:val="ru-RU"/>
        </w:rPr>
        <w:t xml:space="preserve">2.4. </w:t>
      </w:r>
      <w:r w:rsidR="0038262E" w:rsidRPr="00912BD2">
        <w:rPr>
          <w:rFonts w:ascii="Times New Roman" w:hAnsi="Times New Roman" w:cs="Times New Roman"/>
          <w:color w:val="auto"/>
          <w:sz w:val="28"/>
        </w:rPr>
        <w:t>Дослідження системи водопостачання та</w:t>
      </w:r>
      <w:r w:rsidR="0038262E" w:rsidRPr="00912BD2">
        <w:rPr>
          <w:rFonts w:ascii="Times New Roman" w:hAnsi="Times New Roman" w:cs="Times New Roman"/>
          <w:color w:val="auto"/>
          <w:spacing w:val="-8"/>
          <w:sz w:val="28"/>
        </w:rPr>
        <w:t xml:space="preserve"> </w:t>
      </w:r>
      <w:r w:rsidR="0038262E" w:rsidRPr="00912BD2">
        <w:rPr>
          <w:rFonts w:ascii="Times New Roman" w:hAnsi="Times New Roman" w:cs="Times New Roman"/>
          <w:color w:val="auto"/>
          <w:sz w:val="28"/>
        </w:rPr>
        <w:t>водовідведення</w:t>
      </w:r>
      <w:bookmarkEnd w:id="43"/>
    </w:p>
    <w:p w:rsidR="00301B48" w:rsidRDefault="00301B48">
      <w:pPr>
        <w:pStyle w:val="af4"/>
        <w:tabs>
          <w:tab w:val="left" w:pos="1701"/>
          <w:tab w:val="left" w:pos="3828"/>
        </w:tabs>
        <w:spacing w:before="11" w:line="360" w:lineRule="auto"/>
        <w:ind w:right="365" w:firstLine="567"/>
        <w:rPr>
          <w:b/>
          <w:sz w:val="25"/>
        </w:rPr>
      </w:pPr>
    </w:p>
    <w:p w:rsidR="00301B48" w:rsidRDefault="0038262E">
      <w:pPr>
        <w:pStyle w:val="af4"/>
        <w:tabs>
          <w:tab w:val="left" w:pos="1701"/>
          <w:tab w:val="left" w:pos="3828"/>
        </w:tabs>
        <w:spacing w:before="158" w:line="360" w:lineRule="auto"/>
        <w:ind w:right="365" w:firstLine="567"/>
      </w:pPr>
      <w:r>
        <w:t>Житловий будинок отримує холодну воду, постачання якої відбувається від центральної мережі.</w:t>
      </w:r>
    </w:p>
    <w:p w:rsidR="00301B48" w:rsidRDefault="0038262E">
      <w:pPr>
        <w:pStyle w:val="af4"/>
        <w:tabs>
          <w:tab w:val="left" w:pos="1701"/>
          <w:tab w:val="left" w:pos="3828"/>
        </w:tabs>
        <w:spacing w:line="360" w:lineRule="auto"/>
        <w:ind w:right="365" w:firstLine="567"/>
        <w:rPr>
          <w:sz w:val="23"/>
        </w:rPr>
      </w:pPr>
      <w:r>
        <w:t>Для скорочення витрати води можна використовувати аератори, сенсорні датчики вмикання води, використовувати душ, а не ванну, та сантехніку-унітаз з двома режимами зливу.</w:t>
      </w:r>
    </w:p>
    <w:p w:rsidR="00301B48" w:rsidRDefault="00301B48">
      <w:pPr>
        <w:pStyle w:val="af4"/>
        <w:tabs>
          <w:tab w:val="left" w:pos="1701"/>
          <w:tab w:val="left" w:pos="3828"/>
        </w:tabs>
        <w:spacing w:line="360" w:lineRule="auto"/>
        <w:ind w:right="365" w:firstLine="567"/>
        <w:rPr>
          <w:sz w:val="23"/>
        </w:rPr>
      </w:pPr>
    </w:p>
    <w:p w:rsidR="00301B48" w:rsidRDefault="0038262E">
      <w:pPr>
        <w:ind w:firstLine="709"/>
        <w:jc w:val="both"/>
        <w:rPr>
          <w:rFonts w:eastAsia="TimesNewRomanPSMT"/>
          <w:sz w:val="28"/>
          <w:szCs w:val="28"/>
        </w:rPr>
      </w:pPr>
      <w:r>
        <w:rPr>
          <w:rFonts w:eastAsia="TimesNewRomanPSMT"/>
          <w:sz w:val="28"/>
          <w:szCs w:val="28"/>
        </w:rPr>
        <w:lastRenderedPageBreak/>
        <w:t>Система ГВП будинку передбачена від електричних водонагрівачів, встан</w:t>
      </w:r>
      <w:r>
        <w:rPr>
          <w:rFonts w:eastAsia="TimesNewRomanPSMT"/>
          <w:sz w:val="28"/>
          <w:szCs w:val="28"/>
        </w:rPr>
        <w:t>о</w:t>
      </w:r>
      <w:r>
        <w:rPr>
          <w:rFonts w:eastAsia="TimesNewRomanPSMT"/>
          <w:sz w:val="28"/>
          <w:szCs w:val="28"/>
        </w:rPr>
        <w:t>влених в кожній квартирі.</w:t>
      </w:r>
    </w:p>
    <w:p w:rsidR="00301B48" w:rsidRDefault="0038262E">
      <w:pPr>
        <w:ind w:firstLine="709"/>
        <w:jc w:val="both"/>
      </w:pPr>
      <w:r>
        <w:rPr>
          <w:rFonts w:eastAsia="TimesNewRomanPSMT"/>
          <w:sz w:val="28"/>
          <w:szCs w:val="28"/>
        </w:rPr>
        <w:t xml:space="preserve">Температура води в системі ГВП прийнята </w:t>
      </w:r>
      <w:r>
        <w:rPr>
          <w:rFonts w:eastAsia="TimesNewRomanPSMT"/>
          <w:color w:val="000000"/>
          <w:sz w:val="28"/>
          <w:szCs w:val="28"/>
        </w:rPr>
        <w:t>55 °С</w:t>
      </w:r>
      <w:r>
        <w:rPr>
          <w:rFonts w:eastAsia="TimesNewRomanPSMT"/>
          <w:color w:val="FF0000"/>
          <w:sz w:val="28"/>
          <w:szCs w:val="28"/>
        </w:rPr>
        <w:t>.</w:t>
      </w:r>
    </w:p>
    <w:p w:rsidR="00301B48" w:rsidRDefault="0038262E">
      <w:pPr>
        <w:ind w:firstLine="709"/>
        <w:jc w:val="both"/>
      </w:pPr>
      <w:r>
        <w:rPr>
          <w:rFonts w:eastAsia="TimesNewRomanPSMT"/>
          <w:sz w:val="28"/>
          <w:szCs w:val="28"/>
        </w:rPr>
        <w:t>Питома потреба на гаряче водопостачання розраховано згідно Методики до Закону України з енергозбереження. З урахуванням мінімального значення 40,71 л/доба, що надано до формули (В.5) [</w:t>
      </w:r>
      <w:r w:rsidR="00FF333E" w:rsidRPr="00FF333E">
        <w:rPr>
          <w:rFonts w:eastAsia="TimesNewRomanPSMT"/>
          <w:sz w:val="28"/>
          <w:szCs w:val="28"/>
          <w:lang w:val="ru-RU"/>
        </w:rPr>
        <w:t>3</w:t>
      </w:r>
      <w:r>
        <w:rPr>
          <w:rFonts w:eastAsia="TimesNewRomanPSMT"/>
          <w:sz w:val="28"/>
          <w:szCs w:val="28"/>
        </w:rPr>
        <w:t xml:space="preserve">], прийнято за таблицею А.1 </w:t>
      </w:r>
      <w:r w:rsidR="00FF333E" w:rsidRPr="00FF333E">
        <w:rPr>
          <w:rFonts w:eastAsia="TimesNewRomanPSMT"/>
          <w:sz w:val="28"/>
          <w:szCs w:val="28"/>
          <w:lang w:val="ru-RU"/>
        </w:rPr>
        <w:t>[4]</w:t>
      </w:r>
      <w:r>
        <w:rPr>
          <w:rFonts w:eastAsia="TimesNewRomanPSMT"/>
          <w:sz w:val="28"/>
          <w:szCs w:val="28"/>
        </w:rPr>
        <w:t xml:space="preserve"> для житл</w:t>
      </w:r>
      <w:r>
        <w:rPr>
          <w:rFonts w:eastAsia="TimesNewRomanPSMT"/>
          <w:sz w:val="28"/>
          <w:szCs w:val="28"/>
        </w:rPr>
        <w:t>о</w:t>
      </w:r>
      <w:r>
        <w:rPr>
          <w:rFonts w:eastAsia="TimesNewRomanPSMT"/>
          <w:sz w:val="28"/>
          <w:szCs w:val="28"/>
        </w:rPr>
        <w:t>вої частини  40  л/доба, та за таблицею А.2 [9] л/доба – для нежитлової частини будинку.</w:t>
      </w:r>
    </w:p>
    <w:p w:rsidR="00301B48" w:rsidRDefault="0038262E">
      <w:pPr>
        <w:ind w:firstLine="709"/>
        <w:jc w:val="both"/>
        <w:rPr>
          <w:rFonts w:eastAsia="TimesNewRomanPSMT"/>
          <w:sz w:val="28"/>
          <w:szCs w:val="28"/>
        </w:rPr>
      </w:pPr>
      <w:r>
        <w:rPr>
          <w:rFonts w:eastAsia="TimesNewRomanPSMT"/>
          <w:sz w:val="28"/>
          <w:szCs w:val="28"/>
        </w:rPr>
        <w:t>Енергопотреба ГВП, що розрахована, становить для житлової частини буд</w:t>
      </w:r>
      <w:r>
        <w:rPr>
          <w:rFonts w:eastAsia="TimesNewRomanPSMT"/>
          <w:sz w:val="28"/>
          <w:szCs w:val="28"/>
        </w:rPr>
        <w:t>и</w:t>
      </w:r>
      <w:r>
        <w:rPr>
          <w:rFonts w:eastAsia="TimesNewRomanPSMT"/>
          <w:sz w:val="28"/>
          <w:szCs w:val="28"/>
        </w:rPr>
        <w:t>нку:</w:t>
      </w:r>
    </w:p>
    <w:p w:rsidR="00301B48" w:rsidRDefault="0038262E">
      <w:pPr>
        <w:ind w:firstLine="709"/>
        <w:jc w:val="both"/>
      </w:pPr>
      <w:r>
        <w:rPr>
          <w:rFonts w:eastAsia="TimesNewRomanPSMT"/>
          <w:i/>
          <w:sz w:val="28"/>
          <w:szCs w:val="28"/>
          <w:lang w:val="en-US"/>
        </w:rPr>
        <w:t>Q</w:t>
      </w:r>
      <w:r>
        <w:rPr>
          <w:rFonts w:eastAsia="TimesNewRomanPSMT"/>
          <w:sz w:val="28"/>
          <w:szCs w:val="28"/>
          <w:vertAlign w:val="subscript"/>
          <w:lang w:val="en-US"/>
        </w:rPr>
        <w:t>DHW</w:t>
      </w:r>
      <w:r>
        <w:rPr>
          <w:rFonts w:eastAsia="TimesNewRomanPSMT"/>
          <w:sz w:val="28"/>
          <w:szCs w:val="28"/>
          <w:vertAlign w:val="subscript"/>
        </w:rPr>
        <w:t>,</w:t>
      </w:r>
      <w:r>
        <w:rPr>
          <w:rFonts w:eastAsia="TimesNewRomanPSMT"/>
          <w:sz w:val="28"/>
          <w:szCs w:val="28"/>
          <w:vertAlign w:val="subscript"/>
          <w:lang w:val="en-US"/>
        </w:rPr>
        <w:t>nd</w:t>
      </w:r>
      <w:r>
        <w:rPr>
          <w:rFonts w:eastAsia="TimesNewRomanPSMT"/>
          <w:sz w:val="28"/>
          <w:szCs w:val="28"/>
        </w:rPr>
        <w:t xml:space="preserve"> = </w:t>
      </w:r>
      <w:r>
        <w:rPr>
          <w:rFonts w:eastAsia="TimesNewRomanPSMT"/>
          <w:i/>
          <w:sz w:val="28"/>
          <w:szCs w:val="28"/>
          <w:lang w:val="en-US"/>
        </w:rPr>
        <w:t>c</w:t>
      </w:r>
      <w:r>
        <w:rPr>
          <w:rFonts w:eastAsia="TimesNewRomanPSMT"/>
          <w:sz w:val="28"/>
          <w:szCs w:val="28"/>
          <w:vertAlign w:val="subscript"/>
          <w:lang w:val="en-US"/>
        </w:rPr>
        <w:t>w</w:t>
      </w:r>
      <w:r>
        <w:rPr>
          <w:rFonts w:eastAsia="TimesNewRomanPSMT"/>
          <w:sz w:val="28"/>
          <w:szCs w:val="28"/>
        </w:rPr>
        <w:t>∙</w:t>
      </w:r>
      <w:r>
        <w:rPr>
          <w:rFonts w:eastAsia="TimesNewRomanPSMT"/>
          <w:i/>
          <w:sz w:val="28"/>
          <w:szCs w:val="28"/>
          <w:lang w:val="en-US"/>
        </w:rPr>
        <w:t>V</w:t>
      </w:r>
      <w:r>
        <w:rPr>
          <w:rFonts w:eastAsia="TimesNewRomanPSMT"/>
          <w:sz w:val="28"/>
          <w:szCs w:val="28"/>
          <w:vertAlign w:val="subscript"/>
          <w:lang w:val="en-US"/>
        </w:rPr>
        <w:t>w</w:t>
      </w:r>
      <w:r>
        <w:rPr>
          <w:rFonts w:eastAsia="TimesNewRomanPSMT"/>
          <w:sz w:val="28"/>
          <w:szCs w:val="28"/>
        </w:rPr>
        <w:t>∙(θ</w:t>
      </w:r>
      <w:r>
        <w:rPr>
          <w:rFonts w:eastAsia="TimesNewRomanPSMT"/>
          <w:sz w:val="28"/>
          <w:szCs w:val="28"/>
          <w:vertAlign w:val="subscript"/>
          <w:lang w:val="en-US"/>
        </w:rPr>
        <w:t>W</w:t>
      </w:r>
      <w:r>
        <w:rPr>
          <w:rFonts w:eastAsia="TimesNewRomanPSMT"/>
          <w:sz w:val="28"/>
          <w:szCs w:val="28"/>
          <w:vertAlign w:val="subscript"/>
        </w:rPr>
        <w:t>,</w:t>
      </w:r>
      <w:r>
        <w:rPr>
          <w:rFonts w:eastAsia="TimesNewRomanPSMT"/>
          <w:sz w:val="28"/>
          <w:szCs w:val="28"/>
          <w:vertAlign w:val="subscript"/>
          <w:lang w:val="en-US"/>
        </w:rPr>
        <w:t>del</w:t>
      </w:r>
      <w:r>
        <w:rPr>
          <w:rFonts w:eastAsia="TimesNewRomanPSMT"/>
          <w:sz w:val="28"/>
          <w:szCs w:val="28"/>
        </w:rPr>
        <w:t xml:space="preserve"> – θ</w:t>
      </w:r>
      <w:r>
        <w:rPr>
          <w:rFonts w:eastAsia="TimesNewRomanPSMT"/>
          <w:sz w:val="28"/>
          <w:szCs w:val="28"/>
          <w:vertAlign w:val="subscript"/>
          <w:lang w:val="en-US"/>
        </w:rPr>
        <w:t>W</w:t>
      </w:r>
      <w:r>
        <w:rPr>
          <w:rFonts w:eastAsia="TimesNewRomanPSMT"/>
          <w:sz w:val="28"/>
          <w:szCs w:val="28"/>
          <w:vertAlign w:val="subscript"/>
        </w:rPr>
        <w:t>,0</w:t>
      </w:r>
      <w:r>
        <w:rPr>
          <w:rFonts w:eastAsia="TimesNewRomanPSMT"/>
          <w:sz w:val="28"/>
          <w:szCs w:val="28"/>
        </w:rPr>
        <w:t>)</w:t>
      </w:r>
      <w:r>
        <w:rPr>
          <w:rFonts w:eastAsia="TimesNewRomanPSMT"/>
          <w:i/>
          <w:sz w:val="28"/>
          <w:szCs w:val="28"/>
          <w:lang w:val="en-US"/>
        </w:rPr>
        <w:t>a</w:t>
      </w:r>
      <w:r>
        <w:rPr>
          <w:rFonts w:eastAsia="TimesNewRomanPSMT"/>
          <w:sz w:val="28"/>
          <w:szCs w:val="28"/>
          <w:vertAlign w:val="subscript"/>
          <w:lang w:val="en-US"/>
        </w:rPr>
        <w:t>x</w:t>
      </w:r>
      <w:r>
        <w:rPr>
          <w:rFonts w:eastAsia="TimesNewRomanPSMT"/>
          <w:sz w:val="28"/>
          <w:szCs w:val="28"/>
        </w:rPr>
        <w:t xml:space="preserve"> = 4,18∙4365400∙(55 – 10)∙0,000278</w:t>
      </w:r>
      <w:r>
        <w:rPr>
          <w:rFonts w:eastAsia="TimesNewRomanPSMT"/>
          <w:sz w:val="28"/>
          <w:szCs w:val="28"/>
          <w:vertAlign w:val="subscript"/>
        </w:rPr>
        <w:t xml:space="preserve"> </w:t>
      </w:r>
      <w:r>
        <w:rPr>
          <w:rFonts w:eastAsia="TimesNewRomanPSMT"/>
          <w:sz w:val="28"/>
          <w:szCs w:val="28"/>
        </w:rPr>
        <w:t>=                  = 228274,6 кВт·год;</w:t>
      </w:r>
    </w:p>
    <w:p w:rsidR="00301B48" w:rsidRDefault="0038262E">
      <w:pPr>
        <w:ind w:firstLine="709"/>
        <w:jc w:val="both"/>
        <w:rPr>
          <w:rFonts w:eastAsia="TimesNewRomanPSMT"/>
          <w:sz w:val="28"/>
          <w:szCs w:val="28"/>
        </w:rPr>
      </w:pPr>
      <w:r>
        <w:rPr>
          <w:rFonts w:eastAsia="TimesNewRomanPSMT"/>
          <w:sz w:val="28"/>
          <w:szCs w:val="28"/>
        </w:rPr>
        <w:t>для нежитлової частини будинку:</w:t>
      </w:r>
    </w:p>
    <w:p w:rsidR="00301B48" w:rsidRDefault="0038262E">
      <w:pPr>
        <w:ind w:firstLine="709"/>
        <w:jc w:val="both"/>
      </w:pPr>
      <w:r>
        <w:rPr>
          <w:rFonts w:eastAsia="TimesNewRomanPSMT"/>
          <w:i/>
          <w:sz w:val="28"/>
          <w:szCs w:val="28"/>
          <w:lang w:val="en-US"/>
        </w:rPr>
        <w:t>Q</w:t>
      </w:r>
      <w:r>
        <w:rPr>
          <w:rFonts w:eastAsia="TimesNewRomanPSMT"/>
          <w:sz w:val="28"/>
          <w:szCs w:val="28"/>
          <w:vertAlign w:val="subscript"/>
          <w:lang w:val="en-US"/>
        </w:rPr>
        <w:t>DHW</w:t>
      </w:r>
      <w:r>
        <w:rPr>
          <w:rFonts w:eastAsia="TimesNewRomanPSMT"/>
          <w:sz w:val="28"/>
          <w:szCs w:val="28"/>
          <w:vertAlign w:val="subscript"/>
        </w:rPr>
        <w:t>,</w:t>
      </w:r>
      <w:r>
        <w:rPr>
          <w:rFonts w:eastAsia="TimesNewRomanPSMT"/>
          <w:sz w:val="28"/>
          <w:szCs w:val="28"/>
          <w:vertAlign w:val="subscript"/>
          <w:lang w:val="en-US"/>
        </w:rPr>
        <w:t>nd</w:t>
      </w:r>
      <w:r>
        <w:rPr>
          <w:rFonts w:eastAsia="TimesNewRomanPSMT"/>
          <w:sz w:val="28"/>
          <w:szCs w:val="28"/>
        </w:rPr>
        <w:t xml:space="preserve"> = </w:t>
      </w:r>
      <w:r>
        <w:rPr>
          <w:rFonts w:eastAsia="TimesNewRomanPSMT"/>
          <w:i/>
          <w:sz w:val="28"/>
          <w:szCs w:val="28"/>
          <w:lang w:val="en-US"/>
        </w:rPr>
        <w:t>c</w:t>
      </w:r>
      <w:r>
        <w:rPr>
          <w:rFonts w:eastAsia="TimesNewRomanPSMT"/>
          <w:sz w:val="28"/>
          <w:szCs w:val="28"/>
          <w:vertAlign w:val="subscript"/>
          <w:lang w:val="en-US"/>
        </w:rPr>
        <w:t>w</w:t>
      </w:r>
      <w:r>
        <w:rPr>
          <w:rFonts w:eastAsia="TimesNewRomanPSMT"/>
          <w:sz w:val="28"/>
          <w:szCs w:val="28"/>
        </w:rPr>
        <w:t>∙</w:t>
      </w:r>
      <w:r>
        <w:rPr>
          <w:rFonts w:eastAsia="TimesNewRomanPSMT"/>
          <w:i/>
          <w:sz w:val="28"/>
          <w:szCs w:val="28"/>
          <w:lang w:val="en-US"/>
        </w:rPr>
        <w:t>V</w:t>
      </w:r>
      <w:r>
        <w:rPr>
          <w:rFonts w:eastAsia="TimesNewRomanPSMT"/>
          <w:sz w:val="28"/>
          <w:szCs w:val="28"/>
          <w:vertAlign w:val="subscript"/>
          <w:lang w:val="en-US"/>
        </w:rPr>
        <w:t>w</w:t>
      </w:r>
      <w:r>
        <w:rPr>
          <w:rFonts w:eastAsia="TimesNewRomanPSMT"/>
          <w:sz w:val="28"/>
          <w:szCs w:val="28"/>
        </w:rPr>
        <w:t>∙(θ</w:t>
      </w:r>
      <w:r>
        <w:rPr>
          <w:rFonts w:eastAsia="TimesNewRomanPSMT"/>
          <w:sz w:val="28"/>
          <w:szCs w:val="28"/>
          <w:vertAlign w:val="subscript"/>
          <w:lang w:val="en-US"/>
        </w:rPr>
        <w:t>W</w:t>
      </w:r>
      <w:r>
        <w:rPr>
          <w:rFonts w:eastAsia="TimesNewRomanPSMT"/>
          <w:sz w:val="28"/>
          <w:szCs w:val="28"/>
          <w:vertAlign w:val="subscript"/>
        </w:rPr>
        <w:t>,</w:t>
      </w:r>
      <w:r>
        <w:rPr>
          <w:rFonts w:eastAsia="TimesNewRomanPSMT"/>
          <w:sz w:val="28"/>
          <w:szCs w:val="28"/>
          <w:vertAlign w:val="subscript"/>
          <w:lang w:val="en-US"/>
        </w:rPr>
        <w:t>del</w:t>
      </w:r>
      <w:r>
        <w:rPr>
          <w:rFonts w:eastAsia="TimesNewRomanPSMT"/>
          <w:sz w:val="28"/>
          <w:szCs w:val="28"/>
        </w:rPr>
        <w:t xml:space="preserve"> – θ</w:t>
      </w:r>
      <w:r>
        <w:rPr>
          <w:rFonts w:eastAsia="TimesNewRomanPSMT"/>
          <w:sz w:val="28"/>
          <w:szCs w:val="28"/>
          <w:vertAlign w:val="subscript"/>
          <w:lang w:val="en-US"/>
        </w:rPr>
        <w:t>W</w:t>
      </w:r>
      <w:r>
        <w:rPr>
          <w:rFonts w:eastAsia="TimesNewRomanPSMT"/>
          <w:sz w:val="28"/>
          <w:szCs w:val="28"/>
          <w:vertAlign w:val="subscript"/>
        </w:rPr>
        <w:t>,0</w:t>
      </w:r>
      <w:r>
        <w:rPr>
          <w:rFonts w:eastAsia="TimesNewRomanPSMT"/>
          <w:sz w:val="28"/>
          <w:szCs w:val="28"/>
        </w:rPr>
        <w:t>)</w:t>
      </w:r>
      <w:r>
        <w:rPr>
          <w:rFonts w:eastAsia="TimesNewRomanPSMT"/>
          <w:i/>
          <w:sz w:val="28"/>
          <w:szCs w:val="28"/>
          <w:lang w:val="en-US"/>
        </w:rPr>
        <w:t>a</w:t>
      </w:r>
      <w:r>
        <w:rPr>
          <w:rFonts w:eastAsia="TimesNewRomanPSMT"/>
          <w:sz w:val="28"/>
          <w:szCs w:val="28"/>
          <w:vertAlign w:val="subscript"/>
          <w:lang w:val="en-US"/>
        </w:rPr>
        <w:t>x</w:t>
      </w:r>
      <w:r>
        <w:rPr>
          <w:rFonts w:eastAsia="TimesNewRomanPSMT"/>
          <w:sz w:val="28"/>
          <w:szCs w:val="28"/>
        </w:rPr>
        <w:t xml:space="preserve"> = 4,18∙60420∙(55 – 10)∙0,000278</w:t>
      </w:r>
      <w:r>
        <w:rPr>
          <w:rFonts w:eastAsia="TimesNewRomanPSMT"/>
          <w:sz w:val="28"/>
          <w:szCs w:val="28"/>
          <w:vertAlign w:val="subscript"/>
        </w:rPr>
        <w:t xml:space="preserve"> </w:t>
      </w:r>
      <w:r>
        <w:rPr>
          <w:rFonts w:eastAsia="TimesNewRomanPSMT"/>
          <w:sz w:val="28"/>
          <w:szCs w:val="28"/>
        </w:rPr>
        <w:t>=                     = 3159,5 кВт·год;</w:t>
      </w:r>
    </w:p>
    <w:p w:rsidR="00301B48" w:rsidRDefault="0038262E">
      <w:pPr>
        <w:ind w:firstLine="709"/>
        <w:jc w:val="both"/>
        <w:rPr>
          <w:rFonts w:eastAsia="TimesNewRomanPSMT"/>
          <w:sz w:val="28"/>
          <w:szCs w:val="28"/>
        </w:rPr>
      </w:pPr>
      <w:r>
        <w:rPr>
          <w:rFonts w:eastAsia="TimesNewRomanPSMT"/>
          <w:sz w:val="28"/>
          <w:szCs w:val="28"/>
        </w:rPr>
        <w:t>для всього будинку:</w:t>
      </w:r>
    </w:p>
    <w:p w:rsidR="00301B48" w:rsidRDefault="0038262E">
      <w:pPr>
        <w:ind w:firstLine="709"/>
        <w:jc w:val="both"/>
      </w:pPr>
      <w:r>
        <w:rPr>
          <w:rFonts w:eastAsia="TimesNewRomanPSMT"/>
          <w:i/>
          <w:sz w:val="28"/>
          <w:szCs w:val="28"/>
          <w:lang w:val="en-US"/>
        </w:rPr>
        <w:t>Q</w:t>
      </w:r>
      <w:r>
        <w:rPr>
          <w:rFonts w:eastAsia="TimesNewRomanPSMT"/>
          <w:sz w:val="28"/>
          <w:szCs w:val="28"/>
          <w:vertAlign w:val="subscript"/>
          <w:lang w:val="en-US"/>
        </w:rPr>
        <w:t>DHW</w:t>
      </w:r>
      <w:proofErr w:type="gramStart"/>
      <w:r>
        <w:rPr>
          <w:rFonts w:eastAsia="TimesNewRomanPSMT"/>
          <w:sz w:val="28"/>
          <w:szCs w:val="28"/>
          <w:vertAlign w:val="subscript"/>
        </w:rPr>
        <w:t>,</w:t>
      </w:r>
      <w:r>
        <w:rPr>
          <w:rFonts w:eastAsia="TimesNewRomanPSMT"/>
          <w:sz w:val="28"/>
          <w:szCs w:val="28"/>
          <w:vertAlign w:val="subscript"/>
          <w:lang w:val="en-US"/>
        </w:rPr>
        <w:t>nd</w:t>
      </w:r>
      <w:proofErr w:type="gramEnd"/>
      <w:r>
        <w:rPr>
          <w:rFonts w:eastAsia="TimesNewRomanPSMT"/>
          <w:sz w:val="28"/>
          <w:szCs w:val="28"/>
        </w:rPr>
        <w:t xml:space="preserve"> = 228274,6 + 3159,5 = 231434,1 кВт·год;</w:t>
      </w:r>
    </w:p>
    <w:p w:rsidR="00301B48" w:rsidRDefault="0038262E">
      <w:pPr>
        <w:ind w:firstLine="709"/>
        <w:jc w:val="both"/>
      </w:pPr>
      <w:r>
        <w:rPr>
          <w:rFonts w:eastAsia="TimesNewRomanPSMT"/>
          <w:sz w:val="28"/>
          <w:szCs w:val="28"/>
        </w:rPr>
        <w:t xml:space="preserve">де </w:t>
      </w:r>
      <w:r>
        <w:rPr>
          <w:rFonts w:eastAsia="TimesNewRomanPSMT"/>
          <w:i/>
          <w:sz w:val="28"/>
          <w:szCs w:val="28"/>
          <w:lang w:val="en-US"/>
        </w:rPr>
        <w:t>c</w:t>
      </w:r>
      <w:r>
        <w:rPr>
          <w:rFonts w:eastAsia="TimesNewRomanPSMT"/>
          <w:sz w:val="28"/>
          <w:szCs w:val="28"/>
          <w:vertAlign w:val="subscript"/>
          <w:lang w:val="en-US"/>
        </w:rPr>
        <w:t>w</w:t>
      </w:r>
      <w:r>
        <w:rPr>
          <w:rFonts w:eastAsia="TimesNewRomanPSMT"/>
          <w:sz w:val="28"/>
          <w:szCs w:val="28"/>
          <w:vertAlign w:val="subscript"/>
        </w:rPr>
        <w:t xml:space="preserve"> </w:t>
      </w:r>
      <w:r>
        <w:rPr>
          <w:rFonts w:eastAsia="TimesNewRomanPSMT"/>
          <w:sz w:val="28"/>
          <w:szCs w:val="28"/>
        </w:rPr>
        <w:t>= 4,18 кДж/(кг∙</w:t>
      </w:r>
      <w:r>
        <w:rPr>
          <w:rFonts w:eastAsia="TimesNewRomanPSMT"/>
          <w:sz w:val="28"/>
          <w:szCs w:val="28"/>
          <w:vertAlign w:val="superscript"/>
        </w:rPr>
        <w:t>о</w:t>
      </w:r>
      <w:r>
        <w:rPr>
          <w:rFonts w:eastAsia="TimesNewRomanPSMT"/>
          <w:sz w:val="28"/>
          <w:szCs w:val="28"/>
        </w:rPr>
        <w:t>С) – питома теплоємність води;</w:t>
      </w:r>
    </w:p>
    <w:p w:rsidR="00301B48" w:rsidRDefault="0038262E">
      <w:pPr>
        <w:ind w:firstLine="709"/>
        <w:jc w:val="both"/>
      </w:pPr>
      <w:r>
        <w:rPr>
          <w:rFonts w:eastAsia="TimesNewRomanPSMT"/>
          <w:sz w:val="28"/>
          <w:szCs w:val="28"/>
        </w:rPr>
        <w:t>θ</w:t>
      </w:r>
      <w:r>
        <w:rPr>
          <w:rFonts w:eastAsia="TimesNewRomanPSMT"/>
          <w:sz w:val="28"/>
          <w:szCs w:val="28"/>
          <w:vertAlign w:val="subscript"/>
          <w:lang w:val="en-US"/>
        </w:rPr>
        <w:t>W</w:t>
      </w:r>
      <w:r>
        <w:rPr>
          <w:rFonts w:eastAsia="TimesNewRomanPSMT"/>
          <w:sz w:val="28"/>
          <w:szCs w:val="28"/>
          <w:vertAlign w:val="subscript"/>
        </w:rPr>
        <w:t>,</w:t>
      </w:r>
      <w:r>
        <w:rPr>
          <w:rFonts w:eastAsia="TimesNewRomanPSMT"/>
          <w:sz w:val="28"/>
          <w:szCs w:val="28"/>
          <w:vertAlign w:val="subscript"/>
          <w:lang w:val="en-US"/>
        </w:rPr>
        <w:t>del</w:t>
      </w:r>
      <w:r>
        <w:rPr>
          <w:rFonts w:eastAsia="TimesNewRomanPSMT"/>
          <w:sz w:val="28"/>
          <w:szCs w:val="28"/>
          <w:vertAlign w:val="subscript"/>
        </w:rPr>
        <w:t xml:space="preserve"> </w:t>
      </w:r>
      <w:r>
        <w:rPr>
          <w:rFonts w:eastAsia="TimesNewRomanPSMT"/>
          <w:sz w:val="28"/>
          <w:szCs w:val="28"/>
        </w:rPr>
        <w:t xml:space="preserve">= 55 </w:t>
      </w:r>
      <w:r>
        <w:rPr>
          <w:rFonts w:eastAsia="TimesNewRomanPSMT"/>
          <w:sz w:val="28"/>
          <w:szCs w:val="28"/>
          <w:vertAlign w:val="superscript"/>
        </w:rPr>
        <w:t>о</w:t>
      </w:r>
      <w:r>
        <w:rPr>
          <w:rFonts w:eastAsia="TimesNewRomanPSMT"/>
          <w:sz w:val="28"/>
          <w:szCs w:val="28"/>
        </w:rPr>
        <w:t>С  –  встановлена температура подачі гарячої води;</w:t>
      </w:r>
    </w:p>
    <w:p w:rsidR="00301B48" w:rsidRDefault="0038262E">
      <w:pPr>
        <w:ind w:firstLine="709"/>
        <w:jc w:val="both"/>
      </w:pPr>
      <w:r>
        <w:rPr>
          <w:rFonts w:eastAsia="TimesNewRomanPSMT"/>
          <w:sz w:val="28"/>
          <w:szCs w:val="28"/>
        </w:rPr>
        <w:t>θ</w:t>
      </w:r>
      <w:r>
        <w:rPr>
          <w:rFonts w:eastAsia="TimesNewRomanPSMT"/>
          <w:sz w:val="28"/>
          <w:szCs w:val="28"/>
          <w:vertAlign w:val="subscript"/>
          <w:lang w:val="en-US"/>
        </w:rPr>
        <w:t>W</w:t>
      </w:r>
      <w:r>
        <w:rPr>
          <w:rFonts w:eastAsia="TimesNewRomanPSMT"/>
          <w:sz w:val="28"/>
          <w:szCs w:val="28"/>
          <w:vertAlign w:val="subscript"/>
        </w:rPr>
        <w:t xml:space="preserve">,0 </w:t>
      </w:r>
      <w:r>
        <w:rPr>
          <w:rFonts w:eastAsia="TimesNewRomanPSMT"/>
          <w:sz w:val="28"/>
          <w:szCs w:val="28"/>
        </w:rPr>
        <w:t xml:space="preserve">= 10 </w:t>
      </w:r>
      <w:r>
        <w:rPr>
          <w:rFonts w:eastAsia="TimesNewRomanPSMT"/>
          <w:sz w:val="28"/>
          <w:szCs w:val="28"/>
          <w:vertAlign w:val="superscript"/>
        </w:rPr>
        <w:t>о</w:t>
      </w:r>
      <w:r>
        <w:rPr>
          <w:rFonts w:eastAsia="TimesNewRomanPSMT"/>
          <w:sz w:val="28"/>
          <w:szCs w:val="28"/>
        </w:rPr>
        <w:t>С  –  середня річна температура холодної води;</w:t>
      </w:r>
    </w:p>
    <w:p w:rsidR="00301B48" w:rsidRDefault="0038262E">
      <w:pPr>
        <w:ind w:firstLine="709"/>
        <w:jc w:val="both"/>
      </w:pPr>
      <w:r>
        <w:rPr>
          <w:rFonts w:eastAsia="TimesNewRomanPSMT"/>
          <w:i/>
          <w:sz w:val="28"/>
          <w:szCs w:val="28"/>
          <w:lang w:val="en-US"/>
        </w:rPr>
        <w:t>a</w:t>
      </w:r>
      <w:r>
        <w:rPr>
          <w:rFonts w:eastAsia="TimesNewRomanPSMT"/>
          <w:sz w:val="28"/>
          <w:szCs w:val="28"/>
          <w:vertAlign w:val="subscript"/>
          <w:lang w:val="en-US"/>
        </w:rPr>
        <w:t>x</w:t>
      </w:r>
      <w:r>
        <w:rPr>
          <w:rFonts w:eastAsia="TimesNewRomanPSMT"/>
          <w:sz w:val="28"/>
          <w:szCs w:val="28"/>
        </w:rPr>
        <w:t xml:space="preserve"> = 0,278∙10</w:t>
      </w:r>
      <w:r>
        <w:rPr>
          <w:rFonts w:eastAsia="TimesNewRomanPSMT"/>
          <w:sz w:val="28"/>
          <w:szCs w:val="28"/>
          <w:vertAlign w:val="superscript"/>
        </w:rPr>
        <w:t xml:space="preserve">-3 </w:t>
      </w:r>
      <w:r>
        <w:rPr>
          <w:rFonts w:eastAsia="Calibri"/>
          <w:color w:val="000000"/>
          <w:sz w:val="28"/>
          <w:szCs w:val="28"/>
        </w:rPr>
        <w:t>к</w:t>
      </w:r>
      <w:r>
        <w:rPr>
          <w:rFonts w:eastAsia="Calibri"/>
          <w:sz w:val="28"/>
          <w:szCs w:val="28"/>
        </w:rPr>
        <w:t>Вт·год/кДж</w:t>
      </w:r>
      <w:r>
        <w:rPr>
          <w:rFonts w:eastAsia="TimesNewRomanPSMT"/>
          <w:sz w:val="28"/>
          <w:szCs w:val="28"/>
        </w:rPr>
        <w:t xml:space="preserve"> – переводний коефіцієнт.</w:t>
      </w:r>
    </w:p>
    <w:p w:rsidR="00301B48" w:rsidRDefault="0038262E">
      <w:pPr>
        <w:ind w:firstLine="709"/>
        <w:jc w:val="both"/>
      </w:pPr>
      <w:proofErr w:type="gramStart"/>
      <w:r>
        <w:rPr>
          <w:rFonts w:eastAsia="TimesNewRomanPSMT"/>
          <w:i/>
          <w:sz w:val="28"/>
          <w:szCs w:val="28"/>
          <w:lang w:val="en-US"/>
        </w:rPr>
        <w:t>V</w:t>
      </w:r>
      <w:r>
        <w:rPr>
          <w:rFonts w:eastAsia="TimesNewRomanPSMT"/>
          <w:sz w:val="28"/>
          <w:szCs w:val="28"/>
          <w:vertAlign w:val="subscript"/>
          <w:lang w:val="en-US"/>
        </w:rPr>
        <w:t>w</w:t>
      </w:r>
      <w:r>
        <w:rPr>
          <w:rFonts w:eastAsia="TimesNewRomanPSMT"/>
          <w:sz w:val="28"/>
          <w:szCs w:val="28"/>
          <w:vertAlign w:val="subscript"/>
        </w:rPr>
        <w:t xml:space="preserve"> </w:t>
      </w:r>
      <w:r>
        <w:rPr>
          <w:rFonts w:eastAsia="TimesNewRomanPSMT"/>
          <w:sz w:val="28"/>
          <w:szCs w:val="28"/>
        </w:rPr>
        <w:t xml:space="preserve"> –</w:t>
      </w:r>
      <w:proofErr w:type="gramEnd"/>
      <w:r>
        <w:rPr>
          <w:rFonts w:eastAsia="TimesNewRomanPSMT"/>
          <w:sz w:val="28"/>
          <w:szCs w:val="28"/>
        </w:rPr>
        <w:t xml:space="preserve"> річний обсяг споживання гарячої води, кг, що розрахований, яка має вигляд:</w:t>
      </w:r>
    </w:p>
    <w:p w:rsidR="00301B48" w:rsidRDefault="0038262E">
      <w:pPr>
        <w:ind w:firstLine="709"/>
        <w:jc w:val="both"/>
      </w:pPr>
      <w:r>
        <w:rPr>
          <w:rFonts w:eastAsia="TimesNewRomanPSMT"/>
          <w:i/>
          <w:sz w:val="28"/>
          <w:szCs w:val="28"/>
          <w:lang w:val="en-US"/>
        </w:rPr>
        <w:t>V</w:t>
      </w:r>
      <w:r>
        <w:rPr>
          <w:rFonts w:eastAsia="TimesNewRomanPSMT"/>
          <w:sz w:val="28"/>
          <w:szCs w:val="28"/>
          <w:vertAlign w:val="subscript"/>
          <w:lang w:val="en-US"/>
        </w:rPr>
        <w:t>w</w:t>
      </w:r>
      <w:r>
        <w:rPr>
          <w:rFonts w:eastAsia="TimesNewRomanPSMT"/>
          <w:sz w:val="28"/>
          <w:szCs w:val="28"/>
          <w:vertAlign w:val="subscript"/>
        </w:rPr>
        <w:t xml:space="preserve"> </w:t>
      </w:r>
      <w:r>
        <w:rPr>
          <w:rFonts w:eastAsia="TimesNewRomanPSMT"/>
          <w:sz w:val="28"/>
          <w:szCs w:val="28"/>
        </w:rPr>
        <w:t xml:space="preserve">= </w:t>
      </w:r>
      <w:r>
        <w:rPr>
          <w:rFonts w:eastAsia="TimesNewRomanPSMT"/>
          <w:i/>
          <w:sz w:val="28"/>
          <w:szCs w:val="28"/>
          <w:lang w:val="en-US"/>
        </w:rPr>
        <w:t>q</w:t>
      </w:r>
      <w:r>
        <w:rPr>
          <w:rFonts w:eastAsia="TimesNewRomanPSMT"/>
          <w:sz w:val="28"/>
          <w:szCs w:val="28"/>
          <w:vertAlign w:val="subscript"/>
          <w:lang w:val="en-US"/>
        </w:rPr>
        <w:t>w</w:t>
      </w:r>
      <w:r>
        <w:rPr>
          <w:rFonts w:eastAsia="TimesNewRomanPSMT"/>
          <w:sz w:val="28"/>
          <w:szCs w:val="28"/>
        </w:rPr>
        <w:t>∙</w:t>
      </w:r>
      <w:r>
        <w:rPr>
          <w:rFonts w:eastAsia="TimesNewRomanPSMT"/>
          <w:i/>
          <w:sz w:val="28"/>
          <w:szCs w:val="28"/>
          <w:lang w:val="en-US"/>
        </w:rPr>
        <w:t>n</w:t>
      </w:r>
      <w:r>
        <w:rPr>
          <w:rFonts w:eastAsia="TimesNewRomanPSMT"/>
          <w:sz w:val="28"/>
          <w:szCs w:val="28"/>
          <w:vertAlign w:val="subscript"/>
          <w:lang w:val="en-US"/>
        </w:rPr>
        <w:t>m</w:t>
      </w:r>
      <w:r>
        <w:rPr>
          <w:rFonts w:eastAsia="TimesNewRomanPSMT"/>
          <w:sz w:val="28"/>
          <w:szCs w:val="28"/>
        </w:rPr>
        <w:t>∙</w:t>
      </w:r>
      <w:r>
        <w:rPr>
          <w:rFonts w:eastAsia="TimesNewRomanPSMT"/>
          <w:i/>
          <w:sz w:val="28"/>
          <w:szCs w:val="28"/>
          <w:lang w:val="en-US"/>
        </w:rPr>
        <w:t>n</w:t>
      </w:r>
      <w:r>
        <w:rPr>
          <w:rFonts w:eastAsia="TimesNewRomanPSMT"/>
          <w:i/>
          <w:sz w:val="28"/>
          <w:szCs w:val="28"/>
          <w:vertAlign w:val="subscript"/>
        </w:rPr>
        <w:t>д</w:t>
      </w:r>
      <w:r>
        <w:rPr>
          <w:rFonts w:eastAsia="TimesNewRomanPSMT"/>
          <w:sz w:val="28"/>
          <w:szCs w:val="28"/>
        </w:rPr>
        <w:t>∙ρ</w:t>
      </w:r>
      <w:r>
        <w:rPr>
          <w:rFonts w:eastAsia="TimesNewRomanPSMT"/>
          <w:sz w:val="28"/>
          <w:szCs w:val="28"/>
          <w:vertAlign w:val="subscript"/>
          <w:lang w:val="en-US"/>
        </w:rPr>
        <w:t>w</w:t>
      </w:r>
      <w:r>
        <w:rPr>
          <w:rFonts w:eastAsia="TimesNewRomanPSMT"/>
          <w:sz w:val="28"/>
          <w:szCs w:val="28"/>
        </w:rPr>
        <w:t>∙10</w:t>
      </w:r>
      <w:r>
        <w:rPr>
          <w:rFonts w:eastAsia="TimesNewRomanPSMT"/>
          <w:sz w:val="28"/>
          <w:szCs w:val="28"/>
          <w:vertAlign w:val="superscript"/>
        </w:rPr>
        <w:t>-3</w:t>
      </w:r>
      <w:r>
        <w:rPr>
          <w:rFonts w:eastAsia="TimesNewRomanPSMT"/>
          <w:sz w:val="28"/>
          <w:szCs w:val="28"/>
        </w:rPr>
        <w:t>.</w:t>
      </w:r>
    </w:p>
    <w:p w:rsidR="00301B48" w:rsidRDefault="0038262E">
      <w:pPr>
        <w:ind w:firstLine="709"/>
        <w:jc w:val="both"/>
      </w:pPr>
      <w:r>
        <w:rPr>
          <w:rFonts w:eastAsia="TimesNewRomanPSMT"/>
          <w:sz w:val="28"/>
          <w:szCs w:val="28"/>
        </w:rPr>
        <w:t xml:space="preserve">де </w:t>
      </w:r>
      <w:r>
        <w:rPr>
          <w:rFonts w:eastAsia="TimesNewRomanPSMT"/>
          <w:i/>
          <w:sz w:val="28"/>
          <w:szCs w:val="28"/>
          <w:lang w:val="en-US"/>
        </w:rPr>
        <w:t>q</w:t>
      </w:r>
      <w:r>
        <w:rPr>
          <w:rFonts w:eastAsia="TimesNewRomanPSMT"/>
          <w:sz w:val="28"/>
          <w:szCs w:val="28"/>
          <w:vertAlign w:val="subscript"/>
          <w:lang w:val="en-US"/>
        </w:rPr>
        <w:t>w</w:t>
      </w:r>
      <w:r>
        <w:rPr>
          <w:rFonts w:eastAsia="TimesNewRomanPSMT"/>
          <w:sz w:val="28"/>
          <w:szCs w:val="28"/>
        </w:rPr>
        <w:t xml:space="preserve"> = 40 л/доба для житлової та </w:t>
      </w:r>
      <w:r>
        <w:rPr>
          <w:rFonts w:eastAsia="TimesNewRomanPSMT"/>
          <w:i/>
          <w:sz w:val="28"/>
          <w:szCs w:val="28"/>
          <w:lang w:val="en-US"/>
        </w:rPr>
        <w:t>q</w:t>
      </w:r>
      <w:r>
        <w:rPr>
          <w:rFonts w:eastAsia="TimesNewRomanPSMT"/>
          <w:sz w:val="28"/>
          <w:szCs w:val="28"/>
          <w:vertAlign w:val="subscript"/>
          <w:lang w:val="en-US"/>
        </w:rPr>
        <w:t>w</w:t>
      </w:r>
      <w:r>
        <w:rPr>
          <w:rFonts w:eastAsia="TimesNewRomanPSMT"/>
          <w:sz w:val="28"/>
          <w:szCs w:val="28"/>
        </w:rPr>
        <w:t xml:space="preserve"> = 6 л/доба для нежитлової частини б</w:t>
      </w:r>
      <w:r>
        <w:rPr>
          <w:rFonts w:eastAsia="TimesNewRomanPSMT"/>
          <w:sz w:val="28"/>
          <w:szCs w:val="28"/>
        </w:rPr>
        <w:t>у</w:t>
      </w:r>
      <w:r>
        <w:rPr>
          <w:rFonts w:eastAsia="TimesNewRomanPSMT"/>
          <w:sz w:val="28"/>
          <w:szCs w:val="28"/>
        </w:rPr>
        <w:t>динку – середня за рік добова витрата гарячої води;</w:t>
      </w:r>
    </w:p>
    <w:p w:rsidR="00301B48" w:rsidRDefault="0038262E">
      <w:pPr>
        <w:ind w:firstLine="709"/>
        <w:jc w:val="both"/>
      </w:pPr>
      <w:proofErr w:type="gramStart"/>
      <w:r>
        <w:rPr>
          <w:rFonts w:eastAsia="TimesNewRomanPSMT"/>
          <w:i/>
          <w:sz w:val="28"/>
          <w:szCs w:val="28"/>
          <w:lang w:val="en-US"/>
        </w:rPr>
        <w:t>n</w:t>
      </w:r>
      <w:r>
        <w:rPr>
          <w:rFonts w:eastAsia="TimesNewRomanPSMT"/>
          <w:sz w:val="28"/>
          <w:szCs w:val="28"/>
          <w:vertAlign w:val="subscript"/>
          <w:lang w:val="en-US"/>
        </w:rPr>
        <w:t>m</w:t>
      </w:r>
      <w:proofErr w:type="gramEnd"/>
      <w:r>
        <w:rPr>
          <w:rFonts w:eastAsia="TimesNewRomanPSMT"/>
          <w:sz w:val="28"/>
          <w:szCs w:val="28"/>
          <w:vertAlign w:val="subscript"/>
        </w:rPr>
        <w:t xml:space="preserve"> </w:t>
      </w:r>
      <w:r>
        <w:rPr>
          <w:rFonts w:eastAsia="TimesNewRomanPSMT"/>
          <w:sz w:val="28"/>
          <w:szCs w:val="28"/>
        </w:rPr>
        <w:t xml:space="preserve">= 299 –  кількість розрахункових одиниць споживання гарячої води для житлової частини та </w:t>
      </w:r>
      <w:r>
        <w:rPr>
          <w:rFonts w:eastAsia="TimesNewRomanPSMT"/>
          <w:i/>
          <w:sz w:val="28"/>
          <w:szCs w:val="28"/>
          <w:lang w:val="en-US"/>
        </w:rPr>
        <w:t>n</w:t>
      </w:r>
      <w:r>
        <w:rPr>
          <w:rFonts w:eastAsia="TimesNewRomanPSMT"/>
          <w:sz w:val="28"/>
          <w:szCs w:val="28"/>
          <w:vertAlign w:val="subscript"/>
          <w:lang w:val="en-US"/>
        </w:rPr>
        <w:t>m</w:t>
      </w:r>
      <w:r>
        <w:rPr>
          <w:rFonts w:eastAsia="TimesNewRomanPSMT"/>
          <w:sz w:val="28"/>
          <w:szCs w:val="28"/>
          <w:vertAlign w:val="subscript"/>
        </w:rPr>
        <w:t xml:space="preserve"> </w:t>
      </w:r>
      <w:r>
        <w:rPr>
          <w:rFonts w:eastAsia="TimesNewRomanPSMT"/>
          <w:sz w:val="28"/>
          <w:szCs w:val="28"/>
        </w:rPr>
        <w:t>= 38 – для нежитлової частини будинку (прийнято згідно завдання);</w:t>
      </w:r>
    </w:p>
    <w:p w:rsidR="00301B48" w:rsidRDefault="0038262E">
      <w:pPr>
        <w:ind w:firstLine="709"/>
        <w:jc w:val="both"/>
      </w:pPr>
      <w:proofErr w:type="gramStart"/>
      <w:r>
        <w:rPr>
          <w:rFonts w:eastAsia="TimesNewRomanPSMT"/>
          <w:i/>
          <w:sz w:val="28"/>
          <w:szCs w:val="28"/>
          <w:lang w:val="en-US"/>
        </w:rPr>
        <w:t>n</w:t>
      </w:r>
      <w:r>
        <w:rPr>
          <w:rFonts w:eastAsia="TimesNewRomanPSMT"/>
          <w:i/>
          <w:sz w:val="28"/>
          <w:szCs w:val="28"/>
          <w:vertAlign w:val="subscript"/>
        </w:rPr>
        <w:t>д</w:t>
      </w:r>
      <w:proofErr w:type="gramEnd"/>
      <w:r>
        <w:rPr>
          <w:rFonts w:eastAsia="TimesNewRomanPSMT"/>
          <w:sz w:val="28"/>
          <w:szCs w:val="28"/>
        </w:rPr>
        <w:t xml:space="preserve"> = 365 діб для житлової та </w:t>
      </w:r>
      <w:r>
        <w:rPr>
          <w:rFonts w:eastAsia="TimesNewRomanPSMT"/>
          <w:i/>
          <w:sz w:val="28"/>
          <w:szCs w:val="28"/>
          <w:lang w:val="en-US"/>
        </w:rPr>
        <w:t>n</w:t>
      </w:r>
      <w:r>
        <w:rPr>
          <w:rFonts w:eastAsia="TimesNewRomanPSMT"/>
          <w:i/>
          <w:sz w:val="28"/>
          <w:szCs w:val="28"/>
          <w:vertAlign w:val="subscript"/>
        </w:rPr>
        <w:t>д</w:t>
      </w:r>
      <w:r>
        <w:rPr>
          <w:rFonts w:eastAsia="TimesNewRomanPSMT"/>
          <w:sz w:val="28"/>
          <w:szCs w:val="28"/>
        </w:rPr>
        <w:t xml:space="preserve"> = 265 діб для нежитлової частини будинку –  кількість діб роботи системи гарячого водопостачання за рік;</w:t>
      </w:r>
    </w:p>
    <w:p w:rsidR="00301B48" w:rsidRDefault="0038262E">
      <w:pPr>
        <w:ind w:firstLine="709"/>
        <w:jc w:val="both"/>
      </w:pPr>
      <w:r>
        <w:rPr>
          <w:sz w:val="28"/>
          <w:szCs w:val="28"/>
        </w:rPr>
        <w:t xml:space="preserve"> </w:t>
      </w:r>
      <w:r>
        <w:rPr>
          <w:rFonts w:eastAsia="TimesNewRomanPSMT"/>
          <w:sz w:val="28"/>
          <w:szCs w:val="28"/>
        </w:rPr>
        <w:t>ρ</w:t>
      </w:r>
      <w:r>
        <w:rPr>
          <w:rFonts w:eastAsia="TimesNewRomanPSMT"/>
          <w:sz w:val="28"/>
          <w:szCs w:val="28"/>
          <w:vertAlign w:val="subscript"/>
          <w:lang w:val="en-US"/>
        </w:rPr>
        <w:t>w</w:t>
      </w:r>
      <w:r>
        <w:rPr>
          <w:rFonts w:eastAsia="TimesNewRomanPSMT"/>
          <w:sz w:val="28"/>
          <w:szCs w:val="28"/>
          <w:vertAlign w:val="subscript"/>
        </w:rPr>
        <w:t xml:space="preserve"> </w:t>
      </w:r>
      <w:r>
        <w:rPr>
          <w:rFonts w:eastAsia="TimesNewRomanPSMT"/>
          <w:sz w:val="28"/>
          <w:szCs w:val="28"/>
        </w:rPr>
        <w:t>= 1000 кг/м</w:t>
      </w:r>
      <w:r>
        <w:rPr>
          <w:rFonts w:eastAsia="TimesNewRomanPSMT"/>
          <w:sz w:val="28"/>
          <w:szCs w:val="28"/>
          <w:vertAlign w:val="superscript"/>
        </w:rPr>
        <w:t>3</w:t>
      </w:r>
      <w:r>
        <w:rPr>
          <w:rFonts w:eastAsia="TimesNewRomanPSMT"/>
          <w:sz w:val="28"/>
          <w:szCs w:val="28"/>
        </w:rPr>
        <w:t xml:space="preserve"> – густина води в нормальних умовах.</w:t>
      </w:r>
    </w:p>
    <w:p w:rsidR="00301B48" w:rsidRDefault="0038262E">
      <w:pPr>
        <w:ind w:firstLine="709"/>
        <w:jc w:val="both"/>
        <w:rPr>
          <w:rFonts w:eastAsia="TimesNewRomanPSMT"/>
          <w:sz w:val="28"/>
          <w:szCs w:val="28"/>
        </w:rPr>
      </w:pPr>
      <w:r>
        <w:rPr>
          <w:rFonts w:eastAsia="TimesNewRomanPSMT"/>
          <w:sz w:val="28"/>
          <w:szCs w:val="28"/>
        </w:rPr>
        <w:t>Для житлової частини будинку річний обсяг споживання гарячої води ст</w:t>
      </w:r>
      <w:r>
        <w:rPr>
          <w:rFonts w:eastAsia="TimesNewRomanPSMT"/>
          <w:sz w:val="28"/>
          <w:szCs w:val="28"/>
        </w:rPr>
        <w:t>а</w:t>
      </w:r>
      <w:r>
        <w:rPr>
          <w:rFonts w:eastAsia="TimesNewRomanPSMT"/>
          <w:sz w:val="28"/>
          <w:szCs w:val="28"/>
        </w:rPr>
        <w:t>новить:</w:t>
      </w:r>
    </w:p>
    <w:p w:rsidR="00301B48" w:rsidRDefault="0038262E">
      <w:pPr>
        <w:ind w:firstLine="709"/>
        <w:jc w:val="both"/>
      </w:pPr>
      <w:r>
        <w:rPr>
          <w:rFonts w:eastAsia="TimesNewRomanPSMT"/>
          <w:i/>
          <w:sz w:val="28"/>
          <w:szCs w:val="28"/>
          <w:lang w:val="en-US"/>
        </w:rPr>
        <w:t>V</w:t>
      </w:r>
      <w:r>
        <w:rPr>
          <w:rFonts w:eastAsia="TimesNewRomanPSMT"/>
          <w:sz w:val="28"/>
          <w:szCs w:val="28"/>
          <w:vertAlign w:val="subscript"/>
          <w:lang w:val="en-US"/>
        </w:rPr>
        <w:t>w</w:t>
      </w:r>
      <w:r>
        <w:rPr>
          <w:rFonts w:eastAsia="TimesNewRomanPSMT"/>
          <w:sz w:val="28"/>
          <w:szCs w:val="28"/>
          <w:vertAlign w:val="subscript"/>
        </w:rPr>
        <w:t xml:space="preserve"> </w:t>
      </w:r>
      <w:r>
        <w:rPr>
          <w:rFonts w:eastAsia="TimesNewRomanPSMT"/>
          <w:sz w:val="28"/>
          <w:szCs w:val="28"/>
        </w:rPr>
        <w:t xml:space="preserve">= </w:t>
      </w:r>
      <w:r>
        <w:rPr>
          <w:rFonts w:eastAsia="TimesNewRomanPSMT"/>
          <w:i/>
          <w:sz w:val="28"/>
          <w:szCs w:val="28"/>
          <w:lang w:val="en-US"/>
        </w:rPr>
        <w:t>q</w:t>
      </w:r>
      <w:r>
        <w:rPr>
          <w:rFonts w:eastAsia="TimesNewRomanPSMT"/>
          <w:sz w:val="28"/>
          <w:szCs w:val="28"/>
          <w:vertAlign w:val="subscript"/>
          <w:lang w:val="en-US"/>
        </w:rPr>
        <w:t>w</w:t>
      </w:r>
      <w:r>
        <w:rPr>
          <w:rFonts w:eastAsia="TimesNewRomanPSMT"/>
          <w:sz w:val="28"/>
          <w:szCs w:val="28"/>
        </w:rPr>
        <w:t>∙</w:t>
      </w:r>
      <w:r>
        <w:rPr>
          <w:rFonts w:eastAsia="TimesNewRomanPSMT"/>
          <w:i/>
          <w:sz w:val="28"/>
          <w:szCs w:val="28"/>
          <w:lang w:val="en-US"/>
        </w:rPr>
        <w:t>n</w:t>
      </w:r>
      <w:r>
        <w:rPr>
          <w:rFonts w:eastAsia="TimesNewRomanPSMT"/>
          <w:sz w:val="28"/>
          <w:szCs w:val="28"/>
          <w:vertAlign w:val="subscript"/>
          <w:lang w:val="en-US"/>
        </w:rPr>
        <w:t>m</w:t>
      </w:r>
      <w:r>
        <w:rPr>
          <w:rFonts w:eastAsia="TimesNewRomanPSMT"/>
          <w:sz w:val="28"/>
          <w:szCs w:val="28"/>
        </w:rPr>
        <w:t>∙</w:t>
      </w:r>
      <w:r>
        <w:rPr>
          <w:rFonts w:eastAsia="TimesNewRomanPSMT"/>
          <w:i/>
          <w:sz w:val="28"/>
          <w:szCs w:val="28"/>
          <w:lang w:val="en-US"/>
        </w:rPr>
        <w:t>n</w:t>
      </w:r>
      <w:r>
        <w:rPr>
          <w:rFonts w:eastAsia="TimesNewRomanPSMT"/>
          <w:i/>
          <w:sz w:val="28"/>
          <w:szCs w:val="28"/>
          <w:vertAlign w:val="subscript"/>
        </w:rPr>
        <w:t>д</w:t>
      </w:r>
      <w:r>
        <w:rPr>
          <w:rFonts w:eastAsia="TimesNewRomanPSMT"/>
          <w:sz w:val="28"/>
          <w:szCs w:val="28"/>
        </w:rPr>
        <w:t>∙ρ</w:t>
      </w:r>
      <w:r>
        <w:rPr>
          <w:rFonts w:eastAsia="TimesNewRomanPSMT"/>
          <w:sz w:val="28"/>
          <w:szCs w:val="28"/>
          <w:vertAlign w:val="subscript"/>
          <w:lang w:val="en-US"/>
        </w:rPr>
        <w:t>w</w:t>
      </w:r>
      <w:r>
        <w:rPr>
          <w:rFonts w:eastAsia="TimesNewRomanPSMT"/>
          <w:sz w:val="28"/>
          <w:szCs w:val="28"/>
        </w:rPr>
        <w:t>∙10</w:t>
      </w:r>
      <w:r>
        <w:rPr>
          <w:rFonts w:eastAsia="TimesNewRomanPSMT"/>
          <w:sz w:val="28"/>
          <w:szCs w:val="28"/>
          <w:vertAlign w:val="superscript"/>
        </w:rPr>
        <w:t>-3</w:t>
      </w:r>
      <w:r>
        <w:rPr>
          <w:rFonts w:eastAsia="TimesNewRomanPSMT"/>
          <w:sz w:val="28"/>
          <w:szCs w:val="28"/>
        </w:rPr>
        <w:t xml:space="preserve"> = 40∙299∙365∙1000∙10</w:t>
      </w:r>
      <w:r>
        <w:rPr>
          <w:rFonts w:eastAsia="TimesNewRomanPSMT"/>
          <w:sz w:val="28"/>
          <w:szCs w:val="28"/>
          <w:vertAlign w:val="superscript"/>
        </w:rPr>
        <w:t xml:space="preserve">-3 </w:t>
      </w:r>
      <w:r>
        <w:rPr>
          <w:rFonts w:eastAsia="TimesNewRomanPSMT"/>
          <w:sz w:val="28"/>
          <w:szCs w:val="28"/>
        </w:rPr>
        <w:t>= 4365400,0 кг.</w:t>
      </w:r>
    </w:p>
    <w:p w:rsidR="00301B48" w:rsidRDefault="0038262E">
      <w:pPr>
        <w:ind w:firstLine="709"/>
        <w:jc w:val="both"/>
        <w:rPr>
          <w:rFonts w:eastAsia="TimesNewRomanPSMT"/>
          <w:sz w:val="28"/>
          <w:szCs w:val="28"/>
        </w:rPr>
      </w:pPr>
      <w:r>
        <w:rPr>
          <w:rFonts w:eastAsia="TimesNewRomanPSMT"/>
          <w:sz w:val="28"/>
          <w:szCs w:val="28"/>
        </w:rPr>
        <w:t>Для нежитлової частини будинку річний обсяг споживання гарячої води становить:</w:t>
      </w:r>
    </w:p>
    <w:p w:rsidR="00301B48" w:rsidRDefault="0038262E">
      <w:pPr>
        <w:ind w:firstLine="709"/>
        <w:jc w:val="both"/>
      </w:pPr>
      <w:r>
        <w:rPr>
          <w:rFonts w:eastAsia="TimesNewRomanPSMT"/>
          <w:i/>
          <w:sz w:val="28"/>
          <w:szCs w:val="28"/>
          <w:lang w:val="en-US"/>
        </w:rPr>
        <w:t>V</w:t>
      </w:r>
      <w:r>
        <w:rPr>
          <w:rFonts w:eastAsia="TimesNewRomanPSMT"/>
          <w:sz w:val="28"/>
          <w:szCs w:val="28"/>
          <w:vertAlign w:val="subscript"/>
          <w:lang w:val="en-US"/>
        </w:rPr>
        <w:t>w</w:t>
      </w:r>
      <w:r>
        <w:rPr>
          <w:rFonts w:eastAsia="TimesNewRomanPSMT"/>
          <w:sz w:val="28"/>
          <w:szCs w:val="28"/>
          <w:vertAlign w:val="subscript"/>
        </w:rPr>
        <w:t xml:space="preserve"> </w:t>
      </w:r>
      <w:r>
        <w:rPr>
          <w:rFonts w:eastAsia="TimesNewRomanPSMT"/>
          <w:sz w:val="28"/>
          <w:szCs w:val="28"/>
        </w:rPr>
        <w:t xml:space="preserve">= </w:t>
      </w:r>
      <w:r>
        <w:rPr>
          <w:rFonts w:eastAsia="TimesNewRomanPSMT"/>
          <w:i/>
          <w:sz w:val="28"/>
          <w:szCs w:val="28"/>
          <w:lang w:val="en-US"/>
        </w:rPr>
        <w:t>q</w:t>
      </w:r>
      <w:r>
        <w:rPr>
          <w:rFonts w:eastAsia="TimesNewRomanPSMT"/>
          <w:sz w:val="28"/>
          <w:szCs w:val="28"/>
          <w:vertAlign w:val="subscript"/>
          <w:lang w:val="en-US"/>
        </w:rPr>
        <w:t>w</w:t>
      </w:r>
      <w:r>
        <w:rPr>
          <w:rFonts w:eastAsia="TimesNewRomanPSMT"/>
          <w:sz w:val="28"/>
          <w:szCs w:val="28"/>
        </w:rPr>
        <w:t>∙</w:t>
      </w:r>
      <w:r>
        <w:rPr>
          <w:rFonts w:eastAsia="TimesNewRomanPSMT"/>
          <w:i/>
          <w:sz w:val="28"/>
          <w:szCs w:val="28"/>
          <w:lang w:val="en-US"/>
        </w:rPr>
        <w:t>n</w:t>
      </w:r>
      <w:r>
        <w:rPr>
          <w:rFonts w:eastAsia="TimesNewRomanPSMT"/>
          <w:sz w:val="28"/>
          <w:szCs w:val="28"/>
          <w:vertAlign w:val="subscript"/>
          <w:lang w:val="en-US"/>
        </w:rPr>
        <w:t>m</w:t>
      </w:r>
      <w:r>
        <w:rPr>
          <w:rFonts w:eastAsia="TimesNewRomanPSMT"/>
          <w:sz w:val="28"/>
          <w:szCs w:val="28"/>
        </w:rPr>
        <w:t>∙</w:t>
      </w:r>
      <w:r>
        <w:rPr>
          <w:rFonts w:eastAsia="TimesNewRomanPSMT"/>
          <w:i/>
          <w:sz w:val="28"/>
          <w:szCs w:val="28"/>
          <w:lang w:val="en-US"/>
        </w:rPr>
        <w:t>n</w:t>
      </w:r>
      <w:r>
        <w:rPr>
          <w:rFonts w:eastAsia="TimesNewRomanPSMT"/>
          <w:i/>
          <w:sz w:val="28"/>
          <w:szCs w:val="28"/>
          <w:vertAlign w:val="subscript"/>
        </w:rPr>
        <w:t>д</w:t>
      </w:r>
      <w:r>
        <w:rPr>
          <w:rFonts w:eastAsia="TimesNewRomanPSMT"/>
          <w:sz w:val="28"/>
          <w:szCs w:val="28"/>
        </w:rPr>
        <w:t>∙ρ</w:t>
      </w:r>
      <w:r>
        <w:rPr>
          <w:rFonts w:eastAsia="TimesNewRomanPSMT"/>
          <w:sz w:val="28"/>
          <w:szCs w:val="28"/>
          <w:vertAlign w:val="subscript"/>
          <w:lang w:val="en-US"/>
        </w:rPr>
        <w:t>w</w:t>
      </w:r>
      <w:r>
        <w:rPr>
          <w:rFonts w:eastAsia="TimesNewRomanPSMT"/>
          <w:sz w:val="28"/>
          <w:szCs w:val="28"/>
        </w:rPr>
        <w:t>∙10</w:t>
      </w:r>
      <w:r>
        <w:rPr>
          <w:rFonts w:eastAsia="TimesNewRomanPSMT"/>
          <w:sz w:val="28"/>
          <w:szCs w:val="28"/>
          <w:vertAlign w:val="superscript"/>
        </w:rPr>
        <w:t>-3</w:t>
      </w:r>
      <w:r>
        <w:rPr>
          <w:rFonts w:eastAsia="TimesNewRomanPSMT"/>
          <w:sz w:val="28"/>
          <w:szCs w:val="28"/>
        </w:rPr>
        <w:t xml:space="preserve"> = 6∙38∙265∙1000∙10</w:t>
      </w:r>
      <w:r>
        <w:rPr>
          <w:rFonts w:eastAsia="TimesNewRomanPSMT"/>
          <w:sz w:val="28"/>
          <w:szCs w:val="28"/>
          <w:vertAlign w:val="superscript"/>
        </w:rPr>
        <w:t xml:space="preserve">-3 </w:t>
      </w:r>
      <w:r>
        <w:rPr>
          <w:rFonts w:eastAsia="TimesNewRomanPSMT"/>
          <w:sz w:val="28"/>
          <w:szCs w:val="28"/>
        </w:rPr>
        <w:t>= 60420,0 кг.</w:t>
      </w:r>
    </w:p>
    <w:p w:rsidR="00301B48" w:rsidRDefault="0038262E">
      <w:pPr>
        <w:ind w:firstLine="709"/>
        <w:jc w:val="both"/>
      </w:pPr>
      <w:r>
        <w:rPr>
          <w:rFonts w:eastAsia="TimesNewRomanPSMT"/>
          <w:sz w:val="28"/>
          <w:szCs w:val="28"/>
        </w:rPr>
        <w:t xml:space="preserve">Довжина трубопроводів горизонтального розведення прийнято </w:t>
      </w:r>
      <w:r>
        <w:rPr>
          <w:rFonts w:eastAsia="SimSun"/>
          <w:i/>
          <w:color w:val="000000"/>
          <w:sz w:val="28"/>
          <w:szCs w:val="28"/>
          <w:lang w:eastAsia="nb-NO"/>
        </w:rPr>
        <w:t>L</w:t>
      </w:r>
      <w:r>
        <w:rPr>
          <w:rFonts w:eastAsia="SimSun"/>
          <w:color w:val="000000"/>
          <w:sz w:val="28"/>
          <w:szCs w:val="28"/>
          <w:vertAlign w:val="subscript"/>
          <w:lang w:eastAsia="nb-NO"/>
        </w:rPr>
        <w:t>А</w:t>
      </w:r>
      <w:r>
        <w:rPr>
          <w:rFonts w:eastAsia="SimSun"/>
          <w:color w:val="000000"/>
          <w:sz w:val="28"/>
          <w:szCs w:val="28"/>
          <w:lang w:eastAsia="nb-NO"/>
        </w:rPr>
        <w:t xml:space="preserve"> = 420 м, </w:t>
      </w:r>
    </w:p>
    <w:p w:rsidR="00301B48" w:rsidRDefault="0038262E">
      <w:pPr>
        <w:ind w:firstLine="709"/>
        <w:contextualSpacing/>
        <w:jc w:val="both"/>
      </w:pPr>
      <w:r>
        <w:rPr>
          <w:rFonts w:eastAsia="SimSun"/>
          <w:sz w:val="28"/>
          <w:szCs w:val="28"/>
          <w:lang w:eastAsia="en-US"/>
        </w:rPr>
        <w:t xml:space="preserve">Тепловитрати в системі розподілення, що розраховані, для опалювального періоду тривалістю 176∙24 = 4224 год/рік з середньою температурою середовища навколо труб 20 </w:t>
      </w:r>
      <w:r>
        <w:rPr>
          <w:rFonts w:eastAsia="SimSun"/>
          <w:sz w:val="28"/>
          <w:szCs w:val="28"/>
          <w:vertAlign w:val="superscript"/>
          <w:lang w:eastAsia="en-US"/>
        </w:rPr>
        <w:t>о</w:t>
      </w:r>
      <w:r>
        <w:rPr>
          <w:rFonts w:eastAsia="SimSun"/>
          <w:sz w:val="28"/>
          <w:szCs w:val="28"/>
          <w:lang w:eastAsia="en-US"/>
        </w:rPr>
        <w:t>С становлять:</w:t>
      </w:r>
    </w:p>
    <w:p w:rsidR="00301B48" w:rsidRDefault="0038262E">
      <w:pPr>
        <w:ind w:firstLine="709"/>
        <w:jc w:val="both"/>
      </w:pPr>
      <w:r>
        <w:rPr>
          <w:rFonts w:eastAsia="TimesNewRomanPSMT"/>
          <w:i/>
          <w:sz w:val="28"/>
          <w:szCs w:val="28"/>
          <w:lang w:val="en-US"/>
        </w:rPr>
        <w:t>Q</w:t>
      </w:r>
      <w:r>
        <w:rPr>
          <w:rFonts w:eastAsia="TimesNewRomanPSMT"/>
          <w:sz w:val="28"/>
          <w:szCs w:val="28"/>
          <w:vertAlign w:val="subscript"/>
          <w:lang w:val="en-US"/>
        </w:rPr>
        <w:t>W</w:t>
      </w:r>
      <w:r>
        <w:rPr>
          <w:rFonts w:eastAsia="TimesNewRomanPSMT"/>
          <w:sz w:val="28"/>
          <w:szCs w:val="28"/>
          <w:vertAlign w:val="subscript"/>
        </w:rPr>
        <w:t>,</w:t>
      </w:r>
      <w:r>
        <w:rPr>
          <w:rFonts w:eastAsia="TimesNewRomanPSMT"/>
          <w:sz w:val="28"/>
          <w:szCs w:val="28"/>
          <w:vertAlign w:val="subscript"/>
          <w:lang w:val="en-US"/>
        </w:rPr>
        <w:t>dis</w:t>
      </w:r>
      <w:r>
        <w:rPr>
          <w:rFonts w:eastAsia="TimesNewRomanPSMT"/>
          <w:sz w:val="28"/>
          <w:szCs w:val="28"/>
          <w:vertAlign w:val="subscript"/>
        </w:rPr>
        <w:t>,</w:t>
      </w:r>
      <w:r>
        <w:rPr>
          <w:rFonts w:eastAsia="TimesNewRomanPSMT"/>
          <w:sz w:val="28"/>
          <w:szCs w:val="28"/>
          <w:vertAlign w:val="subscript"/>
          <w:lang w:val="en-US"/>
        </w:rPr>
        <w:t>ls</w:t>
      </w:r>
      <w:r>
        <w:rPr>
          <w:rFonts w:eastAsia="TimesNewRomanPSMT"/>
          <w:sz w:val="28"/>
          <w:szCs w:val="28"/>
        </w:rPr>
        <w:t xml:space="preserve"> = ΣΨ</w:t>
      </w:r>
      <w:r>
        <w:rPr>
          <w:rFonts w:eastAsia="TimesNewRomanPSMT"/>
          <w:sz w:val="28"/>
          <w:szCs w:val="28"/>
          <w:vertAlign w:val="subscript"/>
          <w:lang w:val="en-US"/>
        </w:rPr>
        <w:t>W</w:t>
      </w:r>
      <w:r>
        <w:rPr>
          <w:rFonts w:eastAsia="TimesNewRomanPSMT"/>
          <w:sz w:val="28"/>
          <w:szCs w:val="28"/>
          <w:vertAlign w:val="subscript"/>
        </w:rPr>
        <w:t>,</w:t>
      </w:r>
      <w:r>
        <w:rPr>
          <w:rFonts w:eastAsia="TimesNewRomanPSMT"/>
          <w:sz w:val="28"/>
          <w:szCs w:val="28"/>
          <w:vertAlign w:val="subscript"/>
          <w:lang w:val="en-US"/>
        </w:rPr>
        <w:t>j</w:t>
      </w:r>
      <w:r>
        <w:rPr>
          <w:rFonts w:eastAsia="TimesNewRomanPSMT"/>
          <w:i/>
          <w:sz w:val="28"/>
          <w:szCs w:val="28"/>
          <w:lang w:val="en-US"/>
        </w:rPr>
        <w:t>L</w:t>
      </w:r>
      <w:r>
        <w:rPr>
          <w:rFonts w:eastAsia="TimesNewRomanPSMT"/>
          <w:sz w:val="28"/>
          <w:szCs w:val="28"/>
          <w:vertAlign w:val="subscript"/>
          <w:lang w:val="en-US"/>
        </w:rPr>
        <w:t>W</w:t>
      </w:r>
      <w:r>
        <w:rPr>
          <w:rFonts w:eastAsia="TimesNewRomanPSMT"/>
          <w:sz w:val="28"/>
          <w:szCs w:val="28"/>
          <w:vertAlign w:val="subscript"/>
        </w:rPr>
        <w:t>,</w:t>
      </w:r>
      <w:r>
        <w:rPr>
          <w:rFonts w:eastAsia="TimesNewRomanPSMT"/>
          <w:sz w:val="28"/>
          <w:szCs w:val="28"/>
          <w:vertAlign w:val="subscript"/>
          <w:lang w:val="en-US"/>
        </w:rPr>
        <w:t>j</w:t>
      </w:r>
      <w:r>
        <w:rPr>
          <w:rFonts w:eastAsia="TimesNewRomanPSMT"/>
          <w:sz w:val="28"/>
          <w:szCs w:val="28"/>
        </w:rPr>
        <w:t>∙(θ</w:t>
      </w:r>
      <w:r>
        <w:rPr>
          <w:rFonts w:eastAsia="TimesNewRomanPSMT"/>
          <w:sz w:val="28"/>
          <w:szCs w:val="28"/>
          <w:vertAlign w:val="subscript"/>
          <w:lang w:val="en-US"/>
        </w:rPr>
        <w:t>W</w:t>
      </w:r>
      <w:r>
        <w:rPr>
          <w:rFonts w:eastAsia="TimesNewRomanPSMT"/>
          <w:sz w:val="28"/>
          <w:szCs w:val="28"/>
          <w:vertAlign w:val="subscript"/>
        </w:rPr>
        <w:t>,</w:t>
      </w:r>
      <w:r>
        <w:rPr>
          <w:rFonts w:eastAsia="TimesNewRomanPSMT"/>
          <w:sz w:val="28"/>
          <w:szCs w:val="28"/>
          <w:vertAlign w:val="subscript"/>
          <w:lang w:val="en-US"/>
        </w:rPr>
        <w:t>dis</w:t>
      </w:r>
      <w:r>
        <w:rPr>
          <w:rFonts w:eastAsia="TimesNewRomanPSMT"/>
          <w:sz w:val="28"/>
          <w:szCs w:val="28"/>
          <w:vertAlign w:val="subscript"/>
        </w:rPr>
        <w:t>,</w:t>
      </w:r>
      <w:r>
        <w:rPr>
          <w:rFonts w:eastAsia="TimesNewRomanPSMT"/>
          <w:sz w:val="28"/>
          <w:szCs w:val="28"/>
          <w:vertAlign w:val="subscript"/>
          <w:lang w:val="en-US"/>
        </w:rPr>
        <w:t>avg</w:t>
      </w:r>
      <w:r>
        <w:rPr>
          <w:rFonts w:eastAsia="TimesNewRomanPSMT"/>
          <w:sz w:val="28"/>
          <w:szCs w:val="28"/>
          <w:vertAlign w:val="subscript"/>
        </w:rPr>
        <w:t>,</w:t>
      </w:r>
      <w:r>
        <w:rPr>
          <w:rFonts w:eastAsia="TimesNewRomanPSMT"/>
          <w:sz w:val="28"/>
          <w:szCs w:val="28"/>
          <w:vertAlign w:val="subscript"/>
          <w:lang w:val="en-US"/>
        </w:rPr>
        <w:t>j</w:t>
      </w:r>
      <w:r>
        <w:rPr>
          <w:rFonts w:eastAsia="TimesNewRomanPSMT"/>
          <w:sz w:val="28"/>
          <w:szCs w:val="28"/>
        </w:rPr>
        <w:t xml:space="preserve"> – θ</w:t>
      </w:r>
      <w:r>
        <w:rPr>
          <w:rFonts w:eastAsia="TimesNewRomanPSMT"/>
          <w:sz w:val="28"/>
          <w:szCs w:val="28"/>
          <w:vertAlign w:val="subscript"/>
          <w:lang w:val="en-US"/>
        </w:rPr>
        <w:t>W</w:t>
      </w:r>
      <w:r>
        <w:rPr>
          <w:rFonts w:eastAsia="TimesNewRomanPSMT"/>
          <w:sz w:val="28"/>
          <w:szCs w:val="28"/>
          <w:vertAlign w:val="subscript"/>
        </w:rPr>
        <w:t>,</w:t>
      </w:r>
      <w:r>
        <w:rPr>
          <w:rFonts w:eastAsia="TimesNewRomanPSMT"/>
          <w:sz w:val="28"/>
          <w:szCs w:val="28"/>
          <w:vertAlign w:val="subscript"/>
          <w:lang w:val="en-US"/>
        </w:rPr>
        <w:t>amb</w:t>
      </w:r>
      <w:r>
        <w:rPr>
          <w:rFonts w:eastAsia="TimesNewRomanPSMT"/>
          <w:sz w:val="28"/>
          <w:szCs w:val="28"/>
          <w:vertAlign w:val="subscript"/>
        </w:rPr>
        <w:t>,</w:t>
      </w:r>
      <w:r>
        <w:rPr>
          <w:rFonts w:eastAsia="TimesNewRomanPSMT"/>
          <w:sz w:val="28"/>
          <w:szCs w:val="28"/>
          <w:vertAlign w:val="subscript"/>
          <w:lang w:val="en-US"/>
        </w:rPr>
        <w:t>j</w:t>
      </w:r>
      <w:r>
        <w:rPr>
          <w:rFonts w:eastAsia="TimesNewRomanPSMT"/>
          <w:sz w:val="28"/>
          <w:szCs w:val="28"/>
        </w:rPr>
        <w:t>)</w:t>
      </w:r>
      <w:r>
        <w:rPr>
          <w:rFonts w:eastAsia="TimesNewRomanPSMT"/>
          <w:i/>
          <w:sz w:val="28"/>
          <w:szCs w:val="28"/>
          <w:lang w:val="en-US"/>
        </w:rPr>
        <w:t>t</w:t>
      </w:r>
      <w:r>
        <w:rPr>
          <w:rFonts w:eastAsia="TimesNewRomanPSMT"/>
          <w:sz w:val="28"/>
          <w:szCs w:val="28"/>
          <w:vertAlign w:val="subscript"/>
          <w:lang w:val="en-US"/>
        </w:rPr>
        <w:t>W</w:t>
      </w:r>
      <w:r>
        <w:rPr>
          <w:rFonts w:eastAsia="TimesNewRomanPSMT"/>
          <w:sz w:val="28"/>
          <w:szCs w:val="28"/>
        </w:rPr>
        <w:t xml:space="preserve">/1000 = 0,4∙420∙(55 – 20)∙4224/1000 = = 37847 кВт·год; </w:t>
      </w:r>
    </w:p>
    <w:p w:rsidR="00301B48" w:rsidRDefault="0038262E">
      <w:pPr>
        <w:ind w:firstLine="709"/>
        <w:contextualSpacing/>
        <w:jc w:val="both"/>
      </w:pPr>
      <w:r>
        <w:rPr>
          <w:rFonts w:eastAsia="SimSun"/>
          <w:sz w:val="28"/>
          <w:szCs w:val="28"/>
          <w:lang w:eastAsia="en-US"/>
        </w:rPr>
        <w:t>для опалювального періоду тривалістю (365 – 176)∙24 = 4356 год/рік з сере</w:t>
      </w:r>
      <w:r>
        <w:rPr>
          <w:rFonts w:eastAsia="SimSun"/>
          <w:sz w:val="28"/>
          <w:szCs w:val="28"/>
          <w:lang w:eastAsia="en-US"/>
        </w:rPr>
        <w:t>д</w:t>
      </w:r>
      <w:r>
        <w:rPr>
          <w:rFonts w:eastAsia="SimSun"/>
          <w:sz w:val="28"/>
          <w:szCs w:val="28"/>
          <w:lang w:eastAsia="en-US"/>
        </w:rPr>
        <w:t xml:space="preserve">ньою температурою середовища навколо труб 22 </w:t>
      </w:r>
      <w:r>
        <w:rPr>
          <w:rFonts w:eastAsia="SimSun"/>
          <w:sz w:val="28"/>
          <w:szCs w:val="28"/>
          <w:vertAlign w:val="superscript"/>
          <w:lang w:eastAsia="en-US"/>
        </w:rPr>
        <w:t>о</w:t>
      </w:r>
      <w:r>
        <w:rPr>
          <w:rFonts w:eastAsia="SimSun"/>
          <w:sz w:val="28"/>
          <w:szCs w:val="28"/>
          <w:lang w:eastAsia="en-US"/>
        </w:rPr>
        <w:t>С становлять:</w:t>
      </w:r>
    </w:p>
    <w:p w:rsidR="00301B48" w:rsidRDefault="0038262E">
      <w:pPr>
        <w:ind w:firstLine="709"/>
        <w:jc w:val="both"/>
      </w:pPr>
      <w:r>
        <w:rPr>
          <w:rFonts w:eastAsia="TimesNewRomanPSMT"/>
          <w:i/>
          <w:sz w:val="28"/>
          <w:szCs w:val="28"/>
          <w:lang w:val="en-US"/>
        </w:rPr>
        <w:lastRenderedPageBreak/>
        <w:t>Q</w:t>
      </w:r>
      <w:r>
        <w:rPr>
          <w:rFonts w:eastAsia="TimesNewRomanPSMT"/>
          <w:sz w:val="28"/>
          <w:szCs w:val="28"/>
          <w:vertAlign w:val="subscript"/>
          <w:lang w:val="en-US"/>
        </w:rPr>
        <w:t>W</w:t>
      </w:r>
      <w:r>
        <w:rPr>
          <w:rFonts w:eastAsia="TimesNewRomanPSMT"/>
          <w:sz w:val="28"/>
          <w:szCs w:val="28"/>
          <w:vertAlign w:val="subscript"/>
        </w:rPr>
        <w:t>,</w:t>
      </w:r>
      <w:r>
        <w:rPr>
          <w:rFonts w:eastAsia="TimesNewRomanPSMT"/>
          <w:sz w:val="28"/>
          <w:szCs w:val="28"/>
          <w:vertAlign w:val="subscript"/>
          <w:lang w:val="en-US"/>
        </w:rPr>
        <w:t>dis</w:t>
      </w:r>
      <w:r>
        <w:rPr>
          <w:rFonts w:eastAsia="TimesNewRomanPSMT"/>
          <w:sz w:val="28"/>
          <w:szCs w:val="28"/>
          <w:vertAlign w:val="subscript"/>
        </w:rPr>
        <w:t>,</w:t>
      </w:r>
      <w:r>
        <w:rPr>
          <w:rFonts w:eastAsia="TimesNewRomanPSMT"/>
          <w:sz w:val="28"/>
          <w:szCs w:val="28"/>
          <w:vertAlign w:val="subscript"/>
          <w:lang w:val="en-US"/>
        </w:rPr>
        <w:t>ls</w:t>
      </w:r>
      <w:r>
        <w:rPr>
          <w:rFonts w:eastAsia="TimesNewRomanPSMT"/>
          <w:sz w:val="28"/>
          <w:szCs w:val="28"/>
        </w:rPr>
        <w:t xml:space="preserve"> = ΣΨ</w:t>
      </w:r>
      <w:r>
        <w:rPr>
          <w:rFonts w:eastAsia="TimesNewRomanPSMT"/>
          <w:sz w:val="28"/>
          <w:szCs w:val="28"/>
          <w:vertAlign w:val="subscript"/>
          <w:lang w:val="en-US"/>
        </w:rPr>
        <w:t>W</w:t>
      </w:r>
      <w:r>
        <w:rPr>
          <w:rFonts w:eastAsia="TimesNewRomanPSMT"/>
          <w:sz w:val="28"/>
          <w:szCs w:val="28"/>
          <w:vertAlign w:val="subscript"/>
        </w:rPr>
        <w:t>,</w:t>
      </w:r>
      <w:r>
        <w:rPr>
          <w:rFonts w:eastAsia="TimesNewRomanPSMT"/>
          <w:sz w:val="28"/>
          <w:szCs w:val="28"/>
          <w:vertAlign w:val="subscript"/>
          <w:lang w:val="en-US"/>
        </w:rPr>
        <w:t>j</w:t>
      </w:r>
      <w:r>
        <w:rPr>
          <w:rFonts w:eastAsia="TimesNewRomanPSMT"/>
          <w:i/>
          <w:sz w:val="28"/>
          <w:szCs w:val="28"/>
          <w:lang w:val="en-US"/>
        </w:rPr>
        <w:t>L</w:t>
      </w:r>
      <w:r>
        <w:rPr>
          <w:rFonts w:eastAsia="TimesNewRomanPSMT"/>
          <w:sz w:val="28"/>
          <w:szCs w:val="28"/>
          <w:vertAlign w:val="subscript"/>
          <w:lang w:val="en-US"/>
        </w:rPr>
        <w:t>W</w:t>
      </w:r>
      <w:r>
        <w:rPr>
          <w:rFonts w:eastAsia="TimesNewRomanPSMT"/>
          <w:sz w:val="28"/>
          <w:szCs w:val="28"/>
          <w:vertAlign w:val="subscript"/>
        </w:rPr>
        <w:t>,</w:t>
      </w:r>
      <w:r>
        <w:rPr>
          <w:rFonts w:eastAsia="TimesNewRomanPSMT"/>
          <w:sz w:val="28"/>
          <w:szCs w:val="28"/>
          <w:vertAlign w:val="subscript"/>
          <w:lang w:val="en-US"/>
        </w:rPr>
        <w:t>j</w:t>
      </w:r>
      <w:r>
        <w:rPr>
          <w:rFonts w:eastAsia="TimesNewRomanPSMT"/>
          <w:sz w:val="28"/>
          <w:szCs w:val="28"/>
        </w:rPr>
        <w:t>∙(θ</w:t>
      </w:r>
      <w:r>
        <w:rPr>
          <w:rFonts w:eastAsia="TimesNewRomanPSMT"/>
          <w:sz w:val="28"/>
          <w:szCs w:val="28"/>
          <w:vertAlign w:val="subscript"/>
          <w:lang w:val="en-US"/>
        </w:rPr>
        <w:t>W</w:t>
      </w:r>
      <w:r>
        <w:rPr>
          <w:rFonts w:eastAsia="TimesNewRomanPSMT"/>
          <w:sz w:val="28"/>
          <w:szCs w:val="28"/>
          <w:vertAlign w:val="subscript"/>
        </w:rPr>
        <w:t>,</w:t>
      </w:r>
      <w:r>
        <w:rPr>
          <w:rFonts w:eastAsia="TimesNewRomanPSMT"/>
          <w:sz w:val="28"/>
          <w:szCs w:val="28"/>
          <w:vertAlign w:val="subscript"/>
          <w:lang w:val="en-US"/>
        </w:rPr>
        <w:t>dis</w:t>
      </w:r>
      <w:r>
        <w:rPr>
          <w:rFonts w:eastAsia="TimesNewRomanPSMT"/>
          <w:sz w:val="28"/>
          <w:szCs w:val="28"/>
          <w:vertAlign w:val="subscript"/>
        </w:rPr>
        <w:t>,</w:t>
      </w:r>
      <w:r>
        <w:rPr>
          <w:rFonts w:eastAsia="TimesNewRomanPSMT"/>
          <w:sz w:val="28"/>
          <w:szCs w:val="28"/>
          <w:vertAlign w:val="subscript"/>
          <w:lang w:val="en-US"/>
        </w:rPr>
        <w:t>avg</w:t>
      </w:r>
      <w:r>
        <w:rPr>
          <w:rFonts w:eastAsia="TimesNewRomanPSMT"/>
          <w:sz w:val="28"/>
          <w:szCs w:val="28"/>
          <w:vertAlign w:val="subscript"/>
        </w:rPr>
        <w:t>,</w:t>
      </w:r>
      <w:r>
        <w:rPr>
          <w:rFonts w:eastAsia="TimesNewRomanPSMT"/>
          <w:sz w:val="28"/>
          <w:szCs w:val="28"/>
          <w:vertAlign w:val="subscript"/>
          <w:lang w:val="en-US"/>
        </w:rPr>
        <w:t>j</w:t>
      </w:r>
      <w:r>
        <w:rPr>
          <w:rFonts w:eastAsia="TimesNewRomanPSMT"/>
          <w:sz w:val="28"/>
          <w:szCs w:val="28"/>
        </w:rPr>
        <w:t xml:space="preserve"> – θ</w:t>
      </w:r>
      <w:r>
        <w:rPr>
          <w:rFonts w:eastAsia="TimesNewRomanPSMT"/>
          <w:sz w:val="28"/>
          <w:szCs w:val="28"/>
          <w:vertAlign w:val="subscript"/>
          <w:lang w:val="en-US"/>
        </w:rPr>
        <w:t>W</w:t>
      </w:r>
      <w:r>
        <w:rPr>
          <w:rFonts w:eastAsia="TimesNewRomanPSMT"/>
          <w:sz w:val="28"/>
          <w:szCs w:val="28"/>
          <w:vertAlign w:val="subscript"/>
        </w:rPr>
        <w:t>,</w:t>
      </w:r>
      <w:r>
        <w:rPr>
          <w:rFonts w:eastAsia="TimesNewRomanPSMT"/>
          <w:sz w:val="28"/>
          <w:szCs w:val="28"/>
          <w:vertAlign w:val="subscript"/>
          <w:lang w:val="en-US"/>
        </w:rPr>
        <w:t>amb</w:t>
      </w:r>
      <w:r>
        <w:rPr>
          <w:rFonts w:eastAsia="TimesNewRomanPSMT"/>
          <w:sz w:val="28"/>
          <w:szCs w:val="28"/>
          <w:vertAlign w:val="subscript"/>
        </w:rPr>
        <w:t>,</w:t>
      </w:r>
      <w:r>
        <w:rPr>
          <w:rFonts w:eastAsia="TimesNewRomanPSMT"/>
          <w:sz w:val="28"/>
          <w:szCs w:val="28"/>
          <w:vertAlign w:val="subscript"/>
          <w:lang w:val="en-US"/>
        </w:rPr>
        <w:t>j</w:t>
      </w:r>
      <w:r>
        <w:rPr>
          <w:rFonts w:eastAsia="TimesNewRomanPSMT"/>
          <w:sz w:val="28"/>
          <w:szCs w:val="28"/>
        </w:rPr>
        <w:t>)</w:t>
      </w:r>
      <w:r>
        <w:rPr>
          <w:rFonts w:eastAsia="TimesNewRomanPSMT"/>
          <w:i/>
          <w:sz w:val="28"/>
          <w:szCs w:val="28"/>
          <w:lang w:val="en-US"/>
        </w:rPr>
        <w:t>t</w:t>
      </w:r>
      <w:r>
        <w:rPr>
          <w:rFonts w:eastAsia="TimesNewRomanPSMT"/>
          <w:sz w:val="28"/>
          <w:szCs w:val="28"/>
          <w:vertAlign w:val="subscript"/>
          <w:lang w:val="en-US"/>
        </w:rPr>
        <w:t>W</w:t>
      </w:r>
      <w:r>
        <w:rPr>
          <w:rFonts w:eastAsia="TimesNewRomanPSMT"/>
          <w:sz w:val="28"/>
          <w:szCs w:val="28"/>
        </w:rPr>
        <w:t xml:space="preserve">/1000 = 0,4∙420∙(55 – 20)∙4356/1000 = = 38320,1 кВт·год; </w:t>
      </w:r>
    </w:p>
    <w:p w:rsidR="00301B48" w:rsidRDefault="0038262E">
      <w:pPr>
        <w:ind w:firstLine="709"/>
        <w:jc w:val="both"/>
        <w:rPr>
          <w:rFonts w:eastAsia="SimSun"/>
          <w:sz w:val="28"/>
          <w:szCs w:val="28"/>
          <w:lang w:eastAsia="en-US"/>
        </w:rPr>
      </w:pPr>
      <w:r>
        <w:rPr>
          <w:rFonts w:eastAsia="SimSun"/>
          <w:sz w:val="28"/>
          <w:szCs w:val="28"/>
          <w:lang w:eastAsia="en-US"/>
        </w:rPr>
        <w:t>Сумарні річні тепловитрати в системі розподілення,</w:t>
      </w:r>
    </w:p>
    <w:p w:rsidR="00301B48" w:rsidRDefault="0038262E">
      <w:pPr>
        <w:ind w:firstLine="709"/>
        <w:jc w:val="both"/>
      </w:pPr>
      <w:r>
        <w:rPr>
          <w:rFonts w:eastAsia="TimesNewRomanPSMT"/>
          <w:i/>
          <w:sz w:val="28"/>
          <w:szCs w:val="28"/>
          <w:lang w:val="en-US"/>
        </w:rPr>
        <w:t>Q</w:t>
      </w:r>
      <w:r>
        <w:rPr>
          <w:rFonts w:eastAsia="TimesNewRomanPSMT"/>
          <w:sz w:val="28"/>
          <w:szCs w:val="28"/>
          <w:vertAlign w:val="subscript"/>
          <w:lang w:val="en-US"/>
        </w:rPr>
        <w:t>W</w:t>
      </w:r>
      <w:proofErr w:type="gramStart"/>
      <w:r>
        <w:rPr>
          <w:rFonts w:eastAsia="TimesNewRomanPSMT"/>
          <w:sz w:val="28"/>
          <w:szCs w:val="28"/>
          <w:vertAlign w:val="subscript"/>
        </w:rPr>
        <w:t>,</w:t>
      </w:r>
      <w:r>
        <w:rPr>
          <w:rFonts w:eastAsia="TimesNewRomanPSMT"/>
          <w:sz w:val="28"/>
          <w:szCs w:val="28"/>
          <w:vertAlign w:val="subscript"/>
          <w:lang w:val="en-US"/>
        </w:rPr>
        <w:t>dis</w:t>
      </w:r>
      <w:r>
        <w:rPr>
          <w:rFonts w:eastAsia="TimesNewRomanPSMT"/>
          <w:sz w:val="28"/>
          <w:szCs w:val="28"/>
          <w:vertAlign w:val="subscript"/>
        </w:rPr>
        <w:t>,</w:t>
      </w:r>
      <w:r>
        <w:rPr>
          <w:rFonts w:eastAsia="TimesNewRomanPSMT"/>
          <w:sz w:val="28"/>
          <w:szCs w:val="28"/>
          <w:vertAlign w:val="subscript"/>
          <w:lang w:val="en-US"/>
        </w:rPr>
        <w:t>ls</w:t>
      </w:r>
      <w:proofErr w:type="gramEnd"/>
      <w:r>
        <w:rPr>
          <w:rFonts w:eastAsia="TimesNewRomanPSMT"/>
          <w:sz w:val="28"/>
          <w:szCs w:val="28"/>
        </w:rPr>
        <w:t xml:space="preserve"> = 37847,0 + 38320,1 = 76167,2 кВт·год.</w:t>
      </w:r>
    </w:p>
    <w:p w:rsidR="00301B48" w:rsidRDefault="0038262E">
      <w:pPr>
        <w:ind w:firstLine="709"/>
        <w:jc w:val="both"/>
      </w:pPr>
      <w:r>
        <w:rPr>
          <w:rFonts w:eastAsia="TimesNewRomanPSMT"/>
          <w:sz w:val="28"/>
          <w:szCs w:val="28"/>
        </w:rPr>
        <w:t>Тепловтрати використаної води при водорозборі визначаються згідно з фо</w:t>
      </w:r>
      <w:r>
        <w:rPr>
          <w:rFonts w:eastAsia="TimesNewRomanPSMT"/>
          <w:sz w:val="28"/>
          <w:szCs w:val="28"/>
        </w:rPr>
        <w:t>р</w:t>
      </w:r>
      <w:r>
        <w:rPr>
          <w:rFonts w:eastAsia="TimesNewRomanPSMT"/>
          <w:sz w:val="28"/>
          <w:szCs w:val="28"/>
        </w:rPr>
        <w:t>мулою 123. Враховуючи, що проектом передбачена система ГВП з автоматично збалансованими водорозбірними стояками, то додаткові втрати теплоти при зл</w:t>
      </w:r>
      <w:r>
        <w:rPr>
          <w:rFonts w:eastAsia="TimesNewRomanPSMT"/>
          <w:sz w:val="28"/>
          <w:szCs w:val="28"/>
        </w:rPr>
        <w:t>и</w:t>
      </w:r>
      <w:r>
        <w:rPr>
          <w:rFonts w:eastAsia="TimesNewRomanPSMT"/>
          <w:sz w:val="28"/>
          <w:szCs w:val="28"/>
        </w:rPr>
        <w:t>ванні непрогрітої води з системи ГВП згідно з таблицею 35 становлять η</w:t>
      </w:r>
      <w:r>
        <w:rPr>
          <w:rFonts w:eastAsia="TimesNewRomanPSMT"/>
          <w:i/>
          <w:iCs/>
          <w:sz w:val="28"/>
          <w:szCs w:val="28"/>
          <w:vertAlign w:val="subscript"/>
        </w:rPr>
        <w:t>eg</w:t>
      </w:r>
      <w:r>
        <w:rPr>
          <w:rFonts w:eastAsia="TimesNewRomanPSMT"/>
          <w:sz w:val="28"/>
          <w:szCs w:val="28"/>
          <w:vertAlign w:val="subscript"/>
        </w:rPr>
        <w:t xml:space="preserve"> </w:t>
      </w:r>
      <w:r>
        <w:rPr>
          <w:rFonts w:eastAsia="TimesNewRomanPSMT"/>
          <w:sz w:val="28"/>
          <w:szCs w:val="28"/>
        </w:rPr>
        <w:t xml:space="preserve">= 0 %.  </w:t>
      </w:r>
    </w:p>
    <w:p w:rsidR="00301B48" w:rsidRDefault="0038262E">
      <w:pPr>
        <w:ind w:firstLine="709"/>
        <w:jc w:val="both"/>
      </w:pPr>
      <w:r>
        <w:rPr>
          <w:rFonts w:eastAsia="TimesNewRomanPSMT"/>
          <w:sz w:val="28"/>
          <w:szCs w:val="28"/>
        </w:rPr>
        <w:t>Річний обсяг енергоспоживання на потреби ГВП визначаються згідно з фо</w:t>
      </w:r>
      <w:r>
        <w:rPr>
          <w:rFonts w:eastAsia="TimesNewRomanPSMT"/>
          <w:sz w:val="28"/>
          <w:szCs w:val="28"/>
        </w:rPr>
        <w:t>р</w:t>
      </w:r>
      <w:r>
        <w:rPr>
          <w:rFonts w:eastAsia="TimesNewRomanPSMT"/>
          <w:sz w:val="28"/>
          <w:szCs w:val="28"/>
        </w:rPr>
        <w:t>мулою 126, при цьому ефективність підсистеми виробництва/генерування теплоти прийнята згідно з таблицею 27 для випадку з електричним водонагрівачем, η</w:t>
      </w:r>
      <w:r>
        <w:rPr>
          <w:rFonts w:eastAsia="TimesNewRomanPSMT"/>
          <w:i/>
          <w:iCs/>
          <w:sz w:val="28"/>
          <w:szCs w:val="28"/>
          <w:vertAlign w:val="subscript"/>
        </w:rPr>
        <w:t>gen</w:t>
      </w:r>
      <w:r>
        <w:rPr>
          <w:rFonts w:eastAsia="SymbolMT"/>
          <w:sz w:val="28"/>
          <w:szCs w:val="28"/>
        </w:rPr>
        <w:t xml:space="preserve"> = 98</w:t>
      </w:r>
      <w:r>
        <w:rPr>
          <w:rFonts w:eastAsia="TimesNewRomanPSMT"/>
          <w:sz w:val="28"/>
          <w:szCs w:val="28"/>
        </w:rPr>
        <w:t xml:space="preserve">%. </w:t>
      </w:r>
    </w:p>
    <w:p w:rsidR="00301B48" w:rsidRDefault="0038262E">
      <w:pPr>
        <w:ind w:firstLine="709"/>
        <w:jc w:val="both"/>
      </w:pPr>
      <w:r>
        <w:rPr>
          <w:rFonts w:eastAsia="TimesNewRomanPSMT"/>
          <w:sz w:val="28"/>
          <w:szCs w:val="28"/>
        </w:rPr>
        <w:t>Загальний обсяг енергоспоживання на потреби ГВП визначаються згідно з формулою 127.</w:t>
      </w:r>
    </w:p>
    <w:p w:rsidR="00301B48" w:rsidRDefault="0038262E">
      <w:pPr>
        <w:ind w:firstLine="709"/>
        <w:jc w:val="both"/>
        <w:rPr>
          <w:rFonts w:eastAsia="TimesNewRomanPSMT"/>
          <w:sz w:val="28"/>
          <w:szCs w:val="28"/>
        </w:rPr>
      </w:pPr>
      <w:r>
        <w:rPr>
          <w:rFonts w:eastAsia="TimesNewRomanPSMT"/>
          <w:sz w:val="28"/>
          <w:szCs w:val="28"/>
        </w:rPr>
        <w:t>Результати розрахунків наведені в табл. 9.7.</w:t>
      </w:r>
    </w:p>
    <w:p w:rsidR="00301B48" w:rsidRDefault="0038262E">
      <w:pPr>
        <w:ind w:firstLine="709"/>
        <w:jc w:val="both"/>
        <w:rPr>
          <w:rFonts w:eastAsia="TimesNewRomanPSMT"/>
          <w:sz w:val="28"/>
          <w:szCs w:val="28"/>
        </w:rPr>
      </w:pPr>
      <w:r>
        <w:rPr>
          <w:rFonts w:eastAsia="TimesNewRomanPSMT"/>
          <w:sz w:val="28"/>
          <w:szCs w:val="28"/>
        </w:rPr>
        <w:t xml:space="preserve">Енергоспоживання ГВП, що розрахована, становить: </w:t>
      </w:r>
    </w:p>
    <w:p w:rsidR="00301B48" w:rsidRDefault="0038262E">
      <w:pPr>
        <w:ind w:firstLine="709"/>
        <w:jc w:val="both"/>
      </w:pPr>
      <w:r>
        <w:rPr>
          <w:rFonts w:eastAsia="TimesNewRomanPSMT"/>
          <w:i/>
          <w:sz w:val="28"/>
          <w:szCs w:val="28"/>
          <w:lang w:val="en-US"/>
        </w:rPr>
        <w:t>Q</w:t>
      </w:r>
      <w:r>
        <w:rPr>
          <w:rFonts w:eastAsia="TimesNewRomanPSMT"/>
          <w:sz w:val="28"/>
          <w:szCs w:val="28"/>
          <w:vertAlign w:val="subscript"/>
          <w:lang w:val="en-US"/>
        </w:rPr>
        <w:t>DHW</w:t>
      </w:r>
      <w:r>
        <w:rPr>
          <w:rFonts w:eastAsia="TimesNewRomanPSMT"/>
          <w:sz w:val="28"/>
          <w:szCs w:val="28"/>
          <w:vertAlign w:val="subscript"/>
        </w:rPr>
        <w:t>,</w:t>
      </w:r>
      <w:r>
        <w:rPr>
          <w:rFonts w:eastAsia="TimesNewRomanPSMT"/>
          <w:sz w:val="28"/>
          <w:szCs w:val="28"/>
          <w:vertAlign w:val="subscript"/>
          <w:lang w:val="en-US"/>
        </w:rPr>
        <w:t>use</w:t>
      </w:r>
      <w:r>
        <w:rPr>
          <w:rFonts w:eastAsia="TimesNewRomanPSMT"/>
          <w:sz w:val="28"/>
          <w:szCs w:val="28"/>
          <w:vertAlign w:val="subscript"/>
        </w:rPr>
        <w:t xml:space="preserve"> </w:t>
      </w:r>
      <w:r>
        <w:rPr>
          <w:rFonts w:eastAsia="TimesNewRomanPSMT"/>
          <w:sz w:val="28"/>
          <w:szCs w:val="28"/>
        </w:rPr>
        <w:t>= (</w:t>
      </w:r>
      <w:r>
        <w:rPr>
          <w:rFonts w:eastAsia="TimesNewRomanPSMT"/>
          <w:i/>
          <w:sz w:val="28"/>
          <w:szCs w:val="28"/>
          <w:lang w:val="en-US"/>
        </w:rPr>
        <w:t>Q</w:t>
      </w:r>
      <w:r>
        <w:rPr>
          <w:rFonts w:eastAsia="TimesNewRomanPSMT"/>
          <w:sz w:val="28"/>
          <w:szCs w:val="28"/>
          <w:vertAlign w:val="subscript"/>
          <w:lang w:val="en-US"/>
        </w:rPr>
        <w:t>DHW</w:t>
      </w:r>
      <w:r>
        <w:rPr>
          <w:rFonts w:eastAsia="TimesNewRomanPSMT"/>
          <w:sz w:val="28"/>
          <w:szCs w:val="28"/>
          <w:vertAlign w:val="subscript"/>
        </w:rPr>
        <w:t>,</w:t>
      </w:r>
      <w:r>
        <w:rPr>
          <w:rFonts w:eastAsia="TimesNewRomanPSMT"/>
          <w:sz w:val="28"/>
          <w:szCs w:val="28"/>
          <w:vertAlign w:val="subscript"/>
          <w:lang w:val="en-US"/>
        </w:rPr>
        <w:t>nd</w:t>
      </w:r>
      <w:r>
        <w:rPr>
          <w:rFonts w:eastAsia="TimesNewRomanPSMT"/>
          <w:sz w:val="28"/>
          <w:szCs w:val="28"/>
        </w:rPr>
        <w:t xml:space="preserve"> + </w:t>
      </w:r>
      <w:r>
        <w:rPr>
          <w:rFonts w:eastAsia="TimesNewRomanPSMT"/>
          <w:i/>
          <w:sz w:val="28"/>
          <w:szCs w:val="28"/>
          <w:lang w:val="en-US"/>
        </w:rPr>
        <w:t>Q</w:t>
      </w:r>
      <w:r>
        <w:rPr>
          <w:rFonts w:eastAsia="TimesNewRomanPSMT"/>
          <w:sz w:val="28"/>
          <w:szCs w:val="28"/>
          <w:vertAlign w:val="subscript"/>
          <w:lang w:val="en-US"/>
        </w:rPr>
        <w:t>W</w:t>
      </w:r>
      <w:r>
        <w:rPr>
          <w:rFonts w:eastAsia="TimesNewRomanPSMT"/>
          <w:sz w:val="28"/>
          <w:szCs w:val="28"/>
          <w:vertAlign w:val="subscript"/>
        </w:rPr>
        <w:t>,</w:t>
      </w:r>
      <w:r>
        <w:rPr>
          <w:rFonts w:eastAsia="TimesNewRomanPSMT"/>
          <w:sz w:val="28"/>
          <w:szCs w:val="28"/>
          <w:vertAlign w:val="subscript"/>
          <w:lang w:val="en-US"/>
        </w:rPr>
        <w:t>dis</w:t>
      </w:r>
      <w:r>
        <w:rPr>
          <w:rFonts w:eastAsia="TimesNewRomanPSMT"/>
          <w:sz w:val="28"/>
          <w:szCs w:val="28"/>
          <w:vertAlign w:val="subscript"/>
        </w:rPr>
        <w:t>,</w:t>
      </w:r>
      <w:r>
        <w:rPr>
          <w:rFonts w:eastAsia="TimesNewRomanPSMT"/>
          <w:sz w:val="28"/>
          <w:szCs w:val="28"/>
          <w:vertAlign w:val="subscript"/>
          <w:lang w:val="en-US"/>
        </w:rPr>
        <w:t>ls</w:t>
      </w:r>
      <w:r>
        <w:rPr>
          <w:rFonts w:eastAsia="TimesNewRomanPSMT"/>
          <w:sz w:val="28"/>
          <w:szCs w:val="28"/>
        </w:rPr>
        <w:t xml:space="preserve"> +</w:t>
      </w:r>
      <w:r>
        <w:rPr>
          <w:rFonts w:eastAsia="TimesNewRomanPSMT"/>
          <w:i/>
          <w:sz w:val="28"/>
          <w:szCs w:val="28"/>
        </w:rPr>
        <w:t xml:space="preserve"> </w:t>
      </w:r>
      <w:r>
        <w:rPr>
          <w:rFonts w:eastAsia="TimesNewRomanPSMT"/>
          <w:i/>
          <w:sz w:val="28"/>
          <w:szCs w:val="28"/>
          <w:lang w:val="en-US"/>
        </w:rPr>
        <w:t>Q</w:t>
      </w:r>
      <w:r>
        <w:rPr>
          <w:rFonts w:eastAsia="TimesNewRomanPSMT"/>
          <w:sz w:val="28"/>
          <w:szCs w:val="28"/>
          <w:vertAlign w:val="subscript"/>
          <w:lang w:val="en-US"/>
        </w:rPr>
        <w:t>W</w:t>
      </w:r>
      <w:r>
        <w:rPr>
          <w:rFonts w:eastAsia="TimesNewRomanPSMT"/>
          <w:sz w:val="28"/>
          <w:szCs w:val="28"/>
          <w:vertAlign w:val="subscript"/>
        </w:rPr>
        <w:t>,</w:t>
      </w:r>
      <w:r>
        <w:rPr>
          <w:rFonts w:eastAsia="TimesNewRomanPSMT"/>
          <w:sz w:val="28"/>
          <w:szCs w:val="28"/>
          <w:vertAlign w:val="subscript"/>
          <w:lang w:val="en-US"/>
        </w:rPr>
        <w:t>dis</w:t>
      </w:r>
      <w:r>
        <w:rPr>
          <w:rFonts w:eastAsia="TimesNewRomanPSMT"/>
          <w:sz w:val="28"/>
          <w:szCs w:val="28"/>
          <w:vertAlign w:val="subscript"/>
        </w:rPr>
        <w:t>,</w:t>
      </w:r>
      <w:r>
        <w:rPr>
          <w:rFonts w:eastAsia="TimesNewRomanPSMT"/>
          <w:sz w:val="28"/>
          <w:szCs w:val="28"/>
          <w:vertAlign w:val="subscript"/>
          <w:lang w:val="en-US"/>
        </w:rPr>
        <w:t>ls</w:t>
      </w:r>
      <w:r>
        <w:rPr>
          <w:rFonts w:eastAsia="TimesNewRomanPSMT"/>
          <w:sz w:val="28"/>
          <w:szCs w:val="28"/>
          <w:vertAlign w:val="subscript"/>
        </w:rPr>
        <w:t>,</w:t>
      </w:r>
      <w:r>
        <w:rPr>
          <w:rFonts w:eastAsia="TimesNewRomanPSMT"/>
          <w:sz w:val="28"/>
          <w:szCs w:val="28"/>
          <w:vertAlign w:val="subscript"/>
          <w:lang w:val="en-US"/>
        </w:rPr>
        <w:t>col</w:t>
      </w:r>
      <w:r>
        <w:rPr>
          <w:rFonts w:eastAsia="TimesNewRomanPSMT"/>
          <w:sz w:val="28"/>
          <w:szCs w:val="28"/>
          <w:vertAlign w:val="subscript"/>
        </w:rPr>
        <w:t>,</w:t>
      </w:r>
      <w:r>
        <w:rPr>
          <w:rFonts w:eastAsia="TimesNewRomanPSMT"/>
          <w:sz w:val="28"/>
          <w:szCs w:val="28"/>
          <w:vertAlign w:val="subscript"/>
          <w:lang w:val="en-US"/>
        </w:rPr>
        <w:t>m</w:t>
      </w:r>
      <w:r>
        <w:rPr>
          <w:rFonts w:eastAsia="TimesNewRomanPSMT"/>
          <w:sz w:val="28"/>
          <w:szCs w:val="28"/>
          <w:vertAlign w:val="subscript"/>
        </w:rPr>
        <w:t xml:space="preserve"> </w:t>
      </w:r>
      <w:r>
        <w:rPr>
          <w:rFonts w:eastAsia="TimesNewRomanPSMT"/>
          <w:sz w:val="28"/>
          <w:szCs w:val="28"/>
        </w:rPr>
        <w:t xml:space="preserve"> + </w:t>
      </w:r>
      <w:r>
        <w:rPr>
          <w:rFonts w:eastAsia="TimesNewRomanPSMT"/>
          <w:i/>
          <w:sz w:val="28"/>
          <w:szCs w:val="28"/>
          <w:lang w:val="en-US"/>
        </w:rPr>
        <w:t>Q</w:t>
      </w:r>
      <w:r>
        <w:rPr>
          <w:rFonts w:eastAsia="TimesNewRomanPSMT"/>
          <w:sz w:val="28"/>
          <w:szCs w:val="28"/>
          <w:vertAlign w:val="subscript"/>
          <w:lang w:val="en-US"/>
        </w:rPr>
        <w:t>W</w:t>
      </w:r>
      <w:r>
        <w:rPr>
          <w:rFonts w:eastAsia="TimesNewRomanPSMT"/>
          <w:sz w:val="28"/>
          <w:szCs w:val="28"/>
          <w:vertAlign w:val="subscript"/>
        </w:rPr>
        <w:t>,</w:t>
      </w:r>
      <w:r>
        <w:rPr>
          <w:rFonts w:eastAsia="TimesNewRomanPSMT"/>
          <w:sz w:val="28"/>
          <w:szCs w:val="28"/>
          <w:vertAlign w:val="subscript"/>
          <w:lang w:val="en-US"/>
        </w:rPr>
        <w:t>em</w:t>
      </w:r>
      <w:r>
        <w:rPr>
          <w:rFonts w:eastAsia="TimesNewRomanPSMT"/>
          <w:sz w:val="28"/>
          <w:szCs w:val="28"/>
          <w:vertAlign w:val="subscript"/>
        </w:rPr>
        <w:t>,</w:t>
      </w:r>
      <w:r>
        <w:rPr>
          <w:rFonts w:eastAsia="TimesNewRomanPSMT"/>
          <w:sz w:val="28"/>
          <w:szCs w:val="28"/>
          <w:vertAlign w:val="subscript"/>
          <w:lang w:val="en-US"/>
        </w:rPr>
        <w:t>i</w:t>
      </w:r>
      <w:r>
        <w:rPr>
          <w:rFonts w:eastAsia="TimesNewRomanPSMT"/>
          <w:sz w:val="28"/>
          <w:szCs w:val="28"/>
        </w:rPr>
        <w:t>)/η</w:t>
      </w:r>
      <w:r>
        <w:rPr>
          <w:rFonts w:eastAsia="TimesNewRomanPSMT"/>
          <w:sz w:val="28"/>
          <w:szCs w:val="28"/>
          <w:vertAlign w:val="subscript"/>
          <w:lang w:val="en-US"/>
        </w:rPr>
        <w:t>gen</w:t>
      </w:r>
      <w:r>
        <w:rPr>
          <w:rFonts w:eastAsia="TimesNewRomanPSMT"/>
          <w:sz w:val="28"/>
          <w:szCs w:val="28"/>
        </w:rPr>
        <w:t xml:space="preserve"> =                                   =  ( 716269,0 + 76167,2 + 0 + 0)/0,98 = 808608,0 кВт·год.</w:t>
      </w:r>
    </w:p>
    <w:p w:rsidR="00301B48" w:rsidRDefault="0038262E">
      <w:pPr>
        <w:ind w:firstLine="709"/>
        <w:jc w:val="both"/>
        <w:rPr>
          <w:rFonts w:eastAsia="TimesNewRomanPSMT"/>
          <w:sz w:val="28"/>
          <w:szCs w:val="28"/>
        </w:rPr>
      </w:pPr>
      <w:r>
        <w:rPr>
          <w:rFonts w:eastAsia="TimesNewRomanPSMT"/>
          <w:sz w:val="28"/>
          <w:szCs w:val="28"/>
        </w:rPr>
        <w:t xml:space="preserve">Питоме енергоспоживання ГВП, що розрахована, становить: </w:t>
      </w:r>
    </w:p>
    <w:p w:rsidR="00301B48" w:rsidRDefault="0038262E">
      <w:pPr>
        <w:ind w:firstLine="709"/>
        <w:jc w:val="center"/>
      </w:pPr>
      <w:r>
        <w:rPr>
          <w:rFonts w:eastAsia="TimesNewRomanPSMT"/>
          <w:i/>
          <w:sz w:val="28"/>
          <w:szCs w:val="28"/>
        </w:rPr>
        <w:t>ЕР</w:t>
      </w:r>
      <w:r>
        <w:rPr>
          <w:rFonts w:eastAsia="TimesNewRomanPSMT"/>
          <w:sz w:val="28"/>
          <w:szCs w:val="28"/>
          <w:vertAlign w:val="subscript"/>
          <w:lang w:val="en-US"/>
        </w:rPr>
        <w:t>DHW</w:t>
      </w:r>
      <w:r>
        <w:rPr>
          <w:rFonts w:eastAsia="TimesNewRomanPSMT"/>
          <w:sz w:val="28"/>
          <w:szCs w:val="28"/>
          <w:vertAlign w:val="subscript"/>
        </w:rPr>
        <w:t>,</w:t>
      </w:r>
      <w:r>
        <w:rPr>
          <w:rFonts w:eastAsia="TimesNewRomanPSMT"/>
          <w:sz w:val="28"/>
          <w:szCs w:val="28"/>
          <w:vertAlign w:val="subscript"/>
          <w:lang w:val="en-US"/>
        </w:rPr>
        <w:t>use</w:t>
      </w:r>
      <w:r>
        <w:rPr>
          <w:rFonts w:eastAsia="TimesNewRomanPSMT"/>
          <w:sz w:val="28"/>
          <w:szCs w:val="28"/>
          <w:vertAlign w:val="subscript"/>
        </w:rPr>
        <w:t xml:space="preserve"> </w:t>
      </w:r>
      <w:r>
        <w:rPr>
          <w:rFonts w:eastAsia="TimesNewRomanPSMT"/>
          <w:sz w:val="28"/>
          <w:szCs w:val="28"/>
        </w:rPr>
        <w:t>= 808608,0/34567 = 23,39 кВт·год.</w:t>
      </w:r>
    </w:p>
    <w:p w:rsidR="00301B48" w:rsidRDefault="0038262E">
      <w:pPr>
        <w:ind w:firstLine="709"/>
        <w:jc w:val="both"/>
        <w:rPr>
          <w:rFonts w:eastAsia="TimesNewRomanPSMT"/>
          <w:sz w:val="28"/>
          <w:szCs w:val="28"/>
        </w:rPr>
      </w:pPr>
      <w:r>
        <w:rPr>
          <w:rFonts w:eastAsia="TimesNewRomanPSMT"/>
          <w:sz w:val="28"/>
          <w:szCs w:val="28"/>
        </w:rPr>
        <w:t>Утилізаційні регулярні тепловитрати системою розподілення, що можуть буди враховані в опаленні приміщень, що розраховуються без урахування дода</w:t>
      </w:r>
      <w:r>
        <w:rPr>
          <w:rFonts w:eastAsia="TimesNewRomanPSMT"/>
          <w:sz w:val="28"/>
          <w:szCs w:val="28"/>
        </w:rPr>
        <w:t>т</w:t>
      </w:r>
      <w:r>
        <w:rPr>
          <w:rFonts w:eastAsia="TimesNewRomanPSMT"/>
          <w:sz w:val="28"/>
          <w:szCs w:val="28"/>
        </w:rPr>
        <w:t>кової енергії, становлять:</w:t>
      </w:r>
    </w:p>
    <w:p w:rsidR="00301B48" w:rsidRDefault="0038262E">
      <w:pPr>
        <w:ind w:firstLine="709"/>
        <w:jc w:val="both"/>
      </w:pPr>
      <w:r>
        <w:rPr>
          <w:rFonts w:eastAsia="TimesNewRomanPSMT"/>
          <w:i/>
          <w:sz w:val="28"/>
          <w:szCs w:val="28"/>
          <w:lang w:val="fr-FR"/>
        </w:rPr>
        <w:t>Q</w:t>
      </w:r>
      <w:r>
        <w:rPr>
          <w:rFonts w:eastAsia="TimesNewRomanPSMT"/>
          <w:sz w:val="28"/>
          <w:szCs w:val="28"/>
          <w:vertAlign w:val="subscript"/>
          <w:lang w:val="fr-FR"/>
        </w:rPr>
        <w:t>W</w:t>
      </w:r>
      <w:r>
        <w:rPr>
          <w:rFonts w:eastAsia="TimesNewRomanPSMT"/>
          <w:sz w:val="28"/>
          <w:szCs w:val="28"/>
          <w:vertAlign w:val="subscript"/>
        </w:rPr>
        <w:t>,</w:t>
      </w:r>
      <w:r>
        <w:rPr>
          <w:rFonts w:eastAsia="TimesNewRomanPSMT"/>
          <w:sz w:val="28"/>
          <w:szCs w:val="28"/>
          <w:vertAlign w:val="subscript"/>
          <w:lang w:val="fr-FR"/>
        </w:rPr>
        <w:t>dis</w:t>
      </w:r>
      <w:r>
        <w:rPr>
          <w:rFonts w:eastAsia="TimesNewRomanPSMT"/>
          <w:sz w:val="28"/>
          <w:szCs w:val="28"/>
          <w:vertAlign w:val="subscript"/>
        </w:rPr>
        <w:t>,</w:t>
      </w:r>
      <w:r>
        <w:rPr>
          <w:rFonts w:eastAsia="TimesNewRomanPSMT"/>
          <w:sz w:val="28"/>
          <w:szCs w:val="28"/>
          <w:vertAlign w:val="subscript"/>
          <w:lang w:val="fr-FR"/>
        </w:rPr>
        <w:t>rbl</w:t>
      </w:r>
      <w:r>
        <w:rPr>
          <w:rFonts w:eastAsia="TimesNewRomanPSMT"/>
          <w:sz w:val="28"/>
          <w:szCs w:val="28"/>
          <w:vertAlign w:val="subscript"/>
        </w:rPr>
        <w:t xml:space="preserve"> </w:t>
      </w:r>
      <w:r>
        <w:rPr>
          <w:rFonts w:eastAsia="TimesNewRomanPSMT"/>
          <w:sz w:val="28"/>
          <w:szCs w:val="28"/>
        </w:rPr>
        <w:t xml:space="preserve">= </w:t>
      </w:r>
      <w:r>
        <w:rPr>
          <w:rFonts w:eastAsia="TimesNewRomanPSMT"/>
          <w:i/>
          <w:sz w:val="28"/>
          <w:szCs w:val="28"/>
          <w:lang w:val="fr-FR"/>
        </w:rPr>
        <w:t>Q</w:t>
      </w:r>
      <w:r>
        <w:rPr>
          <w:rFonts w:eastAsia="TimesNewRomanPSMT"/>
          <w:sz w:val="28"/>
          <w:szCs w:val="28"/>
          <w:vertAlign w:val="subscript"/>
          <w:lang w:val="fr-FR"/>
        </w:rPr>
        <w:t>W</w:t>
      </w:r>
      <w:r>
        <w:rPr>
          <w:rFonts w:eastAsia="TimesNewRomanPSMT"/>
          <w:sz w:val="28"/>
          <w:szCs w:val="28"/>
          <w:vertAlign w:val="subscript"/>
        </w:rPr>
        <w:t>,</w:t>
      </w:r>
      <w:r>
        <w:rPr>
          <w:rFonts w:eastAsia="TimesNewRomanPSMT"/>
          <w:sz w:val="28"/>
          <w:szCs w:val="28"/>
          <w:vertAlign w:val="subscript"/>
          <w:lang w:val="fr-FR"/>
        </w:rPr>
        <w:t>dis</w:t>
      </w:r>
      <w:r>
        <w:rPr>
          <w:rFonts w:eastAsia="TimesNewRomanPSMT"/>
          <w:sz w:val="28"/>
          <w:szCs w:val="28"/>
          <w:vertAlign w:val="subscript"/>
        </w:rPr>
        <w:t>,</w:t>
      </w:r>
      <w:r>
        <w:rPr>
          <w:rFonts w:eastAsia="TimesNewRomanPSMT"/>
          <w:sz w:val="28"/>
          <w:szCs w:val="28"/>
          <w:vertAlign w:val="subscript"/>
          <w:lang w:val="fr-FR"/>
        </w:rPr>
        <w:t>ls</w:t>
      </w:r>
      <w:r>
        <w:rPr>
          <w:rFonts w:eastAsia="TimesNewRomanPSMT"/>
          <w:sz w:val="28"/>
          <w:szCs w:val="28"/>
          <w:vertAlign w:val="subscript"/>
        </w:rPr>
        <w:t xml:space="preserve"> </w:t>
      </w:r>
      <w:r>
        <w:rPr>
          <w:rFonts w:eastAsia="TimesNewRomanPSMT"/>
          <w:sz w:val="28"/>
          <w:szCs w:val="28"/>
        </w:rPr>
        <w:t>∙</w:t>
      </w:r>
      <w:r>
        <w:rPr>
          <w:rFonts w:eastAsia="TimesNewRomanPSMT"/>
          <w:i/>
          <w:sz w:val="28"/>
          <w:szCs w:val="28"/>
          <w:lang w:val="fr-FR"/>
        </w:rPr>
        <w:t>f</w:t>
      </w:r>
      <w:r>
        <w:rPr>
          <w:rFonts w:eastAsia="TimesNewRomanPSMT"/>
          <w:sz w:val="28"/>
          <w:szCs w:val="28"/>
          <w:vertAlign w:val="subscript"/>
          <w:lang w:val="fr-FR"/>
        </w:rPr>
        <w:t>W</w:t>
      </w:r>
      <w:r>
        <w:rPr>
          <w:rFonts w:eastAsia="TimesNewRomanPSMT"/>
          <w:sz w:val="28"/>
          <w:szCs w:val="28"/>
          <w:vertAlign w:val="subscript"/>
        </w:rPr>
        <w:t>,</w:t>
      </w:r>
      <w:r>
        <w:rPr>
          <w:rFonts w:eastAsia="TimesNewRomanPSMT"/>
          <w:sz w:val="28"/>
          <w:szCs w:val="28"/>
          <w:vertAlign w:val="subscript"/>
          <w:lang w:val="fr-FR"/>
        </w:rPr>
        <w:t>dis</w:t>
      </w:r>
      <w:r>
        <w:rPr>
          <w:rFonts w:eastAsia="TimesNewRomanPSMT"/>
          <w:sz w:val="28"/>
          <w:szCs w:val="28"/>
          <w:vertAlign w:val="subscript"/>
        </w:rPr>
        <w:t>,</w:t>
      </w:r>
      <w:r>
        <w:rPr>
          <w:rFonts w:eastAsia="TimesNewRomanPSMT"/>
          <w:sz w:val="28"/>
          <w:szCs w:val="28"/>
          <w:vertAlign w:val="subscript"/>
          <w:lang w:val="fr-FR"/>
        </w:rPr>
        <w:t>ls</w:t>
      </w:r>
      <w:r>
        <w:rPr>
          <w:rFonts w:eastAsia="TimesNewRomanPSMT"/>
          <w:sz w:val="28"/>
          <w:szCs w:val="28"/>
          <w:vertAlign w:val="subscript"/>
        </w:rPr>
        <w:t>,</w:t>
      </w:r>
      <w:r>
        <w:rPr>
          <w:rFonts w:eastAsia="TimesNewRomanPSMT"/>
          <w:sz w:val="28"/>
          <w:szCs w:val="28"/>
          <w:vertAlign w:val="subscript"/>
          <w:lang w:val="fr-FR"/>
        </w:rPr>
        <w:t>rbl</w:t>
      </w:r>
      <w:r>
        <w:rPr>
          <w:rFonts w:eastAsia="TimesNewRomanPSMT"/>
          <w:sz w:val="28"/>
          <w:szCs w:val="28"/>
          <w:vertAlign w:val="subscript"/>
        </w:rPr>
        <w:t xml:space="preserve"> </w:t>
      </w:r>
      <w:r>
        <w:rPr>
          <w:rFonts w:eastAsia="TimesNewRomanPSMT"/>
          <w:sz w:val="28"/>
          <w:szCs w:val="28"/>
        </w:rPr>
        <w:t xml:space="preserve">= 76167,2∙0,5 = 38083,6 кВт·год. </w:t>
      </w:r>
    </w:p>
    <w:p w:rsidR="00301B48" w:rsidRDefault="0038262E">
      <w:pPr>
        <w:keepNext/>
        <w:keepLines/>
        <w:ind w:firstLine="709"/>
        <w:jc w:val="both"/>
      </w:pPr>
      <w:r>
        <w:rPr>
          <w:rFonts w:eastAsia="TimesNewRomanPSMT"/>
          <w:sz w:val="28"/>
          <w:szCs w:val="28"/>
        </w:rPr>
        <w:t xml:space="preserve">де </w:t>
      </w:r>
      <w:r>
        <w:rPr>
          <w:rFonts w:eastAsia="TimesNewRomanPSMT"/>
          <w:i/>
          <w:sz w:val="28"/>
          <w:szCs w:val="28"/>
          <w:lang w:val="fr-FR"/>
        </w:rPr>
        <w:t>f</w:t>
      </w:r>
      <w:r>
        <w:rPr>
          <w:rFonts w:eastAsia="TimesNewRomanPSMT"/>
          <w:sz w:val="28"/>
          <w:szCs w:val="28"/>
          <w:vertAlign w:val="subscript"/>
          <w:lang w:val="fr-FR"/>
        </w:rPr>
        <w:t>W</w:t>
      </w:r>
      <w:r>
        <w:rPr>
          <w:rFonts w:eastAsia="TimesNewRomanPSMT"/>
          <w:sz w:val="28"/>
          <w:szCs w:val="28"/>
          <w:vertAlign w:val="subscript"/>
        </w:rPr>
        <w:t>,</w:t>
      </w:r>
      <w:r>
        <w:rPr>
          <w:rFonts w:eastAsia="TimesNewRomanPSMT"/>
          <w:sz w:val="28"/>
          <w:szCs w:val="28"/>
          <w:vertAlign w:val="subscript"/>
          <w:lang w:val="fr-FR"/>
        </w:rPr>
        <w:t>dis</w:t>
      </w:r>
      <w:r>
        <w:rPr>
          <w:rFonts w:eastAsia="TimesNewRomanPSMT"/>
          <w:sz w:val="28"/>
          <w:szCs w:val="28"/>
          <w:vertAlign w:val="subscript"/>
        </w:rPr>
        <w:t>,</w:t>
      </w:r>
      <w:r>
        <w:rPr>
          <w:rFonts w:eastAsia="TimesNewRomanPSMT"/>
          <w:sz w:val="28"/>
          <w:szCs w:val="28"/>
          <w:vertAlign w:val="subscript"/>
          <w:lang w:val="fr-FR"/>
        </w:rPr>
        <w:t>ls</w:t>
      </w:r>
      <w:r>
        <w:rPr>
          <w:rFonts w:eastAsia="TimesNewRomanPSMT"/>
          <w:sz w:val="28"/>
          <w:szCs w:val="28"/>
          <w:vertAlign w:val="subscript"/>
        </w:rPr>
        <w:t>,</w:t>
      </w:r>
      <w:r>
        <w:rPr>
          <w:rFonts w:eastAsia="TimesNewRomanPSMT"/>
          <w:sz w:val="28"/>
          <w:szCs w:val="28"/>
          <w:vertAlign w:val="subscript"/>
          <w:lang w:val="fr-FR"/>
        </w:rPr>
        <w:t>rbl</w:t>
      </w:r>
      <w:r>
        <w:rPr>
          <w:rFonts w:eastAsia="TimesNewRomanPSMT"/>
          <w:sz w:val="28"/>
          <w:szCs w:val="28"/>
          <w:vertAlign w:val="subscript"/>
        </w:rPr>
        <w:t xml:space="preserve"> </w:t>
      </w:r>
      <w:r>
        <w:rPr>
          <w:rFonts w:eastAsia="TimesNewRomanPSMT"/>
          <w:sz w:val="28"/>
          <w:szCs w:val="28"/>
        </w:rPr>
        <w:t>= 0,5 – частка утилізаційних тепловитрат протягом опалювальн</w:t>
      </w:r>
      <w:r>
        <w:rPr>
          <w:rFonts w:eastAsia="TimesNewRomanPSMT"/>
          <w:sz w:val="28"/>
          <w:szCs w:val="28"/>
        </w:rPr>
        <w:t>о</w:t>
      </w:r>
      <w:r>
        <w:rPr>
          <w:rFonts w:eastAsia="TimesNewRomanPSMT"/>
          <w:sz w:val="28"/>
          <w:szCs w:val="28"/>
        </w:rPr>
        <w:t>го періоду.</w:t>
      </w:r>
    </w:p>
    <w:p w:rsidR="00301B48" w:rsidRDefault="0038262E">
      <w:pPr>
        <w:keepNext/>
        <w:keepLines/>
        <w:tabs>
          <w:tab w:val="left" w:pos="1701"/>
          <w:tab w:val="left" w:pos="3828"/>
        </w:tabs>
        <w:spacing w:line="360" w:lineRule="auto"/>
        <w:ind w:firstLine="709"/>
        <w:jc w:val="both"/>
        <w:rPr>
          <w:rFonts w:eastAsia="TimesNewRomanPSMT"/>
          <w:sz w:val="28"/>
          <w:szCs w:val="28"/>
        </w:rPr>
      </w:pPr>
      <w:r>
        <w:rPr>
          <w:rFonts w:eastAsia="TimesNewRomanPSMT"/>
          <w:sz w:val="28"/>
          <w:szCs w:val="28"/>
        </w:rPr>
        <w:t>Отримана величина врахована при визначенні енергоспоживання при оп</w:t>
      </w:r>
      <w:r>
        <w:rPr>
          <w:rFonts w:eastAsia="TimesNewRomanPSMT"/>
          <w:sz w:val="28"/>
          <w:szCs w:val="28"/>
        </w:rPr>
        <w:t>а</w:t>
      </w:r>
      <w:r>
        <w:rPr>
          <w:rFonts w:eastAsia="TimesNewRomanPSMT"/>
          <w:sz w:val="28"/>
          <w:szCs w:val="28"/>
        </w:rPr>
        <w:t>ленні.</w:t>
      </w:r>
    </w:p>
    <w:p w:rsidR="002A25F9" w:rsidRDefault="002A25F9" w:rsidP="002A25F9">
      <w:pPr>
        <w:tabs>
          <w:tab w:val="left" w:pos="993"/>
        </w:tabs>
        <w:jc w:val="both"/>
        <w:rPr>
          <w:b/>
          <w:sz w:val="28"/>
          <w:szCs w:val="28"/>
          <w:lang w:eastAsia="ru-RU" w:bidi="ar-SA"/>
        </w:rPr>
      </w:pPr>
      <w:r>
        <w:rPr>
          <w:b/>
          <w:sz w:val="28"/>
          <w:szCs w:val="28"/>
        </w:rPr>
        <w:t xml:space="preserve"> Клас енергоефективності за енергопотребою</w:t>
      </w:r>
    </w:p>
    <w:p w:rsidR="002A25F9" w:rsidRDefault="002A25F9" w:rsidP="002A25F9">
      <w:pPr>
        <w:tabs>
          <w:tab w:val="left" w:pos="993"/>
        </w:tabs>
        <w:ind w:firstLine="709"/>
        <w:jc w:val="both"/>
        <w:rPr>
          <w:rFonts w:ascii="Calibri" w:hAnsi="Calibri" w:cs="DejaVu Sans"/>
          <w:lang w:val="ru-RU"/>
        </w:rPr>
      </w:pPr>
      <w:r>
        <w:rPr>
          <w:sz w:val="28"/>
          <w:szCs w:val="28"/>
        </w:rPr>
        <w:t>Різниця між отриманим і максимально допустимим значенням питомої ене</w:t>
      </w:r>
      <w:r>
        <w:rPr>
          <w:sz w:val="28"/>
          <w:szCs w:val="28"/>
        </w:rPr>
        <w:t>р</w:t>
      </w:r>
      <w:r>
        <w:rPr>
          <w:sz w:val="28"/>
          <w:szCs w:val="28"/>
        </w:rPr>
        <w:t>гопотреби (</w:t>
      </w:r>
      <w:r>
        <w:rPr>
          <w:i/>
          <w:sz w:val="28"/>
          <w:szCs w:val="28"/>
        </w:rPr>
        <w:t>EР</w:t>
      </w:r>
      <w:r>
        <w:rPr>
          <w:sz w:val="28"/>
          <w:szCs w:val="28"/>
          <w:vertAlign w:val="subscript"/>
        </w:rPr>
        <w:t xml:space="preserve">max </w:t>
      </w:r>
      <w:r>
        <w:rPr>
          <w:sz w:val="28"/>
          <w:szCs w:val="28"/>
        </w:rPr>
        <w:t>= 77 кВт·год/м</w:t>
      </w:r>
      <w:r>
        <w:rPr>
          <w:sz w:val="28"/>
          <w:szCs w:val="28"/>
          <w:vertAlign w:val="superscript"/>
        </w:rPr>
        <w:t>3</w:t>
      </w:r>
      <w:r>
        <w:rPr>
          <w:sz w:val="28"/>
          <w:szCs w:val="28"/>
        </w:rPr>
        <w:t>) становить:</w:t>
      </w:r>
    </w:p>
    <w:p w:rsidR="002A25F9" w:rsidRDefault="002A25F9" w:rsidP="002A25F9">
      <w:pPr>
        <w:ind w:firstLine="709"/>
        <w:jc w:val="both"/>
      </w:pPr>
      <w:r>
        <w:rPr>
          <w:iCs/>
          <w:sz w:val="28"/>
          <w:szCs w:val="28"/>
        </w:rPr>
        <w:t>100(</w:t>
      </w:r>
      <w:r>
        <w:rPr>
          <w:i/>
          <w:iCs/>
          <w:sz w:val="28"/>
          <w:szCs w:val="28"/>
        </w:rPr>
        <w:t xml:space="preserve">EP - </w:t>
      </w:r>
      <w:r>
        <w:rPr>
          <w:i/>
          <w:sz w:val="28"/>
          <w:szCs w:val="28"/>
        </w:rPr>
        <w:t>EР</w:t>
      </w:r>
      <w:r>
        <w:rPr>
          <w:sz w:val="28"/>
          <w:szCs w:val="28"/>
          <w:vertAlign w:val="subscript"/>
        </w:rPr>
        <w:t>max </w:t>
      </w:r>
      <w:r>
        <w:rPr>
          <w:sz w:val="28"/>
          <w:szCs w:val="28"/>
        </w:rPr>
        <w:t>)/</w:t>
      </w:r>
      <w:r>
        <w:rPr>
          <w:i/>
          <w:sz w:val="28"/>
          <w:szCs w:val="28"/>
        </w:rPr>
        <w:t>EР</w:t>
      </w:r>
      <w:r>
        <w:rPr>
          <w:sz w:val="28"/>
          <w:szCs w:val="28"/>
          <w:vertAlign w:val="subscript"/>
        </w:rPr>
        <w:t>max </w:t>
      </w:r>
      <w:r>
        <w:rPr>
          <w:sz w:val="28"/>
          <w:szCs w:val="28"/>
        </w:rPr>
        <w:t xml:space="preserve"> =  </w:t>
      </w:r>
      <w:r>
        <w:rPr>
          <w:iCs/>
          <w:sz w:val="28"/>
          <w:szCs w:val="28"/>
        </w:rPr>
        <w:t>100(75,69</w:t>
      </w:r>
      <w:r>
        <w:rPr>
          <w:i/>
          <w:iCs/>
          <w:sz w:val="28"/>
          <w:szCs w:val="28"/>
        </w:rPr>
        <w:t xml:space="preserve"> - </w:t>
      </w:r>
      <w:r>
        <w:rPr>
          <w:iCs/>
          <w:sz w:val="28"/>
          <w:szCs w:val="28"/>
        </w:rPr>
        <w:t>77</w:t>
      </w:r>
      <w:r>
        <w:rPr>
          <w:sz w:val="28"/>
          <w:szCs w:val="28"/>
        </w:rPr>
        <w:t>)/77 = -1,7 %.</w:t>
      </w:r>
    </w:p>
    <w:p w:rsidR="002A25F9" w:rsidRDefault="002A25F9" w:rsidP="002A25F9">
      <w:pPr>
        <w:ind w:firstLine="709"/>
        <w:jc w:val="both"/>
      </w:pPr>
      <w:r>
        <w:rPr>
          <w:sz w:val="28"/>
          <w:szCs w:val="28"/>
        </w:rPr>
        <w:t>Згідно таблиці 2 [2] клас енергоефективності будинку становить «</w:t>
      </w:r>
      <w:r>
        <w:rPr>
          <w:b/>
          <w:sz w:val="28"/>
          <w:szCs w:val="28"/>
        </w:rPr>
        <w:t>С</w:t>
      </w:r>
      <w:r>
        <w:rPr>
          <w:sz w:val="28"/>
          <w:szCs w:val="28"/>
        </w:rPr>
        <w:t>», що в</w:t>
      </w:r>
      <w:r>
        <w:rPr>
          <w:sz w:val="28"/>
          <w:szCs w:val="28"/>
        </w:rPr>
        <w:t>і</w:t>
      </w:r>
      <w:r>
        <w:rPr>
          <w:sz w:val="28"/>
          <w:szCs w:val="28"/>
        </w:rPr>
        <w:t>дповідає нормативним вимогам для нового будівництва.</w:t>
      </w:r>
    </w:p>
    <w:p w:rsidR="002A25F9" w:rsidRDefault="002A25F9" w:rsidP="002A25F9">
      <w:pPr>
        <w:tabs>
          <w:tab w:val="left" w:pos="993"/>
        </w:tabs>
        <w:ind w:firstLine="709"/>
        <w:jc w:val="both"/>
        <w:rPr>
          <w:b/>
          <w:sz w:val="28"/>
          <w:szCs w:val="28"/>
        </w:rPr>
      </w:pPr>
    </w:p>
    <w:p w:rsidR="002A25F9" w:rsidRDefault="002A25F9" w:rsidP="002A25F9">
      <w:pPr>
        <w:tabs>
          <w:tab w:val="left" w:pos="993"/>
        </w:tabs>
        <w:jc w:val="both"/>
        <w:rPr>
          <w:b/>
          <w:sz w:val="28"/>
          <w:szCs w:val="28"/>
        </w:rPr>
      </w:pPr>
      <w:r>
        <w:rPr>
          <w:b/>
          <w:sz w:val="28"/>
          <w:szCs w:val="28"/>
        </w:rPr>
        <w:t>Клас енергоефективності за енергоспоживанням</w:t>
      </w:r>
    </w:p>
    <w:p w:rsidR="002A25F9" w:rsidRDefault="002A25F9" w:rsidP="002A25F9">
      <w:pPr>
        <w:ind w:firstLine="709"/>
        <w:jc w:val="both"/>
        <w:rPr>
          <w:sz w:val="28"/>
          <w:szCs w:val="28"/>
        </w:rPr>
      </w:pPr>
      <w:r>
        <w:rPr>
          <w:sz w:val="28"/>
          <w:szCs w:val="28"/>
        </w:rPr>
        <w:t>Розраховане за загальний показник питомого енергоспоживання при оп</w:t>
      </w:r>
      <w:r>
        <w:rPr>
          <w:sz w:val="28"/>
          <w:szCs w:val="28"/>
        </w:rPr>
        <w:t>а</w:t>
      </w:r>
      <w:r>
        <w:rPr>
          <w:sz w:val="28"/>
          <w:szCs w:val="28"/>
        </w:rPr>
        <w:t>ленні, охолодженні та гарячому водопостачанні становить:</w:t>
      </w:r>
    </w:p>
    <w:p w:rsidR="002A25F9" w:rsidRDefault="002A25F9" w:rsidP="002A25F9">
      <w:pPr>
        <w:ind w:firstLine="709"/>
        <w:jc w:val="both"/>
        <w:rPr>
          <w:rFonts w:ascii="Calibri" w:hAnsi="Calibri" w:cs="DejaVu Sans"/>
        </w:rPr>
      </w:pPr>
      <w:r>
        <w:rPr>
          <w:i/>
          <w:sz w:val="28"/>
          <w:szCs w:val="28"/>
        </w:rPr>
        <w:t>ЕР</w:t>
      </w:r>
      <w:r>
        <w:rPr>
          <w:sz w:val="28"/>
          <w:szCs w:val="28"/>
        </w:rPr>
        <w:t xml:space="preserve"> = </w:t>
      </w:r>
      <w:r>
        <w:rPr>
          <w:i/>
          <w:sz w:val="28"/>
          <w:szCs w:val="28"/>
        </w:rPr>
        <w:t>ЕР</w:t>
      </w:r>
      <w:r>
        <w:rPr>
          <w:i/>
          <w:sz w:val="28"/>
          <w:szCs w:val="28"/>
          <w:vertAlign w:val="subscript"/>
          <w:lang w:val="en-US"/>
        </w:rPr>
        <w:t>H</w:t>
      </w:r>
      <w:r>
        <w:rPr>
          <w:i/>
          <w:sz w:val="28"/>
          <w:szCs w:val="28"/>
          <w:vertAlign w:val="subscript"/>
        </w:rPr>
        <w:t>,</w:t>
      </w:r>
      <w:r>
        <w:rPr>
          <w:i/>
          <w:sz w:val="28"/>
          <w:szCs w:val="28"/>
          <w:vertAlign w:val="subscript"/>
          <w:lang w:val="en-US"/>
        </w:rPr>
        <w:t>use</w:t>
      </w:r>
      <w:r>
        <w:rPr>
          <w:sz w:val="28"/>
          <w:szCs w:val="28"/>
        </w:rPr>
        <w:t xml:space="preserve"> + </w:t>
      </w:r>
      <w:r>
        <w:rPr>
          <w:i/>
          <w:sz w:val="28"/>
          <w:szCs w:val="28"/>
        </w:rPr>
        <w:t>ЕР</w:t>
      </w:r>
      <w:r>
        <w:rPr>
          <w:i/>
          <w:sz w:val="28"/>
          <w:szCs w:val="28"/>
          <w:vertAlign w:val="subscript"/>
          <w:lang w:val="en-US"/>
        </w:rPr>
        <w:t>C</w:t>
      </w:r>
      <w:r>
        <w:rPr>
          <w:i/>
          <w:sz w:val="28"/>
          <w:szCs w:val="28"/>
          <w:vertAlign w:val="subscript"/>
        </w:rPr>
        <w:t>,</w:t>
      </w:r>
      <w:r>
        <w:rPr>
          <w:i/>
          <w:sz w:val="28"/>
          <w:szCs w:val="28"/>
          <w:vertAlign w:val="subscript"/>
          <w:lang w:val="en-US"/>
        </w:rPr>
        <w:t>use</w:t>
      </w:r>
      <w:r>
        <w:rPr>
          <w:i/>
          <w:sz w:val="28"/>
          <w:szCs w:val="28"/>
        </w:rPr>
        <w:t xml:space="preserve"> </w:t>
      </w:r>
      <w:r>
        <w:rPr>
          <w:sz w:val="28"/>
          <w:szCs w:val="28"/>
        </w:rPr>
        <w:t xml:space="preserve">+ </w:t>
      </w:r>
      <w:r>
        <w:rPr>
          <w:i/>
          <w:sz w:val="28"/>
          <w:szCs w:val="28"/>
        </w:rPr>
        <w:t>ЕР</w:t>
      </w:r>
      <w:r>
        <w:rPr>
          <w:i/>
          <w:sz w:val="28"/>
          <w:szCs w:val="28"/>
          <w:vertAlign w:val="subscript"/>
          <w:lang w:val="en-US"/>
        </w:rPr>
        <w:t>DHW</w:t>
      </w:r>
      <w:r>
        <w:rPr>
          <w:i/>
          <w:sz w:val="28"/>
          <w:szCs w:val="28"/>
          <w:vertAlign w:val="subscript"/>
        </w:rPr>
        <w:t>.</w:t>
      </w:r>
      <w:r>
        <w:rPr>
          <w:i/>
          <w:sz w:val="28"/>
          <w:szCs w:val="28"/>
          <w:vertAlign w:val="subscript"/>
          <w:lang w:val="en-US"/>
        </w:rPr>
        <w:t>use</w:t>
      </w:r>
      <w:r>
        <w:rPr>
          <w:i/>
          <w:sz w:val="28"/>
          <w:szCs w:val="28"/>
          <w:vertAlign w:val="subscript"/>
        </w:rPr>
        <w:t xml:space="preserve"> </w:t>
      </w:r>
      <w:r>
        <w:rPr>
          <w:sz w:val="28"/>
          <w:szCs w:val="28"/>
        </w:rPr>
        <w:t>= 59,33 + 2,56 + 23,39 = 85,28 кВт·год/м</w:t>
      </w:r>
      <w:r>
        <w:rPr>
          <w:sz w:val="28"/>
          <w:szCs w:val="28"/>
          <w:vertAlign w:val="superscript"/>
        </w:rPr>
        <w:t>2</w:t>
      </w:r>
      <w:r>
        <w:rPr>
          <w:sz w:val="28"/>
          <w:szCs w:val="28"/>
        </w:rPr>
        <w:t>.</w:t>
      </w:r>
    </w:p>
    <w:p w:rsidR="002A25F9" w:rsidRDefault="002A25F9" w:rsidP="002A25F9">
      <w:pPr>
        <w:ind w:firstLine="709"/>
        <w:jc w:val="both"/>
        <w:rPr>
          <w:lang w:val="ru-RU"/>
        </w:rPr>
      </w:pPr>
      <w:r>
        <w:rPr>
          <w:sz w:val="28"/>
          <w:szCs w:val="28"/>
        </w:rPr>
        <w:t xml:space="preserve">Нормативне значення загального показника  питомого енергоспоживання при опаленні, охолодженні та гарячому водопостачанні становить для класу «С» повинно </w:t>
      </w:r>
      <w:r>
        <w:rPr>
          <w:sz w:val="28"/>
          <w:szCs w:val="28"/>
        </w:rPr>
        <w:br/>
        <w:t>становити &lt; 87 кВт·год/м</w:t>
      </w:r>
      <w:r>
        <w:rPr>
          <w:sz w:val="28"/>
          <w:szCs w:val="28"/>
          <w:vertAlign w:val="superscript"/>
        </w:rPr>
        <w:t>2</w:t>
      </w:r>
      <w:r>
        <w:rPr>
          <w:sz w:val="28"/>
          <w:szCs w:val="28"/>
        </w:rPr>
        <w:t>.</w:t>
      </w:r>
    </w:p>
    <w:p w:rsidR="002A25F9" w:rsidRDefault="002A25F9" w:rsidP="002A25F9">
      <w:pPr>
        <w:shd w:val="clear" w:color="auto" w:fill="FFFFFF"/>
        <w:ind w:firstLine="709"/>
        <w:jc w:val="both"/>
      </w:pPr>
      <w:r>
        <w:rPr>
          <w:sz w:val="28"/>
          <w:szCs w:val="28"/>
        </w:rPr>
        <w:t xml:space="preserve">Таким чином будинок, оскільки </w:t>
      </w:r>
      <w:r>
        <w:rPr>
          <w:i/>
          <w:sz w:val="28"/>
          <w:szCs w:val="28"/>
        </w:rPr>
        <w:t xml:space="preserve">ЕР </w:t>
      </w:r>
      <w:r>
        <w:rPr>
          <w:sz w:val="28"/>
          <w:szCs w:val="28"/>
        </w:rPr>
        <w:t xml:space="preserve"> 85,28 кВт·год/м</w:t>
      </w:r>
      <w:r>
        <w:rPr>
          <w:sz w:val="28"/>
          <w:szCs w:val="28"/>
          <w:vertAlign w:val="superscript"/>
        </w:rPr>
        <w:t xml:space="preserve">2 </w:t>
      </w:r>
      <w:r>
        <w:rPr>
          <w:sz w:val="28"/>
          <w:szCs w:val="28"/>
        </w:rPr>
        <w:t>&lt; 87 кВт·год/м</w:t>
      </w:r>
      <w:r>
        <w:rPr>
          <w:sz w:val="28"/>
          <w:szCs w:val="28"/>
          <w:vertAlign w:val="superscript"/>
        </w:rPr>
        <w:t>2</w:t>
      </w:r>
      <w:r>
        <w:rPr>
          <w:sz w:val="28"/>
          <w:szCs w:val="28"/>
        </w:rPr>
        <w:t>,</w:t>
      </w:r>
      <w:r>
        <w:rPr>
          <w:sz w:val="28"/>
          <w:szCs w:val="28"/>
          <w:vertAlign w:val="superscript"/>
        </w:rPr>
        <w:t xml:space="preserve"> </w:t>
      </w:r>
      <w:r>
        <w:rPr>
          <w:sz w:val="28"/>
          <w:szCs w:val="28"/>
        </w:rPr>
        <w:t>відн</w:t>
      </w:r>
      <w:r>
        <w:rPr>
          <w:sz w:val="28"/>
          <w:szCs w:val="28"/>
        </w:rPr>
        <w:t>о</w:t>
      </w:r>
      <w:r>
        <w:rPr>
          <w:sz w:val="28"/>
          <w:szCs w:val="28"/>
        </w:rPr>
        <w:t>ситься до класу енергоефективності «С».</w:t>
      </w:r>
    </w:p>
    <w:p w:rsidR="002A25F9" w:rsidRDefault="002A25F9" w:rsidP="002A25F9">
      <w:pPr>
        <w:shd w:val="clear" w:color="auto" w:fill="FFFFFF"/>
        <w:spacing w:line="360" w:lineRule="auto"/>
        <w:ind w:firstLine="709"/>
        <w:jc w:val="both"/>
        <w:rPr>
          <w:b/>
          <w:sz w:val="28"/>
          <w:szCs w:val="28"/>
        </w:rPr>
      </w:pPr>
    </w:p>
    <w:p w:rsidR="002A25F9" w:rsidRDefault="002A25F9" w:rsidP="002A25F9">
      <w:pPr>
        <w:shd w:val="clear" w:color="auto" w:fill="FFFFFF"/>
        <w:spacing w:line="360" w:lineRule="auto"/>
        <w:ind w:firstLine="709"/>
        <w:jc w:val="both"/>
        <w:rPr>
          <w:rFonts w:ascii="Calibri" w:hAnsi="Calibri" w:cs="DejaVu Sans"/>
        </w:rPr>
      </w:pPr>
      <w:r>
        <w:rPr>
          <w:b/>
          <w:sz w:val="28"/>
          <w:szCs w:val="28"/>
        </w:rPr>
        <w:t>Термін ефективної експлуатації  теплоізоляційної оболонки</w:t>
      </w:r>
      <w:r>
        <w:rPr>
          <w:sz w:val="28"/>
          <w:szCs w:val="28"/>
        </w:rPr>
        <w:t xml:space="preserve"> </w:t>
      </w:r>
      <w:r>
        <w:rPr>
          <w:b/>
          <w:sz w:val="28"/>
          <w:szCs w:val="28"/>
        </w:rPr>
        <w:t>будинку</w:t>
      </w:r>
    </w:p>
    <w:p w:rsidR="002A25F9" w:rsidRDefault="002A25F9" w:rsidP="002A25F9">
      <w:pPr>
        <w:ind w:firstLine="709"/>
        <w:contextualSpacing/>
        <w:jc w:val="both"/>
      </w:pPr>
      <w:r>
        <w:rPr>
          <w:sz w:val="28"/>
          <w:szCs w:val="28"/>
        </w:rPr>
        <w:t>Термін ефективної експлуатації теплоізоляційної оболонки та її елементів складає для газобетонних блоків та для утеплювачів вузлових з’єднань в констр</w:t>
      </w:r>
      <w:r>
        <w:rPr>
          <w:sz w:val="28"/>
          <w:szCs w:val="28"/>
        </w:rPr>
        <w:t>у</w:t>
      </w:r>
      <w:r>
        <w:rPr>
          <w:sz w:val="28"/>
          <w:szCs w:val="28"/>
        </w:rPr>
        <w:t>кціях перекриттів 25 років, що відповідає вимогам п. 4.19 [2], п.4.6 і таблиці 1 [5] .</w:t>
      </w:r>
    </w:p>
    <w:p w:rsidR="002A25F9" w:rsidRDefault="002A25F9" w:rsidP="002A25F9">
      <w:pPr>
        <w:ind w:firstLine="709"/>
        <w:contextualSpacing/>
        <w:jc w:val="both"/>
      </w:pPr>
      <w:r>
        <w:rPr>
          <w:sz w:val="28"/>
          <w:szCs w:val="28"/>
        </w:rPr>
        <w:t>Для мінераловатних теплоізоляційних плит ТМ “Техноніколь” - термін еф</w:t>
      </w:r>
      <w:r>
        <w:rPr>
          <w:sz w:val="28"/>
          <w:szCs w:val="28"/>
        </w:rPr>
        <w:t>е</w:t>
      </w:r>
      <w:r>
        <w:rPr>
          <w:sz w:val="28"/>
          <w:szCs w:val="28"/>
        </w:rPr>
        <w:t>ктивної експлуатації становить 50 років.</w:t>
      </w:r>
    </w:p>
    <w:p w:rsidR="002A25F9" w:rsidRDefault="002A25F9">
      <w:pPr>
        <w:keepNext/>
        <w:keepLines/>
        <w:tabs>
          <w:tab w:val="left" w:pos="1701"/>
          <w:tab w:val="left" w:pos="3828"/>
        </w:tabs>
        <w:spacing w:line="360" w:lineRule="auto"/>
        <w:ind w:firstLine="709"/>
        <w:jc w:val="both"/>
        <w:rPr>
          <w:sz w:val="23"/>
        </w:rPr>
      </w:pPr>
    </w:p>
    <w:p w:rsidR="00301B48" w:rsidRDefault="00301B48">
      <w:pPr>
        <w:pStyle w:val="1"/>
        <w:tabs>
          <w:tab w:val="left" w:pos="1701"/>
          <w:tab w:val="left" w:pos="3828"/>
        </w:tabs>
        <w:spacing w:line="360" w:lineRule="auto"/>
        <w:ind w:left="0" w:right="365" w:firstLine="567"/>
        <w:jc w:val="both"/>
        <w:rPr>
          <w:b w:val="0"/>
        </w:rPr>
      </w:pPr>
      <w:bookmarkStart w:id="44" w:name="_TOC_250005"/>
      <w:bookmarkEnd w:id="44"/>
    </w:p>
    <w:p w:rsidR="00301B48" w:rsidRPr="00912BD2" w:rsidRDefault="0038262E" w:rsidP="00912BD2">
      <w:pPr>
        <w:pStyle w:val="3"/>
        <w:ind w:firstLine="720"/>
        <w:rPr>
          <w:rFonts w:ascii="Times New Roman" w:hAnsi="Times New Roman" w:cs="Times New Roman"/>
          <w:color w:val="auto"/>
          <w:sz w:val="28"/>
        </w:rPr>
      </w:pPr>
      <w:bookmarkStart w:id="45" w:name="_Toc59627173"/>
      <w:r w:rsidRPr="00912BD2">
        <w:rPr>
          <w:rFonts w:ascii="Times New Roman" w:hAnsi="Times New Roman" w:cs="Times New Roman"/>
          <w:color w:val="auto"/>
          <w:sz w:val="28"/>
        </w:rPr>
        <w:t>2.5 Дослідження системи електропостачання</w:t>
      </w:r>
      <w:bookmarkEnd w:id="45"/>
    </w:p>
    <w:p w:rsidR="00301B48" w:rsidRDefault="00301B48">
      <w:pPr>
        <w:tabs>
          <w:tab w:val="left" w:pos="9923"/>
        </w:tabs>
        <w:spacing w:line="360" w:lineRule="auto"/>
        <w:ind w:right="285" w:firstLine="567"/>
        <w:jc w:val="both"/>
        <w:rPr>
          <w:sz w:val="28"/>
          <w:szCs w:val="24"/>
        </w:rPr>
      </w:pPr>
    </w:p>
    <w:p w:rsidR="00301B48" w:rsidRDefault="0038262E">
      <w:pPr>
        <w:tabs>
          <w:tab w:val="left" w:pos="9923"/>
        </w:tabs>
        <w:spacing w:line="360" w:lineRule="auto"/>
        <w:ind w:right="285" w:firstLine="567"/>
        <w:rPr>
          <w:b/>
          <w:sz w:val="28"/>
          <w:szCs w:val="28"/>
        </w:rPr>
      </w:pPr>
      <w:r>
        <w:rPr>
          <w:b/>
          <w:sz w:val="28"/>
          <w:szCs w:val="28"/>
        </w:rPr>
        <w:t>2.5.1 Аналіз сучасного стану постачання електричної енергії</w:t>
      </w:r>
    </w:p>
    <w:p w:rsidR="00301B48" w:rsidRDefault="00301B48">
      <w:pPr>
        <w:tabs>
          <w:tab w:val="left" w:pos="9923"/>
        </w:tabs>
        <w:spacing w:line="360" w:lineRule="auto"/>
        <w:ind w:right="285" w:firstLine="567"/>
        <w:rPr>
          <w:b/>
          <w:sz w:val="28"/>
          <w:szCs w:val="28"/>
        </w:rPr>
      </w:pPr>
    </w:p>
    <w:p w:rsidR="00301B48" w:rsidRDefault="0038262E">
      <w:pPr>
        <w:tabs>
          <w:tab w:val="left" w:pos="9923"/>
        </w:tabs>
        <w:spacing w:line="360" w:lineRule="auto"/>
        <w:ind w:right="285" w:firstLine="567"/>
        <w:rPr>
          <w:b/>
          <w:sz w:val="28"/>
        </w:rPr>
      </w:pPr>
      <w:r>
        <w:rPr>
          <w:b/>
          <w:sz w:val="28"/>
        </w:rPr>
        <w:t>Схема живлення об’єкта та її аналіз</w:t>
      </w:r>
    </w:p>
    <w:p w:rsidR="00301B48" w:rsidRDefault="00301B48">
      <w:pPr>
        <w:tabs>
          <w:tab w:val="left" w:pos="9923"/>
        </w:tabs>
        <w:ind w:right="285" w:firstLine="567"/>
        <w:jc w:val="both"/>
        <w:rPr>
          <w:sz w:val="28"/>
        </w:rPr>
      </w:pPr>
    </w:p>
    <w:p w:rsidR="00301B48" w:rsidRDefault="0038262E">
      <w:pPr>
        <w:tabs>
          <w:tab w:val="left" w:pos="0"/>
          <w:tab w:val="left" w:pos="9923"/>
        </w:tabs>
        <w:spacing w:line="360" w:lineRule="auto"/>
        <w:ind w:right="285" w:firstLine="567"/>
        <w:contextualSpacing/>
        <w:jc w:val="both"/>
        <w:rPr>
          <w:sz w:val="28"/>
          <w:szCs w:val="28"/>
        </w:rPr>
      </w:pPr>
      <w:r>
        <w:rPr>
          <w:sz w:val="28"/>
          <w:szCs w:val="28"/>
        </w:rPr>
        <w:t>Постачання електричної енергії здійснює постачальник електроенергії, а діяльність з розподілу електроенергії передана оператору системи розподілу  (ОСР)</w:t>
      </w:r>
      <w:r>
        <w:rPr>
          <w:sz w:val="28"/>
          <w:szCs w:val="28"/>
          <w:lang w:val="ru-RU"/>
        </w:rPr>
        <w:t xml:space="preserve"> [4]</w:t>
      </w:r>
      <w:r>
        <w:rPr>
          <w:sz w:val="28"/>
          <w:szCs w:val="28"/>
        </w:rPr>
        <w:t xml:space="preserve">. В нашому випадку електропостачання житлового будинку по </w:t>
      </w:r>
      <w:r>
        <w:rPr>
          <w:sz w:val="28"/>
          <w:szCs w:val="28"/>
        </w:rPr>
        <w:br/>
        <w:t xml:space="preserve">вул. Тетяни Яблунської, 2 здійснюється оператором системи розподілу – «ДТЕК Київські електромережі» та компанією-постачальником – «Київські енергетичні послуги». </w:t>
      </w:r>
    </w:p>
    <w:p w:rsidR="00301B48" w:rsidRDefault="0038262E">
      <w:pPr>
        <w:tabs>
          <w:tab w:val="left" w:pos="0"/>
          <w:tab w:val="left" w:pos="9923"/>
        </w:tabs>
        <w:spacing w:line="360" w:lineRule="auto"/>
        <w:ind w:right="285" w:firstLine="567"/>
        <w:contextualSpacing/>
        <w:jc w:val="both"/>
        <w:rPr>
          <w:sz w:val="28"/>
          <w:szCs w:val="28"/>
        </w:rPr>
      </w:pPr>
      <w:r>
        <w:rPr>
          <w:sz w:val="28"/>
          <w:szCs w:val="28"/>
        </w:rPr>
        <w:t>Альтернативним постачальником електроенергії може бути постачальник "останньої надії" (ПОН)</w:t>
      </w:r>
      <w:r>
        <w:rPr>
          <w:sz w:val="28"/>
          <w:szCs w:val="28"/>
          <w:lang w:val="ru-RU"/>
        </w:rPr>
        <w:t xml:space="preserve"> [4].</w:t>
      </w:r>
      <w:r>
        <w:rPr>
          <w:sz w:val="28"/>
          <w:szCs w:val="28"/>
        </w:rPr>
        <w:t xml:space="preserve"> Державне іноземне підприємницьке підприємство "Укрінтеренерго" було визначено постачальником "останньої надії" в період </w:t>
      </w:r>
      <w:r>
        <w:rPr>
          <w:sz w:val="28"/>
          <w:szCs w:val="28"/>
        </w:rPr>
        <w:br/>
        <w:t>з 1 січня 2019 року по 1 січня 2021 року.</w:t>
      </w:r>
    </w:p>
    <w:p w:rsidR="00301B48" w:rsidRDefault="00301B48">
      <w:pPr>
        <w:tabs>
          <w:tab w:val="left" w:pos="0"/>
          <w:tab w:val="left" w:pos="9923"/>
        </w:tabs>
        <w:spacing w:line="360" w:lineRule="auto"/>
        <w:ind w:right="285" w:firstLine="567"/>
        <w:contextualSpacing/>
        <w:jc w:val="both"/>
        <w:rPr>
          <w:sz w:val="28"/>
          <w:szCs w:val="28"/>
        </w:rPr>
      </w:pPr>
    </w:p>
    <w:p w:rsidR="00301B48" w:rsidRDefault="0038262E">
      <w:pPr>
        <w:pStyle w:val="22"/>
        <w:tabs>
          <w:tab w:val="left" w:pos="0"/>
          <w:tab w:val="left" w:pos="9923"/>
        </w:tabs>
        <w:spacing w:after="0" w:line="360" w:lineRule="auto"/>
        <w:ind w:right="285" w:firstLine="567"/>
        <w:contextualSpacing/>
        <w:jc w:val="both"/>
        <w:rPr>
          <w:b/>
          <w:sz w:val="28"/>
          <w:szCs w:val="28"/>
        </w:rPr>
      </w:pPr>
      <w:r>
        <w:rPr>
          <w:b/>
          <w:sz w:val="28"/>
          <w:szCs w:val="28"/>
        </w:rPr>
        <w:t>Аналіз динаміки тарифів на електроенергію</w:t>
      </w:r>
    </w:p>
    <w:p w:rsidR="00301B48" w:rsidRDefault="00301B48">
      <w:pPr>
        <w:pStyle w:val="22"/>
        <w:tabs>
          <w:tab w:val="left" w:pos="0"/>
          <w:tab w:val="left" w:pos="9923"/>
        </w:tabs>
        <w:spacing w:after="0" w:line="360" w:lineRule="auto"/>
        <w:ind w:right="285" w:firstLine="567"/>
        <w:contextualSpacing/>
        <w:jc w:val="both"/>
        <w:rPr>
          <w:sz w:val="28"/>
          <w:szCs w:val="28"/>
        </w:rPr>
      </w:pPr>
    </w:p>
    <w:p w:rsidR="003F4C2C" w:rsidRDefault="0038262E" w:rsidP="003F4C2C">
      <w:pPr>
        <w:spacing w:line="360" w:lineRule="auto"/>
        <w:ind w:firstLine="708"/>
        <w:rPr>
          <w:lang w:val="ru-RU" w:eastAsia="zh-CN" w:bidi="ar-SA"/>
        </w:rPr>
      </w:pPr>
      <w:r>
        <w:rPr>
          <w:sz w:val="28"/>
          <w:szCs w:val="28"/>
        </w:rPr>
        <w:t xml:space="preserve"> </w:t>
      </w:r>
      <w:r w:rsidR="003F4C2C">
        <w:rPr>
          <w:sz w:val="28"/>
          <w:szCs w:val="28"/>
        </w:rPr>
        <w:t>Електроенергія до споруди подається від трансформаторної підстанції 10/0,4 кВ. Постачання електричної енергії до розподільного пункту об’єкту здій</w:t>
      </w:r>
      <w:r w:rsidR="003F4C2C">
        <w:rPr>
          <w:sz w:val="28"/>
          <w:szCs w:val="28"/>
        </w:rPr>
        <w:t>с</w:t>
      </w:r>
      <w:r w:rsidR="003F4C2C">
        <w:rPr>
          <w:sz w:val="28"/>
          <w:szCs w:val="28"/>
        </w:rPr>
        <w:t>нюється за допомогою ТП-1640, на якому встановлено два трансформатори ТМ-630/10/0,4.</w:t>
      </w:r>
      <w:r w:rsidR="003F4C2C">
        <w:t xml:space="preserve"> </w:t>
      </w:r>
      <w:r w:rsidR="003F4C2C">
        <w:rPr>
          <w:spacing w:val="10"/>
          <w:sz w:val="28"/>
          <w:szCs w:val="28"/>
        </w:rPr>
        <w:t>Технічні характеристики трансформатора записані в таблиці 3.1.</w:t>
      </w:r>
    </w:p>
    <w:p w:rsidR="003F4C2C" w:rsidRDefault="003F4C2C" w:rsidP="003F4C2C">
      <w:pPr>
        <w:spacing w:line="360" w:lineRule="auto"/>
        <w:ind w:firstLine="709"/>
      </w:pPr>
      <w:r>
        <w:rPr>
          <w:sz w:val="28"/>
          <w:szCs w:val="28"/>
        </w:rPr>
        <w:t xml:space="preserve">Категорія надійності об’єкта електропостачання </w:t>
      </w:r>
      <w:r>
        <w:rPr>
          <w:color w:val="000000"/>
          <w:sz w:val="28"/>
          <w:szCs w:val="28"/>
        </w:rPr>
        <w:t>ІІ.</w:t>
      </w:r>
    </w:p>
    <w:p w:rsidR="003F4C2C" w:rsidRDefault="003F4C2C" w:rsidP="003F4C2C">
      <w:pPr>
        <w:spacing w:line="360" w:lineRule="auto"/>
        <w:ind w:firstLine="709"/>
      </w:pPr>
      <w:r>
        <w:rPr>
          <w:color w:val="000000"/>
          <w:sz w:val="28"/>
          <w:szCs w:val="28"/>
        </w:rPr>
        <w:lastRenderedPageBreak/>
        <w:t>Постачальником електроенергії є ТОВ "ЯСНО ЕНЕРГОЕФЕКТИВНІСТЬ" [9], межа балансової належності між будівлею та постачальною організацією пр</w:t>
      </w:r>
      <w:r>
        <w:rPr>
          <w:color w:val="000000"/>
          <w:sz w:val="28"/>
          <w:szCs w:val="28"/>
        </w:rPr>
        <w:t>о</w:t>
      </w:r>
      <w:r>
        <w:rPr>
          <w:color w:val="000000"/>
          <w:sz w:val="28"/>
          <w:szCs w:val="28"/>
        </w:rPr>
        <w:t>ходить на підстанції.</w:t>
      </w:r>
    </w:p>
    <w:p w:rsidR="003F4C2C" w:rsidRDefault="003F4C2C" w:rsidP="003F4C2C">
      <w:pPr>
        <w:spacing w:line="360" w:lineRule="auto"/>
        <w:ind w:firstLine="709"/>
      </w:pPr>
      <w:r>
        <w:rPr>
          <w:color w:val="000000"/>
          <w:sz w:val="28"/>
          <w:szCs w:val="28"/>
        </w:rPr>
        <w:t xml:space="preserve"> Енергопостачальна організація несе як експлуатаційна відповідальність за технічне обслуговування, так і за ремонт ТП.</w:t>
      </w:r>
    </w:p>
    <w:p w:rsidR="003F4C2C" w:rsidRDefault="003F4C2C" w:rsidP="003F4C2C">
      <w:pPr>
        <w:spacing w:line="360" w:lineRule="auto"/>
        <w:ind w:firstLine="709"/>
        <w:rPr>
          <w:color w:val="000000"/>
          <w:sz w:val="28"/>
          <w:szCs w:val="28"/>
          <w:lang w:val="ru-RU" w:eastAsia="zh-CN" w:bidi="ar-SA"/>
        </w:rPr>
      </w:pPr>
    </w:p>
    <w:p w:rsidR="003F4C2C" w:rsidRDefault="003F4C2C" w:rsidP="003F4C2C">
      <w:pPr>
        <w:spacing w:line="360" w:lineRule="auto"/>
        <w:ind w:firstLine="709"/>
        <w:rPr>
          <w:sz w:val="24"/>
          <w:szCs w:val="24"/>
        </w:rPr>
      </w:pPr>
      <w:r>
        <w:rPr>
          <w:spacing w:val="10"/>
          <w:sz w:val="28"/>
          <w:szCs w:val="28"/>
        </w:rPr>
        <w:t>Таблиця 3.1 – Технічні характеристики ТМ-630/10/0,4 []</w:t>
      </w:r>
    </w:p>
    <w:tbl>
      <w:tblPr>
        <w:tblW w:w="0" w:type="auto"/>
        <w:jc w:val="center"/>
        <w:tblLayout w:type="fixed"/>
        <w:tblLook w:val="04A0" w:firstRow="1" w:lastRow="0" w:firstColumn="1" w:lastColumn="0" w:noHBand="0" w:noVBand="1"/>
      </w:tblPr>
      <w:tblGrid>
        <w:gridCol w:w="1768"/>
        <w:gridCol w:w="1861"/>
        <w:gridCol w:w="950"/>
        <w:gridCol w:w="1108"/>
        <w:gridCol w:w="1003"/>
        <w:gridCol w:w="1109"/>
        <w:gridCol w:w="1129"/>
      </w:tblGrid>
      <w:tr w:rsidR="003F4C2C" w:rsidTr="003F4C2C">
        <w:trPr>
          <w:trHeight w:val="398"/>
          <w:jc w:val="center"/>
        </w:trPr>
        <w:tc>
          <w:tcPr>
            <w:tcW w:w="1768" w:type="dxa"/>
            <w:tcBorders>
              <w:top w:val="single" w:sz="4" w:space="0" w:color="000000"/>
              <w:left w:val="single" w:sz="4" w:space="0" w:color="000000"/>
              <w:bottom w:val="single" w:sz="4" w:space="0" w:color="000000"/>
              <w:right w:val="nil"/>
            </w:tcBorders>
            <w:vAlign w:val="center"/>
            <w:hideMark/>
          </w:tcPr>
          <w:p w:rsidR="003F4C2C" w:rsidRDefault="003F4C2C">
            <w:pPr>
              <w:pStyle w:val="afa"/>
              <w:spacing w:line="360" w:lineRule="auto"/>
              <w:jc w:val="center"/>
            </w:pPr>
            <w:r>
              <w:rPr>
                <w:rFonts w:ascii="Times New Roman" w:hAnsi="Times New Roman" w:cs="Times New Roman"/>
                <w:sz w:val="28"/>
                <w:szCs w:val="28"/>
              </w:rPr>
              <w:t>Потужність, кВА</w:t>
            </w:r>
          </w:p>
        </w:tc>
        <w:tc>
          <w:tcPr>
            <w:tcW w:w="1861" w:type="dxa"/>
            <w:tcBorders>
              <w:top w:val="single" w:sz="4" w:space="0" w:color="000000"/>
              <w:left w:val="single" w:sz="4" w:space="0" w:color="000000"/>
              <w:bottom w:val="single" w:sz="4" w:space="0" w:color="000000"/>
              <w:right w:val="nil"/>
            </w:tcBorders>
            <w:vAlign w:val="center"/>
            <w:hideMark/>
          </w:tcPr>
          <w:p w:rsidR="003F4C2C" w:rsidRDefault="003F4C2C">
            <w:pPr>
              <w:pStyle w:val="afa"/>
              <w:spacing w:line="360" w:lineRule="auto"/>
              <w:jc w:val="center"/>
            </w:pPr>
            <w:r>
              <w:rPr>
                <w:rFonts w:ascii="Times New Roman" w:hAnsi="Times New Roman" w:cs="Times New Roman"/>
                <w:sz w:val="28"/>
                <w:szCs w:val="28"/>
              </w:rPr>
              <w:t>Схема з’єднання, ВН</w:t>
            </w:r>
          </w:p>
        </w:tc>
        <w:tc>
          <w:tcPr>
            <w:tcW w:w="950" w:type="dxa"/>
            <w:tcBorders>
              <w:top w:val="single" w:sz="4" w:space="0" w:color="000000"/>
              <w:left w:val="single" w:sz="4" w:space="0" w:color="000000"/>
              <w:bottom w:val="single" w:sz="4" w:space="0" w:color="000000"/>
              <w:right w:val="nil"/>
            </w:tcBorders>
            <w:vAlign w:val="center"/>
            <w:hideMark/>
          </w:tcPr>
          <w:p w:rsidR="003F4C2C" w:rsidRDefault="003F4C2C">
            <w:pPr>
              <w:pStyle w:val="afa"/>
              <w:spacing w:line="360" w:lineRule="auto"/>
              <w:jc w:val="center"/>
            </w:pPr>
            <w:r>
              <w:rPr>
                <w:noProof/>
                <w:lang w:val="uk-UA" w:eastAsia="uk-UA"/>
              </w:rPr>
              <w:drawing>
                <wp:inline distT="0" distB="0" distL="0" distR="0">
                  <wp:extent cx="241300" cy="207010"/>
                  <wp:effectExtent l="0" t="0" r="6350" b="254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31">
                            <a:extLst>
                              <a:ext uri="{28A0092B-C50C-407E-A947-70E740481C1C}">
                                <a14:useLocalDpi xmlns:a14="http://schemas.microsoft.com/office/drawing/2010/main" val="0"/>
                              </a:ext>
                            </a:extLst>
                          </a:blip>
                          <a:srcRect l="-267" t="-304" r="-267" b="-304"/>
                          <a:stretch>
                            <a:fillRect/>
                          </a:stretch>
                        </pic:blipFill>
                        <pic:spPr bwMode="auto">
                          <a:xfrm>
                            <a:off x="0" y="0"/>
                            <a:ext cx="241300" cy="207010"/>
                          </a:xfrm>
                          <a:prstGeom prst="rect">
                            <a:avLst/>
                          </a:prstGeom>
                          <a:solidFill>
                            <a:srgbClr val="FFFFFF"/>
                          </a:solidFill>
                          <a:ln>
                            <a:noFill/>
                          </a:ln>
                        </pic:spPr>
                      </pic:pic>
                    </a:graphicData>
                  </a:graphic>
                </wp:inline>
              </w:drawing>
            </w:r>
          </w:p>
          <w:p w:rsidR="003F4C2C" w:rsidRDefault="003F4C2C">
            <w:pPr>
              <w:pStyle w:val="afa"/>
              <w:spacing w:line="360" w:lineRule="auto"/>
              <w:jc w:val="center"/>
            </w:pPr>
            <w:r>
              <w:rPr>
                <w:noProof/>
                <w:lang w:val="uk-UA" w:eastAsia="uk-UA"/>
              </w:rPr>
              <w:drawing>
                <wp:inline distT="0" distB="0" distL="0" distR="0">
                  <wp:extent cx="198120" cy="207010"/>
                  <wp:effectExtent l="0" t="0" r="0" b="254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32">
                            <a:extLst>
                              <a:ext uri="{28A0092B-C50C-407E-A947-70E740481C1C}">
                                <a14:useLocalDpi xmlns:a14="http://schemas.microsoft.com/office/drawing/2010/main" val="0"/>
                              </a:ext>
                            </a:extLst>
                          </a:blip>
                          <a:srcRect l="-319" t="-304" r="-319" b="-304"/>
                          <a:stretch>
                            <a:fillRect/>
                          </a:stretch>
                        </pic:blipFill>
                        <pic:spPr bwMode="auto">
                          <a:xfrm>
                            <a:off x="0" y="0"/>
                            <a:ext cx="198120" cy="207010"/>
                          </a:xfrm>
                          <a:prstGeom prst="rect">
                            <a:avLst/>
                          </a:prstGeom>
                          <a:solidFill>
                            <a:srgbClr val="FFFFFF"/>
                          </a:solidFill>
                          <a:ln>
                            <a:noFill/>
                          </a:ln>
                        </pic:spPr>
                      </pic:pic>
                    </a:graphicData>
                  </a:graphic>
                </wp:inline>
              </w:drawing>
            </w:r>
          </w:p>
        </w:tc>
        <w:tc>
          <w:tcPr>
            <w:tcW w:w="1108" w:type="dxa"/>
            <w:tcBorders>
              <w:top w:val="single" w:sz="4" w:space="0" w:color="000000"/>
              <w:left w:val="single" w:sz="4" w:space="0" w:color="000000"/>
              <w:bottom w:val="single" w:sz="4" w:space="0" w:color="000000"/>
              <w:right w:val="nil"/>
            </w:tcBorders>
            <w:vAlign w:val="center"/>
            <w:hideMark/>
          </w:tcPr>
          <w:p w:rsidR="003F4C2C" w:rsidRDefault="003F4C2C">
            <w:pPr>
              <w:pStyle w:val="afa"/>
              <w:spacing w:line="360" w:lineRule="auto"/>
              <w:jc w:val="center"/>
            </w:pPr>
            <w:r>
              <w:rPr>
                <w:noProof/>
                <w:lang w:val="uk-UA" w:eastAsia="uk-UA"/>
              </w:rPr>
              <w:drawing>
                <wp:inline distT="0" distB="0" distL="0" distR="0">
                  <wp:extent cx="267335" cy="207010"/>
                  <wp:effectExtent l="0" t="0" r="0" b="254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33">
                            <a:extLst>
                              <a:ext uri="{28A0092B-C50C-407E-A947-70E740481C1C}">
                                <a14:useLocalDpi xmlns:a14="http://schemas.microsoft.com/office/drawing/2010/main" val="0"/>
                              </a:ext>
                            </a:extLst>
                          </a:blip>
                          <a:srcRect l="-238" t="-304" r="-238" b="-304"/>
                          <a:stretch>
                            <a:fillRect/>
                          </a:stretch>
                        </pic:blipFill>
                        <pic:spPr bwMode="auto">
                          <a:xfrm>
                            <a:off x="0" y="0"/>
                            <a:ext cx="267335" cy="207010"/>
                          </a:xfrm>
                          <a:prstGeom prst="rect">
                            <a:avLst/>
                          </a:prstGeom>
                          <a:solidFill>
                            <a:srgbClr val="FFFFFF"/>
                          </a:solidFill>
                          <a:ln>
                            <a:noFill/>
                          </a:ln>
                        </pic:spPr>
                      </pic:pic>
                    </a:graphicData>
                  </a:graphic>
                </wp:inline>
              </w:drawing>
            </w:r>
          </w:p>
          <w:p w:rsidR="003F4C2C" w:rsidRDefault="003F4C2C">
            <w:pPr>
              <w:pStyle w:val="afa"/>
              <w:spacing w:line="360" w:lineRule="auto"/>
              <w:jc w:val="center"/>
            </w:pPr>
            <w:r>
              <w:rPr>
                <w:noProof/>
                <w:lang w:val="uk-UA" w:eastAsia="uk-UA"/>
              </w:rPr>
              <w:drawing>
                <wp:inline distT="0" distB="0" distL="0" distR="0">
                  <wp:extent cx="293370" cy="207010"/>
                  <wp:effectExtent l="0" t="0" r="0" b="254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34">
                            <a:extLst>
                              <a:ext uri="{28A0092B-C50C-407E-A947-70E740481C1C}">
                                <a14:useLocalDpi xmlns:a14="http://schemas.microsoft.com/office/drawing/2010/main" val="0"/>
                              </a:ext>
                            </a:extLst>
                          </a:blip>
                          <a:srcRect l="-215" t="-304" r="-215" b="-304"/>
                          <a:stretch>
                            <a:fillRect/>
                          </a:stretch>
                        </pic:blipFill>
                        <pic:spPr bwMode="auto">
                          <a:xfrm>
                            <a:off x="0" y="0"/>
                            <a:ext cx="293370" cy="207010"/>
                          </a:xfrm>
                          <a:prstGeom prst="rect">
                            <a:avLst/>
                          </a:prstGeom>
                          <a:solidFill>
                            <a:srgbClr val="FFFFFF"/>
                          </a:solidFill>
                          <a:ln>
                            <a:noFill/>
                          </a:ln>
                        </pic:spPr>
                      </pic:pic>
                    </a:graphicData>
                  </a:graphic>
                </wp:inline>
              </w:drawing>
            </w:r>
          </w:p>
        </w:tc>
        <w:tc>
          <w:tcPr>
            <w:tcW w:w="1003" w:type="dxa"/>
            <w:tcBorders>
              <w:top w:val="single" w:sz="4" w:space="0" w:color="000000"/>
              <w:left w:val="single" w:sz="4" w:space="0" w:color="000000"/>
              <w:bottom w:val="single" w:sz="4" w:space="0" w:color="000000"/>
              <w:right w:val="nil"/>
            </w:tcBorders>
            <w:vAlign w:val="center"/>
            <w:hideMark/>
          </w:tcPr>
          <w:p w:rsidR="003F4C2C" w:rsidRDefault="003F4C2C">
            <w:pPr>
              <w:pStyle w:val="afa"/>
              <w:spacing w:line="360" w:lineRule="auto"/>
              <w:jc w:val="center"/>
            </w:pPr>
            <w:r>
              <w:rPr>
                <w:noProof/>
                <w:lang w:val="uk-UA" w:eastAsia="uk-UA"/>
              </w:rPr>
              <w:drawing>
                <wp:inline distT="0" distB="0" distL="0" distR="0">
                  <wp:extent cx="276225" cy="207010"/>
                  <wp:effectExtent l="0" t="0" r="9525" b="254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35">
                            <a:extLst>
                              <a:ext uri="{28A0092B-C50C-407E-A947-70E740481C1C}">
                                <a14:useLocalDpi xmlns:a14="http://schemas.microsoft.com/office/drawing/2010/main" val="0"/>
                              </a:ext>
                            </a:extLst>
                          </a:blip>
                          <a:srcRect l="-230" t="-304" r="-230" b="-304"/>
                          <a:stretch>
                            <a:fillRect/>
                          </a:stretch>
                        </pic:blipFill>
                        <pic:spPr bwMode="auto">
                          <a:xfrm>
                            <a:off x="0" y="0"/>
                            <a:ext cx="276225" cy="207010"/>
                          </a:xfrm>
                          <a:prstGeom prst="rect">
                            <a:avLst/>
                          </a:prstGeom>
                          <a:solidFill>
                            <a:srgbClr val="FFFFFF"/>
                          </a:solidFill>
                          <a:ln>
                            <a:noFill/>
                          </a:ln>
                        </pic:spPr>
                      </pic:pic>
                    </a:graphicData>
                  </a:graphic>
                </wp:inline>
              </w:drawing>
            </w:r>
          </w:p>
          <w:p w:rsidR="003F4C2C" w:rsidRDefault="003F4C2C">
            <w:pPr>
              <w:pStyle w:val="afa"/>
              <w:spacing w:line="360" w:lineRule="auto"/>
              <w:jc w:val="center"/>
            </w:pPr>
            <w:r>
              <w:rPr>
                <w:noProof/>
                <w:lang w:val="uk-UA" w:eastAsia="uk-UA"/>
              </w:rPr>
              <w:drawing>
                <wp:inline distT="0" distB="0" distL="0" distR="0">
                  <wp:extent cx="293370" cy="207010"/>
                  <wp:effectExtent l="0" t="0" r="0" b="254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4">
                            <a:extLst>
                              <a:ext uri="{28A0092B-C50C-407E-A947-70E740481C1C}">
                                <a14:useLocalDpi xmlns:a14="http://schemas.microsoft.com/office/drawing/2010/main" val="0"/>
                              </a:ext>
                            </a:extLst>
                          </a:blip>
                          <a:srcRect l="-215" t="-304" r="-215" b="-304"/>
                          <a:stretch>
                            <a:fillRect/>
                          </a:stretch>
                        </pic:blipFill>
                        <pic:spPr bwMode="auto">
                          <a:xfrm>
                            <a:off x="0" y="0"/>
                            <a:ext cx="293370" cy="207010"/>
                          </a:xfrm>
                          <a:prstGeom prst="rect">
                            <a:avLst/>
                          </a:prstGeom>
                          <a:solidFill>
                            <a:srgbClr val="FFFFFF"/>
                          </a:solidFill>
                          <a:ln>
                            <a:noFill/>
                          </a:ln>
                        </pic:spPr>
                      </pic:pic>
                    </a:graphicData>
                  </a:graphic>
                </wp:inline>
              </w:drawing>
            </w:r>
          </w:p>
        </w:tc>
        <w:tc>
          <w:tcPr>
            <w:tcW w:w="1109" w:type="dxa"/>
            <w:tcBorders>
              <w:top w:val="single" w:sz="4" w:space="0" w:color="000000"/>
              <w:left w:val="single" w:sz="4" w:space="0" w:color="000000"/>
              <w:bottom w:val="single" w:sz="4" w:space="0" w:color="000000"/>
              <w:right w:val="nil"/>
            </w:tcBorders>
            <w:vAlign w:val="center"/>
            <w:hideMark/>
          </w:tcPr>
          <w:p w:rsidR="003F4C2C" w:rsidRDefault="003F4C2C">
            <w:pPr>
              <w:pStyle w:val="afa"/>
              <w:spacing w:line="360" w:lineRule="auto"/>
              <w:jc w:val="center"/>
            </w:pPr>
            <w:r>
              <w:rPr>
                <w:noProof/>
                <w:lang w:val="uk-UA" w:eastAsia="uk-UA"/>
              </w:rPr>
              <w:drawing>
                <wp:inline distT="0" distB="0" distL="0" distR="0">
                  <wp:extent cx="241300" cy="207010"/>
                  <wp:effectExtent l="0" t="0" r="6350" b="254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36">
                            <a:extLst>
                              <a:ext uri="{28A0092B-C50C-407E-A947-70E740481C1C}">
                                <a14:useLocalDpi xmlns:a14="http://schemas.microsoft.com/office/drawing/2010/main" val="0"/>
                              </a:ext>
                            </a:extLst>
                          </a:blip>
                          <a:srcRect l="-267" t="-304" r="-267" b="-304"/>
                          <a:stretch>
                            <a:fillRect/>
                          </a:stretch>
                        </pic:blipFill>
                        <pic:spPr bwMode="auto">
                          <a:xfrm>
                            <a:off x="0" y="0"/>
                            <a:ext cx="241300" cy="207010"/>
                          </a:xfrm>
                          <a:prstGeom prst="rect">
                            <a:avLst/>
                          </a:prstGeom>
                          <a:solidFill>
                            <a:srgbClr val="FFFFFF"/>
                          </a:solidFill>
                          <a:ln>
                            <a:noFill/>
                          </a:ln>
                        </pic:spPr>
                      </pic:pic>
                    </a:graphicData>
                  </a:graphic>
                </wp:inline>
              </w:drawing>
            </w:r>
          </w:p>
          <w:p w:rsidR="003F4C2C" w:rsidRDefault="003F4C2C">
            <w:pPr>
              <w:pStyle w:val="afa"/>
              <w:spacing w:line="360" w:lineRule="auto"/>
              <w:jc w:val="center"/>
            </w:pPr>
            <w:r>
              <w:rPr>
                <w:noProof/>
                <w:lang w:val="uk-UA" w:eastAsia="uk-UA"/>
              </w:rPr>
              <w:drawing>
                <wp:inline distT="0" distB="0" distL="0" distR="0">
                  <wp:extent cx="163830" cy="207010"/>
                  <wp:effectExtent l="0" t="0" r="7620" b="254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37">
                            <a:extLst>
                              <a:ext uri="{28A0092B-C50C-407E-A947-70E740481C1C}">
                                <a14:useLocalDpi xmlns:a14="http://schemas.microsoft.com/office/drawing/2010/main" val="0"/>
                              </a:ext>
                            </a:extLst>
                          </a:blip>
                          <a:srcRect l="-392" t="-304" r="-392" b="-304"/>
                          <a:stretch>
                            <a:fillRect/>
                          </a:stretch>
                        </pic:blipFill>
                        <pic:spPr bwMode="auto">
                          <a:xfrm>
                            <a:off x="0" y="0"/>
                            <a:ext cx="163830" cy="207010"/>
                          </a:xfrm>
                          <a:prstGeom prst="rect">
                            <a:avLst/>
                          </a:prstGeom>
                          <a:solidFill>
                            <a:srgbClr val="FFFFFF"/>
                          </a:solidFill>
                          <a:ln>
                            <a:noFill/>
                          </a:ln>
                        </pic:spPr>
                      </pic:pic>
                    </a:graphicData>
                  </a:graphic>
                </wp:inline>
              </w:drawing>
            </w:r>
          </w:p>
        </w:tc>
        <w:tc>
          <w:tcPr>
            <w:tcW w:w="1129" w:type="dxa"/>
            <w:tcBorders>
              <w:top w:val="single" w:sz="4" w:space="0" w:color="000000"/>
              <w:left w:val="single" w:sz="4" w:space="0" w:color="000000"/>
              <w:bottom w:val="single" w:sz="4" w:space="0" w:color="000000"/>
              <w:right w:val="single" w:sz="4" w:space="0" w:color="000000"/>
            </w:tcBorders>
            <w:vAlign w:val="center"/>
            <w:hideMark/>
          </w:tcPr>
          <w:p w:rsidR="003F4C2C" w:rsidRDefault="003F4C2C">
            <w:pPr>
              <w:pStyle w:val="afa"/>
              <w:spacing w:line="360" w:lineRule="auto"/>
              <w:jc w:val="center"/>
            </w:pPr>
            <w:r>
              <w:rPr>
                <w:noProof/>
                <w:lang w:val="uk-UA" w:eastAsia="uk-UA"/>
              </w:rPr>
              <w:drawing>
                <wp:inline distT="0" distB="0" distL="0" distR="0">
                  <wp:extent cx="250190" cy="207010"/>
                  <wp:effectExtent l="0" t="0" r="0" b="254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38">
                            <a:extLst>
                              <a:ext uri="{28A0092B-C50C-407E-A947-70E740481C1C}">
                                <a14:useLocalDpi xmlns:a14="http://schemas.microsoft.com/office/drawing/2010/main" val="0"/>
                              </a:ext>
                            </a:extLst>
                          </a:blip>
                          <a:srcRect l="-256" t="-304" r="-256" b="-304"/>
                          <a:stretch>
                            <a:fillRect/>
                          </a:stretch>
                        </pic:blipFill>
                        <pic:spPr bwMode="auto">
                          <a:xfrm>
                            <a:off x="0" y="0"/>
                            <a:ext cx="250190" cy="207010"/>
                          </a:xfrm>
                          <a:prstGeom prst="rect">
                            <a:avLst/>
                          </a:prstGeom>
                          <a:solidFill>
                            <a:srgbClr val="FFFFFF"/>
                          </a:solidFill>
                          <a:ln>
                            <a:noFill/>
                          </a:ln>
                        </pic:spPr>
                      </pic:pic>
                    </a:graphicData>
                  </a:graphic>
                </wp:inline>
              </w:drawing>
            </w:r>
          </w:p>
          <w:p w:rsidR="003F4C2C" w:rsidRDefault="003F4C2C">
            <w:pPr>
              <w:pStyle w:val="afa"/>
              <w:spacing w:line="360" w:lineRule="auto"/>
              <w:jc w:val="center"/>
              <w:rPr>
                <w:rFonts w:ascii="Times New Roman" w:hAnsi="Times New Roman" w:cs="Times New Roman"/>
                <w:sz w:val="28"/>
                <w:szCs w:val="28"/>
              </w:rPr>
            </w:pPr>
            <w:r>
              <w:rPr>
                <w:noProof/>
                <w:lang w:val="uk-UA" w:eastAsia="uk-UA"/>
              </w:rPr>
              <w:drawing>
                <wp:inline distT="0" distB="0" distL="0" distR="0">
                  <wp:extent cx="163830" cy="207010"/>
                  <wp:effectExtent l="0" t="0" r="7620" b="254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37">
                            <a:extLst>
                              <a:ext uri="{28A0092B-C50C-407E-A947-70E740481C1C}">
                                <a14:useLocalDpi xmlns:a14="http://schemas.microsoft.com/office/drawing/2010/main" val="0"/>
                              </a:ext>
                            </a:extLst>
                          </a:blip>
                          <a:srcRect l="-392" t="-304" r="-392" b="-304"/>
                          <a:stretch>
                            <a:fillRect/>
                          </a:stretch>
                        </pic:blipFill>
                        <pic:spPr bwMode="auto">
                          <a:xfrm>
                            <a:off x="0" y="0"/>
                            <a:ext cx="163830" cy="207010"/>
                          </a:xfrm>
                          <a:prstGeom prst="rect">
                            <a:avLst/>
                          </a:prstGeom>
                          <a:solidFill>
                            <a:srgbClr val="FFFFFF"/>
                          </a:solidFill>
                          <a:ln>
                            <a:noFill/>
                          </a:ln>
                        </pic:spPr>
                      </pic:pic>
                    </a:graphicData>
                  </a:graphic>
                </wp:inline>
              </w:drawing>
            </w:r>
          </w:p>
        </w:tc>
      </w:tr>
      <w:tr w:rsidR="003F4C2C" w:rsidTr="003F4C2C">
        <w:trPr>
          <w:trHeight w:val="132"/>
          <w:jc w:val="center"/>
        </w:trPr>
        <w:tc>
          <w:tcPr>
            <w:tcW w:w="1768" w:type="dxa"/>
            <w:tcBorders>
              <w:top w:val="single" w:sz="4" w:space="0" w:color="000000"/>
              <w:left w:val="single" w:sz="4" w:space="0" w:color="000000"/>
              <w:bottom w:val="single" w:sz="4" w:space="0" w:color="000000"/>
              <w:right w:val="nil"/>
            </w:tcBorders>
            <w:vAlign w:val="center"/>
            <w:hideMark/>
          </w:tcPr>
          <w:p w:rsidR="003F4C2C" w:rsidRDefault="003F4C2C">
            <w:pPr>
              <w:pStyle w:val="afa"/>
              <w:spacing w:line="360" w:lineRule="auto"/>
              <w:jc w:val="center"/>
              <w:rPr>
                <w:rFonts w:ascii="Calibri" w:hAnsi="Calibri"/>
              </w:rPr>
            </w:pPr>
            <w:r>
              <w:rPr>
                <w:rFonts w:ascii="Times New Roman" w:hAnsi="Times New Roman" w:cs="Times New Roman"/>
                <w:sz w:val="28"/>
                <w:szCs w:val="28"/>
              </w:rPr>
              <w:t>630</w:t>
            </w:r>
          </w:p>
        </w:tc>
        <w:tc>
          <w:tcPr>
            <w:tcW w:w="1861" w:type="dxa"/>
            <w:tcBorders>
              <w:top w:val="single" w:sz="4" w:space="0" w:color="000000"/>
              <w:left w:val="single" w:sz="4" w:space="0" w:color="000000"/>
              <w:bottom w:val="single" w:sz="4" w:space="0" w:color="000000"/>
              <w:right w:val="nil"/>
            </w:tcBorders>
            <w:vAlign w:val="center"/>
            <w:hideMark/>
          </w:tcPr>
          <w:p w:rsidR="003F4C2C" w:rsidRDefault="003F4C2C">
            <w:pPr>
              <w:pStyle w:val="afa"/>
              <w:spacing w:line="360" w:lineRule="auto"/>
              <w:jc w:val="center"/>
            </w:pPr>
            <w:r>
              <w:rPr>
                <w:rFonts w:ascii="Times New Roman" w:hAnsi="Times New Roman" w:cs="Times New Roman"/>
                <w:sz w:val="28"/>
                <w:szCs w:val="28"/>
              </w:rPr>
              <w:t>У</w:t>
            </w:r>
          </w:p>
        </w:tc>
        <w:tc>
          <w:tcPr>
            <w:tcW w:w="950" w:type="dxa"/>
            <w:tcBorders>
              <w:top w:val="single" w:sz="4" w:space="0" w:color="000000"/>
              <w:left w:val="single" w:sz="4" w:space="0" w:color="000000"/>
              <w:bottom w:val="single" w:sz="4" w:space="0" w:color="000000"/>
              <w:right w:val="nil"/>
            </w:tcBorders>
            <w:vAlign w:val="center"/>
            <w:hideMark/>
          </w:tcPr>
          <w:p w:rsidR="003F4C2C" w:rsidRDefault="003F4C2C">
            <w:pPr>
              <w:pStyle w:val="afa"/>
              <w:spacing w:line="360" w:lineRule="auto"/>
            </w:pPr>
            <w:r>
              <w:rPr>
                <w:rFonts w:ascii="Times New Roman" w:hAnsi="Times New Roman" w:cs="Times New Roman"/>
                <w:sz w:val="28"/>
                <w:szCs w:val="28"/>
              </w:rPr>
              <w:t>10</w:t>
            </w:r>
          </w:p>
        </w:tc>
        <w:tc>
          <w:tcPr>
            <w:tcW w:w="1108" w:type="dxa"/>
            <w:tcBorders>
              <w:top w:val="single" w:sz="4" w:space="0" w:color="000000"/>
              <w:left w:val="single" w:sz="4" w:space="0" w:color="000000"/>
              <w:bottom w:val="single" w:sz="4" w:space="0" w:color="000000"/>
              <w:right w:val="nil"/>
            </w:tcBorders>
            <w:vAlign w:val="center"/>
            <w:hideMark/>
          </w:tcPr>
          <w:p w:rsidR="003F4C2C" w:rsidRDefault="003F4C2C">
            <w:pPr>
              <w:pStyle w:val="afa"/>
              <w:spacing w:line="360" w:lineRule="auto"/>
            </w:pPr>
            <w:r>
              <w:rPr>
                <w:rFonts w:ascii="Times New Roman" w:hAnsi="Times New Roman" w:cs="Times New Roman"/>
                <w:sz w:val="28"/>
                <w:szCs w:val="28"/>
              </w:rPr>
              <w:t>4,5</w:t>
            </w:r>
          </w:p>
        </w:tc>
        <w:tc>
          <w:tcPr>
            <w:tcW w:w="1003" w:type="dxa"/>
            <w:tcBorders>
              <w:top w:val="single" w:sz="4" w:space="0" w:color="000000"/>
              <w:left w:val="single" w:sz="4" w:space="0" w:color="000000"/>
              <w:bottom w:val="single" w:sz="4" w:space="0" w:color="000000"/>
              <w:right w:val="nil"/>
            </w:tcBorders>
            <w:vAlign w:val="center"/>
            <w:hideMark/>
          </w:tcPr>
          <w:p w:rsidR="003F4C2C" w:rsidRDefault="003F4C2C">
            <w:pPr>
              <w:pStyle w:val="afa"/>
              <w:spacing w:line="360" w:lineRule="auto"/>
            </w:pPr>
            <w:r>
              <w:rPr>
                <w:rFonts w:ascii="Times New Roman" w:hAnsi="Times New Roman" w:cs="Times New Roman"/>
                <w:sz w:val="28"/>
                <w:szCs w:val="28"/>
              </w:rPr>
              <w:t>1,05</w:t>
            </w:r>
          </w:p>
        </w:tc>
        <w:tc>
          <w:tcPr>
            <w:tcW w:w="1109" w:type="dxa"/>
            <w:tcBorders>
              <w:top w:val="single" w:sz="4" w:space="0" w:color="000000"/>
              <w:left w:val="single" w:sz="4" w:space="0" w:color="000000"/>
              <w:bottom w:val="single" w:sz="4" w:space="0" w:color="000000"/>
              <w:right w:val="nil"/>
            </w:tcBorders>
            <w:vAlign w:val="center"/>
            <w:hideMark/>
          </w:tcPr>
          <w:p w:rsidR="003F4C2C" w:rsidRDefault="003F4C2C">
            <w:pPr>
              <w:pStyle w:val="afa"/>
              <w:spacing w:line="360" w:lineRule="auto"/>
            </w:pPr>
            <w:r>
              <w:rPr>
                <w:rFonts w:ascii="Times New Roman" w:hAnsi="Times New Roman" w:cs="Times New Roman"/>
                <w:sz w:val="28"/>
                <w:szCs w:val="28"/>
              </w:rPr>
              <w:t>5,5</w:t>
            </w:r>
          </w:p>
        </w:tc>
        <w:tc>
          <w:tcPr>
            <w:tcW w:w="1129" w:type="dxa"/>
            <w:tcBorders>
              <w:top w:val="single" w:sz="4" w:space="0" w:color="000000"/>
              <w:left w:val="single" w:sz="4" w:space="0" w:color="000000"/>
              <w:bottom w:val="single" w:sz="4" w:space="0" w:color="000000"/>
              <w:right w:val="single" w:sz="4" w:space="0" w:color="000000"/>
            </w:tcBorders>
            <w:vAlign w:val="center"/>
            <w:hideMark/>
          </w:tcPr>
          <w:p w:rsidR="003F4C2C" w:rsidRDefault="003F4C2C">
            <w:pPr>
              <w:pStyle w:val="afa"/>
              <w:spacing w:line="360" w:lineRule="auto"/>
            </w:pPr>
            <w:r>
              <w:rPr>
                <w:rFonts w:ascii="Times New Roman" w:hAnsi="Times New Roman" w:cs="Times New Roman"/>
                <w:sz w:val="28"/>
                <w:szCs w:val="28"/>
              </w:rPr>
              <w:t>1,8</w:t>
            </w:r>
          </w:p>
        </w:tc>
      </w:tr>
    </w:tbl>
    <w:p w:rsidR="003F4C2C" w:rsidRDefault="003F4C2C" w:rsidP="003F4C2C">
      <w:pPr>
        <w:ind w:firstLine="540"/>
        <w:jc w:val="both"/>
        <w:rPr>
          <w:sz w:val="28"/>
          <w:szCs w:val="28"/>
          <w:lang w:eastAsia="zh-CN"/>
        </w:rPr>
      </w:pPr>
    </w:p>
    <w:p w:rsidR="003F4C2C" w:rsidRDefault="003F4C2C" w:rsidP="003F4C2C">
      <w:pPr>
        <w:spacing w:line="360" w:lineRule="auto"/>
        <w:ind w:firstLine="709"/>
        <w:rPr>
          <w:color w:val="000000"/>
          <w:sz w:val="28"/>
          <w:szCs w:val="28"/>
        </w:rPr>
      </w:pPr>
    </w:p>
    <w:p w:rsidR="003F4C2C" w:rsidRDefault="003F4C2C" w:rsidP="003F4C2C">
      <w:pPr>
        <w:pageBreakBefore/>
        <w:spacing w:line="360" w:lineRule="auto"/>
        <w:ind w:firstLine="709"/>
        <w:rPr>
          <w:sz w:val="24"/>
          <w:szCs w:val="24"/>
          <w:lang w:val="ru-RU"/>
        </w:rPr>
      </w:pPr>
      <w:r>
        <w:rPr>
          <w:color w:val="000000"/>
          <w:sz w:val="28"/>
          <w:szCs w:val="28"/>
        </w:rPr>
        <w:lastRenderedPageBreak/>
        <w:t>Енергопостачальна організація несе як експлуатаційна відповідальність за технічне обслуговування, так і за ремонт ТП. Розглянемо тарифи на електричну енергію, які зображено у таблиці 3.2 . Згідно таблиці ми бачимо зростання на 20-30% щорічно і можемо припустити, що дана тендеція не буде змінюватись у бл</w:t>
      </w:r>
      <w:r>
        <w:rPr>
          <w:color w:val="000000"/>
          <w:sz w:val="28"/>
          <w:szCs w:val="28"/>
        </w:rPr>
        <w:t>и</w:t>
      </w:r>
      <w:r>
        <w:rPr>
          <w:color w:val="000000"/>
          <w:sz w:val="28"/>
          <w:szCs w:val="28"/>
        </w:rPr>
        <w:t>жайщі роки.</w:t>
      </w:r>
    </w:p>
    <w:p w:rsidR="003F4C2C" w:rsidRDefault="003F4C2C" w:rsidP="003F4C2C">
      <w:pPr>
        <w:spacing w:line="360" w:lineRule="auto"/>
        <w:ind w:firstLine="709"/>
        <w:rPr>
          <w:color w:val="000000"/>
          <w:sz w:val="28"/>
          <w:szCs w:val="28"/>
        </w:rPr>
      </w:pPr>
    </w:p>
    <w:p w:rsidR="003F4C2C" w:rsidRDefault="003F4C2C" w:rsidP="003F4C2C">
      <w:pPr>
        <w:spacing w:line="360" w:lineRule="auto"/>
        <w:ind w:firstLine="709"/>
        <w:rPr>
          <w:sz w:val="24"/>
          <w:szCs w:val="24"/>
        </w:rPr>
      </w:pPr>
      <w:r>
        <w:rPr>
          <w:color w:val="000000"/>
          <w:sz w:val="28"/>
          <w:szCs w:val="28"/>
        </w:rPr>
        <w:t>Таблиця 3.2</w:t>
      </w:r>
      <w:r w:rsidR="00673F92">
        <w:rPr>
          <w:color w:val="000000"/>
          <w:sz w:val="28"/>
          <w:szCs w:val="28"/>
        </w:rPr>
        <w:t xml:space="preserve"> Підвищення тарифів згідно даних </w:t>
      </w:r>
      <w:r w:rsidR="00673F92" w:rsidRPr="00673F92">
        <w:rPr>
          <w:color w:val="000000"/>
          <w:sz w:val="28"/>
          <w:szCs w:val="28"/>
        </w:rPr>
        <w:t>НКРЕКП</w:t>
      </w:r>
    </w:p>
    <w:tbl>
      <w:tblPr>
        <w:tblW w:w="5000" w:type="pct"/>
        <w:tblInd w:w="28" w:type="dxa"/>
        <w:tblLayout w:type="fixed"/>
        <w:tblCellMar>
          <w:top w:w="28" w:type="dxa"/>
          <w:left w:w="28" w:type="dxa"/>
          <w:bottom w:w="28" w:type="dxa"/>
          <w:right w:w="28" w:type="dxa"/>
        </w:tblCellMar>
        <w:tblLook w:val="04A0" w:firstRow="1" w:lastRow="0" w:firstColumn="1" w:lastColumn="0" w:noHBand="0" w:noVBand="1"/>
      </w:tblPr>
      <w:tblGrid>
        <w:gridCol w:w="2826"/>
        <w:gridCol w:w="1268"/>
        <w:gridCol w:w="1231"/>
        <w:gridCol w:w="1230"/>
        <w:gridCol w:w="1231"/>
        <w:gridCol w:w="1215"/>
        <w:gridCol w:w="1034"/>
      </w:tblGrid>
      <w:tr w:rsidR="003F4C2C" w:rsidTr="003F4C2C">
        <w:tc>
          <w:tcPr>
            <w:tcW w:w="2945" w:type="dxa"/>
            <w:tcBorders>
              <w:top w:val="single" w:sz="8" w:space="0" w:color="000000"/>
              <w:left w:val="nil"/>
              <w:bottom w:val="single" w:sz="8" w:space="0" w:color="000000"/>
              <w:right w:val="nil"/>
            </w:tcBorders>
            <w:hideMark/>
          </w:tcPr>
          <w:p w:rsidR="003F4C2C" w:rsidRDefault="003F4C2C">
            <w:pPr>
              <w:pStyle w:val="aff6"/>
              <w:ind w:firstLine="540"/>
              <w:jc w:val="center"/>
            </w:pPr>
            <w:r>
              <w:rPr>
                <w:rFonts w:ascii="Arial" w:hAnsi="Arial" w:cs="Arial"/>
                <w:sz w:val="20"/>
              </w:rPr>
              <w:br/>
              <w:t> </w:t>
            </w:r>
          </w:p>
        </w:tc>
        <w:tc>
          <w:tcPr>
            <w:tcW w:w="1319" w:type="dxa"/>
            <w:tcBorders>
              <w:top w:val="single" w:sz="8" w:space="0" w:color="000000"/>
              <w:left w:val="single" w:sz="8" w:space="0" w:color="000000"/>
              <w:bottom w:val="single" w:sz="8" w:space="0" w:color="000000"/>
              <w:right w:val="nil"/>
            </w:tcBorders>
          </w:tcPr>
          <w:p w:rsidR="003F4C2C" w:rsidRDefault="003F4C2C">
            <w:pPr>
              <w:pStyle w:val="aff6"/>
              <w:snapToGrid w:val="0"/>
              <w:jc w:val="center"/>
              <w:rPr>
                <w:rFonts w:ascii="Arial" w:hAnsi="Arial" w:cs="Arial"/>
                <w:sz w:val="20"/>
              </w:rPr>
            </w:pPr>
          </w:p>
        </w:tc>
        <w:tc>
          <w:tcPr>
            <w:tcW w:w="1280" w:type="dxa"/>
            <w:tcBorders>
              <w:top w:val="single" w:sz="8" w:space="0" w:color="000000"/>
              <w:left w:val="single" w:sz="8" w:space="0" w:color="000000"/>
              <w:bottom w:val="single" w:sz="8" w:space="0" w:color="000000"/>
              <w:right w:val="nil"/>
            </w:tcBorders>
            <w:hideMark/>
          </w:tcPr>
          <w:p w:rsidR="003F4C2C" w:rsidRDefault="003F4C2C">
            <w:pPr>
              <w:pStyle w:val="aff6"/>
              <w:jc w:val="center"/>
              <w:rPr>
                <w:sz w:val="24"/>
                <w:lang w:val="ru-RU"/>
              </w:rPr>
            </w:pPr>
            <w:r>
              <w:rPr>
                <w:rFonts w:ascii="Arial" w:hAnsi="Arial" w:cs="Arial"/>
                <w:sz w:val="20"/>
              </w:rPr>
              <w:t>З 01.04.2015</w:t>
            </w:r>
          </w:p>
        </w:tc>
        <w:tc>
          <w:tcPr>
            <w:tcW w:w="1279" w:type="dxa"/>
            <w:tcBorders>
              <w:top w:val="single" w:sz="8" w:space="0" w:color="000000"/>
              <w:left w:val="single" w:sz="8" w:space="0" w:color="000000"/>
              <w:bottom w:val="single" w:sz="8" w:space="0" w:color="000000"/>
              <w:right w:val="nil"/>
            </w:tcBorders>
            <w:hideMark/>
          </w:tcPr>
          <w:p w:rsidR="003F4C2C" w:rsidRDefault="003F4C2C">
            <w:pPr>
              <w:pStyle w:val="aff6"/>
              <w:jc w:val="center"/>
            </w:pPr>
            <w:r>
              <w:rPr>
                <w:rFonts w:ascii="Arial" w:hAnsi="Arial" w:cs="Arial"/>
                <w:sz w:val="20"/>
              </w:rPr>
              <w:t>З 01.09.2015</w:t>
            </w:r>
          </w:p>
        </w:tc>
        <w:tc>
          <w:tcPr>
            <w:tcW w:w="1280" w:type="dxa"/>
            <w:tcBorders>
              <w:top w:val="single" w:sz="8" w:space="0" w:color="000000"/>
              <w:left w:val="single" w:sz="8" w:space="0" w:color="000000"/>
              <w:bottom w:val="single" w:sz="8" w:space="0" w:color="000000"/>
              <w:right w:val="nil"/>
            </w:tcBorders>
            <w:hideMark/>
          </w:tcPr>
          <w:p w:rsidR="003F4C2C" w:rsidRDefault="003F4C2C">
            <w:pPr>
              <w:pStyle w:val="aff6"/>
              <w:jc w:val="center"/>
            </w:pPr>
            <w:r>
              <w:rPr>
                <w:rFonts w:ascii="Arial" w:hAnsi="Arial" w:cs="Arial"/>
                <w:sz w:val="20"/>
              </w:rPr>
              <w:t>З 01.03.2016</w:t>
            </w:r>
          </w:p>
        </w:tc>
        <w:tc>
          <w:tcPr>
            <w:tcW w:w="1263" w:type="dxa"/>
            <w:tcBorders>
              <w:top w:val="single" w:sz="8" w:space="0" w:color="000000"/>
              <w:left w:val="single" w:sz="8" w:space="0" w:color="000000"/>
              <w:bottom w:val="single" w:sz="8" w:space="0" w:color="000000"/>
              <w:right w:val="nil"/>
            </w:tcBorders>
            <w:hideMark/>
          </w:tcPr>
          <w:p w:rsidR="003F4C2C" w:rsidRDefault="003F4C2C">
            <w:pPr>
              <w:pStyle w:val="aff6"/>
              <w:jc w:val="center"/>
            </w:pPr>
            <w:r>
              <w:rPr>
                <w:rFonts w:ascii="Arial" w:hAnsi="Arial" w:cs="Arial"/>
                <w:sz w:val="20"/>
              </w:rPr>
              <w:t>З 01.09.2016</w:t>
            </w:r>
          </w:p>
        </w:tc>
        <w:tc>
          <w:tcPr>
            <w:tcW w:w="1069" w:type="dxa"/>
            <w:tcBorders>
              <w:top w:val="single" w:sz="6" w:space="0" w:color="808080"/>
              <w:left w:val="single" w:sz="8" w:space="0" w:color="000000"/>
              <w:bottom w:val="single" w:sz="2" w:space="0" w:color="808080"/>
              <w:right w:val="single" w:sz="6" w:space="0" w:color="808080"/>
            </w:tcBorders>
            <w:hideMark/>
          </w:tcPr>
          <w:p w:rsidR="003F4C2C" w:rsidRDefault="003F4C2C">
            <w:pPr>
              <w:pStyle w:val="aff6"/>
              <w:jc w:val="center"/>
            </w:pPr>
            <w:r>
              <w:rPr>
                <w:rFonts w:ascii="Arial" w:hAnsi="Arial" w:cs="Arial"/>
                <w:sz w:val="20"/>
              </w:rPr>
              <w:t>З 1.03.2017</w:t>
            </w:r>
          </w:p>
        </w:tc>
      </w:tr>
      <w:tr w:rsidR="003F4C2C" w:rsidTr="003F4C2C">
        <w:tc>
          <w:tcPr>
            <w:tcW w:w="2945" w:type="dxa"/>
            <w:vMerge w:val="restart"/>
            <w:tcBorders>
              <w:top w:val="nil"/>
              <w:left w:val="nil"/>
              <w:bottom w:val="single" w:sz="8" w:space="0" w:color="000000"/>
              <w:right w:val="nil"/>
            </w:tcBorders>
            <w:tcMar>
              <w:top w:w="0" w:type="dxa"/>
              <w:left w:w="0" w:type="dxa"/>
              <w:bottom w:w="28" w:type="dxa"/>
              <w:right w:w="108" w:type="dxa"/>
            </w:tcMar>
            <w:hideMark/>
          </w:tcPr>
          <w:p w:rsidR="003F4C2C" w:rsidRDefault="003F4C2C">
            <w:pPr>
              <w:pStyle w:val="aff6"/>
              <w:jc w:val="center"/>
            </w:pPr>
            <w:r>
              <w:rPr>
                <w:rFonts w:ascii="Arial" w:hAnsi="Arial" w:cs="Arial"/>
                <w:sz w:val="20"/>
              </w:rPr>
              <w:t>Тариф 1 блоку (для нас</w:t>
            </w:r>
            <w:r>
              <w:rPr>
                <w:rFonts w:ascii="Arial" w:hAnsi="Arial" w:cs="Arial"/>
                <w:sz w:val="20"/>
              </w:rPr>
              <w:t>е</w:t>
            </w:r>
            <w:r>
              <w:rPr>
                <w:rFonts w:ascii="Arial" w:hAnsi="Arial" w:cs="Arial"/>
                <w:sz w:val="20"/>
              </w:rPr>
              <w:t>лення, яке споживає до 100 кВт·год (150 для сільської місцевості)(у тому числі, яке проживає в будинках обла</w:t>
            </w:r>
            <w:r>
              <w:rPr>
                <w:rFonts w:ascii="Arial" w:hAnsi="Arial" w:cs="Arial"/>
                <w:sz w:val="20"/>
              </w:rPr>
              <w:t>д</w:t>
            </w:r>
            <w:r>
              <w:rPr>
                <w:rFonts w:ascii="Arial" w:hAnsi="Arial" w:cs="Arial"/>
                <w:sz w:val="20"/>
              </w:rPr>
              <w:t>наних, обладнаних кухонн</w:t>
            </w:r>
            <w:r>
              <w:rPr>
                <w:rFonts w:ascii="Arial" w:hAnsi="Arial" w:cs="Arial"/>
                <w:sz w:val="20"/>
              </w:rPr>
              <w:t>и</w:t>
            </w:r>
            <w:r>
              <w:rPr>
                <w:rFonts w:ascii="Arial" w:hAnsi="Arial" w:cs="Arial"/>
                <w:sz w:val="20"/>
              </w:rPr>
              <w:t>ми електроплитами)</w:t>
            </w:r>
          </w:p>
        </w:tc>
        <w:tc>
          <w:tcPr>
            <w:tcW w:w="1319" w:type="dxa"/>
            <w:tcBorders>
              <w:top w:val="nil"/>
              <w:left w:val="single" w:sz="8" w:space="0" w:color="000000"/>
              <w:bottom w:val="single" w:sz="8" w:space="0" w:color="000000"/>
              <w:right w:val="nil"/>
            </w:tcBorders>
            <w:tcMar>
              <w:top w:w="0" w:type="dxa"/>
              <w:left w:w="0" w:type="dxa"/>
              <w:bottom w:w="28" w:type="dxa"/>
              <w:right w:w="108" w:type="dxa"/>
            </w:tcMar>
            <w:hideMark/>
          </w:tcPr>
          <w:p w:rsidR="003F4C2C" w:rsidRDefault="003F4C2C">
            <w:pPr>
              <w:pStyle w:val="aff6"/>
              <w:jc w:val="center"/>
            </w:pPr>
            <w:r>
              <w:rPr>
                <w:rFonts w:ascii="Arial" w:hAnsi="Arial" w:cs="Arial"/>
                <w:sz w:val="20"/>
              </w:rPr>
              <w:t>Тариф</w:t>
            </w:r>
          </w:p>
        </w:tc>
        <w:tc>
          <w:tcPr>
            <w:tcW w:w="1280" w:type="dxa"/>
            <w:tcBorders>
              <w:top w:val="nil"/>
              <w:left w:val="single" w:sz="8" w:space="0" w:color="000000"/>
              <w:bottom w:val="single" w:sz="8" w:space="0" w:color="000000"/>
              <w:right w:val="nil"/>
            </w:tcBorders>
            <w:tcMar>
              <w:top w:w="0" w:type="dxa"/>
              <w:left w:w="0" w:type="dxa"/>
              <w:bottom w:w="28" w:type="dxa"/>
              <w:right w:w="108" w:type="dxa"/>
            </w:tcMar>
            <w:hideMark/>
          </w:tcPr>
          <w:p w:rsidR="003F4C2C" w:rsidRDefault="003F4C2C">
            <w:pPr>
              <w:pStyle w:val="aff6"/>
              <w:ind w:firstLine="74"/>
              <w:jc w:val="center"/>
            </w:pPr>
            <w:r>
              <w:rPr>
                <w:rFonts w:ascii="Arial" w:hAnsi="Arial" w:cs="Arial"/>
                <w:sz w:val="20"/>
              </w:rPr>
              <w:t>36,6</w:t>
            </w:r>
          </w:p>
        </w:tc>
        <w:tc>
          <w:tcPr>
            <w:tcW w:w="1279" w:type="dxa"/>
            <w:tcBorders>
              <w:top w:val="nil"/>
              <w:left w:val="single" w:sz="8" w:space="0" w:color="000000"/>
              <w:bottom w:val="single" w:sz="8" w:space="0" w:color="000000"/>
              <w:right w:val="nil"/>
            </w:tcBorders>
            <w:tcMar>
              <w:top w:w="0" w:type="dxa"/>
              <w:left w:w="0" w:type="dxa"/>
              <w:bottom w:w="28" w:type="dxa"/>
              <w:right w:w="108" w:type="dxa"/>
            </w:tcMar>
            <w:hideMark/>
          </w:tcPr>
          <w:p w:rsidR="003F4C2C" w:rsidRDefault="003F4C2C">
            <w:pPr>
              <w:pStyle w:val="aff6"/>
              <w:ind w:firstLine="74"/>
              <w:jc w:val="center"/>
            </w:pPr>
            <w:r>
              <w:rPr>
                <w:rFonts w:ascii="Arial" w:hAnsi="Arial" w:cs="Arial"/>
                <w:sz w:val="20"/>
              </w:rPr>
              <w:t>45,6</w:t>
            </w:r>
          </w:p>
        </w:tc>
        <w:tc>
          <w:tcPr>
            <w:tcW w:w="1280" w:type="dxa"/>
            <w:tcBorders>
              <w:top w:val="nil"/>
              <w:left w:val="single" w:sz="8" w:space="0" w:color="000000"/>
              <w:bottom w:val="single" w:sz="8" w:space="0" w:color="000000"/>
              <w:right w:val="nil"/>
            </w:tcBorders>
            <w:tcMar>
              <w:top w:w="0" w:type="dxa"/>
              <w:left w:w="0" w:type="dxa"/>
              <w:bottom w:w="28" w:type="dxa"/>
              <w:right w:w="108" w:type="dxa"/>
            </w:tcMar>
            <w:hideMark/>
          </w:tcPr>
          <w:p w:rsidR="003F4C2C" w:rsidRDefault="003F4C2C">
            <w:pPr>
              <w:pStyle w:val="aff6"/>
              <w:ind w:firstLine="74"/>
              <w:jc w:val="center"/>
            </w:pPr>
            <w:r>
              <w:rPr>
                <w:rFonts w:ascii="Arial" w:hAnsi="Arial" w:cs="Arial"/>
                <w:sz w:val="20"/>
              </w:rPr>
              <w:t>57</w:t>
            </w:r>
          </w:p>
        </w:tc>
        <w:tc>
          <w:tcPr>
            <w:tcW w:w="1263" w:type="dxa"/>
            <w:tcBorders>
              <w:top w:val="nil"/>
              <w:left w:val="single" w:sz="8" w:space="0" w:color="000000"/>
              <w:bottom w:val="single" w:sz="8" w:space="0" w:color="000000"/>
              <w:right w:val="nil"/>
            </w:tcBorders>
            <w:tcMar>
              <w:top w:w="0" w:type="dxa"/>
              <w:left w:w="0" w:type="dxa"/>
              <w:bottom w:w="28" w:type="dxa"/>
              <w:right w:w="108" w:type="dxa"/>
            </w:tcMar>
            <w:hideMark/>
          </w:tcPr>
          <w:p w:rsidR="003F4C2C" w:rsidRDefault="003F4C2C">
            <w:pPr>
              <w:pStyle w:val="aff6"/>
              <w:ind w:firstLine="74"/>
              <w:jc w:val="center"/>
            </w:pPr>
            <w:r>
              <w:rPr>
                <w:rFonts w:ascii="Arial" w:hAnsi="Arial" w:cs="Arial"/>
                <w:sz w:val="20"/>
              </w:rPr>
              <w:t>71,4</w:t>
            </w:r>
          </w:p>
        </w:tc>
        <w:tc>
          <w:tcPr>
            <w:tcW w:w="1074" w:type="dxa"/>
            <w:tcBorders>
              <w:top w:val="nil"/>
              <w:left w:val="single" w:sz="8" w:space="0" w:color="000000"/>
              <w:bottom w:val="single" w:sz="8" w:space="0" w:color="000000"/>
              <w:right w:val="single" w:sz="8" w:space="0" w:color="000000"/>
            </w:tcBorders>
            <w:tcMar>
              <w:top w:w="0" w:type="dxa"/>
              <w:left w:w="0" w:type="dxa"/>
              <w:bottom w:w="28" w:type="dxa"/>
              <w:right w:w="108" w:type="dxa"/>
            </w:tcMar>
            <w:hideMark/>
          </w:tcPr>
          <w:p w:rsidR="003F4C2C" w:rsidRDefault="003F4C2C">
            <w:pPr>
              <w:pStyle w:val="aff6"/>
              <w:ind w:firstLine="74"/>
              <w:jc w:val="center"/>
            </w:pPr>
            <w:r>
              <w:rPr>
                <w:rFonts w:ascii="Arial" w:hAnsi="Arial" w:cs="Arial"/>
                <w:sz w:val="20"/>
              </w:rPr>
              <w:t>90</w:t>
            </w:r>
          </w:p>
        </w:tc>
      </w:tr>
      <w:tr w:rsidR="003F4C2C" w:rsidTr="003F4C2C">
        <w:tc>
          <w:tcPr>
            <w:tcW w:w="2945" w:type="dxa"/>
            <w:vMerge/>
            <w:tcBorders>
              <w:top w:val="nil"/>
              <w:left w:val="nil"/>
              <w:bottom w:val="single" w:sz="8" w:space="0" w:color="000000"/>
              <w:right w:val="nil"/>
            </w:tcBorders>
            <w:vAlign w:val="center"/>
            <w:hideMark/>
          </w:tcPr>
          <w:p w:rsidR="003F4C2C" w:rsidRDefault="003F4C2C">
            <w:pPr>
              <w:rPr>
                <w:sz w:val="24"/>
                <w:szCs w:val="24"/>
                <w:lang w:val="ru-RU" w:eastAsia="zh-CN"/>
              </w:rPr>
            </w:pPr>
          </w:p>
        </w:tc>
        <w:tc>
          <w:tcPr>
            <w:tcW w:w="1319" w:type="dxa"/>
            <w:tcBorders>
              <w:top w:val="nil"/>
              <w:left w:val="single" w:sz="8" w:space="0" w:color="000000"/>
              <w:bottom w:val="single" w:sz="8" w:space="0" w:color="000000"/>
              <w:right w:val="nil"/>
            </w:tcBorders>
            <w:tcMar>
              <w:top w:w="0" w:type="dxa"/>
              <w:left w:w="0" w:type="dxa"/>
              <w:bottom w:w="28" w:type="dxa"/>
              <w:right w:w="108" w:type="dxa"/>
            </w:tcMar>
            <w:hideMark/>
          </w:tcPr>
          <w:p w:rsidR="003F4C2C" w:rsidRDefault="003F4C2C">
            <w:pPr>
              <w:pStyle w:val="aff6"/>
              <w:jc w:val="center"/>
            </w:pPr>
            <w:r>
              <w:rPr>
                <w:rFonts w:ascii="Arial" w:hAnsi="Arial" w:cs="Arial"/>
                <w:sz w:val="20"/>
              </w:rPr>
              <w:t>% зроста</w:t>
            </w:r>
            <w:r>
              <w:rPr>
                <w:rFonts w:ascii="Arial" w:hAnsi="Arial" w:cs="Arial"/>
                <w:sz w:val="20"/>
              </w:rPr>
              <w:t>н</w:t>
            </w:r>
            <w:r>
              <w:rPr>
                <w:rFonts w:ascii="Arial" w:hAnsi="Arial" w:cs="Arial"/>
                <w:sz w:val="20"/>
              </w:rPr>
              <w:t>ня</w:t>
            </w:r>
          </w:p>
        </w:tc>
        <w:tc>
          <w:tcPr>
            <w:tcW w:w="1280" w:type="dxa"/>
            <w:tcBorders>
              <w:top w:val="nil"/>
              <w:left w:val="single" w:sz="8" w:space="0" w:color="000000"/>
              <w:bottom w:val="single" w:sz="8" w:space="0" w:color="000000"/>
              <w:right w:val="nil"/>
            </w:tcBorders>
            <w:tcMar>
              <w:top w:w="0" w:type="dxa"/>
              <w:left w:w="0" w:type="dxa"/>
              <w:bottom w:w="28" w:type="dxa"/>
              <w:right w:w="108" w:type="dxa"/>
            </w:tcMar>
            <w:hideMark/>
          </w:tcPr>
          <w:p w:rsidR="003F4C2C" w:rsidRDefault="003F4C2C">
            <w:pPr>
              <w:pStyle w:val="aff6"/>
              <w:ind w:firstLine="74"/>
              <w:jc w:val="center"/>
            </w:pPr>
            <w:r>
              <w:rPr>
                <w:rFonts w:ascii="Arial" w:hAnsi="Arial" w:cs="Arial"/>
                <w:sz w:val="20"/>
              </w:rPr>
              <w:t>19 %</w:t>
            </w:r>
          </w:p>
        </w:tc>
        <w:tc>
          <w:tcPr>
            <w:tcW w:w="1279" w:type="dxa"/>
            <w:tcBorders>
              <w:top w:val="nil"/>
              <w:left w:val="single" w:sz="8" w:space="0" w:color="000000"/>
              <w:bottom w:val="single" w:sz="8" w:space="0" w:color="000000"/>
              <w:right w:val="nil"/>
            </w:tcBorders>
            <w:tcMar>
              <w:top w:w="0" w:type="dxa"/>
              <w:left w:w="0" w:type="dxa"/>
              <w:bottom w:w="28" w:type="dxa"/>
              <w:right w:w="108" w:type="dxa"/>
            </w:tcMar>
            <w:hideMark/>
          </w:tcPr>
          <w:p w:rsidR="003F4C2C" w:rsidRDefault="003F4C2C">
            <w:pPr>
              <w:pStyle w:val="aff6"/>
              <w:ind w:firstLine="74"/>
              <w:jc w:val="center"/>
            </w:pPr>
            <w:r>
              <w:rPr>
                <w:rFonts w:ascii="Arial" w:hAnsi="Arial" w:cs="Arial"/>
                <w:sz w:val="20"/>
              </w:rPr>
              <w:t>25%</w:t>
            </w:r>
          </w:p>
        </w:tc>
        <w:tc>
          <w:tcPr>
            <w:tcW w:w="1280" w:type="dxa"/>
            <w:tcBorders>
              <w:top w:val="nil"/>
              <w:left w:val="single" w:sz="8" w:space="0" w:color="000000"/>
              <w:bottom w:val="single" w:sz="8" w:space="0" w:color="000000"/>
              <w:right w:val="nil"/>
            </w:tcBorders>
            <w:tcMar>
              <w:top w:w="0" w:type="dxa"/>
              <w:left w:w="0" w:type="dxa"/>
              <w:bottom w:w="28" w:type="dxa"/>
              <w:right w:w="108" w:type="dxa"/>
            </w:tcMar>
            <w:hideMark/>
          </w:tcPr>
          <w:p w:rsidR="003F4C2C" w:rsidRDefault="003F4C2C">
            <w:pPr>
              <w:pStyle w:val="aff6"/>
              <w:ind w:firstLine="74"/>
              <w:jc w:val="center"/>
            </w:pPr>
            <w:r>
              <w:rPr>
                <w:rFonts w:ascii="Arial" w:hAnsi="Arial" w:cs="Arial"/>
                <w:sz w:val="20"/>
              </w:rPr>
              <w:t>25%</w:t>
            </w:r>
          </w:p>
        </w:tc>
        <w:tc>
          <w:tcPr>
            <w:tcW w:w="1263" w:type="dxa"/>
            <w:tcBorders>
              <w:top w:val="nil"/>
              <w:left w:val="single" w:sz="8" w:space="0" w:color="000000"/>
              <w:bottom w:val="single" w:sz="8" w:space="0" w:color="000000"/>
              <w:right w:val="nil"/>
            </w:tcBorders>
            <w:tcMar>
              <w:top w:w="0" w:type="dxa"/>
              <w:left w:w="0" w:type="dxa"/>
              <w:bottom w:w="28" w:type="dxa"/>
              <w:right w:w="108" w:type="dxa"/>
            </w:tcMar>
            <w:hideMark/>
          </w:tcPr>
          <w:p w:rsidR="003F4C2C" w:rsidRDefault="003F4C2C">
            <w:pPr>
              <w:pStyle w:val="aff6"/>
              <w:ind w:firstLine="74"/>
              <w:jc w:val="center"/>
            </w:pPr>
            <w:r>
              <w:rPr>
                <w:rFonts w:ascii="Arial" w:hAnsi="Arial" w:cs="Arial"/>
                <w:sz w:val="20"/>
              </w:rPr>
              <w:t>25%</w:t>
            </w:r>
          </w:p>
        </w:tc>
        <w:tc>
          <w:tcPr>
            <w:tcW w:w="1074" w:type="dxa"/>
            <w:tcBorders>
              <w:top w:val="nil"/>
              <w:left w:val="single" w:sz="8" w:space="0" w:color="000000"/>
              <w:bottom w:val="single" w:sz="8" w:space="0" w:color="000000"/>
              <w:right w:val="single" w:sz="8" w:space="0" w:color="000000"/>
            </w:tcBorders>
            <w:tcMar>
              <w:top w:w="0" w:type="dxa"/>
              <w:left w:w="0" w:type="dxa"/>
              <w:bottom w:w="28" w:type="dxa"/>
              <w:right w:w="108" w:type="dxa"/>
            </w:tcMar>
            <w:hideMark/>
          </w:tcPr>
          <w:p w:rsidR="003F4C2C" w:rsidRDefault="003F4C2C">
            <w:pPr>
              <w:pStyle w:val="aff6"/>
              <w:ind w:firstLine="74"/>
              <w:jc w:val="center"/>
            </w:pPr>
            <w:r>
              <w:rPr>
                <w:rFonts w:ascii="Arial" w:hAnsi="Arial" w:cs="Arial"/>
                <w:sz w:val="20"/>
              </w:rPr>
              <w:t>26</w:t>
            </w:r>
          </w:p>
        </w:tc>
      </w:tr>
    </w:tbl>
    <w:p w:rsidR="003F4C2C" w:rsidRDefault="003F4C2C" w:rsidP="003F4C2C">
      <w:pPr>
        <w:spacing w:line="360" w:lineRule="auto"/>
        <w:ind w:firstLine="709"/>
        <w:jc w:val="center"/>
        <w:rPr>
          <w:color w:val="000000"/>
          <w:sz w:val="28"/>
          <w:szCs w:val="28"/>
          <w:lang w:eastAsia="zh-CN"/>
        </w:rPr>
      </w:pPr>
    </w:p>
    <w:p w:rsidR="003F4C2C" w:rsidRPr="00912BD2" w:rsidRDefault="00C52757" w:rsidP="00912BD2">
      <w:pPr>
        <w:pStyle w:val="3"/>
        <w:ind w:firstLine="720"/>
        <w:rPr>
          <w:rFonts w:ascii="Times New Roman" w:hAnsi="Times New Roman" w:cs="Times New Roman"/>
          <w:color w:val="auto"/>
          <w:sz w:val="32"/>
          <w:szCs w:val="24"/>
          <w:lang w:val="ru-RU"/>
        </w:rPr>
      </w:pPr>
      <w:bookmarkStart w:id="46" w:name="_Toc59627174"/>
      <w:r w:rsidRPr="00912BD2">
        <w:rPr>
          <w:rFonts w:ascii="Times New Roman" w:hAnsi="Times New Roman" w:cs="Times New Roman"/>
          <w:color w:val="auto"/>
          <w:sz w:val="28"/>
        </w:rPr>
        <w:t>2.6</w:t>
      </w:r>
      <w:r w:rsidR="003F4C2C" w:rsidRPr="00912BD2">
        <w:rPr>
          <w:rFonts w:ascii="Times New Roman" w:hAnsi="Times New Roman" w:cs="Times New Roman"/>
          <w:color w:val="auto"/>
          <w:sz w:val="28"/>
        </w:rPr>
        <w:t>. Аналіз поточного технічного стану системи електропостачання</w:t>
      </w:r>
      <w:bookmarkEnd w:id="46"/>
      <w:r w:rsidR="003F4C2C" w:rsidRPr="00912BD2">
        <w:rPr>
          <w:rFonts w:ascii="Times New Roman" w:hAnsi="Times New Roman" w:cs="Times New Roman"/>
          <w:color w:val="auto"/>
          <w:sz w:val="28"/>
        </w:rPr>
        <w:t xml:space="preserve"> </w:t>
      </w:r>
    </w:p>
    <w:p w:rsidR="003F4C2C" w:rsidRDefault="003F4C2C" w:rsidP="003F4C2C">
      <w:pPr>
        <w:ind w:firstLine="540"/>
        <w:jc w:val="both"/>
        <w:rPr>
          <w:b/>
          <w:sz w:val="28"/>
          <w:szCs w:val="28"/>
        </w:rPr>
      </w:pPr>
    </w:p>
    <w:p w:rsidR="003F4C2C" w:rsidRDefault="003F4C2C" w:rsidP="003F4C2C">
      <w:pPr>
        <w:ind w:firstLine="540"/>
        <w:jc w:val="both"/>
        <w:rPr>
          <w:sz w:val="24"/>
          <w:szCs w:val="24"/>
          <w:lang w:val="ru-RU"/>
        </w:rPr>
      </w:pPr>
      <w:r>
        <w:rPr>
          <w:sz w:val="28"/>
          <w:szCs w:val="28"/>
        </w:rPr>
        <w:t>При обстежені системи електропостачання, починаючи з лінії 10 кВ було з</w:t>
      </w:r>
      <w:r>
        <w:rPr>
          <w:sz w:val="28"/>
          <w:szCs w:val="28"/>
        </w:rPr>
        <w:t>а</w:t>
      </w:r>
      <w:r>
        <w:rPr>
          <w:sz w:val="28"/>
          <w:szCs w:val="28"/>
        </w:rPr>
        <w:t>значено, що кабелі та обладнання досить нове, мають відповідний стан, виконують функції за параметрами, зазначеними у технічних паспортах. Серед незначних н</w:t>
      </w:r>
      <w:r>
        <w:rPr>
          <w:sz w:val="28"/>
          <w:szCs w:val="28"/>
        </w:rPr>
        <w:t>е</w:t>
      </w:r>
      <w:r>
        <w:rPr>
          <w:sz w:val="28"/>
          <w:szCs w:val="28"/>
        </w:rPr>
        <w:t>доліків слід зазначити втручання (капітальний ремонт) через займання ТП та з</w:t>
      </w:r>
      <w:r>
        <w:rPr>
          <w:sz w:val="28"/>
          <w:szCs w:val="28"/>
        </w:rPr>
        <w:t>а</w:t>
      </w:r>
      <w:r>
        <w:rPr>
          <w:sz w:val="28"/>
          <w:szCs w:val="28"/>
        </w:rPr>
        <w:t>ймання системи сигналізації на першому поверсі у господарчій крамниці. На д</w:t>
      </w:r>
      <w:r>
        <w:rPr>
          <w:sz w:val="28"/>
          <w:szCs w:val="28"/>
        </w:rPr>
        <w:t>а</w:t>
      </w:r>
      <w:r>
        <w:rPr>
          <w:sz w:val="28"/>
          <w:szCs w:val="28"/>
        </w:rPr>
        <w:t xml:space="preserve">ний момент обладнання працює у стаціонарному режимі без зауважень. </w:t>
      </w:r>
    </w:p>
    <w:p w:rsidR="003F4C2C" w:rsidRDefault="003F4C2C" w:rsidP="003F4C2C">
      <w:pPr>
        <w:ind w:firstLine="540"/>
        <w:jc w:val="both"/>
        <w:rPr>
          <w:sz w:val="28"/>
          <w:szCs w:val="28"/>
        </w:rPr>
      </w:pPr>
    </w:p>
    <w:p w:rsidR="003F4C2C" w:rsidRPr="00912BD2" w:rsidRDefault="00C52757" w:rsidP="00912BD2">
      <w:pPr>
        <w:pStyle w:val="3"/>
        <w:ind w:firstLine="720"/>
        <w:rPr>
          <w:rFonts w:ascii="Times New Roman" w:hAnsi="Times New Roman" w:cs="Times New Roman"/>
          <w:color w:val="auto"/>
          <w:sz w:val="32"/>
          <w:szCs w:val="24"/>
          <w:lang w:val="ru-RU"/>
        </w:rPr>
      </w:pPr>
      <w:bookmarkStart w:id="47" w:name="_Toc59627175"/>
      <w:r w:rsidRPr="00912BD2">
        <w:rPr>
          <w:rFonts w:ascii="Times New Roman" w:hAnsi="Times New Roman" w:cs="Times New Roman"/>
          <w:color w:val="auto"/>
          <w:sz w:val="28"/>
        </w:rPr>
        <w:t>2.7</w:t>
      </w:r>
      <w:r w:rsidR="00673F92">
        <w:rPr>
          <w:rFonts w:ascii="Times New Roman" w:hAnsi="Times New Roman" w:cs="Times New Roman"/>
          <w:color w:val="auto"/>
          <w:sz w:val="28"/>
        </w:rPr>
        <w:t xml:space="preserve"> </w:t>
      </w:r>
      <w:r w:rsidR="003F4C2C" w:rsidRPr="00912BD2">
        <w:rPr>
          <w:rFonts w:ascii="Times New Roman" w:hAnsi="Times New Roman" w:cs="Times New Roman"/>
          <w:color w:val="auto"/>
          <w:sz w:val="28"/>
        </w:rPr>
        <w:t>Опис зовнішньої системи електропостачання</w:t>
      </w:r>
      <w:bookmarkEnd w:id="47"/>
    </w:p>
    <w:p w:rsidR="003F4C2C" w:rsidRDefault="003F4C2C" w:rsidP="003F4C2C">
      <w:pPr>
        <w:spacing w:line="360" w:lineRule="auto"/>
        <w:ind w:firstLine="709"/>
        <w:rPr>
          <w:b/>
          <w:sz w:val="28"/>
          <w:szCs w:val="28"/>
        </w:rPr>
      </w:pPr>
    </w:p>
    <w:p w:rsidR="003F4C2C" w:rsidRDefault="003F4C2C" w:rsidP="003F4C2C">
      <w:pPr>
        <w:spacing w:line="360" w:lineRule="auto"/>
        <w:ind w:firstLine="709"/>
        <w:rPr>
          <w:sz w:val="24"/>
          <w:szCs w:val="24"/>
          <w:lang w:val="ru-RU"/>
        </w:rPr>
      </w:pPr>
      <w:r>
        <w:rPr>
          <w:color w:val="000000"/>
          <w:sz w:val="28"/>
          <w:szCs w:val="28"/>
        </w:rPr>
        <w:t>Слід зазначити параметри системи електропостачання: напруга – 380 В, ча</w:t>
      </w:r>
      <w:r>
        <w:rPr>
          <w:color w:val="000000"/>
          <w:sz w:val="28"/>
          <w:szCs w:val="28"/>
        </w:rPr>
        <w:t>с</w:t>
      </w:r>
      <w:r>
        <w:rPr>
          <w:color w:val="000000"/>
          <w:sz w:val="28"/>
          <w:szCs w:val="28"/>
        </w:rPr>
        <w:t xml:space="preserve">тота – 50 Гц, 3 фази. Від </w:t>
      </w:r>
      <w:r>
        <w:rPr>
          <w:sz w:val="28"/>
          <w:szCs w:val="28"/>
        </w:rPr>
        <w:t>ТМ-630/10/0,4.</w:t>
      </w:r>
      <w:r>
        <w:t xml:space="preserve"> </w:t>
      </w:r>
      <w:r>
        <w:rPr>
          <w:color w:val="000000"/>
          <w:sz w:val="28"/>
          <w:szCs w:val="28"/>
        </w:rPr>
        <w:t>До будинку прокладається двома кабел</w:t>
      </w:r>
      <w:r>
        <w:rPr>
          <w:color w:val="000000"/>
          <w:sz w:val="28"/>
          <w:szCs w:val="28"/>
        </w:rPr>
        <w:t>я</w:t>
      </w:r>
      <w:r>
        <w:rPr>
          <w:color w:val="000000"/>
          <w:sz w:val="28"/>
          <w:szCs w:val="28"/>
        </w:rPr>
        <w:t>ми АВВГ (4×150).  Через різну тривалість світлового дня впродовж року різна і, відповідно, час використання штучного освітлення різний тому і споживання ел</w:t>
      </w:r>
      <w:r>
        <w:rPr>
          <w:color w:val="000000"/>
          <w:sz w:val="28"/>
          <w:szCs w:val="28"/>
        </w:rPr>
        <w:t>е</w:t>
      </w:r>
      <w:r>
        <w:rPr>
          <w:color w:val="000000"/>
          <w:sz w:val="28"/>
          <w:szCs w:val="28"/>
        </w:rPr>
        <w:t>ктричної енергії нерівномірне. Також до результуючих факторів слід добавити с</w:t>
      </w:r>
      <w:r>
        <w:rPr>
          <w:color w:val="000000"/>
          <w:sz w:val="28"/>
          <w:szCs w:val="28"/>
        </w:rPr>
        <w:t>е</w:t>
      </w:r>
      <w:r>
        <w:rPr>
          <w:color w:val="000000"/>
          <w:sz w:val="28"/>
          <w:szCs w:val="28"/>
        </w:rPr>
        <w:t xml:space="preserve">зон відпусток, що також впливає на споживання. </w:t>
      </w:r>
    </w:p>
    <w:p w:rsidR="003F4C2C" w:rsidRDefault="003F4C2C" w:rsidP="003F4C2C">
      <w:pPr>
        <w:spacing w:line="360" w:lineRule="auto"/>
        <w:ind w:firstLine="709"/>
      </w:pPr>
      <w:r>
        <w:rPr>
          <w:spacing w:val="10"/>
          <w:sz w:val="28"/>
          <w:szCs w:val="28"/>
        </w:rPr>
        <w:t>Технічні характеристики трансформатора записані в таблиці 3.3.</w:t>
      </w:r>
    </w:p>
    <w:p w:rsidR="003F4C2C" w:rsidRDefault="003F4C2C" w:rsidP="003F4C2C">
      <w:pPr>
        <w:spacing w:line="360" w:lineRule="auto"/>
        <w:ind w:firstLine="709"/>
        <w:rPr>
          <w:spacing w:val="10"/>
          <w:sz w:val="28"/>
          <w:szCs w:val="28"/>
        </w:rPr>
      </w:pPr>
    </w:p>
    <w:p w:rsidR="003F4C2C" w:rsidRDefault="003F4C2C" w:rsidP="003F4C2C">
      <w:pPr>
        <w:spacing w:line="360" w:lineRule="auto"/>
        <w:ind w:firstLine="709"/>
        <w:rPr>
          <w:sz w:val="24"/>
          <w:szCs w:val="24"/>
          <w:lang w:val="ru-RU"/>
        </w:rPr>
      </w:pPr>
      <w:r>
        <w:rPr>
          <w:spacing w:val="10"/>
          <w:sz w:val="28"/>
          <w:szCs w:val="28"/>
        </w:rPr>
        <w:t>Таблиця 3.3 – Технічні характеристики ТМ-630/10/0,4</w:t>
      </w:r>
    </w:p>
    <w:tbl>
      <w:tblPr>
        <w:tblW w:w="0" w:type="auto"/>
        <w:tblInd w:w="-10" w:type="dxa"/>
        <w:tblLayout w:type="fixed"/>
        <w:tblLook w:val="04A0" w:firstRow="1" w:lastRow="0" w:firstColumn="1" w:lastColumn="0" w:noHBand="0" w:noVBand="1"/>
      </w:tblPr>
      <w:tblGrid>
        <w:gridCol w:w="1742"/>
        <w:gridCol w:w="1833"/>
        <w:gridCol w:w="936"/>
        <w:gridCol w:w="1092"/>
        <w:gridCol w:w="988"/>
        <w:gridCol w:w="1093"/>
        <w:gridCol w:w="1113"/>
      </w:tblGrid>
      <w:tr w:rsidR="003F4C2C" w:rsidTr="003F4C2C">
        <w:trPr>
          <w:trHeight w:val="1299"/>
        </w:trPr>
        <w:tc>
          <w:tcPr>
            <w:tcW w:w="1742" w:type="dxa"/>
            <w:tcBorders>
              <w:top w:val="single" w:sz="4" w:space="0" w:color="000000"/>
              <w:left w:val="single" w:sz="4" w:space="0" w:color="000000"/>
              <w:bottom w:val="single" w:sz="4" w:space="0" w:color="000000"/>
              <w:right w:val="nil"/>
            </w:tcBorders>
            <w:hideMark/>
          </w:tcPr>
          <w:p w:rsidR="003F4C2C" w:rsidRDefault="003F4C2C">
            <w:pPr>
              <w:pStyle w:val="afa"/>
              <w:spacing w:line="360" w:lineRule="auto"/>
              <w:jc w:val="center"/>
            </w:pPr>
            <w:r>
              <w:rPr>
                <w:rFonts w:ascii="Times New Roman" w:hAnsi="Times New Roman" w:cs="Times New Roman"/>
                <w:sz w:val="28"/>
                <w:szCs w:val="28"/>
                <w:lang w:val="uk-UA"/>
              </w:rPr>
              <w:lastRenderedPageBreak/>
              <w:t>Потужність, кВА</w:t>
            </w:r>
          </w:p>
        </w:tc>
        <w:tc>
          <w:tcPr>
            <w:tcW w:w="1833" w:type="dxa"/>
            <w:tcBorders>
              <w:top w:val="single" w:sz="4" w:space="0" w:color="000000"/>
              <w:left w:val="single" w:sz="4" w:space="0" w:color="000000"/>
              <w:bottom w:val="single" w:sz="4" w:space="0" w:color="000000"/>
              <w:right w:val="nil"/>
            </w:tcBorders>
            <w:hideMark/>
          </w:tcPr>
          <w:p w:rsidR="003F4C2C" w:rsidRDefault="003F4C2C">
            <w:pPr>
              <w:pStyle w:val="afa"/>
              <w:spacing w:line="360" w:lineRule="auto"/>
              <w:jc w:val="center"/>
            </w:pPr>
            <w:r>
              <w:rPr>
                <w:rFonts w:ascii="Times New Roman" w:hAnsi="Times New Roman" w:cs="Times New Roman"/>
                <w:sz w:val="28"/>
                <w:szCs w:val="28"/>
                <w:lang w:val="uk-UA"/>
              </w:rPr>
              <w:t>Схема з’єднання, ВН</w:t>
            </w:r>
          </w:p>
        </w:tc>
        <w:tc>
          <w:tcPr>
            <w:tcW w:w="936" w:type="dxa"/>
            <w:tcBorders>
              <w:top w:val="single" w:sz="4" w:space="0" w:color="000000"/>
              <w:left w:val="single" w:sz="4" w:space="0" w:color="000000"/>
              <w:bottom w:val="single" w:sz="4" w:space="0" w:color="000000"/>
              <w:right w:val="nil"/>
            </w:tcBorders>
            <w:hideMark/>
          </w:tcPr>
          <w:p w:rsidR="003F4C2C" w:rsidRDefault="003F4C2C">
            <w:pPr>
              <w:pStyle w:val="afa"/>
              <w:spacing w:line="360" w:lineRule="auto"/>
              <w:jc w:val="center"/>
            </w:pPr>
            <w:r>
              <w:rPr>
                <w:noProof/>
                <w:lang w:val="uk-UA" w:eastAsia="uk-UA"/>
              </w:rPr>
              <w:drawing>
                <wp:inline distT="0" distB="0" distL="0" distR="0">
                  <wp:extent cx="276225" cy="207010"/>
                  <wp:effectExtent l="0" t="0" r="9525" b="254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88">
                            <a:extLst>
                              <a:ext uri="{28A0092B-C50C-407E-A947-70E740481C1C}">
                                <a14:useLocalDpi xmlns:a14="http://schemas.microsoft.com/office/drawing/2010/main" val="0"/>
                              </a:ext>
                            </a:extLst>
                          </a:blip>
                          <a:srcRect l="-230" t="-304" r="-230" b="-304"/>
                          <a:stretch>
                            <a:fillRect/>
                          </a:stretch>
                        </pic:blipFill>
                        <pic:spPr bwMode="auto">
                          <a:xfrm>
                            <a:off x="0" y="0"/>
                            <a:ext cx="276225" cy="207010"/>
                          </a:xfrm>
                          <a:prstGeom prst="rect">
                            <a:avLst/>
                          </a:prstGeom>
                          <a:solidFill>
                            <a:srgbClr val="FFFFFF"/>
                          </a:solidFill>
                          <a:ln>
                            <a:noFill/>
                          </a:ln>
                        </pic:spPr>
                      </pic:pic>
                    </a:graphicData>
                  </a:graphic>
                </wp:inline>
              </w:drawing>
            </w:r>
          </w:p>
          <w:p w:rsidR="003F4C2C" w:rsidRDefault="003F4C2C">
            <w:pPr>
              <w:pStyle w:val="afa"/>
              <w:spacing w:line="360" w:lineRule="auto"/>
              <w:jc w:val="center"/>
            </w:pPr>
            <w:r>
              <w:rPr>
                <w:noProof/>
                <w:lang w:val="uk-UA" w:eastAsia="uk-UA"/>
              </w:rPr>
              <w:drawing>
                <wp:inline distT="0" distB="0" distL="0" distR="0">
                  <wp:extent cx="198120" cy="207010"/>
                  <wp:effectExtent l="0" t="0" r="0" b="254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32">
                            <a:extLst>
                              <a:ext uri="{28A0092B-C50C-407E-A947-70E740481C1C}">
                                <a14:useLocalDpi xmlns:a14="http://schemas.microsoft.com/office/drawing/2010/main" val="0"/>
                              </a:ext>
                            </a:extLst>
                          </a:blip>
                          <a:srcRect l="-319" t="-304" r="-319" b="-304"/>
                          <a:stretch>
                            <a:fillRect/>
                          </a:stretch>
                        </pic:blipFill>
                        <pic:spPr bwMode="auto">
                          <a:xfrm>
                            <a:off x="0" y="0"/>
                            <a:ext cx="198120" cy="207010"/>
                          </a:xfrm>
                          <a:prstGeom prst="rect">
                            <a:avLst/>
                          </a:prstGeom>
                          <a:solidFill>
                            <a:srgbClr val="FFFFFF"/>
                          </a:solidFill>
                          <a:ln>
                            <a:noFill/>
                          </a:ln>
                        </pic:spPr>
                      </pic:pic>
                    </a:graphicData>
                  </a:graphic>
                </wp:inline>
              </w:drawing>
            </w:r>
          </w:p>
        </w:tc>
        <w:tc>
          <w:tcPr>
            <w:tcW w:w="1092" w:type="dxa"/>
            <w:tcBorders>
              <w:top w:val="single" w:sz="4" w:space="0" w:color="000000"/>
              <w:left w:val="single" w:sz="4" w:space="0" w:color="000000"/>
              <w:bottom w:val="single" w:sz="4" w:space="0" w:color="000000"/>
              <w:right w:val="nil"/>
            </w:tcBorders>
            <w:hideMark/>
          </w:tcPr>
          <w:p w:rsidR="003F4C2C" w:rsidRDefault="003F4C2C">
            <w:pPr>
              <w:pStyle w:val="afa"/>
              <w:spacing w:line="360" w:lineRule="auto"/>
              <w:jc w:val="center"/>
            </w:pPr>
            <w:r>
              <w:rPr>
                <w:noProof/>
                <w:lang w:val="uk-UA" w:eastAsia="uk-UA"/>
              </w:rPr>
              <w:drawing>
                <wp:inline distT="0" distB="0" distL="0" distR="0">
                  <wp:extent cx="284480" cy="207010"/>
                  <wp:effectExtent l="0" t="0" r="1270" b="254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9">
                            <a:extLst>
                              <a:ext uri="{28A0092B-C50C-407E-A947-70E740481C1C}">
                                <a14:useLocalDpi xmlns:a14="http://schemas.microsoft.com/office/drawing/2010/main" val="0"/>
                              </a:ext>
                            </a:extLst>
                          </a:blip>
                          <a:srcRect l="-223" t="-304" r="-223" b="-304"/>
                          <a:stretch>
                            <a:fillRect/>
                          </a:stretch>
                        </pic:blipFill>
                        <pic:spPr bwMode="auto">
                          <a:xfrm>
                            <a:off x="0" y="0"/>
                            <a:ext cx="284480" cy="207010"/>
                          </a:xfrm>
                          <a:prstGeom prst="rect">
                            <a:avLst/>
                          </a:prstGeom>
                          <a:solidFill>
                            <a:srgbClr val="FFFFFF"/>
                          </a:solidFill>
                          <a:ln>
                            <a:noFill/>
                          </a:ln>
                        </pic:spPr>
                      </pic:pic>
                    </a:graphicData>
                  </a:graphic>
                </wp:inline>
              </w:drawing>
            </w:r>
          </w:p>
          <w:p w:rsidR="003F4C2C" w:rsidRDefault="003F4C2C">
            <w:pPr>
              <w:pStyle w:val="afa"/>
              <w:spacing w:line="360" w:lineRule="auto"/>
              <w:jc w:val="center"/>
            </w:pPr>
            <w:r>
              <w:rPr>
                <w:noProof/>
                <w:lang w:val="uk-UA" w:eastAsia="uk-UA"/>
              </w:rPr>
              <w:drawing>
                <wp:inline distT="0" distB="0" distL="0" distR="0">
                  <wp:extent cx="293370" cy="207010"/>
                  <wp:effectExtent l="0" t="0" r="0" b="254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34">
                            <a:extLst>
                              <a:ext uri="{28A0092B-C50C-407E-A947-70E740481C1C}">
                                <a14:useLocalDpi xmlns:a14="http://schemas.microsoft.com/office/drawing/2010/main" val="0"/>
                              </a:ext>
                            </a:extLst>
                          </a:blip>
                          <a:srcRect l="-215" t="-304" r="-215" b="-304"/>
                          <a:stretch>
                            <a:fillRect/>
                          </a:stretch>
                        </pic:blipFill>
                        <pic:spPr bwMode="auto">
                          <a:xfrm>
                            <a:off x="0" y="0"/>
                            <a:ext cx="293370" cy="207010"/>
                          </a:xfrm>
                          <a:prstGeom prst="rect">
                            <a:avLst/>
                          </a:prstGeom>
                          <a:solidFill>
                            <a:srgbClr val="FFFFFF"/>
                          </a:solidFill>
                          <a:ln>
                            <a:noFill/>
                          </a:ln>
                        </pic:spPr>
                      </pic:pic>
                    </a:graphicData>
                  </a:graphic>
                </wp:inline>
              </w:drawing>
            </w:r>
          </w:p>
        </w:tc>
        <w:tc>
          <w:tcPr>
            <w:tcW w:w="988" w:type="dxa"/>
            <w:tcBorders>
              <w:top w:val="single" w:sz="4" w:space="0" w:color="000000"/>
              <w:left w:val="single" w:sz="4" w:space="0" w:color="000000"/>
              <w:bottom w:val="single" w:sz="4" w:space="0" w:color="000000"/>
              <w:right w:val="nil"/>
            </w:tcBorders>
            <w:hideMark/>
          </w:tcPr>
          <w:p w:rsidR="003F4C2C" w:rsidRDefault="003F4C2C">
            <w:pPr>
              <w:pStyle w:val="afa"/>
              <w:spacing w:line="360" w:lineRule="auto"/>
              <w:jc w:val="center"/>
            </w:pPr>
            <w:r>
              <w:rPr>
                <w:noProof/>
                <w:lang w:val="uk-UA" w:eastAsia="uk-UA"/>
              </w:rPr>
              <w:drawing>
                <wp:inline distT="0" distB="0" distL="0" distR="0">
                  <wp:extent cx="293370" cy="207010"/>
                  <wp:effectExtent l="0" t="0" r="0" b="254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90">
                            <a:extLst>
                              <a:ext uri="{28A0092B-C50C-407E-A947-70E740481C1C}">
                                <a14:useLocalDpi xmlns:a14="http://schemas.microsoft.com/office/drawing/2010/main" val="0"/>
                              </a:ext>
                            </a:extLst>
                          </a:blip>
                          <a:srcRect l="-215" t="-304" r="-215" b="-304"/>
                          <a:stretch>
                            <a:fillRect/>
                          </a:stretch>
                        </pic:blipFill>
                        <pic:spPr bwMode="auto">
                          <a:xfrm>
                            <a:off x="0" y="0"/>
                            <a:ext cx="293370" cy="207010"/>
                          </a:xfrm>
                          <a:prstGeom prst="rect">
                            <a:avLst/>
                          </a:prstGeom>
                          <a:solidFill>
                            <a:srgbClr val="FFFFFF"/>
                          </a:solidFill>
                          <a:ln>
                            <a:noFill/>
                          </a:ln>
                        </pic:spPr>
                      </pic:pic>
                    </a:graphicData>
                  </a:graphic>
                </wp:inline>
              </w:drawing>
            </w:r>
          </w:p>
          <w:p w:rsidR="003F4C2C" w:rsidRDefault="003F4C2C">
            <w:pPr>
              <w:pStyle w:val="afa"/>
              <w:spacing w:line="360" w:lineRule="auto"/>
              <w:jc w:val="center"/>
            </w:pPr>
            <w:r>
              <w:rPr>
                <w:noProof/>
                <w:lang w:val="uk-UA" w:eastAsia="uk-UA"/>
              </w:rPr>
              <w:drawing>
                <wp:inline distT="0" distB="0" distL="0" distR="0">
                  <wp:extent cx="293370" cy="207010"/>
                  <wp:effectExtent l="0" t="0" r="0" b="254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34">
                            <a:extLst>
                              <a:ext uri="{28A0092B-C50C-407E-A947-70E740481C1C}">
                                <a14:useLocalDpi xmlns:a14="http://schemas.microsoft.com/office/drawing/2010/main" val="0"/>
                              </a:ext>
                            </a:extLst>
                          </a:blip>
                          <a:srcRect l="-215" t="-304" r="-215" b="-304"/>
                          <a:stretch>
                            <a:fillRect/>
                          </a:stretch>
                        </pic:blipFill>
                        <pic:spPr bwMode="auto">
                          <a:xfrm>
                            <a:off x="0" y="0"/>
                            <a:ext cx="293370" cy="207010"/>
                          </a:xfrm>
                          <a:prstGeom prst="rect">
                            <a:avLst/>
                          </a:prstGeom>
                          <a:solidFill>
                            <a:srgbClr val="FFFFFF"/>
                          </a:solidFill>
                          <a:ln>
                            <a:noFill/>
                          </a:ln>
                        </pic:spPr>
                      </pic:pic>
                    </a:graphicData>
                  </a:graphic>
                </wp:inline>
              </w:drawing>
            </w:r>
          </w:p>
        </w:tc>
        <w:tc>
          <w:tcPr>
            <w:tcW w:w="1093" w:type="dxa"/>
            <w:tcBorders>
              <w:top w:val="single" w:sz="4" w:space="0" w:color="000000"/>
              <w:left w:val="single" w:sz="4" w:space="0" w:color="000000"/>
              <w:bottom w:val="single" w:sz="4" w:space="0" w:color="000000"/>
              <w:right w:val="nil"/>
            </w:tcBorders>
            <w:hideMark/>
          </w:tcPr>
          <w:p w:rsidR="003F4C2C" w:rsidRDefault="003F4C2C">
            <w:pPr>
              <w:pStyle w:val="afa"/>
              <w:spacing w:line="360" w:lineRule="auto"/>
              <w:jc w:val="center"/>
            </w:pPr>
            <w:r>
              <w:rPr>
                <w:noProof/>
                <w:lang w:val="uk-UA" w:eastAsia="uk-UA"/>
              </w:rPr>
              <w:drawing>
                <wp:inline distT="0" distB="0" distL="0" distR="0">
                  <wp:extent cx="233045" cy="207010"/>
                  <wp:effectExtent l="0" t="0" r="0" b="254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91">
                            <a:extLst>
                              <a:ext uri="{28A0092B-C50C-407E-A947-70E740481C1C}">
                                <a14:useLocalDpi xmlns:a14="http://schemas.microsoft.com/office/drawing/2010/main" val="0"/>
                              </a:ext>
                            </a:extLst>
                          </a:blip>
                          <a:srcRect l="-279" t="-304" r="-279" b="-304"/>
                          <a:stretch>
                            <a:fillRect/>
                          </a:stretch>
                        </pic:blipFill>
                        <pic:spPr bwMode="auto">
                          <a:xfrm>
                            <a:off x="0" y="0"/>
                            <a:ext cx="233045" cy="207010"/>
                          </a:xfrm>
                          <a:prstGeom prst="rect">
                            <a:avLst/>
                          </a:prstGeom>
                          <a:solidFill>
                            <a:srgbClr val="FFFFFF"/>
                          </a:solidFill>
                          <a:ln>
                            <a:noFill/>
                          </a:ln>
                        </pic:spPr>
                      </pic:pic>
                    </a:graphicData>
                  </a:graphic>
                </wp:inline>
              </w:drawing>
            </w:r>
          </w:p>
          <w:p w:rsidR="003F4C2C" w:rsidRDefault="003F4C2C">
            <w:pPr>
              <w:pStyle w:val="afa"/>
              <w:spacing w:line="360" w:lineRule="auto"/>
              <w:jc w:val="center"/>
            </w:pPr>
            <w:r>
              <w:rPr>
                <w:noProof/>
                <w:lang w:val="uk-UA" w:eastAsia="uk-UA"/>
              </w:rPr>
              <w:drawing>
                <wp:inline distT="0" distB="0" distL="0" distR="0">
                  <wp:extent cx="163830" cy="207010"/>
                  <wp:effectExtent l="0" t="0" r="7620" b="254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37">
                            <a:extLst>
                              <a:ext uri="{28A0092B-C50C-407E-A947-70E740481C1C}">
                                <a14:useLocalDpi xmlns:a14="http://schemas.microsoft.com/office/drawing/2010/main" val="0"/>
                              </a:ext>
                            </a:extLst>
                          </a:blip>
                          <a:srcRect l="-392" t="-304" r="-392" b="-304"/>
                          <a:stretch>
                            <a:fillRect/>
                          </a:stretch>
                        </pic:blipFill>
                        <pic:spPr bwMode="auto">
                          <a:xfrm>
                            <a:off x="0" y="0"/>
                            <a:ext cx="163830" cy="207010"/>
                          </a:xfrm>
                          <a:prstGeom prst="rect">
                            <a:avLst/>
                          </a:prstGeom>
                          <a:solidFill>
                            <a:srgbClr val="FFFFFF"/>
                          </a:solidFill>
                          <a:ln>
                            <a:noFill/>
                          </a:ln>
                        </pic:spPr>
                      </pic:pic>
                    </a:graphicData>
                  </a:graphic>
                </wp:inline>
              </w:drawing>
            </w:r>
          </w:p>
        </w:tc>
        <w:tc>
          <w:tcPr>
            <w:tcW w:w="1113" w:type="dxa"/>
            <w:tcBorders>
              <w:top w:val="single" w:sz="4" w:space="0" w:color="000000"/>
              <w:left w:val="single" w:sz="4" w:space="0" w:color="000000"/>
              <w:bottom w:val="single" w:sz="4" w:space="0" w:color="000000"/>
              <w:right w:val="single" w:sz="4" w:space="0" w:color="000000"/>
            </w:tcBorders>
            <w:hideMark/>
          </w:tcPr>
          <w:p w:rsidR="003F4C2C" w:rsidRDefault="003F4C2C">
            <w:pPr>
              <w:pStyle w:val="afa"/>
              <w:spacing w:line="360" w:lineRule="auto"/>
              <w:jc w:val="center"/>
            </w:pPr>
            <w:r>
              <w:rPr>
                <w:noProof/>
                <w:lang w:val="uk-UA" w:eastAsia="uk-UA"/>
              </w:rPr>
              <w:drawing>
                <wp:inline distT="0" distB="0" distL="0" distR="0">
                  <wp:extent cx="215900" cy="207010"/>
                  <wp:effectExtent l="0" t="0" r="0" b="254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92">
                            <a:extLst>
                              <a:ext uri="{28A0092B-C50C-407E-A947-70E740481C1C}">
                                <a14:useLocalDpi xmlns:a14="http://schemas.microsoft.com/office/drawing/2010/main" val="0"/>
                              </a:ext>
                            </a:extLst>
                          </a:blip>
                          <a:srcRect l="-291" t="-304" r="-291" b="-304"/>
                          <a:stretch>
                            <a:fillRect/>
                          </a:stretch>
                        </pic:blipFill>
                        <pic:spPr bwMode="auto">
                          <a:xfrm>
                            <a:off x="0" y="0"/>
                            <a:ext cx="215900" cy="207010"/>
                          </a:xfrm>
                          <a:prstGeom prst="rect">
                            <a:avLst/>
                          </a:prstGeom>
                          <a:solidFill>
                            <a:srgbClr val="FFFFFF"/>
                          </a:solidFill>
                          <a:ln>
                            <a:noFill/>
                          </a:ln>
                        </pic:spPr>
                      </pic:pic>
                    </a:graphicData>
                  </a:graphic>
                </wp:inline>
              </w:drawing>
            </w:r>
          </w:p>
          <w:p w:rsidR="003F4C2C" w:rsidRDefault="003F4C2C">
            <w:pPr>
              <w:pStyle w:val="afa"/>
              <w:spacing w:line="360" w:lineRule="auto"/>
              <w:jc w:val="center"/>
              <w:rPr>
                <w:rFonts w:ascii="Times New Roman" w:hAnsi="Times New Roman" w:cs="Times New Roman"/>
                <w:sz w:val="28"/>
                <w:szCs w:val="28"/>
                <w:lang w:val="uk-UA"/>
              </w:rPr>
            </w:pPr>
            <w:r>
              <w:rPr>
                <w:noProof/>
                <w:lang w:val="uk-UA" w:eastAsia="uk-UA"/>
              </w:rPr>
              <w:drawing>
                <wp:inline distT="0" distB="0" distL="0" distR="0">
                  <wp:extent cx="163830" cy="207010"/>
                  <wp:effectExtent l="0" t="0" r="7620" b="254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37">
                            <a:extLst>
                              <a:ext uri="{28A0092B-C50C-407E-A947-70E740481C1C}">
                                <a14:useLocalDpi xmlns:a14="http://schemas.microsoft.com/office/drawing/2010/main" val="0"/>
                              </a:ext>
                            </a:extLst>
                          </a:blip>
                          <a:srcRect l="-392" t="-304" r="-392" b="-304"/>
                          <a:stretch>
                            <a:fillRect/>
                          </a:stretch>
                        </pic:blipFill>
                        <pic:spPr bwMode="auto">
                          <a:xfrm>
                            <a:off x="0" y="0"/>
                            <a:ext cx="163830" cy="207010"/>
                          </a:xfrm>
                          <a:prstGeom prst="rect">
                            <a:avLst/>
                          </a:prstGeom>
                          <a:solidFill>
                            <a:srgbClr val="FFFFFF"/>
                          </a:solidFill>
                          <a:ln>
                            <a:noFill/>
                          </a:ln>
                        </pic:spPr>
                      </pic:pic>
                    </a:graphicData>
                  </a:graphic>
                </wp:inline>
              </w:drawing>
            </w:r>
          </w:p>
        </w:tc>
      </w:tr>
      <w:tr w:rsidR="003F4C2C" w:rsidTr="003F4C2C">
        <w:trPr>
          <w:trHeight w:val="639"/>
        </w:trPr>
        <w:tc>
          <w:tcPr>
            <w:tcW w:w="1742" w:type="dxa"/>
            <w:tcBorders>
              <w:top w:val="single" w:sz="4" w:space="0" w:color="000000"/>
              <w:left w:val="single" w:sz="4" w:space="0" w:color="000000"/>
              <w:bottom w:val="single" w:sz="4" w:space="0" w:color="000000"/>
              <w:right w:val="nil"/>
            </w:tcBorders>
            <w:hideMark/>
          </w:tcPr>
          <w:p w:rsidR="003F4C2C" w:rsidRDefault="003F4C2C">
            <w:pPr>
              <w:pStyle w:val="afa"/>
              <w:spacing w:line="360" w:lineRule="auto"/>
              <w:jc w:val="center"/>
              <w:rPr>
                <w:rFonts w:ascii="Calibri" w:hAnsi="Calibri"/>
              </w:rPr>
            </w:pPr>
            <w:r>
              <w:rPr>
                <w:rFonts w:ascii="Times New Roman" w:hAnsi="Times New Roman" w:cs="Times New Roman"/>
                <w:sz w:val="28"/>
                <w:szCs w:val="28"/>
                <w:lang w:val="uk-UA"/>
              </w:rPr>
              <w:t>630</w:t>
            </w:r>
          </w:p>
        </w:tc>
        <w:tc>
          <w:tcPr>
            <w:tcW w:w="1833" w:type="dxa"/>
            <w:tcBorders>
              <w:top w:val="single" w:sz="4" w:space="0" w:color="000000"/>
              <w:left w:val="single" w:sz="4" w:space="0" w:color="000000"/>
              <w:bottom w:val="single" w:sz="4" w:space="0" w:color="000000"/>
              <w:right w:val="nil"/>
            </w:tcBorders>
            <w:hideMark/>
          </w:tcPr>
          <w:p w:rsidR="003F4C2C" w:rsidRDefault="003F4C2C">
            <w:pPr>
              <w:pStyle w:val="afa"/>
              <w:spacing w:line="360" w:lineRule="auto"/>
              <w:jc w:val="center"/>
            </w:pPr>
            <w:r>
              <w:rPr>
                <w:rFonts w:ascii="Times New Roman" w:hAnsi="Times New Roman" w:cs="Times New Roman"/>
                <w:sz w:val="28"/>
                <w:szCs w:val="28"/>
                <w:lang w:val="uk-UA"/>
              </w:rPr>
              <w:t>У</w:t>
            </w:r>
          </w:p>
        </w:tc>
        <w:tc>
          <w:tcPr>
            <w:tcW w:w="936" w:type="dxa"/>
            <w:tcBorders>
              <w:top w:val="single" w:sz="4" w:space="0" w:color="000000"/>
              <w:left w:val="single" w:sz="4" w:space="0" w:color="000000"/>
              <w:bottom w:val="single" w:sz="4" w:space="0" w:color="000000"/>
              <w:right w:val="nil"/>
            </w:tcBorders>
            <w:hideMark/>
          </w:tcPr>
          <w:p w:rsidR="003F4C2C" w:rsidRDefault="003F4C2C">
            <w:pPr>
              <w:pStyle w:val="afa"/>
              <w:spacing w:line="360" w:lineRule="auto"/>
              <w:jc w:val="center"/>
            </w:pPr>
            <w:r>
              <w:rPr>
                <w:rFonts w:ascii="Times New Roman" w:hAnsi="Times New Roman" w:cs="Times New Roman"/>
                <w:sz w:val="28"/>
                <w:szCs w:val="28"/>
                <w:lang w:val="uk-UA"/>
              </w:rPr>
              <w:t>10</w:t>
            </w:r>
          </w:p>
        </w:tc>
        <w:tc>
          <w:tcPr>
            <w:tcW w:w="1092" w:type="dxa"/>
            <w:tcBorders>
              <w:top w:val="single" w:sz="4" w:space="0" w:color="000000"/>
              <w:left w:val="single" w:sz="4" w:space="0" w:color="000000"/>
              <w:bottom w:val="single" w:sz="4" w:space="0" w:color="000000"/>
              <w:right w:val="nil"/>
            </w:tcBorders>
            <w:hideMark/>
          </w:tcPr>
          <w:p w:rsidR="003F4C2C" w:rsidRDefault="003F4C2C">
            <w:pPr>
              <w:pStyle w:val="afa"/>
              <w:spacing w:line="360" w:lineRule="auto"/>
              <w:jc w:val="center"/>
            </w:pPr>
            <w:r>
              <w:rPr>
                <w:rFonts w:ascii="Times New Roman" w:hAnsi="Times New Roman" w:cs="Times New Roman"/>
                <w:sz w:val="28"/>
                <w:szCs w:val="28"/>
                <w:lang w:val="uk-UA"/>
              </w:rPr>
              <w:t>7,6</w:t>
            </w:r>
          </w:p>
        </w:tc>
        <w:tc>
          <w:tcPr>
            <w:tcW w:w="988" w:type="dxa"/>
            <w:tcBorders>
              <w:top w:val="single" w:sz="4" w:space="0" w:color="000000"/>
              <w:left w:val="single" w:sz="4" w:space="0" w:color="000000"/>
              <w:bottom w:val="single" w:sz="4" w:space="0" w:color="000000"/>
              <w:right w:val="nil"/>
            </w:tcBorders>
            <w:hideMark/>
          </w:tcPr>
          <w:p w:rsidR="003F4C2C" w:rsidRDefault="003F4C2C">
            <w:pPr>
              <w:pStyle w:val="afa"/>
              <w:spacing w:line="360" w:lineRule="auto"/>
              <w:jc w:val="center"/>
            </w:pPr>
            <w:r>
              <w:rPr>
                <w:rFonts w:ascii="Times New Roman" w:hAnsi="Times New Roman" w:cs="Times New Roman"/>
                <w:sz w:val="28"/>
                <w:szCs w:val="28"/>
                <w:lang w:val="uk-UA"/>
              </w:rPr>
              <w:t>1,56</w:t>
            </w:r>
          </w:p>
        </w:tc>
        <w:tc>
          <w:tcPr>
            <w:tcW w:w="1093" w:type="dxa"/>
            <w:tcBorders>
              <w:top w:val="single" w:sz="4" w:space="0" w:color="000000"/>
              <w:left w:val="single" w:sz="4" w:space="0" w:color="000000"/>
              <w:bottom w:val="single" w:sz="4" w:space="0" w:color="000000"/>
              <w:right w:val="nil"/>
            </w:tcBorders>
            <w:hideMark/>
          </w:tcPr>
          <w:p w:rsidR="003F4C2C" w:rsidRDefault="003F4C2C">
            <w:pPr>
              <w:pStyle w:val="afa"/>
              <w:spacing w:line="360" w:lineRule="auto"/>
              <w:jc w:val="center"/>
            </w:pPr>
            <w:r>
              <w:rPr>
                <w:rFonts w:ascii="Times New Roman" w:hAnsi="Times New Roman" w:cs="Times New Roman"/>
                <w:sz w:val="28"/>
                <w:szCs w:val="28"/>
                <w:lang w:val="uk-UA"/>
              </w:rPr>
              <w:t>5,5</w:t>
            </w:r>
          </w:p>
        </w:tc>
        <w:tc>
          <w:tcPr>
            <w:tcW w:w="1113" w:type="dxa"/>
            <w:tcBorders>
              <w:top w:val="single" w:sz="4" w:space="0" w:color="000000"/>
              <w:left w:val="single" w:sz="4" w:space="0" w:color="000000"/>
              <w:bottom w:val="single" w:sz="4" w:space="0" w:color="000000"/>
              <w:right w:val="single" w:sz="4" w:space="0" w:color="000000"/>
            </w:tcBorders>
            <w:hideMark/>
          </w:tcPr>
          <w:p w:rsidR="003F4C2C" w:rsidRDefault="003F4C2C">
            <w:pPr>
              <w:pStyle w:val="afa"/>
              <w:spacing w:line="360" w:lineRule="auto"/>
              <w:jc w:val="center"/>
            </w:pPr>
            <w:r>
              <w:rPr>
                <w:rFonts w:ascii="Times New Roman" w:hAnsi="Times New Roman" w:cs="Times New Roman"/>
                <w:sz w:val="28"/>
                <w:szCs w:val="28"/>
                <w:lang w:val="uk-UA"/>
              </w:rPr>
              <w:t>2</w:t>
            </w:r>
          </w:p>
        </w:tc>
      </w:tr>
    </w:tbl>
    <w:p w:rsidR="003F4C2C" w:rsidRDefault="003F4C2C" w:rsidP="003F4C2C">
      <w:pPr>
        <w:spacing w:line="360" w:lineRule="auto"/>
        <w:ind w:firstLine="709"/>
        <w:rPr>
          <w:color w:val="000000"/>
          <w:sz w:val="28"/>
          <w:szCs w:val="28"/>
          <w:lang w:eastAsia="zh-CN"/>
        </w:rPr>
      </w:pPr>
    </w:p>
    <w:p w:rsidR="003F4C2C" w:rsidRDefault="003F4C2C" w:rsidP="003F4C2C">
      <w:pPr>
        <w:spacing w:line="360" w:lineRule="auto"/>
        <w:ind w:firstLine="709"/>
        <w:rPr>
          <w:sz w:val="24"/>
          <w:szCs w:val="24"/>
          <w:lang w:val="ru-RU"/>
        </w:rPr>
      </w:pPr>
      <w:r>
        <w:rPr>
          <w:color w:val="000000"/>
          <w:sz w:val="28"/>
          <w:szCs w:val="28"/>
        </w:rPr>
        <w:t>Кожний кабель розрахований на пропуск усієї потужності щита в аварійн</w:t>
      </w:r>
      <w:r>
        <w:rPr>
          <w:color w:val="000000"/>
          <w:sz w:val="28"/>
          <w:szCs w:val="28"/>
        </w:rPr>
        <w:t>о</w:t>
      </w:r>
      <w:r>
        <w:rPr>
          <w:color w:val="000000"/>
          <w:sz w:val="28"/>
          <w:szCs w:val="28"/>
        </w:rPr>
        <w:t>му режимі.  Дані про кабелі наведено у таблиці 3.4.</w:t>
      </w:r>
    </w:p>
    <w:p w:rsidR="003F4C2C" w:rsidRDefault="003F4C2C" w:rsidP="003F4C2C">
      <w:pPr>
        <w:spacing w:line="360" w:lineRule="auto"/>
        <w:ind w:firstLine="709"/>
      </w:pPr>
      <w:r>
        <w:rPr>
          <w:color w:val="000000"/>
          <w:sz w:val="28"/>
          <w:szCs w:val="28"/>
        </w:rPr>
        <w:t> </w:t>
      </w:r>
    </w:p>
    <w:p w:rsidR="003F4C2C" w:rsidRDefault="003F4C2C" w:rsidP="003F4C2C">
      <w:pPr>
        <w:spacing w:line="360" w:lineRule="auto"/>
        <w:ind w:firstLine="709"/>
      </w:pPr>
      <w:r>
        <w:rPr>
          <w:color w:val="000000"/>
          <w:sz w:val="28"/>
          <w:szCs w:val="28"/>
        </w:rPr>
        <w:t>Таблиця 3.4 – Дані про кабельні лінії</w:t>
      </w:r>
    </w:p>
    <w:tbl>
      <w:tblPr>
        <w:tblW w:w="0" w:type="auto"/>
        <w:jc w:val="center"/>
        <w:tblLayout w:type="fixed"/>
        <w:tblLook w:val="04A0" w:firstRow="1" w:lastRow="0" w:firstColumn="1" w:lastColumn="0" w:noHBand="0" w:noVBand="1"/>
      </w:tblPr>
      <w:tblGrid>
        <w:gridCol w:w="3085"/>
        <w:gridCol w:w="2552"/>
        <w:gridCol w:w="1966"/>
        <w:gridCol w:w="1987"/>
      </w:tblGrid>
      <w:tr w:rsidR="003F4C2C" w:rsidTr="003F4C2C">
        <w:trPr>
          <w:jc w:val="center"/>
        </w:trPr>
        <w:tc>
          <w:tcPr>
            <w:tcW w:w="3085" w:type="dxa"/>
            <w:tcBorders>
              <w:top w:val="single" w:sz="4" w:space="0" w:color="000000"/>
              <w:left w:val="single" w:sz="4" w:space="0" w:color="000000"/>
              <w:bottom w:val="single" w:sz="4" w:space="0" w:color="000000"/>
              <w:right w:val="nil"/>
            </w:tcBorders>
            <w:vAlign w:val="center"/>
            <w:hideMark/>
          </w:tcPr>
          <w:p w:rsidR="003F4C2C" w:rsidRDefault="003F4C2C">
            <w:pPr>
              <w:tabs>
                <w:tab w:val="left" w:pos="2835"/>
              </w:tabs>
              <w:jc w:val="center"/>
            </w:pPr>
            <w:r>
              <w:rPr>
                <w:sz w:val="28"/>
                <w:szCs w:val="28"/>
              </w:rPr>
              <w:t>Дільниця прокладання</w:t>
            </w:r>
          </w:p>
        </w:tc>
        <w:tc>
          <w:tcPr>
            <w:tcW w:w="2552" w:type="dxa"/>
            <w:tcBorders>
              <w:top w:val="single" w:sz="4" w:space="0" w:color="000000"/>
              <w:left w:val="single" w:sz="4" w:space="0" w:color="000000"/>
              <w:bottom w:val="single" w:sz="4" w:space="0" w:color="000000"/>
              <w:right w:val="nil"/>
            </w:tcBorders>
            <w:vAlign w:val="center"/>
            <w:hideMark/>
          </w:tcPr>
          <w:p w:rsidR="003F4C2C" w:rsidRDefault="003F4C2C">
            <w:pPr>
              <w:tabs>
                <w:tab w:val="left" w:pos="2835"/>
              </w:tabs>
              <w:jc w:val="center"/>
            </w:pPr>
            <w:r>
              <w:rPr>
                <w:sz w:val="28"/>
                <w:szCs w:val="28"/>
              </w:rPr>
              <w:t>Марка та переріз</w:t>
            </w:r>
          </w:p>
        </w:tc>
        <w:tc>
          <w:tcPr>
            <w:tcW w:w="1966" w:type="dxa"/>
            <w:tcBorders>
              <w:top w:val="single" w:sz="4" w:space="0" w:color="000000"/>
              <w:left w:val="single" w:sz="4" w:space="0" w:color="000000"/>
              <w:bottom w:val="single" w:sz="4" w:space="0" w:color="000000"/>
              <w:right w:val="nil"/>
            </w:tcBorders>
            <w:vAlign w:val="center"/>
            <w:hideMark/>
          </w:tcPr>
          <w:p w:rsidR="003F4C2C" w:rsidRDefault="003F4C2C">
            <w:pPr>
              <w:tabs>
                <w:tab w:val="left" w:pos="2835"/>
              </w:tabs>
              <w:jc w:val="center"/>
            </w:pPr>
            <w:r>
              <w:rPr>
                <w:sz w:val="28"/>
                <w:szCs w:val="28"/>
              </w:rPr>
              <w:t>Струм, А</w:t>
            </w:r>
          </w:p>
        </w:tc>
        <w:tc>
          <w:tcPr>
            <w:tcW w:w="1987" w:type="dxa"/>
            <w:tcBorders>
              <w:top w:val="single" w:sz="4" w:space="0" w:color="000000"/>
              <w:left w:val="single" w:sz="4" w:space="0" w:color="000000"/>
              <w:bottom w:val="single" w:sz="4" w:space="0" w:color="000000"/>
              <w:right w:val="single" w:sz="4" w:space="0" w:color="000000"/>
            </w:tcBorders>
            <w:vAlign w:val="center"/>
            <w:hideMark/>
          </w:tcPr>
          <w:p w:rsidR="003F4C2C" w:rsidRDefault="003F4C2C">
            <w:pPr>
              <w:tabs>
                <w:tab w:val="left" w:pos="2835"/>
              </w:tabs>
              <w:jc w:val="center"/>
            </w:pPr>
            <w:r>
              <w:rPr>
                <w:sz w:val="28"/>
                <w:szCs w:val="28"/>
              </w:rPr>
              <w:t>Довжина, м</w:t>
            </w:r>
          </w:p>
        </w:tc>
      </w:tr>
      <w:tr w:rsidR="003F4C2C" w:rsidTr="003F4C2C">
        <w:trPr>
          <w:jc w:val="center"/>
        </w:trPr>
        <w:tc>
          <w:tcPr>
            <w:tcW w:w="3085" w:type="dxa"/>
            <w:tcBorders>
              <w:top w:val="single" w:sz="4" w:space="0" w:color="000000"/>
              <w:left w:val="single" w:sz="4" w:space="0" w:color="000000"/>
              <w:bottom w:val="single" w:sz="4" w:space="0" w:color="000000"/>
              <w:right w:val="nil"/>
            </w:tcBorders>
            <w:hideMark/>
          </w:tcPr>
          <w:p w:rsidR="003F4C2C" w:rsidRDefault="003F4C2C">
            <w:pPr>
              <w:tabs>
                <w:tab w:val="left" w:pos="2835"/>
              </w:tabs>
            </w:pPr>
            <w:r>
              <w:rPr>
                <w:sz w:val="28"/>
                <w:szCs w:val="28"/>
              </w:rPr>
              <w:t>ТП – ГРЩ-1</w:t>
            </w:r>
          </w:p>
        </w:tc>
        <w:tc>
          <w:tcPr>
            <w:tcW w:w="2552" w:type="dxa"/>
            <w:tcBorders>
              <w:top w:val="single" w:sz="4" w:space="0" w:color="000000"/>
              <w:left w:val="single" w:sz="4" w:space="0" w:color="000000"/>
              <w:bottom w:val="single" w:sz="4" w:space="0" w:color="000000"/>
              <w:right w:val="nil"/>
            </w:tcBorders>
            <w:hideMark/>
          </w:tcPr>
          <w:p w:rsidR="003F4C2C" w:rsidRDefault="003F4C2C">
            <w:pPr>
              <w:tabs>
                <w:tab w:val="left" w:pos="2835"/>
              </w:tabs>
            </w:pPr>
            <w:r>
              <w:rPr>
                <w:sz w:val="28"/>
                <w:szCs w:val="28"/>
              </w:rPr>
              <w:t>ВВГ – 4х185</w:t>
            </w:r>
          </w:p>
        </w:tc>
        <w:tc>
          <w:tcPr>
            <w:tcW w:w="1966" w:type="dxa"/>
            <w:tcBorders>
              <w:top w:val="single" w:sz="4" w:space="0" w:color="000000"/>
              <w:left w:val="single" w:sz="4" w:space="0" w:color="000000"/>
              <w:bottom w:val="single" w:sz="4" w:space="0" w:color="000000"/>
              <w:right w:val="nil"/>
            </w:tcBorders>
            <w:vAlign w:val="center"/>
            <w:hideMark/>
          </w:tcPr>
          <w:p w:rsidR="003F4C2C" w:rsidRDefault="003F4C2C">
            <w:pPr>
              <w:tabs>
                <w:tab w:val="left" w:pos="2835"/>
              </w:tabs>
              <w:jc w:val="center"/>
            </w:pPr>
            <w:r>
              <w:rPr>
                <w:sz w:val="28"/>
                <w:szCs w:val="28"/>
              </w:rPr>
              <w:t>350,5</w:t>
            </w:r>
          </w:p>
        </w:tc>
        <w:tc>
          <w:tcPr>
            <w:tcW w:w="1987" w:type="dxa"/>
            <w:tcBorders>
              <w:top w:val="single" w:sz="4" w:space="0" w:color="000000"/>
              <w:left w:val="single" w:sz="4" w:space="0" w:color="000000"/>
              <w:bottom w:val="single" w:sz="4" w:space="0" w:color="000000"/>
              <w:right w:val="single" w:sz="4" w:space="0" w:color="000000"/>
            </w:tcBorders>
            <w:vAlign w:val="center"/>
            <w:hideMark/>
          </w:tcPr>
          <w:p w:rsidR="003F4C2C" w:rsidRDefault="003F4C2C">
            <w:pPr>
              <w:tabs>
                <w:tab w:val="left" w:pos="2835"/>
              </w:tabs>
              <w:jc w:val="center"/>
            </w:pPr>
            <w:r>
              <w:rPr>
                <w:sz w:val="28"/>
                <w:szCs w:val="28"/>
              </w:rPr>
              <w:t>135</w:t>
            </w:r>
          </w:p>
        </w:tc>
      </w:tr>
      <w:tr w:rsidR="003F4C2C" w:rsidTr="003F4C2C">
        <w:trPr>
          <w:jc w:val="center"/>
        </w:trPr>
        <w:tc>
          <w:tcPr>
            <w:tcW w:w="3085" w:type="dxa"/>
            <w:tcBorders>
              <w:top w:val="single" w:sz="4" w:space="0" w:color="000000"/>
              <w:left w:val="single" w:sz="4" w:space="0" w:color="000000"/>
              <w:bottom w:val="single" w:sz="4" w:space="0" w:color="000000"/>
              <w:right w:val="nil"/>
            </w:tcBorders>
            <w:hideMark/>
          </w:tcPr>
          <w:p w:rsidR="003F4C2C" w:rsidRDefault="003F4C2C">
            <w:pPr>
              <w:tabs>
                <w:tab w:val="left" w:pos="2835"/>
              </w:tabs>
            </w:pPr>
            <w:r>
              <w:rPr>
                <w:sz w:val="28"/>
                <w:szCs w:val="28"/>
              </w:rPr>
              <w:t>ТП – ГРЩ-2</w:t>
            </w:r>
          </w:p>
        </w:tc>
        <w:tc>
          <w:tcPr>
            <w:tcW w:w="2552" w:type="dxa"/>
            <w:tcBorders>
              <w:top w:val="single" w:sz="4" w:space="0" w:color="000000"/>
              <w:left w:val="single" w:sz="4" w:space="0" w:color="000000"/>
              <w:bottom w:val="single" w:sz="4" w:space="0" w:color="000000"/>
              <w:right w:val="nil"/>
            </w:tcBorders>
            <w:hideMark/>
          </w:tcPr>
          <w:p w:rsidR="003F4C2C" w:rsidRDefault="003F4C2C">
            <w:pPr>
              <w:tabs>
                <w:tab w:val="left" w:pos="2835"/>
              </w:tabs>
            </w:pPr>
            <w:r>
              <w:rPr>
                <w:sz w:val="28"/>
                <w:szCs w:val="28"/>
              </w:rPr>
              <w:t>ВВГ – 4х185</w:t>
            </w:r>
          </w:p>
        </w:tc>
        <w:tc>
          <w:tcPr>
            <w:tcW w:w="1966" w:type="dxa"/>
            <w:tcBorders>
              <w:top w:val="single" w:sz="4" w:space="0" w:color="000000"/>
              <w:left w:val="single" w:sz="4" w:space="0" w:color="000000"/>
              <w:bottom w:val="single" w:sz="4" w:space="0" w:color="000000"/>
              <w:right w:val="nil"/>
            </w:tcBorders>
            <w:vAlign w:val="center"/>
            <w:hideMark/>
          </w:tcPr>
          <w:p w:rsidR="003F4C2C" w:rsidRDefault="003F4C2C">
            <w:pPr>
              <w:tabs>
                <w:tab w:val="left" w:pos="2835"/>
              </w:tabs>
              <w:jc w:val="center"/>
            </w:pPr>
            <w:r>
              <w:rPr>
                <w:sz w:val="28"/>
                <w:szCs w:val="28"/>
              </w:rPr>
              <w:t>348,5</w:t>
            </w:r>
          </w:p>
        </w:tc>
        <w:tc>
          <w:tcPr>
            <w:tcW w:w="1987" w:type="dxa"/>
            <w:tcBorders>
              <w:top w:val="single" w:sz="4" w:space="0" w:color="000000"/>
              <w:left w:val="single" w:sz="4" w:space="0" w:color="000000"/>
              <w:bottom w:val="single" w:sz="4" w:space="0" w:color="000000"/>
              <w:right w:val="single" w:sz="4" w:space="0" w:color="000000"/>
            </w:tcBorders>
            <w:vAlign w:val="center"/>
            <w:hideMark/>
          </w:tcPr>
          <w:p w:rsidR="003F4C2C" w:rsidRDefault="003F4C2C">
            <w:pPr>
              <w:tabs>
                <w:tab w:val="left" w:pos="2835"/>
              </w:tabs>
              <w:jc w:val="center"/>
            </w:pPr>
            <w:r>
              <w:rPr>
                <w:sz w:val="28"/>
                <w:szCs w:val="28"/>
              </w:rPr>
              <w:t>100</w:t>
            </w:r>
          </w:p>
        </w:tc>
      </w:tr>
      <w:tr w:rsidR="003F4C2C" w:rsidTr="003F4C2C">
        <w:trPr>
          <w:jc w:val="center"/>
        </w:trPr>
        <w:tc>
          <w:tcPr>
            <w:tcW w:w="3085" w:type="dxa"/>
            <w:tcBorders>
              <w:top w:val="single" w:sz="4" w:space="0" w:color="000000"/>
              <w:left w:val="single" w:sz="4" w:space="0" w:color="000000"/>
              <w:bottom w:val="single" w:sz="4" w:space="0" w:color="000000"/>
              <w:right w:val="nil"/>
            </w:tcBorders>
            <w:hideMark/>
          </w:tcPr>
          <w:p w:rsidR="003F4C2C" w:rsidRDefault="003F4C2C">
            <w:pPr>
              <w:tabs>
                <w:tab w:val="left" w:pos="2835"/>
              </w:tabs>
            </w:pPr>
            <w:r>
              <w:rPr>
                <w:sz w:val="28"/>
                <w:szCs w:val="28"/>
              </w:rPr>
              <w:t>ТП – ГРЩ-3</w:t>
            </w:r>
          </w:p>
        </w:tc>
        <w:tc>
          <w:tcPr>
            <w:tcW w:w="2552" w:type="dxa"/>
            <w:tcBorders>
              <w:top w:val="single" w:sz="4" w:space="0" w:color="000000"/>
              <w:left w:val="single" w:sz="4" w:space="0" w:color="000000"/>
              <w:bottom w:val="single" w:sz="4" w:space="0" w:color="000000"/>
              <w:right w:val="nil"/>
            </w:tcBorders>
            <w:hideMark/>
          </w:tcPr>
          <w:p w:rsidR="003F4C2C" w:rsidRDefault="003F4C2C">
            <w:pPr>
              <w:tabs>
                <w:tab w:val="left" w:pos="2835"/>
              </w:tabs>
            </w:pPr>
            <w:r>
              <w:rPr>
                <w:sz w:val="28"/>
                <w:szCs w:val="28"/>
              </w:rPr>
              <w:t>АВВГ – 4х240</w:t>
            </w:r>
          </w:p>
        </w:tc>
        <w:tc>
          <w:tcPr>
            <w:tcW w:w="1966" w:type="dxa"/>
            <w:tcBorders>
              <w:top w:val="single" w:sz="4" w:space="0" w:color="000000"/>
              <w:left w:val="single" w:sz="4" w:space="0" w:color="000000"/>
              <w:bottom w:val="single" w:sz="4" w:space="0" w:color="000000"/>
              <w:right w:val="nil"/>
            </w:tcBorders>
            <w:vAlign w:val="center"/>
            <w:hideMark/>
          </w:tcPr>
          <w:p w:rsidR="003F4C2C" w:rsidRDefault="003F4C2C">
            <w:pPr>
              <w:tabs>
                <w:tab w:val="left" w:pos="2835"/>
              </w:tabs>
              <w:jc w:val="center"/>
            </w:pPr>
            <w:r>
              <w:rPr>
                <w:sz w:val="28"/>
                <w:szCs w:val="28"/>
              </w:rPr>
              <w:t>274</w:t>
            </w:r>
          </w:p>
        </w:tc>
        <w:tc>
          <w:tcPr>
            <w:tcW w:w="1987" w:type="dxa"/>
            <w:tcBorders>
              <w:top w:val="single" w:sz="4" w:space="0" w:color="000000"/>
              <w:left w:val="single" w:sz="4" w:space="0" w:color="000000"/>
              <w:bottom w:val="single" w:sz="4" w:space="0" w:color="000000"/>
              <w:right w:val="single" w:sz="4" w:space="0" w:color="000000"/>
            </w:tcBorders>
            <w:vAlign w:val="center"/>
            <w:hideMark/>
          </w:tcPr>
          <w:p w:rsidR="003F4C2C" w:rsidRDefault="003F4C2C">
            <w:pPr>
              <w:tabs>
                <w:tab w:val="left" w:pos="2835"/>
              </w:tabs>
              <w:jc w:val="center"/>
            </w:pPr>
            <w:r>
              <w:rPr>
                <w:sz w:val="28"/>
                <w:szCs w:val="28"/>
              </w:rPr>
              <w:t>75</w:t>
            </w:r>
          </w:p>
        </w:tc>
      </w:tr>
      <w:tr w:rsidR="003F4C2C" w:rsidTr="003F4C2C">
        <w:trPr>
          <w:jc w:val="center"/>
        </w:trPr>
        <w:tc>
          <w:tcPr>
            <w:tcW w:w="3085" w:type="dxa"/>
            <w:tcBorders>
              <w:top w:val="single" w:sz="4" w:space="0" w:color="000000"/>
              <w:left w:val="single" w:sz="4" w:space="0" w:color="000000"/>
              <w:bottom w:val="single" w:sz="4" w:space="0" w:color="000000"/>
              <w:right w:val="nil"/>
            </w:tcBorders>
            <w:hideMark/>
          </w:tcPr>
          <w:p w:rsidR="003F4C2C" w:rsidRDefault="003F4C2C">
            <w:pPr>
              <w:tabs>
                <w:tab w:val="left" w:pos="2835"/>
              </w:tabs>
            </w:pPr>
            <w:r>
              <w:rPr>
                <w:sz w:val="28"/>
                <w:szCs w:val="28"/>
              </w:rPr>
              <w:t>ТП – ГРЩ-4</w:t>
            </w:r>
          </w:p>
        </w:tc>
        <w:tc>
          <w:tcPr>
            <w:tcW w:w="2552" w:type="dxa"/>
            <w:tcBorders>
              <w:top w:val="single" w:sz="4" w:space="0" w:color="000000"/>
              <w:left w:val="single" w:sz="4" w:space="0" w:color="000000"/>
              <w:bottom w:val="single" w:sz="4" w:space="0" w:color="000000"/>
              <w:right w:val="nil"/>
            </w:tcBorders>
            <w:hideMark/>
          </w:tcPr>
          <w:p w:rsidR="003F4C2C" w:rsidRDefault="003F4C2C">
            <w:pPr>
              <w:tabs>
                <w:tab w:val="left" w:pos="2835"/>
              </w:tabs>
            </w:pPr>
            <w:r>
              <w:rPr>
                <w:sz w:val="28"/>
                <w:szCs w:val="28"/>
              </w:rPr>
              <w:t>АВВГ – 4х240</w:t>
            </w:r>
          </w:p>
        </w:tc>
        <w:tc>
          <w:tcPr>
            <w:tcW w:w="1966" w:type="dxa"/>
            <w:tcBorders>
              <w:top w:val="single" w:sz="4" w:space="0" w:color="000000"/>
              <w:left w:val="single" w:sz="4" w:space="0" w:color="000000"/>
              <w:bottom w:val="single" w:sz="4" w:space="0" w:color="000000"/>
              <w:right w:val="nil"/>
            </w:tcBorders>
            <w:vAlign w:val="center"/>
            <w:hideMark/>
          </w:tcPr>
          <w:p w:rsidR="003F4C2C" w:rsidRDefault="003F4C2C">
            <w:pPr>
              <w:tabs>
                <w:tab w:val="left" w:pos="2835"/>
              </w:tabs>
              <w:jc w:val="center"/>
            </w:pPr>
            <w:r>
              <w:rPr>
                <w:sz w:val="28"/>
                <w:szCs w:val="28"/>
              </w:rPr>
              <w:t>277</w:t>
            </w:r>
          </w:p>
        </w:tc>
        <w:tc>
          <w:tcPr>
            <w:tcW w:w="1987" w:type="dxa"/>
            <w:tcBorders>
              <w:top w:val="single" w:sz="4" w:space="0" w:color="000000"/>
              <w:left w:val="single" w:sz="4" w:space="0" w:color="000000"/>
              <w:bottom w:val="single" w:sz="4" w:space="0" w:color="000000"/>
              <w:right w:val="single" w:sz="4" w:space="0" w:color="000000"/>
            </w:tcBorders>
            <w:vAlign w:val="center"/>
            <w:hideMark/>
          </w:tcPr>
          <w:p w:rsidR="003F4C2C" w:rsidRDefault="003F4C2C">
            <w:pPr>
              <w:tabs>
                <w:tab w:val="left" w:pos="2835"/>
              </w:tabs>
              <w:jc w:val="center"/>
            </w:pPr>
            <w:r>
              <w:rPr>
                <w:sz w:val="28"/>
                <w:szCs w:val="28"/>
              </w:rPr>
              <w:t>65</w:t>
            </w:r>
          </w:p>
        </w:tc>
      </w:tr>
      <w:tr w:rsidR="003F4C2C" w:rsidTr="003F4C2C">
        <w:trPr>
          <w:jc w:val="center"/>
        </w:trPr>
        <w:tc>
          <w:tcPr>
            <w:tcW w:w="3085" w:type="dxa"/>
            <w:tcBorders>
              <w:top w:val="single" w:sz="4" w:space="0" w:color="000000"/>
              <w:left w:val="single" w:sz="4" w:space="0" w:color="000000"/>
              <w:bottom w:val="single" w:sz="4" w:space="0" w:color="000000"/>
              <w:right w:val="nil"/>
            </w:tcBorders>
            <w:hideMark/>
          </w:tcPr>
          <w:p w:rsidR="003F4C2C" w:rsidRDefault="003F4C2C">
            <w:pPr>
              <w:tabs>
                <w:tab w:val="left" w:pos="2835"/>
              </w:tabs>
            </w:pPr>
            <w:r>
              <w:rPr>
                <w:sz w:val="28"/>
                <w:szCs w:val="28"/>
              </w:rPr>
              <w:t>ТП – ГРЩ-5</w:t>
            </w:r>
          </w:p>
        </w:tc>
        <w:tc>
          <w:tcPr>
            <w:tcW w:w="2552" w:type="dxa"/>
            <w:tcBorders>
              <w:top w:val="single" w:sz="4" w:space="0" w:color="000000"/>
              <w:left w:val="single" w:sz="4" w:space="0" w:color="000000"/>
              <w:bottom w:val="single" w:sz="4" w:space="0" w:color="000000"/>
              <w:right w:val="nil"/>
            </w:tcBorders>
            <w:hideMark/>
          </w:tcPr>
          <w:p w:rsidR="003F4C2C" w:rsidRDefault="003F4C2C">
            <w:pPr>
              <w:tabs>
                <w:tab w:val="left" w:pos="2835"/>
              </w:tabs>
            </w:pPr>
            <w:r>
              <w:rPr>
                <w:sz w:val="28"/>
                <w:szCs w:val="28"/>
              </w:rPr>
              <w:t>ВВГ – 4х185</w:t>
            </w:r>
          </w:p>
        </w:tc>
        <w:tc>
          <w:tcPr>
            <w:tcW w:w="1966" w:type="dxa"/>
            <w:tcBorders>
              <w:top w:val="single" w:sz="4" w:space="0" w:color="000000"/>
              <w:left w:val="single" w:sz="4" w:space="0" w:color="000000"/>
              <w:bottom w:val="single" w:sz="4" w:space="0" w:color="000000"/>
              <w:right w:val="nil"/>
            </w:tcBorders>
            <w:vAlign w:val="center"/>
            <w:hideMark/>
          </w:tcPr>
          <w:p w:rsidR="003F4C2C" w:rsidRDefault="003F4C2C">
            <w:pPr>
              <w:tabs>
                <w:tab w:val="left" w:pos="2835"/>
              </w:tabs>
              <w:jc w:val="center"/>
            </w:pPr>
            <w:r>
              <w:rPr>
                <w:sz w:val="28"/>
                <w:szCs w:val="28"/>
              </w:rPr>
              <w:t>366</w:t>
            </w:r>
          </w:p>
        </w:tc>
        <w:tc>
          <w:tcPr>
            <w:tcW w:w="1987" w:type="dxa"/>
            <w:tcBorders>
              <w:top w:val="single" w:sz="4" w:space="0" w:color="000000"/>
              <w:left w:val="single" w:sz="4" w:space="0" w:color="000000"/>
              <w:bottom w:val="single" w:sz="4" w:space="0" w:color="000000"/>
              <w:right w:val="single" w:sz="4" w:space="0" w:color="000000"/>
            </w:tcBorders>
            <w:vAlign w:val="center"/>
            <w:hideMark/>
          </w:tcPr>
          <w:p w:rsidR="003F4C2C" w:rsidRDefault="003F4C2C">
            <w:pPr>
              <w:tabs>
                <w:tab w:val="left" w:pos="2835"/>
              </w:tabs>
              <w:jc w:val="center"/>
            </w:pPr>
            <w:r>
              <w:rPr>
                <w:sz w:val="28"/>
                <w:szCs w:val="28"/>
              </w:rPr>
              <w:t>40</w:t>
            </w:r>
          </w:p>
        </w:tc>
      </w:tr>
    </w:tbl>
    <w:p w:rsidR="003F4C2C" w:rsidRDefault="003F4C2C" w:rsidP="003F4C2C">
      <w:pPr>
        <w:ind w:firstLine="540"/>
        <w:jc w:val="both"/>
        <w:rPr>
          <w:lang w:val="ru-RU" w:eastAsia="zh-CN"/>
        </w:rPr>
      </w:pPr>
      <w:r>
        <w:rPr>
          <w:sz w:val="28"/>
          <w:szCs w:val="28"/>
        </w:rPr>
        <w:t xml:space="preserve">  </w:t>
      </w:r>
    </w:p>
    <w:p w:rsidR="003F4C2C" w:rsidRDefault="003F4C2C" w:rsidP="003F4C2C">
      <w:pPr>
        <w:spacing w:line="360" w:lineRule="auto"/>
        <w:ind w:firstLine="709"/>
        <w:jc w:val="both"/>
      </w:pPr>
      <w:r>
        <w:rPr>
          <w:sz w:val="28"/>
          <w:szCs w:val="28"/>
        </w:rPr>
        <w:t>Будинок сплачує за електричну енергію за фактичними показами лічильн</w:t>
      </w:r>
      <w:r>
        <w:rPr>
          <w:sz w:val="28"/>
          <w:szCs w:val="28"/>
        </w:rPr>
        <w:t>и</w:t>
      </w:r>
      <w:r>
        <w:rPr>
          <w:sz w:val="28"/>
          <w:szCs w:val="28"/>
        </w:rPr>
        <w:t>ків типу НІК 2301 АП3 та СТК3-10Q2H6M, та не сплачує за втрати у трансформ</w:t>
      </w:r>
      <w:r>
        <w:rPr>
          <w:sz w:val="28"/>
          <w:szCs w:val="28"/>
        </w:rPr>
        <w:t>а</w:t>
      </w:r>
      <w:r>
        <w:rPr>
          <w:sz w:val="28"/>
          <w:szCs w:val="28"/>
        </w:rPr>
        <w:t>торі та в лініях електропередач. Лічильники технічного обліку електричної енергії  повірені, терміни повірки відповідають встановленому міжповірочному інтервалу. Покази лічильника щомісяця фіксуються в журналі з обліку електричної енергії (ЕЕ) фахівцями і передаються до служби енергоменеджменту, таким чином облік дозволяє визначати рівень щомісячного споживання електричної енергії. Облік здійснюється лише по активній енергії, облік реактивної енергії не здійснюється;</w:t>
      </w:r>
    </w:p>
    <w:p w:rsidR="003F4C2C" w:rsidRDefault="003F4C2C" w:rsidP="003F4C2C">
      <w:pPr>
        <w:spacing w:line="360" w:lineRule="auto"/>
        <w:ind w:firstLine="709"/>
        <w:jc w:val="both"/>
        <w:rPr>
          <w:sz w:val="28"/>
          <w:szCs w:val="28"/>
        </w:rPr>
      </w:pPr>
    </w:p>
    <w:p w:rsidR="003F4C2C" w:rsidRPr="00912BD2" w:rsidRDefault="00C52757" w:rsidP="00912BD2">
      <w:pPr>
        <w:pStyle w:val="3"/>
        <w:ind w:firstLine="720"/>
        <w:rPr>
          <w:rFonts w:ascii="Times New Roman" w:hAnsi="Times New Roman" w:cs="Times New Roman"/>
          <w:color w:val="auto"/>
          <w:sz w:val="32"/>
          <w:szCs w:val="24"/>
          <w:lang w:val="ru-RU"/>
        </w:rPr>
      </w:pPr>
      <w:bookmarkStart w:id="48" w:name="_Toc59627176"/>
      <w:r w:rsidRPr="00912BD2">
        <w:rPr>
          <w:rFonts w:ascii="Times New Roman" w:hAnsi="Times New Roman" w:cs="Times New Roman"/>
          <w:color w:val="auto"/>
          <w:sz w:val="28"/>
        </w:rPr>
        <w:t>2.8</w:t>
      </w:r>
      <w:r w:rsidR="003F4C2C" w:rsidRPr="00912BD2">
        <w:rPr>
          <w:rFonts w:ascii="Times New Roman" w:hAnsi="Times New Roman" w:cs="Times New Roman"/>
          <w:color w:val="auto"/>
          <w:sz w:val="28"/>
        </w:rPr>
        <w:t xml:space="preserve"> Характеристика споживачів електричної енергії</w:t>
      </w:r>
      <w:bookmarkEnd w:id="48"/>
    </w:p>
    <w:p w:rsidR="003F4C2C" w:rsidRDefault="003F4C2C" w:rsidP="003F4C2C">
      <w:pPr>
        <w:spacing w:line="360" w:lineRule="auto"/>
        <w:ind w:firstLine="709"/>
        <w:jc w:val="both"/>
      </w:pPr>
      <w:r>
        <w:rPr>
          <w:sz w:val="28"/>
          <w:szCs w:val="28"/>
        </w:rPr>
        <w:t>Споживачі електричної енергії у житловому будинку.</w:t>
      </w:r>
    </w:p>
    <w:p w:rsidR="003F4C2C" w:rsidRDefault="003F4C2C" w:rsidP="003F4C2C">
      <w:pPr>
        <w:spacing w:line="360" w:lineRule="auto"/>
        <w:ind w:firstLine="709"/>
        <w:jc w:val="both"/>
        <w:rPr>
          <w:sz w:val="28"/>
          <w:szCs w:val="28"/>
        </w:rPr>
      </w:pPr>
    </w:p>
    <w:p w:rsidR="003F4C2C" w:rsidRDefault="003F4C2C" w:rsidP="003F4C2C">
      <w:pPr>
        <w:spacing w:line="360" w:lineRule="auto"/>
        <w:ind w:firstLine="709"/>
        <w:jc w:val="both"/>
        <w:rPr>
          <w:sz w:val="24"/>
          <w:szCs w:val="24"/>
          <w:lang w:val="ru-RU"/>
        </w:rPr>
      </w:pPr>
      <w:r>
        <w:rPr>
          <w:sz w:val="28"/>
          <w:szCs w:val="28"/>
        </w:rPr>
        <w:t>До основних груп обладнання, що споживають електричну енергію у житл</w:t>
      </w:r>
      <w:r>
        <w:rPr>
          <w:sz w:val="28"/>
          <w:szCs w:val="28"/>
        </w:rPr>
        <w:t>о</w:t>
      </w:r>
      <w:r>
        <w:rPr>
          <w:sz w:val="28"/>
          <w:szCs w:val="28"/>
        </w:rPr>
        <w:t>вому будинку в місцях загального користування, можна віднести:</w:t>
      </w:r>
    </w:p>
    <w:p w:rsidR="003F4C2C" w:rsidRDefault="003F4C2C" w:rsidP="0006454C">
      <w:pPr>
        <w:widowControl/>
        <w:numPr>
          <w:ilvl w:val="0"/>
          <w:numId w:val="8"/>
        </w:numPr>
        <w:suppressAutoHyphens/>
        <w:spacing w:line="360" w:lineRule="auto"/>
        <w:jc w:val="both"/>
      </w:pPr>
      <w:r>
        <w:rPr>
          <w:sz w:val="28"/>
          <w:szCs w:val="28"/>
        </w:rPr>
        <w:t>освітлення;</w:t>
      </w:r>
    </w:p>
    <w:p w:rsidR="003F4C2C" w:rsidRDefault="003F4C2C" w:rsidP="0006454C">
      <w:pPr>
        <w:widowControl/>
        <w:numPr>
          <w:ilvl w:val="0"/>
          <w:numId w:val="8"/>
        </w:numPr>
        <w:suppressAutoHyphens/>
        <w:spacing w:line="360" w:lineRule="auto"/>
        <w:jc w:val="both"/>
      </w:pPr>
      <w:r>
        <w:rPr>
          <w:sz w:val="28"/>
          <w:szCs w:val="28"/>
        </w:rPr>
        <w:t>ліфтові установки;</w:t>
      </w:r>
    </w:p>
    <w:p w:rsidR="003F4C2C" w:rsidRDefault="003F4C2C" w:rsidP="0006454C">
      <w:pPr>
        <w:widowControl/>
        <w:numPr>
          <w:ilvl w:val="0"/>
          <w:numId w:val="8"/>
        </w:numPr>
        <w:suppressAutoHyphens/>
        <w:spacing w:line="360" w:lineRule="auto"/>
        <w:jc w:val="both"/>
      </w:pPr>
      <w:r>
        <w:rPr>
          <w:sz w:val="28"/>
          <w:szCs w:val="28"/>
        </w:rPr>
        <w:t>насоси на потреби опалення, гарячого та холодного водопостачання.</w:t>
      </w:r>
    </w:p>
    <w:p w:rsidR="003F4C2C" w:rsidRDefault="003F4C2C" w:rsidP="003F4C2C">
      <w:pPr>
        <w:spacing w:line="360" w:lineRule="auto"/>
        <w:ind w:firstLine="709"/>
        <w:jc w:val="both"/>
      </w:pPr>
      <w:r>
        <w:rPr>
          <w:sz w:val="28"/>
          <w:szCs w:val="28"/>
        </w:rPr>
        <w:lastRenderedPageBreak/>
        <w:t>Освітлення місць загального користування здійснюється за допомогою ламп розжарювання зі встановленою потужністю 40 Вт, кількістю 230 штук. Усі місця загального користування обладнано датчиками освітленості, що вмикають світло з 16:30 до 7:00 взимку та з 21:30 до 5:00 влітку. Аварійне освітлення працює ціл</w:t>
      </w:r>
      <w:r>
        <w:rPr>
          <w:sz w:val="28"/>
          <w:szCs w:val="28"/>
        </w:rPr>
        <w:t>о</w:t>
      </w:r>
      <w:r>
        <w:rPr>
          <w:sz w:val="28"/>
          <w:szCs w:val="28"/>
        </w:rPr>
        <w:t xml:space="preserve">добово. </w:t>
      </w:r>
    </w:p>
    <w:p w:rsidR="003F4C2C" w:rsidRDefault="003F4C2C" w:rsidP="003F4C2C">
      <w:pPr>
        <w:spacing w:line="360" w:lineRule="auto"/>
        <w:ind w:firstLine="709"/>
        <w:jc w:val="both"/>
      </w:pPr>
      <w:r>
        <w:rPr>
          <w:sz w:val="28"/>
          <w:szCs w:val="28"/>
        </w:rPr>
        <w:t>Усі споживачі відносяться до другої категорії надійності електропостачання.</w:t>
      </w:r>
    </w:p>
    <w:p w:rsidR="003F4C2C" w:rsidRDefault="003F4C2C" w:rsidP="003F4C2C">
      <w:pPr>
        <w:spacing w:line="360" w:lineRule="auto"/>
        <w:ind w:firstLine="709"/>
        <w:jc w:val="both"/>
      </w:pPr>
      <w:r>
        <w:rPr>
          <w:sz w:val="28"/>
          <w:szCs w:val="28"/>
        </w:rPr>
        <w:t>Зведемо споживачів електричної енергії у місцях загального користування житлового будинку у таблицю 3.5.</w:t>
      </w:r>
    </w:p>
    <w:p w:rsidR="003F4C2C" w:rsidRDefault="003F4C2C" w:rsidP="003F4C2C">
      <w:pPr>
        <w:spacing w:line="360" w:lineRule="auto"/>
        <w:ind w:firstLine="709"/>
        <w:jc w:val="both"/>
        <w:rPr>
          <w:sz w:val="28"/>
          <w:szCs w:val="28"/>
        </w:rPr>
      </w:pPr>
    </w:p>
    <w:p w:rsidR="003F4C2C" w:rsidRDefault="003F4C2C" w:rsidP="003F4C2C">
      <w:pPr>
        <w:spacing w:line="360" w:lineRule="auto"/>
        <w:ind w:firstLine="709"/>
        <w:jc w:val="both"/>
        <w:rPr>
          <w:sz w:val="24"/>
          <w:szCs w:val="24"/>
          <w:lang w:val="ru-RU"/>
        </w:rPr>
      </w:pPr>
      <w:r>
        <w:rPr>
          <w:sz w:val="28"/>
          <w:szCs w:val="28"/>
        </w:rPr>
        <w:t>Таблиця 3.5 – Електроспоживче обладнання місць загального користування багатоквартирного житлового будинку</w:t>
      </w:r>
    </w:p>
    <w:tbl>
      <w:tblPr>
        <w:tblW w:w="0" w:type="auto"/>
        <w:tblInd w:w="-10" w:type="dxa"/>
        <w:tblLayout w:type="fixed"/>
        <w:tblLook w:val="04A0" w:firstRow="1" w:lastRow="0" w:firstColumn="1" w:lastColumn="0" w:noHBand="0" w:noVBand="1"/>
      </w:tblPr>
      <w:tblGrid>
        <w:gridCol w:w="2546"/>
        <w:gridCol w:w="2341"/>
        <w:gridCol w:w="2341"/>
        <w:gridCol w:w="2362"/>
      </w:tblGrid>
      <w:tr w:rsidR="003F4C2C" w:rsidTr="003F4C2C">
        <w:tc>
          <w:tcPr>
            <w:tcW w:w="2546" w:type="dxa"/>
            <w:tcBorders>
              <w:top w:val="single" w:sz="4" w:space="0" w:color="000000"/>
              <w:left w:val="single" w:sz="4" w:space="0" w:color="000000"/>
              <w:bottom w:val="single" w:sz="4" w:space="0" w:color="000000"/>
              <w:right w:val="nil"/>
            </w:tcBorders>
            <w:vAlign w:val="center"/>
            <w:hideMark/>
          </w:tcPr>
          <w:p w:rsidR="003F4C2C" w:rsidRDefault="003F4C2C">
            <w:pPr>
              <w:jc w:val="center"/>
            </w:pPr>
            <w:r>
              <w:t>Обладнання</w:t>
            </w:r>
          </w:p>
        </w:tc>
        <w:tc>
          <w:tcPr>
            <w:tcW w:w="2341" w:type="dxa"/>
            <w:tcBorders>
              <w:top w:val="single" w:sz="4" w:space="0" w:color="000000"/>
              <w:left w:val="single" w:sz="4" w:space="0" w:color="000000"/>
              <w:bottom w:val="single" w:sz="4" w:space="0" w:color="000000"/>
              <w:right w:val="nil"/>
            </w:tcBorders>
            <w:vAlign w:val="center"/>
            <w:hideMark/>
          </w:tcPr>
          <w:p w:rsidR="003F4C2C" w:rsidRDefault="003F4C2C">
            <w:pPr>
              <w:jc w:val="center"/>
            </w:pPr>
            <w:r>
              <w:t>Встановлена поту</w:t>
            </w:r>
            <w:r>
              <w:t>ж</w:t>
            </w:r>
            <w:r>
              <w:t>ність, кВт</w:t>
            </w:r>
          </w:p>
        </w:tc>
        <w:tc>
          <w:tcPr>
            <w:tcW w:w="2341" w:type="dxa"/>
            <w:tcBorders>
              <w:top w:val="single" w:sz="4" w:space="0" w:color="000000"/>
              <w:left w:val="single" w:sz="4" w:space="0" w:color="000000"/>
              <w:bottom w:val="single" w:sz="4" w:space="0" w:color="000000"/>
              <w:right w:val="nil"/>
            </w:tcBorders>
            <w:vAlign w:val="center"/>
            <w:hideMark/>
          </w:tcPr>
          <w:p w:rsidR="003F4C2C" w:rsidRDefault="003F4C2C">
            <w:pPr>
              <w:ind w:left="-67" w:right="-76"/>
              <w:jc w:val="center"/>
            </w:pPr>
            <w:r>
              <w:t>Кількість одиниць обладнання</w:t>
            </w:r>
          </w:p>
        </w:tc>
        <w:tc>
          <w:tcPr>
            <w:tcW w:w="2362" w:type="dxa"/>
            <w:tcBorders>
              <w:top w:val="single" w:sz="4" w:space="0" w:color="000000"/>
              <w:left w:val="single" w:sz="4" w:space="0" w:color="000000"/>
              <w:bottom w:val="single" w:sz="4" w:space="0" w:color="000000"/>
              <w:right w:val="single" w:sz="4" w:space="0" w:color="000000"/>
            </w:tcBorders>
            <w:vAlign w:val="center"/>
            <w:hideMark/>
          </w:tcPr>
          <w:p w:rsidR="003F4C2C" w:rsidRDefault="003F4C2C">
            <w:pPr>
              <w:ind w:left="-140" w:right="-144"/>
              <w:jc w:val="center"/>
            </w:pPr>
            <w:r>
              <w:t>Загальна встановлена потужність, кВт</w:t>
            </w:r>
          </w:p>
        </w:tc>
      </w:tr>
      <w:tr w:rsidR="003F4C2C" w:rsidTr="003F4C2C">
        <w:tc>
          <w:tcPr>
            <w:tcW w:w="9590" w:type="dxa"/>
            <w:gridSpan w:val="4"/>
            <w:tcBorders>
              <w:top w:val="single" w:sz="4" w:space="0" w:color="000000"/>
              <w:left w:val="single" w:sz="4" w:space="0" w:color="000000"/>
              <w:bottom w:val="single" w:sz="4" w:space="0" w:color="000000"/>
              <w:right w:val="single" w:sz="4" w:space="0" w:color="000000"/>
            </w:tcBorders>
            <w:hideMark/>
          </w:tcPr>
          <w:p w:rsidR="003F4C2C" w:rsidRDefault="003F4C2C">
            <w:pPr>
              <w:jc w:val="center"/>
            </w:pPr>
            <w:r>
              <w:t>Освітлення</w:t>
            </w:r>
          </w:p>
        </w:tc>
      </w:tr>
      <w:tr w:rsidR="003F4C2C" w:rsidTr="003F4C2C">
        <w:tc>
          <w:tcPr>
            <w:tcW w:w="2546" w:type="dxa"/>
            <w:tcBorders>
              <w:top w:val="single" w:sz="4" w:space="0" w:color="000000"/>
              <w:left w:val="single" w:sz="4" w:space="0" w:color="000000"/>
              <w:bottom w:val="single" w:sz="4" w:space="0" w:color="000000"/>
              <w:right w:val="nil"/>
            </w:tcBorders>
            <w:hideMark/>
          </w:tcPr>
          <w:p w:rsidR="003F4C2C" w:rsidRDefault="003F4C2C">
            <w:r>
              <w:t>Світлодіодні лампи</w:t>
            </w:r>
          </w:p>
        </w:tc>
        <w:tc>
          <w:tcPr>
            <w:tcW w:w="2341" w:type="dxa"/>
            <w:tcBorders>
              <w:top w:val="single" w:sz="4" w:space="0" w:color="000000"/>
              <w:left w:val="single" w:sz="4" w:space="0" w:color="000000"/>
              <w:bottom w:val="single" w:sz="4" w:space="0" w:color="000000"/>
              <w:right w:val="nil"/>
            </w:tcBorders>
            <w:vAlign w:val="center"/>
            <w:hideMark/>
          </w:tcPr>
          <w:p w:rsidR="003F4C2C" w:rsidRDefault="003F4C2C">
            <w:pPr>
              <w:jc w:val="center"/>
            </w:pPr>
            <w:r>
              <w:t>0,04</w:t>
            </w:r>
          </w:p>
        </w:tc>
        <w:tc>
          <w:tcPr>
            <w:tcW w:w="2341" w:type="dxa"/>
            <w:tcBorders>
              <w:top w:val="single" w:sz="4" w:space="0" w:color="000000"/>
              <w:left w:val="single" w:sz="4" w:space="0" w:color="000000"/>
              <w:bottom w:val="single" w:sz="4" w:space="0" w:color="000000"/>
              <w:right w:val="nil"/>
            </w:tcBorders>
            <w:vAlign w:val="center"/>
            <w:hideMark/>
          </w:tcPr>
          <w:p w:rsidR="003F4C2C" w:rsidRDefault="003F4C2C">
            <w:pPr>
              <w:jc w:val="center"/>
            </w:pPr>
            <w:r>
              <w:t>230</w:t>
            </w:r>
          </w:p>
        </w:tc>
        <w:tc>
          <w:tcPr>
            <w:tcW w:w="2362" w:type="dxa"/>
            <w:tcBorders>
              <w:top w:val="single" w:sz="4" w:space="0" w:color="000000"/>
              <w:left w:val="single" w:sz="4" w:space="0" w:color="000000"/>
              <w:bottom w:val="single" w:sz="4" w:space="0" w:color="000000"/>
              <w:right w:val="single" w:sz="4" w:space="0" w:color="000000"/>
            </w:tcBorders>
            <w:vAlign w:val="center"/>
            <w:hideMark/>
          </w:tcPr>
          <w:p w:rsidR="003F4C2C" w:rsidRDefault="003F4C2C">
            <w:pPr>
              <w:jc w:val="center"/>
            </w:pPr>
            <w:r>
              <w:t>9,2</w:t>
            </w:r>
          </w:p>
        </w:tc>
      </w:tr>
      <w:tr w:rsidR="003F4C2C" w:rsidTr="003F4C2C">
        <w:tc>
          <w:tcPr>
            <w:tcW w:w="9590" w:type="dxa"/>
            <w:gridSpan w:val="4"/>
            <w:tcBorders>
              <w:top w:val="single" w:sz="4" w:space="0" w:color="000000"/>
              <w:left w:val="single" w:sz="4" w:space="0" w:color="000000"/>
              <w:bottom w:val="single" w:sz="4" w:space="0" w:color="000000"/>
              <w:right w:val="single" w:sz="4" w:space="0" w:color="000000"/>
            </w:tcBorders>
            <w:hideMark/>
          </w:tcPr>
          <w:p w:rsidR="003F4C2C" w:rsidRDefault="003F4C2C">
            <w:pPr>
              <w:jc w:val="center"/>
            </w:pPr>
            <w:r>
              <w:t>Насоси</w:t>
            </w:r>
          </w:p>
        </w:tc>
      </w:tr>
      <w:tr w:rsidR="003F4C2C" w:rsidTr="003F4C2C">
        <w:tc>
          <w:tcPr>
            <w:tcW w:w="2546" w:type="dxa"/>
            <w:tcBorders>
              <w:top w:val="single" w:sz="4" w:space="0" w:color="000000"/>
              <w:left w:val="single" w:sz="4" w:space="0" w:color="000000"/>
              <w:bottom w:val="single" w:sz="4" w:space="0" w:color="000000"/>
              <w:right w:val="nil"/>
            </w:tcBorders>
            <w:vAlign w:val="bottom"/>
            <w:hideMark/>
          </w:tcPr>
          <w:p w:rsidR="003F4C2C" w:rsidRDefault="003F4C2C">
            <w:r>
              <w:rPr>
                <w:color w:val="000000"/>
              </w:rPr>
              <w:t>Насоси ГВП</w:t>
            </w:r>
          </w:p>
        </w:tc>
        <w:tc>
          <w:tcPr>
            <w:tcW w:w="2341" w:type="dxa"/>
            <w:tcBorders>
              <w:top w:val="single" w:sz="4" w:space="0" w:color="000000"/>
              <w:left w:val="single" w:sz="4" w:space="0" w:color="000000"/>
              <w:bottom w:val="single" w:sz="4" w:space="0" w:color="000000"/>
              <w:right w:val="nil"/>
            </w:tcBorders>
            <w:vAlign w:val="bottom"/>
            <w:hideMark/>
          </w:tcPr>
          <w:p w:rsidR="003F4C2C" w:rsidRDefault="003F4C2C">
            <w:pPr>
              <w:jc w:val="center"/>
            </w:pPr>
            <w:r>
              <w:rPr>
                <w:color w:val="000000"/>
              </w:rPr>
              <w:t>0,4</w:t>
            </w:r>
          </w:p>
        </w:tc>
        <w:tc>
          <w:tcPr>
            <w:tcW w:w="2341" w:type="dxa"/>
            <w:tcBorders>
              <w:top w:val="single" w:sz="4" w:space="0" w:color="000000"/>
              <w:left w:val="single" w:sz="4" w:space="0" w:color="000000"/>
              <w:bottom w:val="single" w:sz="4" w:space="0" w:color="000000"/>
              <w:right w:val="nil"/>
            </w:tcBorders>
            <w:vAlign w:val="bottom"/>
            <w:hideMark/>
          </w:tcPr>
          <w:p w:rsidR="003F4C2C" w:rsidRDefault="003F4C2C">
            <w:pPr>
              <w:jc w:val="center"/>
            </w:pPr>
            <w:r>
              <w:rPr>
                <w:color w:val="000000"/>
              </w:rPr>
              <w:t>1</w:t>
            </w:r>
          </w:p>
        </w:tc>
        <w:tc>
          <w:tcPr>
            <w:tcW w:w="2362" w:type="dxa"/>
            <w:tcBorders>
              <w:top w:val="single" w:sz="4" w:space="0" w:color="000000"/>
              <w:left w:val="single" w:sz="4" w:space="0" w:color="000000"/>
              <w:bottom w:val="single" w:sz="4" w:space="0" w:color="000000"/>
              <w:right w:val="single" w:sz="4" w:space="0" w:color="000000"/>
            </w:tcBorders>
            <w:vAlign w:val="bottom"/>
            <w:hideMark/>
          </w:tcPr>
          <w:p w:rsidR="003F4C2C" w:rsidRDefault="003F4C2C">
            <w:pPr>
              <w:jc w:val="center"/>
            </w:pPr>
            <w:r>
              <w:rPr>
                <w:color w:val="000000"/>
              </w:rPr>
              <w:t>1,6</w:t>
            </w:r>
          </w:p>
        </w:tc>
      </w:tr>
      <w:tr w:rsidR="003F4C2C" w:rsidTr="003F4C2C">
        <w:tc>
          <w:tcPr>
            <w:tcW w:w="2546" w:type="dxa"/>
            <w:tcBorders>
              <w:top w:val="single" w:sz="4" w:space="0" w:color="000000"/>
              <w:left w:val="single" w:sz="4" w:space="0" w:color="000000"/>
              <w:bottom w:val="single" w:sz="4" w:space="0" w:color="000000"/>
              <w:right w:val="nil"/>
            </w:tcBorders>
            <w:vAlign w:val="bottom"/>
            <w:hideMark/>
          </w:tcPr>
          <w:p w:rsidR="003F4C2C" w:rsidRDefault="003F4C2C">
            <w:r>
              <w:rPr>
                <w:color w:val="000000"/>
              </w:rPr>
              <w:t>Насоси ГВП</w:t>
            </w:r>
          </w:p>
        </w:tc>
        <w:tc>
          <w:tcPr>
            <w:tcW w:w="2341" w:type="dxa"/>
            <w:tcBorders>
              <w:top w:val="single" w:sz="4" w:space="0" w:color="000000"/>
              <w:left w:val="single" w:sz="4" w:space="0" w:color="000000"/>
              <w:bottom w:val="single" w:sz="4" w:space="0" w:color="000000"/>
              <w:right w:val="nil"/>
            </w:tcBorders>
            <w:vAlign w:val="bottom"/>
            <w:hideMark/>
          </w:tcPr>
          <w:p w:rsidR="003F4C2C" w:rsidRDefault="003F4C2C">
            <w:pPr>
              <w:jc w:val="center"/>
            </w:pPr>
            <w:r>
              <w:rPr>
                <w:color w:val="000000"/>
              </w:rPr>
              <w:t>0,4</w:t>
            </w:r>
          </w:p>
        </w:tc>
        <w:tc>
          <w:tcPr>
            <w:tcW w:w="2341" w:type="dxa"/>
            <w:tcBorders>
              <w:top w:val="single" w:sz="4" w:space="0" w:color="000000"/>
              <w:left w:val="single" w:sz="4" w:space="0" w:color="000000"/>
              <w:bottom w:val="single" w:sz="4" w:space="0" w:color="000000"/>
              <w:right w:val="nil"/>
            </w:tcBorders>
            <w:vAlign w:val="bottom"/>
            <w:hideMark/>
          </w:tcPr>
          <w:p w:rsidR="003F4C2C" w:rsidRDefault="003F4C2C">
            <w:pPr>
              <w:jc w:val="center"/>
            </w:pPr>
            <w:r>
              <w:rPr>
                <w:color w:val="000000"/>
              </w:rPr>
              <w:t>1</w:t>
            </w:r>
          </w:p>
        </w:tc>
        <w:tc>
          <w:tcPr>
            <w:tcW w:w="2362" w:type="dxa"/>
            <w:tcBorders>
              <w:top w:val="single" w:sz="4" w:space="0" w:color="000000"/>
              <w:left w:val="single" w:sz="4" w:space="0" w:color="000000"/>
              <w:bottom w:val="single" w:sz="4" w:space="0" w:color="000000"/>
              <w:right w:val="single" w:sz="4" w:space="0" w:color="000000"/>
            </w:tcBorders>
            <w:vAlign w:val="bottom"/>
            <w:hideMark/>
          </w:tcPr>
          <w:p w:rsidR="003F4C2C" w:rsidRDefault="003F4C2C">
            <w:pPr>
              <w:jc w:val="center"/>
            </w:pPr>
            <w:r>
              <w:rPr>
                <w:color w:val="000000"/>
              </w:rPr>
              <w:t>1,6</w:t>
            </w:r>
          </w:p>
        </w:tc>
      </w:tr>
      <w:tr w:rsidR="003F4C2C" w:rsidTr="003F4C2C">
        <w:tc>
          <w:tcPr>
            <w:tcW w:w="2546" w:type="dxa"/>
            <w:tcBorders>
              <w:top w:val="single" w:sz="4" w:space="0" w:color="000000"/>
              <w:left w:val="single" w:sz="4" w:space="0" w:color="000000"/>
              <w:bottom w:val="single" w:sz="4" w:space="0" w:color="000000"/>
              <w:right w:val="nil"/>
            </w:tcBorders>
            <w:vAlign w:val="bottom"/>
            <w:hideMark/>
          </w:tcPr>
          <w:p w:rsidR="003F4C2C" w:rsidRDefault="003F4C2C">
            <w:r>
              <w:rPr>
                <w:color w:val="000000"/>
              </w:rPr>
              <w:t>Насоси СО</w:t>
            </w:r>
          </w:p>
        </w:tc>
        <w:tc>
          <w:tcPr>
            <w:tcW w:w="2341" w:type="dxa"/>
            <w:tcBorders>
              <w:top w:val="single" w:sz="4" w:space="0" w:color="000000"/>
              <w:left w:val="single" w:sz="4" w:space="0" w:color="000000"/>
              <w:bottom w:val="single" w:sz="4" w:space="0" w:color="000000"/>
              <w:right w:val="nil"/>
            </w:tcBorders>
            <w:vAlign w:val="bottom"/>
            <w:hideMark/>
          </w:tcPr>
          <w:p w:rsidR="003F4C2C" w:rsidRDefault="003F4C2C">
            <w:pPr>
              <w:jc w:val="center"/>
            </w:pPr>
            <w:r>
              <w:rPr>
                <w:color w:val="000000"/>
              </w:rPr>
              <w:t>1,5</w:t>
            </w:r>
          </w:p>
        </w:tc>
        <w:tc>
          <w:tcPr>
            <w:tcW w:w="2341" w:type="dxa"/>
            <w:tcBorders>
              <w:top w:val="single" w:sz="4" w:space="0" w:color="000000"/>
              <w:left w:val="single" w:sz="4" w:space="0" w:color="000000"/>
              <w:bottom w:val="single" w:sz="4" w:space="0" w:color="000000"/>
              <w:right w:val="nil"/>
            </w:tcBorders>
            <w:vAlign w:val="bottom"/>
            <w:hideMark/>
          </w:tcPr>
          <w:p w:rsidR="003F4C2C" w:rsidRDefault="003F4C2C">
            <w:pPr>
              <w:jc w:val="center"/>
            </w:pPr>
            <w:r>
              <w:rPr>
                <w:color w:val="000000"/>
              </w:rPr>
              <w:t>2</w:t>
            </w:r>
          </w:p>
        </w:tc>
        <w:tc>
          <w:tcPr>
            <w:tcW w:w="2362" w:type="dxa"/>
            <w:tcBorders>
              <w:top w:val="single" w:sz="4" w:space="0" w:color="000000"/>
              <w:left w:val="single" w:sz="4" w:space="0" w:color="000000"/>
              <w:bottom w:val="single" w:sz="4" w:space="0" w:color="000000"/>
              <w:right w:val="single" w:sz="4" w:space="0" w:color="000000"/>
            </w:tcBorders>
            <w:vAlign w:val="bottom"/>
            <w:hideMark/>
          </w:tcPr>
          <w:p w:rsidR="003F4C2C" w:rsidRDefault="003F4C2C">
            <w:pPr>
              <w:jc w:val="center"/>
            </w:pPr>
            <w:r>
              <w:rPr>
                <w:color w:val="000000"/>
              </w:rPr>
              <w:t>9</w:t>
            </w:r>
          </w:p>
        </w:tc>
      </w:tr>
      <w:tr w:rsidR="003F4C2C" w:rsidTr="003F4C2C">
        <w:tc>
          <w:tcPr>
            <w:tcW w:w="2546" w:type="dxa"/>
            <w:tcBorders>
              <w:top w:val="single" w:sz="4" w:space="0" w:color="000000"/>
              <w:left w:val="single" w:sz="4" w:space="0" w:color="000000"/>
              <w:bottom w:val="single" w:sz="4" w:space="0" w:color="000000"/>
              <w:right w:val="nil"/>
            </w:tcBorders>
            <w:vAlign w:val="bottom"/>
            <w:hideMark/>
          </w:tcPr>
          <w:p w:rsidR="003F4C2C" w:rsidRDefault="003F4C2C">
            <w:r>
              <w:rPr>
                <w:color w:val="000000"/>
              </w:rPr>
              <w:t>Насоси ХВП</w:t>
            </w:r>
          </w:p>
        </w:tc>
        <w:tc>
          <w:tcPr>
            <w:tcW w:w="2341" w:type="dxa"/>
            <w:tcBorders>
              <w:top w:val="single" w:sz="4" w:space="0" w:color="000000"/>
              <w:left w:val="single" w:sz="4" w:space="0" w:color="000000"/>
              <w:bottom w:val="single" w:sz="4" w:space="0" w:color="000000"/>
              <w:right w:val="nil"/>
            </w:tcBorders>
            <w:vAlign w:val="bottom"/>
            <w:hideMark/>
          </w:tcPr>
          <w:p w:rsidR="003F4C2C" w:rsidRDefault="003F4C2C">
            <w:pPr>
              <w:jc w:val="center"/>
            </w:pPr>
            <w:r>
              <w:rPr>
                <w:color w:val="000000"/>
              </w:rPr>
              <w:t>4</w:t>
            </w:r>
          </w:p>
        </w:tc>
        <w:tc>
          <w:tcPr>
            <w:tcW w:w="2341" w:type="dxa"/>
            <w:tcBorders>
              <w:top w:val="single" w:sz="4" w:space="0" w:color="000000"/>
              <w:left w:val="single" w:sz="4" w:space="0" w:color="000000"/>
              <w:bottom w:val="single" w:sz="4" w:space="0" w:color="000000"/>
              <w:right w:val="nil"/>
            </w:tcBorders>
            <w:vAlign w:val="bottom"/>
            <w:hideMark/>
          </w:tcPr>
          <w:p w:rsidR="003F4C2C" w:rsidRDefault="003F4C2C">
            <w:pPr>
              <w:jc w:val="center"/>
            </w:pPr>
            <w:r>
              <w:rPr>
                <w:color w:val="000000"/>
              </w:rPr>
              <w:t>1</w:t>
            </w:r>
          </w:p>
        </w:tc>
        <w:tc>
          <w:tcPr>
            <w:tcW w:w="2362" w:type="dxa"/>
            <w:tcBorders>
              <w:top w:val="single" w:sz="4" w:space="0" w:color="000000"/>
              <w:left w:val="single" w:sz="4" w:space="0" w:color="000000"/>
              <w:bottom w:val="single" w:sz="4" w:space="0" w:color="000000"/>
              <w:right w:val="single" w:sz="4" w:space="0" w:color="000000"/>
            </w:tcBorders>
            <w:vAlign w:val="bottom"/>
            <w:hideMark/>
          </w:tcPr>
          <w:p w:rsidR="003F4C2C" w:rsidRDefault="003F4C2C">
            <w:pPr>
              <w:jc w:val="center"/>
            </w:pPr>
            <w:r>
              <w:rPr>
                <w:color w:val="000000"/>
              </w:rPr>
              <w:t>12</w:t>
            </w:r>
          </w:p>
        </w:tc>
      </w:tr>
      <w:tr w:rsidR="003F4C2C" w:rsidTr="003F4C2C">
        <w:tc>
          <w:tcPr>
            <w:tcW w:w="2546" w:type="dxa"/>
            <w:tcBorders>
              <w:top w:val="single" w:sz="4" w:space="0" w:color="000000"/>
              <w:left w:val="single" w:sz="4" w:space="0" w:color="000000"/>
              <w:bottom w:val="single" w:sz="4" w:space="0" w:color="000000"/>
              <w:right w:val="nil"/>
            </w:tcBorders>
            <w:vAlign w:val="bottom"/>
            <w:hideMark/>
          </w:tcPr>
          <w:p w:rsidR="003F4C2C" w:rsidRDefault="003F4C2C">
            <w:r>
              <w:rPr>
                <w:color w:val="000000"/>
              </w:rPr>
              <w:t>Насоси ХВП</w:t>
            </w:r>
          </w:p>
        </w:tc>
        <w:tc>
          <w:tcPr>
            <w:tcW w:w="2341" w:type="dxa"/>
            <w:tcBorders>
              <w:top w:val="single" w:sz="4" w:space="0" w:color="000000"/>
              <w:left w:val="single" w:sz="4" w:space="0" w:color="000000"/>
              <w:bottom w:val="single" w:sz="4" w:space="0" w:color="000000"/>
              <w:right w:val="nil"/>
            </w:tcBorders>
            <w:vAlign w:val="bottom"/>
            <w:hideMark/>
          </w:tcPr>
          <w:p w:rsidR="003F4C2C" w:rsidRDefault="003F4C2C">
            <w:pPr>
              <w:jc w:val="center"/>
            </w:pPr>
            <w:r>
              <w:rPr>
                <w:color w:val="000000"/>
              </w:rPr>
              <w:t>4</w:t>
            </w:r>
          </w:p>
        </w:tc>
        <w:tc>
          <w:tcPr>
            <w:tcW w:w="2341" w:type="dxa"/>
            <w:tcBorders>
              <w:top w:val="single" w:sz="4" w:space="0" w:color="000000"/>
              <w:left w:val="single" w:sz="4" w:space="0" w:color="000000"/>
              <w:bottom w:val="single" w:sz="4" w:space="0" w:color="000000"/>
              <w:right w:val="nil"/>
            </w:tcBorders>
            <w:vAlign w:val="bottom"/>
            <w:hideMark/>
          </w:tcPr>
          <w:p w:rsidR="003F4C2C" w:rsidRDefault="003F4C2C">
            <w:pPr>
              <w:jc w:val="center"/>
            </w:pPr>
            <w:r>
              <w:rPr>
                <w:color w:val="000000"/>
              </w:rPr>
              <w:t>1</w:t>
            </w:r>
          </w:p>
        </w:tc>
        <w:tc>
          <w:tcPr>
            <w:tcW w:w="2362" w:type="dxa"/>
            <w:tcBorders>
              <w:top w:val="single" w:sz="4" w:space="0" w:color="000000"/>
              <w:left w:val="single" w:sz="4" w:space="0" w:color="000000"/>
              <w:bottom w:val="single" w:sz="4" w:space="0" w:color="000000"/>
              <w:right w:val="single" w:sz="4" w:space="0" w:color="000000"/>
            </w:tcBorders>
            <w:vAlign w:val="bottom"/>
            <w:hideMark/>
          </w:tcPr>
          <w:p w:rsidR="003F4C2C" w:rsidRDefault="003F4C2C">
            <w:pPr>
              <w:jc w:val="center"/>
            </w:pPr>
            <w:r>
              <w:rPr>
                <w:color w:val="000000"/>
              </w:rPr>
              <w:t>12</w:t>
            </w:r>
          </w:p>
        </w:tc>
      </w:tr>
      <w:tr w:rsidR="003F4C2C" w:rsidTr="003F4C2C">
        <w:tc>
          <w:tcPr>
            <w:tcW w:w="9590" w:type="dxa"/>
            <w:gridSpan w:val="4"/>
            <w:tcBorders>
              <w:top w:val="single" w:sz="4" w:space="0" w:color="000000"/>
              <w:left w:val="single" w:sz="4" w:space="0" w:color="000000"/>
              <w:bottom w:val="single" w:sz="4" w:space="0" w:color="000000"/>
              <w:right w:val="single" w:sz="4" w:space="0" w:color="000000"/>
            </w:tcBorders>
            <w:hideMark/>
          </w:tcPr>
          <w:p w:rsidR="003F4C2C" w:rsidRDefault="003F4C2C">
            <w:pPr>
              <w:jc w:val="center"/>
            </w:pPr>
            <w:r>
              <w:t>Ліфти</w:t>
            </w:r>
          </w:p>
        </w:tc>
      </w:tr>
      <w:tr w:rsidR="003F4C2C" w:rsidTr="003F4C2C">
        <w:tc>
          <w:tcPr>
            <w:tcW w:w="2546" w:type="dxa"/>
            <w:tcBorders>
              <w:top w:val="single" w:sz="4" w:space="0" w:color="000000"/>
              <w:left w:val="single" w:sz="4" w:space="0" w:color="000000"/>
              <w:bottom w:val="single" w:sz="4" w:space="0" w:color="000000"/>
              <w:right w:val="nil"/>
            </w:tcBorders>
            <w:vAlign w:val="bottom"/>
            <w:hideMark/>
          </w:tcPr>
          <w:p w:rsidR="003F4C2C" w:rsidRDefault="003F4C2C">
            <w:r>
              <w:rPr>
                <w:color w:val="000000"/>
              </w:rPr>
              <w:t>Ліфти</w:t>
            </w:r>
          </w:p>
        </w:tc>
        <w:tc>
          <w:tcPr>
            <w:tcW w:w="2341" w:type="dxa"/>
            <w:tcBorders>
              <w:top w:val="single" w:sz="4" w:space="0" w:color="000000"/>
              <w:left w:val="single" w:sz="4" w:space="0" w:color="000000"/>
              <w:bottom w:val="single" w:sz="4" w:space="0" w:color="000000"/>
              <w:right w:val="nil"/>
            </w:tcBorders>
            <w:vAlign w:val="bottom"/>
            <w:hideMark/>
          </w:tcPr>
          <w:p w:rsidR="003F4C2C" w:rsidRDefault="003F4C2C">
            <w:pPr>
              <w:jc w:val="center"/>
            </w:pPr>
            <w:r>
              <w:rPr>
                <w:color w:val="000000"/>
              </w:rPr>
              <w:t>6,5</w:t>
            </w:r>
          </w:p>
        </w:tc>
        <w:tc>
          <w:tcPr>
            <w:tcW w:w="2341" w:type="dxa"/>
            <w:tcBorders>
              <w:top w:val="single" w:sz="4" w:space="0" w:color="000000"/>
              <w:left w:val="single" w:sz="4" w:space="0" w:color="000000"/>
              <w:bottom w:val="single" w:sz="4" w:space="0" w:color="000000"/>
              <w:right w:val="nil"/>
            </w:tcBorders>
            <w:vAlign w:val="bottom"/>
            <w:hideMark/>
          </w:tcPr>
          <w:p w:rsidR="003F4C2C" w:rsidRDefault="003F4C2C">
            <w:pPr>
              <w:jc w:val="center"/>
            </w:pPr>
            <w:r>
              <w:rPr>
                <w:color w:val="000000"/>
              </w:rPr>
              <w:t>3</w:t>
            </w:r>
          </w:p>
        </w:tc>
        <w:tc>
          <w:tcPr>
            <w:tcW w:w="2362" w:type="dxa"/>
            <w:tcBorders>
              <w:top w:val="single" w:sz="4" w:space="0" w:color="000000"/>
              <w:left w:val="single" w:sz="4" w:space="0" w:color="000000"/>
              <w:bottom w:val="single" w:sz="4" w:space="0" w:color="000000"/>
              <w:right w:val="single" w:sz="4" w:space="0" w:color="000000"/>
            </w:tcBorders>
            <w:vAlign w:val="bottom"/>
            <w:hideMark/>
          </w:tcPr>
          <w:p w:rsidR="003F4C2C" w:rsidRDefault="003F4C2C">
            <w:pPr>
              <w:jc w:val="center"/>
            </w:pPr>
            <w:r>
              <w:rPr>
                <w:color w:val="000000"/>
              </w:rPr>
              <w:t>19,5</w:t>
            </w:r>
          </w:p>
        </w:tc>
      </w:tr>
      <w:tr w:rsidR="003F4C2C" w:rsidTr="003F4C2C">
        <w:tc>
          <w:tcPr>
            <w:tcW w:w="2546" w:type="dxa"/>
            <w:tcBorders>
              <w:top w:val="single" w:sz="4" w:space="0" w:color="000000"/>
              <w:left w:val="single" w:sz="4" w:space="0" w:color="000000"/>
              <w:bottom w:val="single" w:sz="4" w:space="0" w:color="000000"/>
              <w:right w:val="nil"/>
            </w:tcBorders>
            <w:vAlign w:val="bottom"/>
            <w:hideMark/>
          </w:tcPr>
          <w:p w:rsidR="003F4C2C" w:rsidRDefault="003F4C2C">
            <w:r>
              <w:rPr>
                <w:color w:val="000000"/>
              </w:rPr>
              <w:t>Ліфти</w:t>
            </w:r>
          </w:p>
        </w:tc>
        <w:tc>
          <w:tcPr>
            <w:tcW w:w="2341" w:type="dxa"/>
            <w:tcBorders>
              <w:top w:val="single" w:sz="4" w:space="0" w:color="000000"/>
              <w:left w:val="single" w:sz="4" w:space="0" w:color="000000"/>
              <w:bottom w:val="single" w:sz="4" w:space="0" w:color="000000"/>
              <w:right w:val="nil"/>
            </w:tcBorders>
            <w:vAlign w:val="bottom"/>
            <w:hideMark/>
          </w:tcPr>
          <w:p w:rsidR="003F4C2C" w:rsidRDefault="003F4C2C">
            <w:pPr>
              <w:jc w:val="center"/>
            </w:pPr>
            <w:r>
              <w:rPr>
                <w:color w:val="000000"/>
              </w:rPr>
              <w:t>6,5</w:t>
            </w:r>
          </w:p>
        </w:tc>
        <w:tc>
          <w:tcPr>
            <w:tcW w:w="2341" w:type="dxa"/>
            <w:tcBorders>
              <w:top w:val="single" w:sz="4" w:space="0" w:color="000000"/>
              <w:left w:val="single" w:sz="4" w:space="0" w:color="000000"/>
              <w:bottom w:val="single" w:sz="4" w:space="0" w:color="000000"/>
              <w:right w:val="nil"/>
            </w:tcBorders>
            <w:vAlign w:val="bottom"/>
            <w:hideMark/>
          </w:tcPr>
          <w:p w:rsidR="003F4C2C" w:rsidRDefault="003F4C2C">
            <w:pPr>
              <w:jc w:val="center"/>
            </w:pPr>
            <w:r>
              <w:rPr>
                <w:color w:val="000000"/>
              </w:rPr>
              <w:t>3</w:t>
            </w:r>
          </w:p>
        </w:tc>
        <w:tc>
          <w:tcPr>
            <w:tcW w:w="2362" w:type="dxa"/>
            <w:tcBorders>
              <w:top w:val="single" w:sz="4" w:space="0" w:color="000000"/>
              <w:left w:val="single" w:sz="4" w:space="0" w:color="000000"/>
              <w:bottom w:val="single" w:sz="4" w:space="0" w:color="000000"/>
              <w:right w:val="single" w:sz="4" w:space="0" w:color="000000"/>
            </w:tcBorders>
            <w:vAlign w:val="bottom"/>
            <w:hideMark/>
          </w:tcPr>
          <w:p w:rsidR="003F4C2C" w:rsidRDefault="003F4C2C">
            <w:pPr>
              <w:jc w:val="center"/>
            </w:pPr>
            <w:r>
              <w:rPr>
                <w:color w:val="000000"/>
              </w:rPr>
              <w:t>19,5</w:t>
            </w:r>
          </w:p>
        </w:tc>
      </w:tr>
    </w:tbl>
    <w:p w:rsidR="003F4C2C" w:rsidRDefault="003F4C2C" w:rsidP="003F4C2C">
      <w:pPr>
        <w:spacing w:line="360" w:lineRule="auto"/>
        <w:ind w:firstLine="709"/>
        <w:jc w:val="both"/>
        <w:rPr>
          <w:sz w:val="28"/>
          <w:szCs w:val="28"/>
          <w:lang w:eastAsia="zh-CN"/>
        </w:rPr>
      </w:pPr>
    </w:p>
    <w:p w:rsidR="003F4C2C" w:rsidRDefault="003F4C2C" w:rsidP="003F4C2C">
      <w:pPr>
        <w:ind w:firstLine="540"/>
        <w:jc w:val="both"/>
        <w:rPr>
          <w:sz w:val="28"/>
          <w:szCs w:val="28"/>
        </w:rPr>
      </w:pPr>
    </w:p>
    <w:p w:rsidR="003F4C2C" w:rsidRDefault="003F4C2C" w:rsidP="003F4C2C">
      <w:pPr>
        <w:ind w:firstLine="540"/>
        <w:jc w:val="both"/>
        <w:rPr>
          <w:sz w:val="28"/>
          <w:szCs w:val="28"/>
        </w:rPr>
      </w:pPr>
    </w:p>
    <w:p w:rsidR="003F4C2C" w:rsidRPr="00912BD2" w:rsidRDefault="00C52757" w:rsidP="00912BD2">
      <w:pPr>
        <w:pStyle w:val="3"/>
        <w:ind w:firstLine="720"/>
        <w:rPr>
          <w:rFonts w:ascii="Times New Roman" w:hAnsi="Times New Roman" w:cs="Times New Roman"/>
          <w:color w:val="auto"/>
          <w:sz w:val="32"/>
          <w:szCs w:val="24"/>
          <w:lang w:val="ru-RU"/>
        </w:rPr>
      </w:pPr>
      <w:bookmarkStart w:id="49" w:name="_Toc59627177"/>
      <w:r w:rsidRPr="00912BD2">
        <w:rPr>
          <w:rFonts w:ascii="Times New Roman" w:hAnsi="Times New Roman" w:cs="Times New Roman"/>
          <w:color w:val="auto"/>
          <w:sz w:val="28"/>
        </w:rPr>
        <w:t>2.9</w:t>
      </w:r>
      <w:r w:rsidR="003F4C2C" w:rsidRPr="00912BD2">
        <w:rPr>
          <w:rFonts w:ascii="Times New Roman" w:hAnsi="Times New Roman" w:cs="Times New Roman"/>
          <w:color w:val="auto"/>
          <w:sz w:val="28"/>
        </w:rPr>
        <w:t xml:space="preserve"> Шляхи підвищення ефективності використання системи електроп</w:t>
      </w:r>
      <w:r w:rsidR="003F4C2C" w:rsidRPr="00912BD2">
        <w:rPr>
          <w:rFonts w:ascii="Times New Roman" w:hAnsi="Times New Roman" w:cs="Times New Roman"/>
          <w:color w:val="auto"/>
          <w:sz w:val="28"/>
        </w:rPr>
        <w:t>о</w:t>
      </w:r>
      <w:r w:rsidR="003F4C2C" w:rsidRPr="00912BD2">
        <w:rPr>
          <w:rFonts w:ascii="Times New Roman" w:hAnsi="Times New Roman" w:cs="Times New Roman"/>
          <w:color w:val="auto"/>
          <w:sz w:val="28"/>
        </w:rPr>
        <w:t>с</w:t>
      </w:r>
      <w:r w:rsidR="00912BD2" w:rsidRPr="00912BD2">
        <w:rPr>
          <w:rFonts w:ascii="Times New Roman" w:hAnsi="Times New Roman" w:cs="Times New Roman"/>
          <w:color w:val="auto"/>
          <w:sz w:val="28"/>
        </w:rPr>
        <w:t xml:space="preserve">тачання </w:t>
      </w:r>
      <w:r w:rsidR="003F4C2C" w:rsidRPr="00912BD2">
        <w:rPr>
          <w:rFonts w:ascii="Times New Roman" w:hAnsi="Times New Roman" w:cs="Times New Roman"/>
          <w:color w:val="auto"/>
          <w:sz w:val="28"/>
        </w:rPr>
        <w:t>для забезпечення електричною енергією</w:t>
      </w:r>
      <w:bookmarkEnd w:id="49"/>
      <w:r w:rsidR="003F4C2C" w:rsidRPr="00912BD2">
        <w:rPr>
          <w:rFonts w:ascii="Times New Roman" w:hAnsi="Times New Roman" w:cs="Times New Roman"/>
          <w:color w:val="auto"/>
          <w:sz w:val="28"/>
        </w:rPr>
        <w:t xml:space="preserve"> </w:t>
      </w:r>
    </w:p>
    <w:p w:rsidR="003F4C2C" w:rsidRDefault="003F4C2C" w:rsidP="003F4C2C">
      <w:pPr>
        <w:ind w:firstLine="540"/>
        <w:jc w:val="both"/>
        <w:rPr>
          <w:b/>
          <w:sz w:val="28"/>
          <w:szCs w:val="28"/>
        </w:rPr>
      </w:pPr>
    </w:p>
    <w:p w:rsidR="003F4C2C" w:rsidRDefault="003F4C2C" w:rsidP="003F4C2C">
      <w:pPr>
        <w:ind w:firstLine="540"/>
        <w:jc w:val="both"/>
        <w:rPr>
          <w:sz w:val="24"/>
          <w:szCs w:val="24"/>
          <w:lang w:val="ru-RU"/>
        </w:rPr>
      </w:pPr>
      <w:r>
        <w:rPr>
          <w:sz w:val="28"/>
          <w:szCs w:val="28"/>
        </w:rPr>
        <w:t>Покажемо баланс електроенергії  на рис. 3.1  у вигляді кругової діаграми.</w:t>
      </w:r>
    </w:p>
    <w:p w:rsidR="003F4C2C" w:rsidRDefault="003F4C2C" w:rsidP="003F4C2C">
      <w:pPr>
        <w:ind w:firstLine="540"/>
        <w:jc w:val="center"/>
        <w:rPr>
          <w:color w:val="000000"/>
          <w:sz w:val="24"/>
          <w:szCs w:val="24"/>
        </w:rPr>
      </w:pPr>
      <w:r>
        <w:rPr>
          <w:noProof/>
          <w:lang w:bidi="ar-SA"/>
        </w:rPr>
        <w:lastRenderedPageBreak/>
        <w:drawing>
          <wp:inline distT="0" distB="0" distL="0" distR="0">
            <wp:extent cx="3140075" cy="2475865"/>
            <wp:effectExtent l="0" t="0" r="3175" b="63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93">
                      <a:extLst>
                        <a:ext uri="{28A0092B-C50C-407E-A947-70E740481C1C}">
                          <a14:useLocalDpi xmlns:a14="http://schemas.microsoft.com/office/drawing/2010/main" val="0"/>
                        </a:ext>
                      </a:extLst>
                    </a:blip>
                    <a:srcRect l="-15" t="-20" r="-15" b="-20"/>
                    <a:stretch>
                      <a:fillRect/>
                    </a:stretch>
                  </pic:blipFill>
                  <pic:spPr bwMode="auto">
                    <a:xfrm>
                      <a:off x="0" y="0"/>
                      <a:ext cx="3140075" cy="2475865"/>
                    </a:xfrm>
                    <a:prstGeom prst="rect">
                      <a:avLst/>
                    </a:prstGeom>
                    <a:solidFill>
                      <a:srgbClr val="FFFFFF"/>
                    </a:solidFill>
                    <a:ln>
                      <a:noFill/>
                    </a:ln>
                  </pic:spPr>
                </pic:pic>
              </a:graphicData>
            </a:graphic>
          </wp:inline>
        </w:drawing>
      </w:r>
    </w:p>
    <w:p w:rsidR="003F4C2C" w:rsidRPr="00CC4D1D" w:rsidRDefault="003F4C2C" w:rsidP="003F4C2C">
      <w:pPr>
        <w:ind w:firstLine="540"/>
        <w:jc w:val="center"/>
        <w:rPr>
          <w:sz w:val="28"/>
          <w:szCs w:val="28"/>
        </w:rPr>
      </w:pPr>
      <w:r w:rsidRPr="00CC4D1D">
        <w:rPr>
          <w:color w:val="000000"/>
          <w:sz w:val="28"/>
          <w:szCs w:val="28"/>
        </w:rPr>
        <w:t>Рисунок 3.1– Структура споживання електроенергії</w:t>
      </w:r>
    </w:p>
    <w:p w:rsidR="003F4C2C" w:rsidRPr="00CC4D1D" w:rsidRDefault="003F4C2C" w:rsidP="003F4C2C">
      <w:pPr>
        <w:jc w:val="center"/>
        <w:rPr>
          <w:color w:val="000000"/>
          <w:sz w:val="28"/>
          <w:szCs w:val="28"/>
        </w:rPr>
      </w:pPr>
    </w:p>
    <w:p w:rsidR="003F4C2C" w:rsidRPr="003F4C2C" w:rsidRDefault="003F4C2C" w:rsidP="003F4C2C">
      <w:pPr>
        <w:ind w:firstLine="708"/>
      </w:pPr>
      <w:r>
        <w:rPr>
          <w:sz w:val="28"/>
          <w:szCs w:val="28"/>
        </w:rPr>
        <w:t>Як бачимо, найбільшу частку у споживанні електроенергії займають насоси та ліфтові установки.Знайдемо відносне відхилення фактичного і розрахункового споживання електричної енергії за формулою:</w:t>
      </w:r>
    </w:p>
    <w:p w:rsidR="003F4C2C" w:rsidRDefault="003F4C2C" w:rsidP="003F4C2C">
      <w:pPr>
        <w:spacing w:before="280" w:after="280"/>
        <w:contextualSpacing/>
        <w:jc w:val="center"/>
      </w:pPr>
      <w:r>
        <w:rPr>
          <w:noProof/>
          <w:sz w:val="32"/>
          <w:szCs w:val="32"/>
          <w:lang w:bidi="ar-SA"/>
        </w:rPr>
        <w:drawing>
          <wp:inline distT="0" distB="0" distL="0" distR="0">
            <wp:extent cx="1492250" cy="440055"/>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94">
                      <a:extLst>
                        <a:ext uri="{28A0092B-C50C-407E-A947-70E740481C1C}">
                          <a14:useLocalDpi xmlns:a14="http://schemas.microsoft.com/office/drawing/2010/main" val="0"/>
                        </a:ext>
                      </a:extLst>
                    </a:blip>
                    <a:srcRect l="-43" t="-145" r="-43" b="-145"/>
                    <a:stretch>
                      <a:fillRect/>
                    </a:stretch>
                  </pic:blipFill>
                  <pic:spPr bwMode="auto">
                    <a:xfrm>
                      <a:off x="0" y="0"/>
                      <a:ext cx="1492250" cy="440055"/>
                    </a:xfrm>
                    <a:prstGeom prst="rect">
                      <a:avLst/>
                    </a:prstGeom>
                    <a:solidFill>
                      <a:srgbClr val="FFFFFF"/>
                    </a:solidFill>
                    <a:ln>
                      <a:noFill/>
                    </a:ln>
                  </pic:spPr>
                </pic:pic>
              </a:graphicData>
            </a:graphic>
          </wp:inline>
        </w:drawing>
      </w:r>
    </w:p>
    <w:p w:rsidR="003F4C2C" w:rsidRDefault="003F4C2C" w:rsidP="003F4C2C">
      <w:pPr>
        <w:spacing w:before="280" w:after="280"/>
        <w:contextualSpacing/>
        <w:jc w:val="center"/>
        <w:rPr>
          <w:sz w:val="28"/>
          <w:szCs w:val="28"/>
        </w:rPr>
      </w:pPr>
      <w:r>
        <w:rPr>
          <w:noProof/>
          <w:sz w:val="32"/>
          <w:szCs w:val="32"/>
          <w:lang w:bidi="ar-SA"/>
        </w:rPr>
        <w:drawing>
          <wp:inline distT="0" distB="0" distL="0" distR="0">
            <wp:extent cx="4312920" cy="440055"/>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95">
                      <a:extLst>
                        <a:ext uri="{28A0092B-C50C-407E-A947-70E740481C1C}">
                          <a14:useLocalDpi xmlns:a14="http://schemas.microsoft.com/office/drawing/2010/main" val="0"/>
                        </a:ext>
                      </a:extLst>
                    </a:blip>
                    <a:srcRect l="-15" t="-145" r="-15" b="-145"/>
                    <a:stretch>
                      <a:fillRect/>
                    </a:stretch>
                  </pic:blipFill>
                  <pic:spPr bwMode="auto">
                    <a:xfrm>
                      <a:off x="0" y="0"/>
                      <a:ext cx="4312920" cy="440055"/>
                    </a:xfrm>
                    <a:prstGeom prst="rect">
                      <a:avLst/>
                    </a:prstGeom>
                    <a:solidFill>
                      <a:srgbClr val="FFFFFF"/>
                    </a:solidFill>
                    <a:ln>
                      <a:noFill/>
                    </a:ln>
                  </pic:spPr>
                </pic:pic>
              </a:graphicData>
            </a:graphic>
          </wp:inline>
        </w:drawing>
      </w:r>
    </w:p>
    <w:p w:rsidR="003F4C2C" w:rsidRDefault="003F4C2C" w:rsidP="003F4C2C">
      <w:pPr>
        <w:ind w:firstLine="540"/>
        <w:rPr>
          <w:sz w:val="24"/>
          <w:szCs w:val="24"/>
          <w:lang w:val="ru-RU"/>
        </w:rPr>
      </w:pPr>
      <w:r>
        <w:rPr>
          <w:sz w:val="28"/>
          <w:szCs w:val="28"/>
        </w:rPr>
        <w:t>Отримана похибка пов’язана з неможливістю визначення абсолютно точного часу роботи електроспоживаючого обладнання.</w:t>
      </w:r>
    </w:p>
    <w:p w:rsidR="003F4C2C" w:rsidRDefault="003F4C2C" w:rsidP="003F4C2C">
      <w:pPr>
        <w:ind w:firstLine="540"/>
      </w:pPr>
      <w:r>
        <w:rPr>
          <w:sz w:val="28"/>
          <w:szCs w:val="28"/>
        </w:rPr>
        <w:t>Вимірювання і облік електричної енергії.</w:t>
      </w:r>
    </w:p>
    <w:p w:rsidR="003F4C2C" w:rsidRDefault="003F4C2C" w:rsidP="003F4C2C">
      <w:pPr>
        <w:ind w:firstLine="540"/>
      </w:pPr>
      <w:r>
        <w:rPr>
          <w:sz w:val="28"/>
          <w:szCs w:val="28"/>
        </w:rPr>
        <w:t>У житловому будинку загальна витрата електроенергії визначається в місці комерційного обліку. Для обліку електричної енергії використовуються 38 лічил</w:t>
      </w:r>
      <w:r>
        <w:rPr>
          <w:sz w:val="28"/>
          <w:szCs w:val="28"/>
        </w:rPr>
        <w:t>ь</w:t>
      </w:r>
      <w:r>
        <w:rPr>
          <w:sz w:val="28"/>
          <w:szCs w:val="28"/>
        </w:rPr>
        <w:t>ників фірми NIK 2301 та СТК3-10Q2H6M, які були передані на баланс ОСББ.</w:t>
      </w:r>
    </w:p>
    <w:p w:rsidR="003F4C2C" w:rsidRDefault="003F4C2C" w:rsidP="003F4C2C">
      <w:pPr>
        <w:ind w:firstLine="540"/>
      </w:pPr>
      <w:r>
        <w:rPr>
          <w:sz w:val="28"/>
          <w:szCs w:val="28"/>
        </w:rPr>
        <w:t xml:space="preserve">Аналіз наданих даних показує, що: </w:t>
      </w:r>
    </w:p>
    <w:p w:rsidR="003F4C2C" w:rsidRDefault="003F4C2C" w:rsidP="003F4C2C">
      <w:pPr>
        <w:ind w:firstLine="540"/>
      </w:pPr>
      <w:r>
        <w:rPr>
          <w:sz w:val="28"/>
          <w:szCs w:val="28"/>
        </w:rPr>
        <w:tab/>
        <w:t xml:space="preserve">облік здійснюється лише по активній енергії, облік реактивної енергії не здійснюється; </w:t>
      </w:r>
    </w:p>
    <w:p w:rsidR="003F4C2C" w:rsidRDefault="003F4C2C" w:rsidP="0006454C">
      <w:pPr>
        <w:widowControl/>
        <w:numPr>
          <w:ilvl w:val="0"/>
          <w:numId w:val="9"/>
        </w:numPr>
        <w:suppressAutoHyphens/>
      </w:pPr>
      <w:r>
        <w:rPr>
          <w:sz w:val="28"/>
          <w:szCs w:val="28"/>
        </w:rPr>
        <w:t>покази лічильника щомісяця фіксуються в журналі з обліку електричної енергії (ЕЕ);</w:t>
      </w:r>
    </w:p>
    <w:p w:rsidR="003F4C2C" w:rsidRDefault="003F4C2C" w:rsidP="0006454C">
      <w:pPr>
        <w:widowControl/>
        <w:numPr>
          <w:ilvl w:val="0"/>
          <w:numId w:val="9"/>
        </w:numPr>
        <w:suppressAutoHyphens/>
      </w:pPr>
      <w:r>
        <w:rPr>
          <w:sz w:val="28"/>
          <w:szCs w:val="28"/>
        </w:rPr>
        <w:t>лічильник комерційного обліку повірений, терміни повірки відповідають встановленому міжповірочному інтервалу.</w:t>
      </w:r>
    </w:p>
    <w:p w:rsidR="003F4C2C" w:rsidRDefault="003F4C2C" w:rsidP="003F4C2C">
      <w:pPr>
        <w:ind w:left="900"/>
        <w:rPr>
          <w:sz w:val="28"/>
          <w:szCs w:val="28"/>
        </w:rPr>
      </w:pPr>
    </w:p>
    <w:p w:rsidR="003F4C2C" w:rsidRDefault="003F4C2C" w:rsidP="003F4C2C">
      <w:pPr>
        <w:ind w:firstLine="540"/>
        <w:rPr>
          <w:sz w:val="24"/>
          <w:szCs w:val="24"/>
          <w:lang w:val="ru-RU"/>
        </w:rPr>
      </w:pPr>
      <w:r>
        <w:rPr>
          <w:sz w:val="28"/>
          <w:szCs w:val="28"/>
        </w:rPr>
        <w:t>До недоліків існуючої системи обліку можна віднести відсутність автомат</w:t>
      </w:r>
      <w:r>
        <w:rPr>
          <w:sz w:val="28"/>
          <w:szCs w:val="28"/>
        </w:rPr>
        <w:t>и</w:t>
      </w:r>
      <w:r>
        <w:rPr>
          <w:sz w:val="28"/>
          <w:szCs w:val="28"/>
        </w:rPr>
        <w:t>зованої системи комерційного обліку електроенергії.</w:t>
      </w:r>
    </w:p>
    <w:p w:rsidR="003F4C2C" w:rsidRDefault="003F4C2C" w:rsidP="003F4C2C">
      <w:pPr>
        <w:pStyle w:val="af8"/>
        <w:tabs>
          <w:tab w:val="left" w:pos="2178"/>
        </w:tabs>
        <w:spacing w:before="240"/>
        <w:ind w:left="0" w:firstLine="851"/>
        <w:jc w:val="both"/>
      </w:pPr>
      <w:r>
        <w:t>Пропонується виконати роботи по заміні ламп розжарювання на світлоді</w:t>
      </w:r>
      <w:r>
        <w:t>о</w:t>
      </w:r>
      <w:r>
        <w:t>дні. Для цього пропонується підібрати світлодіодні лампи типу Т8. Встановлення енергоефективної системи освітлення дозволить при нормованій, комфортній освітленості в приміщеннях споживати менше електроенергії.</w:t>
      </w:r>
    </w:p>
    <w:p w:rsidR="003F4C2C" w:rsidRDefault="003F4C2C" w:rsidP="003F4C2C">
      <w:pPr>
        <w:pStyle w:val="af8"/>
        <w:tabs>
          <w:tab w:val="left" w:pos="2178"/>
        </w:tabs>
        <w:spacing w:before="240"/>
        <w:ind w:left="0" w:firstLine="851"/>
        <w:jc w:val="both"/>
      </w:pPr>
      <w:r>
        <w:t>Також пропонується провести бесіду з мешканцями будинку стосовно оп</w:t>
      </w:r>
      <w:r>
        <w:t>а</w:t>
      </w:r>
      <w:r>
        <w:lastRenderedPageBreak/>
        <w:t>лювальної системи у кімнаті вахти та замінити електричні тепловентилятори на енергозберігаючі керамічні обігрівачі TEPLOCERAMIC TCM-RA 550 Мрамор 4905.</w:t>
      </w:r>
    </w:p>
    <w:p w:rsidR="003F4C2C" w:rsidRDefault="003F4C2C" w:rsidP="003F4C2C">
      <w:pPr>
        <w:pStyle w:val="af8"/>
        <w:tabs>
          <w:tab w:val="left" w:pos="2178"/>
        </w:tabs>
        <w:spacing w:before="240"/>
        <w:ind w:left="0" w:firstLine="851"/>
        <w:jc w:val="both"/>
      </w:pPr>
      <w:r>
        <w:t>Встановлення датчиків дозволяє заощадити до 15% електроенергії, що в</w:t>
      </w:r>
      <w:r>
        <w:t>и</w:t>
      </w:r>
      <w:r>
        <w:t>трачається на освітлення.</w:t>
      </w:r>
    </w:p>
    <w:p w:rsidR="003F4C2C" w:rsidRDefault="003F4C2C" w:rsidP="003F4C2C">
      <w:pPr>
        <w:pStyle w:val="af8"/>
        <w:tabs>
          <w:tab w:val="left" w:pos="2178"/>
        </w:tabs>
        <w:spacing w:before="240"/>
        <w:ind w:left="0" w:firstLine="851"/>
        <w:jc w:val="center"/>
      </w:pPr>
      <w:r>
        <w:rPr>
          <w:noProof/>
          <w:lang w:bidi="ar-SA"/>
        </w:rPr>
        <w:drawing>
          <wp:inline distT="0" distB="0" distL="0" distR="0">
            <wp:extent cx="1095375" cy="259080"/>
            <wp:effectExtent l="0" t="0" r="9525" b="762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96" cstate="print">
                      <a:extLst>
                        <a:ext uri="{28A0092B-C50C-407E-A947-70E740481C1C}">
                          <a14:useLocalDpi xmlns:a14="http://schemas.microsoft.com/office/drawing/2010/main" val="0"/>
                        </a:ext>
                      </a:extLst>
                    </a:blip>
                    <a:srcRect l="-69" t="-278" r="-69" b="-278"/>
                    <a:stretch>
                      <a:fillRect/>
                    </a:stretch>
                  </pic:blipFill>
                  <pic:spPr bwMode="auto">
                    <a:xfrm>
                      <a:off x="0" y="0"/>
                      <a:ext cx="1095375" cy="259080"/>
                    </a:xfrm>
                    <a:prstGeom prst="rect">
                      <a:avLst/>
                    </a:prstGeom>
                    <a:solidFill>
                      <a:srgbClr val="FFFFFF"/>
                    </a:solidFill>
                    <a:ln>
                      <a:noFill/>
                    </a:ln>
                  </pic:spPr>
                </pic:pic>
              </a:graphicData>
            </a:graphic>
          </wp:inline>
        </w:drawing>
      </w:r>
    </w:p>
    <w:p w:rsidR="003F4C2C" w:rsidRDefault="003F4C2C" w:rsidP="003F4C2C">
      <w:pPr>
        <w:pStyle w:val="af8"/>
        <w:tabs>
          <w:tab w:val="left" w:pos="2178"/>
        </w:tabs>
        <w:spacing w:before="240"/>
        <w:ind w:left="0" w:firstLine="851"/>
        <w:jc w:val="center"/>
      </w:pPr>
      <w:r>
        <w:rPr>
          <w:noProof/>
          <w:lang w:bidi="ar-SA"/>
        </w:rPr>
        <w:drawing>
          <wp:inline distT="0" distB="0" distL="0" distR="0">
            <wp:extent cx="3096895" cy="241300"/>
            <wp:effectExtent l="0" t="0" r="8255" b="635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97" cstate="print">
                      <a:extLst>
                        <a:ext uri="{28A0092B-C50C-407E-A947-70E740481C1C}">
                          <a14:useLocalDpi xmlns:a14="http://schemas.microsoft.com/office/drawing/2010/main" val="0"/>
                        </a:ext>
                      </a:extLst>
                    </a:blip>
                    <a:srcRect l="-23" t="-311" r="-23" b="-311"/>
                    <a:stretch>
                      <a:fillRect/>
                    </a:stretch>
                  </pic:blipFill>
                  <pic:spPr bwMode="auto">
                    <a:xfrm>
                      <a:off x="0" y="0"/>
                      <a:ext cx="3096895" cy="241300"/>
                    </a:xfrm>
                    <a:prstGeom prst="rect">
                      <a:avLst/>
                    </a:prstGeom>
                    <a:solidFill>
                      <a:srgbClr val="FFFFFF"/>
                    </a:solidFill>
                    <a:ln>
                      <a:noFill/>
                    </a:ln>
                  </pic:spPr>
                </pic:pic>
              </a:graphicData>
            </a:graphic>
          </wp:inline>
        </w:drawing>
      </w:r>
    </w:p>
    <w:p w:rsidR="003F4C2C" w:rsidRDefault="003F4C2C" w:rsidP="003F4C2C">
      <w:pPr>
        <w:pStyle w:val="af8"/>
        <w:tabs>
          <w:tab w:val="left" w:pos="2178"/>
        </w:tabs>
        <w:spacing w:before="240"/>
        <w:ind w:left="0" w:firstLine="851"/>
        <w:jc w:val="both"/>
        <w:rPr>
          <w:lang w:val="ru-RU"/>
        </w:rPr>
      </w:pPr>
      <w:r>
        <w:t>Розрахунок річної економії витрат за формулою (2.10):</w:t>
      </w:r>
    </w:p>
    <w:p w:rsidR="003F4C2C" w:rsidRDefault="003F4C2C" w:rsidP="003F4C2C">
      <w:pPr>
        <w:pStyle w:val="af8"/>
        <w:tabs>
          <w:tab w:val="left" w:pos="2178"/>
        </w:tabs>
        <w:spacing w:before="240"/>
        <w:ind w:left="0" w:firstLine="851"/>
        <w:jc w:val="center"/>
      </w:pPr>
      <w:r>
        <w:rPr>
          <w:noProof/>
          <w:lang w:bidi="ar-SA"/>
        </w:rPr>
        <w:drawing>
          <wp:inline distT="0" distB="0" distL="0" distR="0">
            <wp:extent cx="1811655" cy="233045"/>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98" cstate="print">
                      <a:extLst>
                        <a:ext uri="{28A0092B-C50C-407E-A947-70E740481C1C}">
                          <a14:useLocalDpi xmlns:a14="http://schemas.microsoft.com/office/drawing/2010/main" val="0"/>
                        </a:ext>
                      </a:extLst>
                    </a:blip>
                    <a:srcRect l="-40" t="-311" r="-40" b="-311"/>
                    <a:stretch>
                      <a:fillRect/>
                    </a:stretch>
                  </pic:blipFill>
                  <pic:spPr bwMode="auto">
                    <a:xfrm>
                      <a:off x="0" y="0"/>
                      <a:ext cx="1811655" cy="233045"/>
                    </a:xfrm>
                    <a:prstGeom prst="rect">
                      <a:avLst/>
                    </a:prstGeom>
                    <a:solidFill>
                      <a:srgbClr val="FFFFFF"/>
                    </a:solidFill>
                    <a:ln>
                      <a:noFill/>
                    </a:ln>
                  </pic:spPr>
                </pic:pic>
              </a:graphicData>
            </a:graphic>
          </wp:inline>
        </w:drawing>
      </w:r>
    </w:p>
    <w:p w:rsidR="003F4C2C" w:rsidRDefault="003F4C2C" w:rsidP="003F4C2C">
      <w:pPr>
        <w:pStyle w:val="af8"/>
        <w:tabs>
          <w:tab w:val="left" w:pos="2178"/>
        </w:tabs>
        <w:spacing w:before="240"/>
        <w:ind w:left="0" w:firstLine="851"/>
        <w:jc w:val="both"/>
        <w:rPr>
          <w:lang w:val="ru-RU"/>
        </w:rPr>
      </w:pPr>
      <w:r>
        <w:t>Обираємо датчик IEK ДД 009, макс.12 м, 180°, що коштує 180 грн. Потрі</w:t>
      </w:r>
      <w:r>
        <w:t>б</w:t>
      </w:r>
      <w:r>
        <w:t>но щонайменше 21 датчика Отже, витрати на впровадження заходу становит</w:t>
      </w:r>
      <w:r>
        <w:t>и</w:t>
      </w:r>
      <w:r>
        <w:t xml:space="preserve">муть: </w:t>
      </w:r>
    </w:p>
    <w:p w:rsidR="003F4C2C" w:rsidRDefault="003F4C2C" w:rsidP="003F4C2C">
      <w:pPr>
        <w:pStyle w:val="af8"/>
        <w:tabs>
          <w:tab w:val="left" w:pos="2178"/>
        </w:tabs>
        <w:spacing w:before="240"/>
        <w:ind w:left="0" w:firstLine="851"/>
        <w:jc w:val="center"/>
      </w:pPr>
      <w:r>
        <w:rPr>
          <w:noProof/>
          <w:lang w:bidi="ar-SA"/>
        </w:rPr>
        <w:drawing>
          <wp:inline distT="0" distB="0" distL="0" distR="0">
            <wp:extent cx="1604645" cy="233045"/>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99" cstate="print">
                      <a:extLst>
                        <a:ext uri="{28A0092B-C50C-407E-A947-70E740481C1C}">
                          <a14:useLocalDpi xmlns:a14="http://schemas.microsoft.com/office/drawing/2010/main" val="0"/>
                        </a:ext>
                      </a:extLst>
                    </a:blip>
                    <a:srcRect l="-44" t="-311" r="-44" b="-311"/>
                    <a:stretch>
                      <a:fillRect/>
                    </a:stretch>
                  </pic:blipFill>
                  <pic:spPr bwMode="auto">
                    <a:xfrm>
                      <a:off x="0" y="0"/>
                      <a:ext cx="1604645" cy="233045"/>
                    </a:xfrm>
                    <a:prstGeom prst="rect">
                      <a:avLst/>
                    </a:prstGeom>
                    <a:solidFill>
                      <a:srgbClr val="FFFFFF"/>
                    </a:solidFill>
                    <a:ln>
                      <a:noFill/>
                    </a:ln>
                  </pic:spPr>
                </pic:pic>
              </a:graphicData>
            </a:graphic>
          </wp:inline>
        </w:drawing>
      </w:r>
    </w:p>
    <w:p w:rsidR="003F4C2C" w:rsidRDefault="003F4C2C" w:rsidP="003F4C2C">
      <w:pPr>
        <w:pStyle w:val="af8"/>
        <w:tabs>
          <w:tab w:val="left" w:pos="2178"/>
        </w:tabs>
        <w:spacing w:before="240"/>
        <w:ind w:left="0" w:firstLine="851"/>
        <w:jc w:val="both"/>
        <w:rPr>
          <w:lang w:val="ru-RU"/>
        </w:rPr>
      </w:pPr>
      <w:r>
        <w:t>Для економічної оцінки проекту потрібно розрахувати простий термін ок</w:t>
      </w:r>
      <w:r>
        <w:t>у</w:t>
      </w:r>
      <w:r>
        <w:t>пності за :</w:t>
      </w:r>
    </w:p>
    <w:p w:rsidR="003F4C2C" w:rsidRDefault="003F4C2C" w:rsidP="003F4C2C">
      <w:pPr>
        <w:pStyle w:val="af8"/>
        <w:tabs>
          <w:tab w:val="left" w:pos="2178"/>
        </w:tabs>
        <w:spacing w:before="240"/>
        <w:ind w:left="0" w:firstLine="851"/>
        <w:jc w:val="center"/>
      </w:pPr>
      <w:r>
        <w:rPr>
          <w:noProof/>
          <w:lang w:bidi="ar-SA"/>
        </w:rPr>
        <w:drawing>
          <wp:inline distT="0" distB="0" distL="0" distR="0">
            <wp:extent cx="1475105" cy="387985"/>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00" cstate="print">
                      <a:extLst>
                        <a:ext uri="{28A0092B-C50C-407E-A947-70E740481C1C}">
                          <a14:useLocalDpi xmlns:a14="http://schemas.microsoft.com/office/drawing/2010/main" val="0"/>
                        </a:ext>
                      </a:extLst>
                    </a:blip>
                    <a:srcRect l="-43" t="-160" r="-43" b="-160"/>
                    <a:stretch>
                      <a:fillRect/>
                    </a:stretch>
                  </pic:blipFill>
                  <pic:spPr bwMode="auto">
                    <a:xfrm>
                      <a:off x="0" y="0"/>
                      <a:ext cx="1475105" cy="387985"/>
                    </a:xfrm>
                    <a:prstGeom prst="rect">
                      <a:avLst/>
                    </a:prstGeom>
                    <a:solidFill>
                      <a:srgbClr val="FFFFFF"/>
                    </a:solidFill>
                    <a:ln>
                      <a:noFill/>
                    </a:ln>
                  </pic:spPr>
                </pic:pic>
              </a:graphicData>
            </a:graphic>
          </wp:inline>
        </w:drawing>
      </w:r>
      <w:r>
        <w:rPr>
          <w:rFonts w:eastAsia="Times New Roman"/>
        </w:rPr>
        <w:t xml:space="preserve"> </w:t>
      </w:r>
    </w:p>
    <w:p w:rsidR="003F4C2C" w:rsidRDefault="003F4C2C" w:rsidP="003F4C2C">
      <w:pPr>
        <w:pStyle w:val="af8"/>
        <w:tabs>
          <w:tab w:val="left" w:pos="2178"/>
        </w:tabs>
        <w:spacing w:before="240"/>
        <w:ind w:left="0" w:firstLine="851"/>
        <w:jc w:val="center"/>
      </w:pPr>
    </w:p>
    <w:p w:rsidR="003F4C2C" w:rsidRDefault="003F4C2C" w:rsidP="003F4C2C">
      <w:pPr>
        <w:pStyle w:val="af8"/>
        <w:tabs>
          <w:tab w:val="left" w:pos="2178"/>
        </w:tabs>
        <w:spacing w:before="240"/>
        <w:ind w:left="0" w:firstLine="0"/>
        <w:rPr>
          <w:lang w:val="ru-RU"/>
        </w:rPr>
      </w:pPr>
      <w:r>
        <w:t>Питання вибору раціональної системи опалення включає в себе безліч факторів. На момент моніторингу, система опалення житлового будинку була автоматизов</w:t>
      </w:r>
      <w:r>
        <w:t>а</w:t>
      </w:r>
      <w:r>
        <w:t>на та відрегульована безпосередньо під характеристики об’єкта. Серед її переваг слід зазначити пофасадне регулювання, а також можливість ручного перемикання режимів та зон при необхідності, залежно від зовнішніх факторів. Але, тільки о</w:t>
      </w:r>
      <w:r>
        <w:t>д</w:t>
      </w:r>
      <w:r>
        <w:t>ним заходом з енергоефективності неможливо досконально змінити систему оп</w:t>
      </w:r>
      <w:r>
        <w:t>а</w:t>
      </w:r>
      <w:r>
        <w:t>лення. Через те, що необхідно виконувати тільки комплексний підхід до виріше</w:t>
      </w:r>
      <w:r>
        <w:t>н</w:t>
      </w:r>
      <w:r>
        <w:t>ня проблемного питання. Тому є доцільним і раціональним розгляд можливості встановлення частотного перетворювача на насоси.</w:t>
      </w:r>
    </w:p>
    <w:p w:rsidR="003F4C2C" w:rsidRDefault="003F4C2C" w:rsidP="003F4C2C">
      <w:pPr>
        <w:pStyle w:val="af8"/>
        <w:tabs>
          <w:tab w:val="left" w:pos="2178"/>
        </w:tabs>
        <w:spacing w:before="240"/>
        <w:ind w:left="0" w:firstLine="0"/>
      </w:pPr>
      <w:r>
        <w:tab/>
        <w:t>Регулювання напорної линии здійснює тиск. Насосний агрегат встановлюють з розрахунку характеристики системи. Потужність насосу частіше за все обирають з похибкою в більшу сторону.</w:t>
      </w:r>
    </w:p>
    <w:p w:rsidR="003F4C2C" w:rsidRDefault="003F4C2C" w:rsidP="003F4C2C">
      <w:pPr>
        <w:pStyle w:val="af8"/>
        <w:tabs>
          <w:tab w:val="left" w:pos="2178"/>
        </w:tabs>
        <w:spacing w:before="240"/>
        <w:ind w:left="0" w:firstLine="0"/>
      </w:pPr>
      <w:r>
        <w:tab/>
        <w:t xml:space="preserve">При запуску, агрегати знаходяться у безперервному робочому </w:t>
      </w:r>
      <w:r>
        <w:lastRenderedPageBreak/>
        <w:t>стані в заданих режимах. Навіть вночі, при низькому споживанні води, вони пр</w:t>
      </w:r>
      <w:r>
        <w:t>а</w:t>
      </w:r>
      <w:r>
        <w:t>цюють в такому ж режимі як вдень.</w:t>
      </w:r>
    </w:p>
    <w:p w:rsidR="003F4C2C" w:rsidRDefault="003F4C2C" w:rsidP="003F4C2C">
      <w:pPr>
        <w:pStyle w:val="af8"/>
        <w:tabs>
          <w:tab w:val="left" w:pos="2178"/>
        </w:tabs>
        <w:spacing w:before="240"/>
        <w:ind w:left="0" w:firstLine="851"/>
      </w:pPr>
      <w:r>
        <w:t>Частотним перетворювачем здійснюється керування швидкості обертання електродвигуна насосу, зменшуючись або збільшуючись залежно від наявного т</w:t>
      </w:r>
      <w:r>
        <w:t>и</w:t>
      </w:r>
      <w:r>
        <w:t>ску у трубопроводі. Це дозволяє економити до 40% електроенергії та до 5% скор</w:t>
      </w:r>
      <w:r>
        <w:t>о</w:t>
      </w:r>
      <w:r>
        <w:t>тити витрату води.</w:t>
      </w:r>
    </w:p>
    <w:p w:rsidR="003F4C2C" w:rsidRDefault="003F4C2C" w:rsidP="003F4C2C">
      <w:pPr>
        <w:spacing w:line="276" w:lineRule="auto"/>
        <w:ind w:firstLine="851"/>
        <w:jc w:val="both"/>
      </w:pPr>
      <w:r>
        <w:rPr>
          <w:rFonts w:eastAsia="Calibri"/>
          <w:sz w:val="28"/>
          <w:szCs w:val="28"/>
          <w:lang w:eastAsia="en-US"/>
        </w:rPr>
        <w:t>Встановлення рекуператора електроприводу на ліфти дозволяє вивільняти додаткову енергію під час руху завантаженої кабіни вниз або порожньої кабіни вверх, а також під час гальмування кабіни ліфта. Привод в такі моменти працює у генераторному режимі, перетворює кінетичну енергію руху кабіни в електричний струм, який запасає суперконденсатор і віддає назад у мережу, для використання в інших цілях.</w:t>
      </w:r>
    </w:p>
    <w:p w:rsidR="003F4C2C" w:rsidRDefault="003F4C2C" w:rsidP="003F4C2C">
      <w:pPr>
        <w:spacing w:line="276" w:lineRule="auto"/>
        <w:ind w:firstLine="851"/>
        <w:jc w:val="both"/>
      </w:pPr>
      <w:r>
        <w:rPr>
          <w:rFonts w:eastAsia="Calibri"/>
          <w:sz w:val="28"/>
          <w:szCs w:val="28"/>
          <w:lang w:eastAsia="en-US"/>
        </w:rPr>
        <w:t>Дозволяє заощадити до 35% електроенергії, що витрачається на роботу л</w:t>
      </w:r>
      <w:r>
        <w:rPr>
          <w:rFonts w:eastAsia="Calibri"/>
          <w:sz w:val="28"/>
          <w:szCs w:val="28"/>
          <w:lang w:eastAsia="en-US"/>
        </w:rPr>
        <w:t>і</w:t>
      </w:r>
      <w:r>
        <w:rPr>
          <w:rFonts w:eastAsia="Calibri"/>
          <w:sz w:val="28"/>
          <w:szCs w:val="28"/>
          <w:lang w:eastAsia="en-US"/>
        </w:rPr>
        <w:t xml:space="preserve">фтів. </w:t>
      </w:r>
    </w:p>
    <w:p w:rsidR="003F4C2C" w:rsidRDefault="003F4C2C" w:rsidP="003F4C2C">
      <w:pPr>
        <w:pStyle w:val="af8"/>
        <w:tabs>
          <w:tab w:val="left" w:pos="2178"/>
        </w:tabs>
        <w:spacing w:before="240"/>
        <w:ind w:left="0" w:firstLine="851"/>
        <w:rPr>
          <w:lang w:eastAsia="en-US"/>
        </w:rPr>
      </w:pPr>
    </w:p>
    <w:p w:rsidR="00301B48" w:rsidRPr="00912BD2" w:rsidRDefault="00C52757" w:rsidP="00912BD2">
      <w:pPr>
        <w:pStyle w:val="3"/>
        <w:ind w:firstLine="720"/>
        <w:rPr>
          <w:rFonts w:ascii="Times New Roman" w:hAnsi="Times New Roman" w:cs="Times New Roman"/>
          <w:color w:val="auto"/>
          <w:sz w:val="28"/>
        </w:rPr>
      </w:pPr>
      <w:bookmarkStart w:id="50" w:name="_Toc59627178"/>
      <w:r w:rsidRPr="00912BD2">
        <w:rPr>
          <w:rFonts w:ascii="Times New Roman" w:hAnsi="Times New Roman" w:cs="Times New Roman"/>
          <w:color w:val="auto"/>
          <w:sz w:val="28"/>
        </w:rPr>
        <w:t>2.10</w:t>
      </w:r>
      <w:r w:rsidR="0038262E" w:rsidRPr="00912BD2">
        <w:rPr>
          <w:rFonts w:ascii="Times New Roman" w:hAnsi="Times New Roman" w:cs="Times New Roman"/>
          <w:color w:val="auto"/>
          <w:sz w:val="28"/>
        </w:rPr>
        <w:t xml:space="preserve"> Пропозиції щодо модернізації системи електропостачання об’єкту для реалізації завдань магістерської дисертації</w:t>
      </w:r>
      <w:bookmarkEnd w:id="50"/>
      <w:r w:rsidR="0038262E" w:rsidRPr="00912BD2">
        <w:rPr>
          <w:rFonts w:ascii="Times New Roman" w:hAnsi="Times New Roman" w:cs="Times New Roman"/>
          <w:color w:val="auto"/>
          <w:sz w:val="28"/>
        </w:rPr>
        <w:t xml:space="preserve">  </w:t>
      </w:r>
    </w:p>
    <w:p w:rsidR="00301B48" w:rsidRDefault="00301B48">
      <w:pPr>
        <w:ind w:firstLine="540"/>
        <w:jc w:val="both"/>
        <w:rPr>
          <w:b/>
          <w:sz w:val="28"/>
          <w:szCs w:val="28"/>
        </w:rPr>
      </w:pPr>
    </w:p>
    <w:p w:rsidR="00301B48" w:rsidRDefault="0038262E">
      <w:pPr>
        <w:ind w:firstLine="540"/>
        <w:jc w:val="both"/>
        <w:rPr>
          <w:sz w:val="28"/>
          <w:szCs w:val="28"/>
        </w:rPr>
      </w:pPr>
      <w:r>
        <w:rPr>
          <w:sz w:val="28"/>
          <w:szCs w:val="28"/>
        </w:rPr>
        <w:t>Зважаючи на тенденцію зростання тарифів є доцільним розгляд автономної генерації енергії, у тому числі електричної за рахунок сонця. До основних аспектів роботи СЄС слід віднести : розташування панелей, потужність установки, обсяги споживання будинком електричної енергії, тип системи (гібрідна і т.п.), тип інве</w:t>
      </w:r>
      <w:r>
        <w:rPr>
          <w:sz w:val="28"/>
          <w:szCs w:val="28"/>
        </w:rPr>
        <w:t>н</w:t>
      </w:r>
      <w:r>
        <w:rPr>
          <w:sz w:val="28"/>
          <w:szCs w:val="28"/>
        </w:rPr>
        <w:t>торів та модуля.</w:t>
      </w:r>
    </w:p>
    <w:p w:rsidR="00301B48" w:rsidRPr="00C52757" w:rsidRDefault="0038262E" w:rsidP="00C52757">
      <w:pPr>
        <w:ind w:firstLine="540"/>
        <w:jc w:val="both"/>
      </w:pPr>
      <w:r>
        <w:rPr>
          <w:sz w:val="28"/>
          <w:szCs w:val="28"/>
        </w:rPr>
        <w:t xml:space="preserve">Для розробки системи використовується програмне забезпечення </w:t>
      </w:r>
      <w:r>
        <w:rPr>
          <w:sz w:val="28"/>
          <w:szCs w:val="28"/>
          <w:lang w:val="en-US"/>
        </w:rPr>
        <w:t>PVSOL</w:t>
      </w:r>
      <w:r>
        <w:rPr>
          <w:sz w:val="28"/>
          <w:szCs w:val="28"/>
        </w:rPr>
        <w:t>. В</w:t>
      </w:r>
      <w:r>
        <w:rPr>
          <w:sz w:val="28"/>
          <w:szCs w:val="28"/>
        </w:rPr>
        <w:t>о</w:t>
      </w:r>
      <w:r>
        <w:rPr>
          <w:sz w:val="28"/>
          <w:szCs w:val="28"/>
        </w:rPr>
        <w:t>но дозволяє долучити різні параметри для розрахунку системи, включаючи розт</w:t>
      </w:r>
      <w:r>
        <w:rPr>
          <w:sz w:val="28"/>
          <w:szCs w:val="28"/>
        </w:rPr>
        <w:t>а</w:t>
      </w:r>
      <w:r>
        <w:rPr>
          <w:sz w:val="28"/>
          <w:szCs w:val="28"/>
        </w:rPr>
        <w:t>шування відносно сонця подобово, варіативність використання різних типів і в</w:t>
      </w:r>
      <w:r>
        <w:rPr>
          <w:sz w:val="28"/>
          <w:szCs w:val="28"/>
        </w:rPr>
        <w:t>и</w:t>
      </w:r>
      <w:r>
        <w:rPr>
          <w:sz w:val="28"/>
          <w:szCs w:val="28"/>
        </w:rPr>
        <w:t xml:space="preserve">робників сонячних панелей, інвенторів, обчислювальних модулів і типів під’єднань до загальної енергосистеми.Використовуватись буде гібридне під’єднання. Це дасть можливість спочатку забезпечити споживачів, підвищити рівень заряду акумуляторів та запропонувати для реалізації електричної енергії у мережу за “зеленим тарифом”.У роботі буде використано програму TSOL. </w:t>
      </w:r>
    </w:p>
    <w:p w:rsidR="00301B48" w:rsidRDefault="00301B48">
      <w:pPr>
        <w:tabs>
          <w:tab w:val="left" w:pos="9923"/>
        </w:tabs>
        <w:spacing w:line="360" w:lineRule="auto"/>
        <w:ind w:firstLine="540"/>
        <w:contextualSpacing/>
        <w:jc w:val="center"/>
        <w:rPr>
          <w:sz w:val="28"/>
        </w:rPr>
      </w:pPr>
    </w:p>
    <w:p w:rsidR="00301B48" w:rsidRDefault="0038262E">
      <w:pPr>
        <w:tabs>
          <w:tab w:val="left" w:pos="9923"/>
        </w:tabs>
        <w:spacing w:line="360" w:lineRule="auto"/>
        <w:ind w:right="285" w:firstLine="567"/>
        <w:jc w:val="both"/>
        <w:rPr>
          <w:b/>
          <w:sz w:val="28"/>
          <w:szCs w:val="28"/>
          <w:lang w:eastAsia="ru-RU"/>
        </w:rPr>
      </w:pPr>
      <w:r>
        <w:rPr>
          <w:b/>
          <w:sz w:val="28"/>
          <w:szCs w:val="28"/>
          <w:lang w:eastAsia="ru-RU"/>
        </w:rPr>
        <w:t>Жалюзі-генератори електроенергії</w:t>
      </w:r>
    </w:p>
    <w:p w:rsidR="00301B48" w:rsidRPr="00C52757" w:rsidRDefault="009538CC" w:rsidP="00C52757">
      <w:pPr>
        <w:tabs>
          <w:tab w:val="left" w:pos="9923"/>
        </w:tabs>
        <w:spacing w:line="360" w:lineRule="auto"/>
        <w:ind w:right="285" w:firstLine="567"/>
        <w:jc w:val="both"/>
        <w:rPr>
          <w:spacing w:val="-2"/>
          <w:sz w:val="28"/>
          <w:szCs w:val="28"/>
          <w:lang w:eastAsia="ru-RU"/>
        </w:rPr>
      </w:pPr>
      <w:r>
        <w:rPr>
          <w:spacing w:val="-2"/>
          <w:sz w:val="28"/>
          <w:szCs w:val="28"/>
          <w:lang w:eastAsia="ru-RU"/>
        </w:rPr>
        <w:t>Запропоновано монтаж</w:t>
      </w:r>
      <w:r w:rsidR="0038262E">
        <w:rPr>
          <w:spacing w:val="-2"/>
          <w:sz w:val="28"/>
          <w:szCs w:val="28"/>
          <w:lang w:eastAsia="ru-RU"/>
        </w:rPr>
        <w:t xml:space="preserve"> жалюзі </w:t>
      </w:r>
      <w:r>
        <w:rPr>
          <w:spacing w:val="-2"/>
          <w:sz w:val="28"/>
          <w:szCs w:val="28"/>
          <w:lang w:eastAsia="ru-RU"/>
        </w:rPr>
        <w:t xml:space="preserve">з вбудованими </w:t>
      </w:r>
      <w:r w:rsidR="0038262E">
        <w:rPr>
          <w:spacing w:val="-2"/>
          <w:sz w:val="28"/>
          <w:szCs w:val="28"/>
          <w:lang w:eastAsia="ru-RU"/>
        </w:rPr>
        <w:t xml:space="preserve">сонячними панелями. Один квадратний метр виробу дозволяє генерувати до </w:t>
      </w:r>
      <w:r>
        <w:rPr>
          <w:spacing w:val="-2"/>
          <w:sz w:val="28"/>
          <w:szCs w:val="28"/>
          <w:lang w:eastAsia="ru-RU"/>
        </w:rPr>
        <w:t>80</w:t>
      </w:r>
      <w:r w:rsidR="0038262E">
        <w:rPr>
          <w:spacing w:val="-2"/>
          <w:sz w:val="28"/>
          <w:szCs w:val="28"/>
          <w:lang w:eastAsia="ru-RU"/>
        </w:rPr>
        <w:t xml:space="preserve"> Вт-год залежно від погоди. Цього достатньо для живлення </w:t>
      </w:r>
      <w:r>
        <w:rPr>
          <w:spacing w:val="-2"/>
          <w:sz w:val="28"/>
          <w:szCs w:val="28"/>
          <w:lang w:eastAsia="ru-RU"/>
        </w:rPr>
        <w:t>2</w:t>
      </w:r>
      <w:r w:rsidR="0038262E">
        <w:rPr>
          <w:spacing w:val="-2"/>
          <w:sz w:val="28"/>
          <w:szCs w:val="28"/>
          <w:lang w:eastAsia="ru-RU"/>
        </w:rPr>
        <w:t xml:space="preserve">0 LED-лампочок або </w:t>
      </w:r>
      <w:r>
        <w:rPr>
          <w:spacing w:val="-2"/>
          <w:sz w:val="28"/>
          <w:szCs w:val="28"/>
          <w:lang w:eastAsia="ru-RU"/>
        </w:rPr>
        <w:t>двох</w:t>
      </w:r>
      <w:r w:rsidR="0038262E">
        <w:rPr>
          <w:spacing w:val="-2"/>
          <w:sz w:val="28"/>
          <w:szCs w:val="28"/>
          <w:lang w:eastAsia="ru-RU"/>
        </w:rPr>
        <w:t xml:space="preserve"> ноутб</w:t>
      </w:r>
      <w:r w:rsidR="0038262E">
        <w:rPr>
          <w:spacing w:val="-2"/>
          <w:sz w:val="28"/>
          <w:szCs w:val="28"/>
          <w:lang w:eastAsia="ru-RU"/>
        </w:rPr>
        <w:t>у</w:t>
      </w:r>
      <w:r w:rsidR="0038262E">
        <w:rPr>
          <w:spacing w:val="-2"/>
          <w:sz w:val="28"/>
          <w:szCs w:val="28"/>
          <w:lang w:eastAsia="ru-RU"/>
        </w:rPr>
        <w:t>ків.</w:t>
      </w:r>
      <w:r w:rsidR="0038262E">
        <w:rPr>
          <w:sz w:val="28"/>
          <w:szCs w:val="28"/>
          <w:lang w:eastAsia="ru-RU"/>
        </w:rPr>
        <w:t xml:space="preserve">Автоматизовані жалюзі, здатні генерувати енергію і передавати її в мережу, </w:t>
      </w:r>
      <w:r w:rsidR="0038262E">
        <w:rPr>
          <w:sz w:val="28"/>
          <w:szCs w:val="28"/>
          <w:lang w:eastAsia="ru-RU"/>
        </w:rPr>
        <w:lastRenderedPageBreak/>
        <w:t>також можлива інтеграція жалюзі з екосистемою "розумного" дому.</w:t>
      </w:r>
    </w:p>
    <w:p w:rsidR="00DC2E08" w:rsidRPr="00912BD2" w:rsidRDefault="00C52757" w:rsidP="00912BD2">
      <w:pPr>
        <w:pStyle w:val="2"/>
        <w:jc w:val="center"/>
        <w:rPr>
          <w:rFonts w:ascii="Times New Roman" w:hAnsi="Times New Roman" w:cs="Times New Roman"/>
          <w:color w:val="auto"/>
          <w:sz w:val="28"/>
          <w:lang w:eastAsia="ru-RU"/>
        </w:rPr>
      </w:pPr>
      <w:bookmarkStart w:id="51" w:name="_Toc59627179"/>
      <w:r w:rsidRPr="00912BD2">
        <w:rPr>
          <w:rFonts w:ascii="Times New Roman" w:hAnsi="Times New Roman" w:cs="Times New Roman"/>
          <w:color w:val="auto"/>
          <w:sz w:val="28"/>
          <w:lang w:eastAsia="ru-RU"/>
        </w:rPr>
        <w:t>3 НАУКОВО-ДОСЛІДНИЙ ІНЖИНІРИНГ</w:t>
      </w:r>
      <w:bookmarkEnd w:id="51"/>
    </w:p>
    <w:p w:rsidR="00DC2E08" w:rsidRPr="00DC2E08" w:rsidRDefault="00DC2E08">
      <w:pPr>
        <w:tabs>
          <w:tab w:val="left" w:pos="9923"/>
        </w:tabs>
        <w:spacing w:line="360" w:lineRule="auto"/>
        <w:ind w:right="285" w:firstLine="567"/>
        <w:jc w:val="both"/>
        <w:rPr>
          <w:b/>
          <w:bCs/>
          <w:sz w:val="28"/>
          <w:szCs w:val="28"/>
          <w:lang w:eastAsia="ru-RU"/>
        </w:rPr>
      </w:pPr>
      <w:r w:rsidRPr="00DC2E08">
        <w:rPr>
          <w:b/>
          <w:bCs/>
          <w:sz w:val="28"/>
          <w:szCs w:val="28"/>
          <w:lang w:eastAsia="ru-RU"/>
        </w:rPr>
        <w:t>Розрахунок системи та вибір СЕС для будинку</w:t>
      </w:r>
    </w:p>
    <w:p w:rsidR="00301B48" w:rsidRDefault="0038262E">
      <w:pPr>
        <w:ind w:firstLine="540"/>
        <w:jc w:val="both"/>
      </w:pPr>
      <w:r>
        <w:rPr>
          <w:sz w:val="28"/>
          <w:szCs w:val="28"/>
        </w:rPr>
        <w:t>На даний момент “ринок сонячної енергії” стрімко зростає і з’являються нові конкурентноспроможні компанії з дуже привабливими цінами, гарантованою які</w:t>
      </w:r>
      <w:r>
        <w:rPr>
          <w:sz w:val="28"/>
          <w:szCs w:val="28"/>
        </w:rPr>
        <w:t>с</w:t>
      </w:r>
      <w:r>
        <w:rPr>
          <w:sz w:val="28"/>
          <w:szCs w:val="28"/>
        </w:rPr>
        <w:t>тю. Тому перш за все необхідно дослідити ринок сонячних панелей, де Піднебесна вже не перший рік займає лідуючі позиції за ціною та доступністю у придбанні. На це і звернемо увагу при виборі панелей.Схема підключення СЕС зображена на рисунку 3.1</w:t>
      </w:r>
    </w:p>
    <w:p w:rsidR="00301B48" w:rsidRDefault="00301B48">
      <w:pPr>
        <w:ind w:firstLine="540"/>
        <w:jc w:val="both"/>
      </w:pPr>
    </w:p>
    <w:p w:rsidR="00301B48" w:rsidRDefault="0038262E">
      <w:pPr>
        <w:spacing w:line="360" w:lineRule="auto"/>
        <w:ind w:firstLine="540"/>
        <w:jc w:val="center"/>
        <w:rPr>
          <w:color w:val="000000"/>
          <w:sz w:val="28"/>
          <w:szCs w:val="28"/>
        </w:rPr>
      </w:pPr>
      <w:r>
        <w:rPr>
          <w:noProof/>
          <w:lang w:bidi="ar-SA"/>
        </w:rPr>
        <w:drawing>
          <wp:anchor distT="0" distB="0" distL="0" distR="0" simplePos="0" relativeHeight="258" behindDoc="0" locked="0" layoutInCell="1" allowOverlap="1">
            <wp:simplePos x="0" y="0"/>
            <wp:positionH relativeFrom="column">
              <wp:align>center</wp:align>
            </wp:positionH>
            <wp:positionV relativeFrom="paragraph">
              <wp:posOffset>635</wp:posOffset>
            </wp:positionV>
            <wp:extent cx="2867660" cy="2867660"/>
            <wp:effectExtent l="0" t="0" r="0" b="0"/>
            <wp:wrapTopAndBottom/>
            <wp:docPr id="47" name="Изображение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Изображение11"/>
                    <pic:cNvPicPr>
                      <a:picLocks noChangeAspect="1" noChangeArrowheads="1"/>
                    </pic:cNvPicPr>
                  </pic:nvPicPr>
                  <pic:blipFill>
                    <a:blip r:embed="rId101"/>
                    <a:srcRect l="-12" t="-12" r="-12" b="-12"/>
                    <a:stretch>
                      <a:fillRect/>
                    </a:stretch>
                  </pic:blipFill>
                  <pic:spPr bwMode="auto">
                    <a:xfrm>
                      <a:off x="0" y="0"/>
                      <a:ext cx="2867660" cy="2867660"/>
                    </a:xfrm>
                    <a:prstGeom prst="rect">
                      <a:avLst/>
                    </a:prstGeom>
                  </pic:spPr>
                </pic:pic>
              </a:graphicData>
            </a:graphic>
          </wp:anchor>
        </w:drawing>
      </w:r>
      <w:r>
        <w:rPr>
          <w:color w:val="000000"/>
          <w:sz w:val="28"/>
          <w:szCs w:val="28"/>
        </w:rPr>
        <w:t xml:space="preserve">Рисунок  </w:t>
      </w:r>
      <w:r w:rsidR="00CC4D1D">
        <w:rPr>
          <w:color w:val="000000"/>
          <w:sz w:val="28"/>
          <w:szCs w:val="28"/>
        </w:rPr>
        <w:t>3.2</w:t>
      </w:r>
      <w:r>
        <w:rPr>
          <w:color w:val="000000"/>
          <w:sz w:val="28"/>
          <w:szCs w:val="28"/>
        </w:rPr>
        <w:t xml:space="preserve"> Схема під’єднання СЕС</w:t>
      </w:r>
    </w:p>
    <w:p w:rsidR="00301B48" w:rsidRDefault="00301B48">
      <w:pPr>
        <w:pStyle w:val="af8"/>
        <w:ind w:left="0" w:right="344" w:firstLine="566"/>
        <w:jc w:val="both"/>
        <w:rPr>
          <w:color w:val="000000"/>
        </w:rPr>
      </w:pPr>
    </w:p>
    <w:p w:rsidR="00301B48" w:rsidRDefault="00301B48">
      <w:pPr>
        <w:pStyle w:val="af8"/>
        <w:ind w:left="0" w:right="344" w:firstLine="566"/>
        <w:jc w:val="both"/>
        <w:rPr>
          <w:b/>
          <w:color w:val="000000"/>
        </w:rPr>
      </w:pPr>
    </w:p>
    <w:p w:rsidR="00301B48" w:rsidRDefault="0038262E">
      <w:pPr>
        <w:pStyle w:val="af8"/>
        <w:ind w:left="0" w:right="344" w:firstLine="566"/>
        <w:jc w:val="both"/>
        <w:rPr>
          <w:rFonts w:eastAsia="Times New Roman"/>
          <w:color w:val="000000"/>
        </w:rPr>
      </w:pPr>
      <w:r>
        <w:rPr>
          <w:rFonts w:eastAsia="Times New Roman"/>
          <w:color w:val="000000"/>
        </w:rPr>
        <w:t>Сонячні електростанції - дуже цікаві пристрої. Традиційна сонячна елек</w:t>
      </w:r>
      <w:r>
        <w:rPr>
          <w:rFonts w:eastAsia="Times New Roman"/>
          <w:color w:val="000000"/>
        </w:rPr>
        <w:t>т</w:t>
      </w:r>
      <w:r>
        <w:rPr>
          <w:rFonts w:eastAsia="Times New Roman"/>
          <w:color w:val="000000"/>
        </w:rPr>
        <w:t>ростанція для приватного будинку складається з таких (обов'язкових і необов'</w:t>
      </w:r>
      <w:r>
        <w:rPr>
          <w:rFonts w:eastAsia="Times New Roman"/>
          <w:color w:val="000000"/>
        </w:rPr>
        <w:t>я</w:t>
      </w:r>
      <w:r>
        <w:rPr>
          <w:rFonts w:eastAsia="Times New Roman"/>
          <w:color w:val="000000"/>
        </w:rPr>
        <w:t>зкових) компонентів :</w:t>
      </w:r>
    </w:p>
    <w:p w:rsidR="00301B48" w:rsidRPr="009538CC" w:rsidRDefault="0038262E" w:rsidP="0006454C">
      <w:pPr>
        <w:numPr>
          <w:ilvl w:val="0"/>
          <w:numId w:val="10"/>
        </w:numPr>
        <w:tabs>
          <w:tab w:val="left" w:pos="1701"/>
          <w:tab w:val="left" w:pos="3828"/>
          <w:tab w:val="left" w:pos="9781"/>
        </w:tabs>
        <w:spacing w:line="360" w:lineRule="auto"/>
        <w:jc w:val="both"/>
        <w:rPr>
          <w:sz w:val="28"/>
          <w:szCs w:val="28"/>
        </w:rPr>
      </w:pPr>
      <w:r w:rsidRPr="009538CC">
        <w:rPr>
          <w:sz w:val="28"/>
          <w:szCs w:val="28"/>
        </w:rPr>
        <w:t>Сонячні панелі. Власне те, без чого не могло б мати місце сонячної електр</w:t>
      </w:r>
      <w:r w:rsidRPr="009538CC">
        <w:rPr>
          <w:sz w:val="28"/>
          <w:szCs w:val="28"/>
        </w:rPr>
        <w:t>о</w:t>
      </w:r>
      <w:r w:rsidRPr="009538CC">
        <w:rPr>
          <w:sz w:val="28"/>
          <w:szCs w:val="28"/>
        </w:rPr>
        <w:t>станції. Саме ці пристрої перетворять сонячне світло в постійний електри</w:t>
      </w:r>
      <w:r w:rsidRPr="009538CC">
        <w:rPr>
          <w:sz w:val="28"/>
          <w:szCs w:val="28"/>
        </w:rPr>
        <w:t>ч</w:t>
      </w:r>
      <w:r w:rsidRPr="009538CC">
        <w:rPr>
          <w:sz w:val="28"/>
          <w:szCs w:val="28"/>
        </w:rPr>
        <w:t>ний струм.</w:t>
      </w:r>
    </w:p>
    <w:p w:rsidR="00301B48" w:rsidRPr="009538CC" w:rsidRDefault="0038262E" w:rsidP="0006454C">
      <w:pPr>
        <w:numPr>
          <w:ilvl w:val="0"/>
          <w:numId w:val="10"/>
        </w:numPr>
        <w:tabs>
          <w:tab w:val="left" w:pos="1701"/>
          <w:tab w:val="left" w:pos="3828"/>
          <w:tab w:val="left" w:pos="9781"/>
        </w:tabs>
        <w:spacing w:line="360" w:lineRule="auto"/>
        <w:jc w:val="both"/>
        <w:rPr>
          <w:sz w:val="28"/>
          <w:szCs w:val="28"/>
        </w:rPr>
      </w:pPr>
      <w:r w:rsidRPr="009538CC">
        <w:rPr>
          <w:sz w:val="28"/>
          <w:szCs w:val="28"/>
        </w:rPr>
        <w:t>Інвертор. Іншими словами - перетворювач постійного електричного струму в змінний. Змінний електричний струм можна вільно використовувати для живлення електричних приладів.</w:t>
      </w:r>
    </w:p>
    <w:p w:rsidR="00301B48" w:rsidRPr="009538CC" w:rsidRDefault="00301B48" w:rsidP="0006454C">
      <w:pPr>
        <w:numPr>
          <w:ilvl w:val="0"/>
          <w:numId w:val="10"/>
        </w:numPr>
        <w:tabs>
          <w:tab w:val="left" w:pos="1701"/>
          <w:tab w:val="left" w:pos="3828"/>
          <w:tab w:val="left" w:pos="9781"/>
        </w:tabs>
        <w:spacing w:line="360" w:lineRule="auto"/>
        <w:jc w:val="both"/>
        <w:rPr>
          <w:sz w:val="28"/>
          <w:szCs w:val="28"/>
        </w:rPr>
      </w:pPr>
    </w:p>
    <w:p w:rsidR="00301B48" w:rsidRPr="009538CC" w:rsidRDefault="0038262E" w:rsidP="0006454C">
      <w:pPr>
        <w:numPr>
          <w:ilvl w:val="0"/>
          <w:numId w:val="10"/>
        </w:numPr>
        <w:tabs>
          <w:tab w:val="left" w:pos="1701"/>
          <w:tab w:val="left" w:pos="3828"/>
          <w:tab w:val="left" w:pos="9781"/>
        </w:tabs>
        <w:spacing w:line="360" w:lineRule="auto"/>
        <w:jc w:val="both"/>
        <w:rPr>
          <w:sz w:val="28"/>
          <w:szCs w:val="28"/>
        </w:rPr>
      </w:pPr>
      <w:r w:rsidRPr="009538CC">
        <w:rPr>
          <w:sz w:val="28"/>
          <w:szCs w:val="28"/>
        </w:rPr>
        <w:t>Контролер. Це пристрій - свого роду серце системи, яке контролює взаєм</w:t>
      </w:r>
      <w:r w:rsidRPr="009538CC">
        <w:rPr>
          <w:sz w:val="28"/>
          <w:szCs w:val="28"/>
        </w:rPr>
        <w:t>о</w:t>
      </w:r>
      <w:r w:rsidRPr="009538CC">
        <w:rPr>
          <w:sz w:val="28"/>
          <w:szCs w:val="28"/>
        </w:rPr>
        <w:lastRenderedPageBreak/>
        <w:t>дію між її складовими частинами. Контролер стабілізує напругу, яке потрі</w:t>
      </w:r>
      <w:r w:rsidRPr="009538CC">
        <w:rPr>
          <w:sz w:val="28"/>
          <w:szCs w:val="28"/>
        </w:rPr>
        <w:t>б</w:t>
      </w:r>
      <w:r w:rsidRPr="009538CC">
        <w:rPr>
          <w:sz w:val="28"/>
          <w:szCs w:val="28"/>
        </w:rPr>
        <w:t>но для наступного компонента СЕС.</w:t>
      </w:r>
    </w:p>
    <w:p w:rsidR="00301B48" w:rsidRPr="009538CC" w:rsidRDefault="0038262E" w:rsidP="0006454C">
      <w:pPr>
        <w:numPr>
          <w:ilvl w:val="0"/>
          <w:numId w:val="10"/>
        </w:numPr>
        <w:tabs>
          <w:tab w:val="left" w:pos="1701"/>
          <w:tab w:val="left" w:pos="3828"/>
          <w:tab w:val="left" w:pos="9781"/>
        </w:tabs>
        <w:spacing w:line="360" w:lineRule="auto"/>
        <w:jc w:val="both"/>
        <w:rPr>
          <w:sz w:val="28"/>
          <w:szCs w:val="28"/>
        </w:rPr>
      </w:pPr>
      <w:r w:rsidRPr="009538CC">
        <w:rPr>
          <w:sz w:val="28"/>
          <w:szCs w:val="28"/>
        </w:rPr>
        <w:t>Акумуляторні батареї. Вони хоч і не є обов'язковими для застосування, але вкрай бажані. Акумулятори дозволяють накопичувати електричний заряд і використовувати його тоді, коли немає сонця, наприклад, вночі.</w:t>
      </w:r>
    </w:p>
    <w:p w:rsidR="00301B48" w:rsidRDefault="00301B48">
      <w:pPr>
        <w:pStyle w:val="af8"/>
        <w:ind w:left="0" w:right="344" w:firstLine="566"/>
        <w:jc w:val="both"/>
        <w:rPr>
          <w:b/>
          <w:color w:val="000000"/>
        </w:rPr>
      </w:pPr>
    </w:p>
    <w:p w:rsidR="00301B48" w:rsidRDefault="0038262E">
      <w:pPr>
        <w:pStyle w:val="af8"/>
        <w:ind w:left="0" w:right="344" w:firstLine="566"/>
        <w:jc w:val="both"/>
        <w:rPr>
          <w:b/>
          <w:color w:val="000000"/>
        </w:rPr>
      </w:pPr>
      <w:r>
        <w:rPr>
          <w:b/>
          <w:color w:val="000000"/>
        </w:rPr>
        <w:t xml:space="preserve">Переваги теплових </w:t>
      </w:r>
      <w:r>
        <w:rPr>
          <w:rFonts w:eastAsia="Times New Roman"/>
          <w:b/>
          <w:color w:val="000000"/>
        </w:rPr>
        <w:t>СЕС</w:t>
      </w:r>
    </w:p>
    <w:p w:rsidR="00301B48" w:rsidRPr="009538CC" w:rsidRDefault="0038262E" w:rsidP="0006454C">
      <w:pPr>
        <w:numPr>
          <w:ilvl w:val="0"/>
          <w:numId w:val="10"/>
        </w:numPr>
        <w:tabs>
          <w:tab w:val="left" w:pos="1701"/>
          <w:tab w:val="left" w:pos="3828"/>
          <w:tab w:val="left" w:pos="9781"/>
        </w:tabs>
        <w:spacing w:line="360" w:lineRule="auto"/>
        <w:jc w:val="both"/>
        <w:rPr>
          <w:sz w:val="28"/>
          <w:szCs w:val="28"/>
        </w:rPr>
      </w:pPr>
      <w:r w:rsidRPr="009538CC">
        <w:rPr>
          <w:sz w:val="28"/>
          <w:szCs w:val="28"/>
        </w:rPr>
        <w:t>безшумність роботи;</w:t>
      </w:r>
    </w:p>
    <w:p w:rsidR="00301B48" w:rsidRPr="009538CC" w:rsidRDefault="0038262E" w:rsidP="0006454C">
      <w:pPr>
        <w:numPr>
          <w:ilvl w:val="0"/>
          <w:numId w:val="10"/>
        </w:numPr>
        <w:tabs>
          <w:tab w:val="left" w:pos="1701"/>
          <w:tab w:val="left" w:pos="3828"/>
          <w:tab w:val="left" w:pos="9781"/>
        </w:tabs>
        <w:spacing w:line="360" w:lineRule="auto"/>
        <w:jc w:val="both"/>
        <w:rPr>
          <w:sz w:val="28"/>
          <w:szCs w:val="28"/>
        </w:rPr>
      </w:pPr>
      <w:r w:rsidRPr="009538CC">
        <w:rPr>
          <w:sz w:val="28"/>
          <w:szCs w:val="28"/>
        </w:rPr>
        <w:t>термін роботи сонячних елементів практично необмежений і може складати десятки років;</w:t>
      </w:r>
    </w:p>
    <w:p w:rsidR="00301B48" w:rsidRPr="009538CC" w:rsidRDefault="0038262E" w:rsidP="0006454C">
      <w:pPr>
        <w:numPr>
          <w:ilvl w:val="0"/>
          <w:numId w:val="10"/>
        </w:numPr>
        <w:tabs>
          <w:tab w:val="left" w:pos="1701"/>
          <w:tab w:val="left" w:pos="3828"/>
          <w:tab w:val="left" w:pos="9781"/>
        </w:tabs>
        <w:spacing w:line="360" w:lineRule="auto"/>
        <w:jc w:val="both"/>
        <w:rPr>
          <w:sz w:val="28"/>
          <w:szCs w:val="28"/>
        </w:rPr>
      </w:pPr>
      <w:r w:rsidRPr="009538CC">
        <w:rPr>
          <w:sz w:val="28"/>
          <w:szCs w:val="28"/>
        </w:rPr>
        <w:t>перетворення сонячної енергії відбувається в основному за рахунок викор</w:t>
      </w:r>
      <w:r w:rsidRPr="009538CC">
        <w:rPr>
          <w:sz w:val="28"/>
          <w:szCs w:val="28"/>
        </w:rPr>
        <w:t>и</w:t>
      </w:r>
      <w:r w:rsidRPr="009538CC">
        <w:rPr>
          <w:sz w:val="28"/>
          <w:szCs w:val="28"/>
        </w:rPr>
        <w:t>стання фотоелектричних елементів;</w:t>
      </w:r>
    </w:p>
    <w:p w:rsidR="00301B48" w:rsidRPr="009538CC" w:rsidRDefault="0038262E" w:rsidP="0006454C">
      <w:pPr>
        <w:numPr>
          <w:ilvl w:val="0"/>
          <w:numId w:val="10"/>
        </w:numPr>
        <w:tabs>
          <w:tab w:val="left" w:pos="1701"/>
          <w:tab w:val="left" w:pos="3828"/>
          <w:tab w:val="left" w:pos="9781"/>
        </w:tabs>
        <w:spacing w:line="360" w:lineRule="auto"/>
        <w:jc w:val="both"/>
        <w:rPr>
          <w:sz w:val="28"/>
          <w:szCs w:val="28"/>
        </w:rPr>
      </w:pPr>
      <w:r w:rsidRPr="009538CC">
        <w:rPr>
          <w:sz w:val="28"/>
          <w:szCs w:val="28"/>
        </w:rPr>
        <w:t>додатковий або автономне джерело електроенергії приватного будинку;</w:t>
      </w:r>
    </w:p>
    <w:p w:rsidR="00301B48" w:rsidRPr="009538CC" w:rsidRDefault="0038262E" w:rsidP="0006454C">
      <w:pPr>
        <w:numPr>
          <w:ilvl w:val="0"/>
          <w:numId w:val="10"/>
        </w:numPr>
        <w:tabs>
          <w:tab w:val="left" w:pos="1701"/>
          <w:tab w:val="left" w:pos="3828"/>
          <w:tab w:val="left" w:pos="9781"/>
        </w:tabs>
        <w:spacing w:line="360" w:lineRule="auto"/>
        <w:jc w:val="both"/>
        <w:rPr>
          <w:sz w:val="28"/>
          <w:szCs w:val="28"/>
        </w:rPr>
      </w:pPr>
      <w:r w:rsidRPr="009538CC">
        <w:rPr>
          <w:sz w:val="28"/>
          <w:szCs w:val="28"/>
        </w:rPr>
        <w:t>можливість отримання "зеленого" тарифу.</w:t>
      </w:r>
    </w:p>
    <w:p w:rsidR="00301B48" w:rsidRDefault="00301B48">
      <w:pPr>
        <w:widowControl/>
        <w:spacing w:after="200" w:line="360" w:lineRule="auto"/>
        <w:ind w:right="344"/>
        <w:contextualSpacing/>
        <w:jc w:val="both"/>
        <w:rPr>
          <w:color w:val="000000"/>
          <w:sz w:val="28"/>
          <w:szCs w:val="28"/>
        </w:rPr>
      </w:pPr>
    </w:p>
    <w:p w:rsidR="00301B48" w:rsidRPr="00912BD2" w:rsidRDefault="00C52757" w:rsidP="00912BD2">
      <w:pPr>
        <w:pStyle w:val="3"/>
        <w:ind w:firstLine="720"/>
        <w:rPr>
          <w:rFonts w:ascii="Times New Roman" w:hAnsi="Times New Roman" w:cs="Times New Roman"/>
          <w:color w:val="auto"/>
          <w:sz w:val="28"/>
        </w:rPr>
      </w:pPr>
      <w:bookmarkStart w:id="52" w:name="_Toc59627180"/>
      <w:r w:rsidRPr="00912BD2">
        <w:rPr>
          <w:rFonts w:ascii="Times New Roman" w:hAnsi="Times New Roman" w:cs="Times New Roman"/>
          <w:color w:val="auto"/>
          <w:sz w:val="28"/>
        </w:rPr>
        <w:t>3</w:t>
      </w:r>
      <w:r w:rsidR="0038262E" w:rsidRPr="00912BD2">
        <w:rPr>
          <w:rFonts w:ascii="Times New Roman" w:hAnsi="Times New Roman" w:cs="Times New Roman"/>
          <w:color w:val="auto"/>
          <w:sz w:val="28"/>
        </w:rPr>
        <w:t>.1 Основні типи СЕС</w:t>
      </w:r>
      <w:bookmarkEnd w:id="52"/>
    </w:p>
    <w:p w:rsidR="00301B48" w:rsidRDefault="0038262E" w:rsidP="0006454C">
      <w:pPr>
        <w:numPr>
          <w:ilvl w:val="0"/>
          <w:numId w:val="10"/>
        </w:numPr>
        <w:tabs>
          <w:tab w:val="left" w:pos="1701"/>
          <w:tab w:val="left" w:pos="3828"/>
          <w:tab w:val="left" w:pos="9781"/>
        </w:tabs>
        <w:spacing w:line="360" w:lineRule="auto"/>
        <w:jc w:val="both"/>
      </w:pPr>
      <w:r>
        <w:rPr>
          <w:sz w:val="28"/>
          <w:szCs w:val="28"/>
        </w:rPr>
        <w:t>СЕС баштового типу</w:t>
      </w:r>
    </w:p>
    <w:p w:rsidR="00301B48" w:rsidRDefault="0038262E" w:rsidP="0006454C">
      <w:pPr>
        <w:numPr>
          <w:ilvl w:val="0"/>
          <w:numId w:val="10"/>
        </w:numPr>
        <w:tabs>
          <w:tab w:val="left" w:pos="1701"/>
          <w:tab w:val="left" w:pos="3828"/>
          <w:tab w:val="left" w:pos="9781"/>
        </w:tabs>
        <w:spacing w:line="360" w:lineRule="auto"/>
        <w:jc w:val="both"/>
      </w:pPr>
      <w:r>
        <w:rPr>
          <w:sz w:val="28"/>
          <w:szCs w:val="28"/>
        </w:rPr>
        <w:t>СЕС тарельчатого типу</w:t>
      </w:r>
    </w:p>
    <w:p w:rsidR="00301B48" w:rsidRDefault="0038262E" w:rsidP="0006454C">
      <w:pPr>
        <w:numPr>
          <w:ilvl w:val="0"/>
          <w:numId w:val="10"/>
        </w:numPr>
        <w:tabs>
          <w:tab w:val="left" w:pos="1701"/>
          <w:tab w:val="left" w:pos="3828"/>
          <w:tab w:val="left" w:pos="9781"/>
        </w:tabs>
        <w:spacing w:line="360" w:lineRule="auto"/>
        <w:jc w:val="both"/>
      </w:pPr>
      <w:r>
        <w:rPr>
          <w:sz w:val="28"/>
          <w:szCs w:val="28"/>
        </w:rPr>
        <w:t>СЕС, використовують фотоелектричні модулі (фотобатареї)</w:t>
      </w:r>
    </w:p>
    <w:p w:rsidR="00301B48" w:rsidRDefault="0038262E" w:rsidP="0006454C">
      <w:pPr>
        <w:numPr>
          <w:ilvl w:val="0"/>
          <w:numId w:val="10"/>
        </w:numPr>
        <w:tabs>
          <w:tab w:val="left" w:pos="1701"/>
          <w:tab w:val="left" w:pos="3828"/>
          <w:tab w:val="left" w:pos="9781"/>
        </w:tabs>
        <w:spacing w:line="360" w:lineRule="auto"/>
        <w:jc w:val="both"/>
      </w:pPr>
      <w:r>
        <w:rPr>
          <w:sz w:val="28"/>
          <w:szCs w:val="28"/>
        </w:rPr>
        <w:t>СЕС, які використовують параболічні концентратори</w:t>
      </w:r>
    </w:p>
    <w:p w:rsidR="00301B48" w:rsidRDefault="0038262E" w:rsidP="0006454C">
      <w:pPr>
        <w:numPr>
          <w:ilvl w:val="0"/>
          <w:numId w:val="10"/>
        </w:numPr>
        <w:tabs>
          <w:tab w:val="left" w:pos="1701"/>
          <w:tab w:val="left" w:pos="3828"/>
          <w:tab w:val="left" w:pos="9781"/>
        </w:tabs>
        <w:spacing w:line="360" w:lineRule="auto"/>
        <w:jc w:val="both"/>
      </w:pPr>
      <w:r>
        <w:rPr>
          <w:sz w:val="28"/>
          <w:szCs w:val="28"/>
        </w:rPr>
        <w:t>комбіновані СЕС</w:t>
      </w:r>
    </w:p>
    <w:p w:rsidR="00301B48" w:rsidRDefault="0038262E" w:rsidP="0006454C">
      <w:pPr>
        <w:numPr>
          <w:ilvl w:val="0"/>
          <w:numId w:val="10"/>
        </w:numPr>
        <w:tabs>
          <w:tab w:val="left" w:pos="1701"/>
          <w:tab w:val="left" w:pos="3828"/>
          <w:tab w:val="left" w:pos="9781"/>
        </w:tabs>
        <w:spacing w:line="360" w:lineRule="auto"/>
        <w:jc w:val="both"/>
      </w:pPr>
      <w:r>
        <w:rPr>
          <w:sz w:val="28"/>
          <w:szCs w:val="28"/>
        </w:rPr>
        <w:t>Аеростатні сонячні електростанції</w:t>
      </w:r>
    </w:p>
    <w:p w:rsidR="00301B48" w:rsidRDefault="0038262E" w:rsidP="0006454C">
      <w:pPr>
        <w:numPr>
          <w:ilvl w:val="0"/>
          <w:numId w:val="10"/>
        </w:numPr>
        <w:tabs>
          <w:tab w:val="left" w:pos="1701"/>
          <w:tab w:val="left" w:pos="3828"/>
          <w:tab w:val="left" w:pos="9781"/>
        </w:tabs>
        <w:spacing w:line="360" w:lineRule="auto"/>
        <w:jc w:val="both"/>
        <w:rPr>
          <w:sz w:val="28"/>
          <w:szCs w:val="28"/>
        </w:rPr>
      </w:pPr>
      <w:r>
        <w:rPr>
          <w:sz w:val="28"/>
          <w:szCs w:val="28"/>
        </w:rPr>
        <w:t>Сонячно-вакуумні електростанції</w:t>
      </w:r>
    </w:p>
    <w:p w:rsidR="00301B48" w:rsidRDefault="00301B48">
      <w:pPr>
        <w:pStyle w:val="af8"/>
        <w:tabs>
          <w:tab w:val="left" w:pos="1701"/>
          <w:tab w:val="left" w:pos="3828"/>
          <w:tab w:val="left" w:pos="9781"/>
        </w:tabs>
        <w:ind w:left="993" w:right="365" w:firstLine="0"/>
        <w:jc w:val="both"/>
      </w:pPr>
    </w:p>
    <w:p w:rsidR="00301B48" w:rsidRPr="00912BD2" w:rsidRDefault="00C52757" w:rsidP="00912BD2">
      <w:pPr>
        <w:pStyle w:val="3"/>
        <w:ind w:firstLine="720"/>
        <w:rPr>
          <w:rFonts w:ascii="Times New Roman" w:hAnsi="Times New Roman" w:cs="Times New Roman"/>
          <w:color w:val="auto"/>
          <w:sz w:val="28"/>
        </w:rPr>
      </w:pPr>
      <w:bookmarkStart w:id="53" w:name="_Toc59627181"/>
      <w:r w:rsidRPr="00912BD2">
        <w:rPr>
          <w:rFonts w:ascii="Times New Roman" w:hAnsi="Times New Roman" w:cs="Times New Roman"/>
          <w:color w:val="auto"/>
          <w:sz w:val="28"/>
        </w:rPr>
        <w:t>3</w:t>
      </w:r>
      <w:r w:rsidR="0038262E" w:rsidRPr="00912BD2">
        <w:rPr>
          <w:rFonts w:ascii="Times New Roman" w:hAnsi="Times New Roman" w:cs="Times New Roman"/>
          <w:color w:val="auto"/>
          <w:sz w:val="28"/>
        </w:rPr>
        <w:t>.2 Опис різних технологій що використовуються в СЕС</w:t>
      </w:r>
      <w:bookmarkEnd w:id="53"/>
    </w:p>
    <w:p w:rsidR="00301B48" w:rsidRDefault="00301B48">
      <w:pPr>
        <w:tabs>
          <w:tab w:val="left" w:pos="1701"/>
          <w:tab w:val="left" w:pos="3828"/>
          <w:tab w:val="left" w:pos="9781"/>
        </w:tabs>
        <w:spacing w:line="360" w:lineRule="auto"/>
        <w:ind w:right="365" w:firstLine="567"/>
        <w:jc w:val="both"/>
        <w:rPr>
          <w:sz w:val="28"/>
          <w:szCs w:val="28"/>
        </w:rPr>
      </w:pPr>
    </w:p>
    <w:p w:rsidR="00301B48" w:rsidRDefault="002360F7">
      <w:pPr>
        <w:tabs>
          <w:tab w:val="left" w:pos="1701"/>
          <w:tab w:val="left" w:pos="3828"/>
          <w:tab w:val="left" w:pos="9781"/>
        </w:tabs>
        <w:spacing w:line="360" w:lineRule="auto"/>
        <w:ind w:right="365" w:firstLine="567"/>
        <w:jc w:val="both"/>
        <w:rPr>
          <w:i/>
          <w:sz w:val="28"/>
          <w:szCs w:val="28"/>
        </w:rPr>
      </w:pPr>
      <w:hyperlink r:id="rId102">
        <w:r w:rsidR="0038262E">
          <w:t>http://ust.su/solar/media/section-inner10/3161/</w:t>
        </w:r>
      </w:hyperlink>
    </w:p>
    <w:p w:rsidR="00301B48" w:rsidRDefault="00301B48">
      <w:pPr>
        <w:tabs>
          <w:tab w:val="left" w:pos="1701"/>
          <w:tab w:val="left" w:pos="3828"/>
          <w:tab w:val="left" w:pos="9781"/>
        </w:tabs>
        <w:spacing w:line="360" w:lineRule="auto"/>
        <w:ind w:right="365" w:firstLine="567"/>
        <w:jc w:val="both"/>
        <w:rPr>
          <w:i/>
          <w:sz w:val="28"/>
          <w:szCs w:val="28"/>
        </w:rPr>
      </w:pPr>
    </w:p>
    <w:p w:rsidR="00301B48" w:rsidRDefault="0038262E">
      <w:pPr>
        <w:tabs>
          <w:tab w:val="left" w:pos="1701"/>
          <w:tab w:val="left" w:pos="3828"/>
          <w:tab w:val="left" w:pos="9781"/>
        </w:tabs>
        <w:spacing w:line="360" w:lineRule="auto"/>
        <w:ind w:right="365" w:firstLine="567"/>
        <w:jc w:val="both"/>
        <w:rPr>
          <w:sz w:val="28"/>
          <w:szCs w:val="28"/>
        </w:rPr>
      </w:pPr>
      <w:r>
        <w:rPr>
          <w:sz w:val="28"/>
          <w:szCs w:val="28"/>
        </w:rPr>
        <w:t>Сонячні батареї з мультикристалічних кремнію</w:t>
      </w:r>
    </w:p>
    <w:p w:rsidR="00301B48" w:rsidRDefault="0038262E">
      <w:pPr>
        <w:tabs>
          <w:tab w:val="left" w:pos="1701"/>
          <w:tab w:val="left" w:pos="3828"/>
          <w:tab w:val="left" w:pos="9781"/>
        </w:tabs>
        <w:spacing w:line="360" w:lineRule="auto"/>
        <w:ind w:right="365" w:firstLine="567"/>
        <w:jc w:val="both"/>
        <w:rPr>
          <w:sz w:val="28"/>
          <w:szCs w:val="28"/>
        </w:rPr>
      </w:pPr>
      <w:r>
        <w:rPr>
          <w:sz w:val="28"/>
          <w:szCs w:val="28"/>
        </w:rPr>
        <w:t>Виготовлення мультикристалічних кремнію набагато легше, ніж монокр</w:t>
      </w:r>
      <w:r>
        <w:rPr>
          <w:sz w:val="28"/>
          <w:szCs w:val="28"/>
        </w:rPr>
        <w:t>и</w:t>
      </w:r>
      <w:r>
        <w:rPr>
          <w:sz w:val="28"/>
          <w:szCs w:val="28"/>
        </w:rPr>
        <w:lastRenderedPageBreak/>
        <w:t>сталічного. Мультикристалічних кремній як матеріал складається з випадково зібраних різних монокристалічних решіток кремнію (термін служби 25 років, ККД до 15%). Саме тому, мультикристалічні панелі зазвичай пропонують д</w:t>
      </w:r>
      <w:r>
        <w:rPr>
          <w:sz w:val="28"/>
          <w:szCs w:val="28"/>
        </w:rPr>
        <w:t>е</w:t>
      </w:r>
      <w:r>
        <w:rPr>
          <w:sz w:val="28"/>
          <w:szCs w:val="28"/>
        </w:rPr>
        <w:t>шевше.</w:t>
      </w:r>
    </w:p>
    <w:p w:rsidR="00301B48" w:rsidRDefault="00301B48">
      <w:pPr>
        <w:tabs>
          <w:tab w:val="left" w:pos="1701"/>
          <w:tab w:val="left" w:pos="3828"/>
          <w:tab w:val="left" w:pos="9781"/>
        </w:tabs>
        <w:spacing w:line="360" w:lineRule="auto"/>
        <w:ind w:right="365" w:firstLine="567"/>
        <w:jc w:val="both"/>
        <w:rPr>
          <w:sz w:val="28"/>
          <w:szCs w:val="28"/>
        </w:rPr>
      </w:pPr>
    </w:p>
    <w:p w:rsidR="00301B48" w:rsidRDefault="0038262E">
      <w:pPr>
        <w:tabs>
          <w:tab w:val="left" w:pos="1701"/>
          <w:tab w:val="left" w:pos="3828"/>
          <w:tab w:val="left" w:pos="9781"/>
        </w:tabs>
        <w:spacing w:line="360" w:lineRule="auto"/>
        <w:ind w:right="365" w:firstLine="567"/>
        <w:jc w:val="both"/>
        <w:rPr>
          <w:sz w:val="28"/>
          <w:szCs w:val="28"/>
        </w:rPr>
      </w:pPr>
      <w:r>
        <w:rPr>
          <w:sz w:val="28"/>
          <w:szCs w:val="28"/>
        </w:rPr>
        <w:t>Сонячні батареї з полікристалічного кремнію</w:t>
      </w:r>
    </w:p>
    <w:p w:rsidR="00301B48" w:rsidRDefault="0038262E">
      <w:pPr>
        <w:tabs>
          <w:tab w:val="left" w:pos="1701"/>
          <w:tab w:val="left" w:pos="3828"/>
          <w:tab w:val="left" w:pos="9781"/>
        </w:tabs>
        <w:spacing w:line="360" w:lineRule="auto"/>
        <w:ind w:right="365" w:firstLine="567"/>
        <w:jc w:val="both"/>
        <w:rPr>
          <w:sz w:val="28"/>
          <w:szCs w:val="28"/>
        </w:rPr>
      </w:pPr>
      <w:r>
        <w:rPr>
          <w:sz w:val="28"/>
          <w:szCs w:val="28"/>
        </w:rPr>
        <w:t>Альтернативою монокристалічного кремнію є полікристалічний кремній. У нього більш низька собівартість. Кристали в ньому ще агрегатні, але мають різну форму і орієнтацію. Цей матеріал, в порівнянні з темними монокристал</w:t>
      </w:r>
      <w:r>
        <w:rPr>
          <w:sz w:val="28"/>
          <w:szCs w:val="28"/>
        </w:rPr>
        <w:t>а</w:t>
      </w:r>
      <w:r>
        <w:rPr>
          <w:sz w:val="28"/>
          <w:szCs w:val="28"/>
        </w:rPr>
        <w:t>ми, відрізняється яскраво синім кольором. Удосконалення процесу виробниц</w:t>
      </w:r>
      <w:r>
        <w:rPr>
          <w:sz w:val="28"/>
          <w:szCs w:val="28"/>
        </w:rPr>
        <w:t>т</w:t>
      </w:r>
      <w:r>
        <w:rPr>
          <w:sz w:val="28"/>
          <w:szCs w:val="28"/>
        </w:rPr>
        <w:t>ва елементів даного типу дозволяє сьогодні отримувати компоненти, характ</w:t>
      </w:r>
      <w:r>
        <w:rPr>
          <w:sz w:val="28"/>
          <w:szCs w:val="28"/>
        </w:rPr>
        <w:t>е</w:t>
      </w:r>
      <w:r>
        <w:rPr>
          <w:sz w:val="28"/>
          <w:szCs w:val="28"/>
        </w:rPr>
        <w:t>ристики яких лише трохи поступаються по електричним показниками моно</w:t>
      </w:r>
      <w:r>
        <w:rPr>
          <w:sz w:val="28"/>
          <w:szCs w:val="28"/>
        </w:rPr>
        <w:t>к</w:t>
      </w:r>
      <w:r>
        <w:rPr>
          <w:sz w:val="28"/>
          <w:szCs w:val="28"/>
        </w:rPr>
        <w:t>ристалів посилання</w:t>
      </w:r>
    </w:p>
    <w:p w:rsidR="00301B48" w:rsidRDefault="00301B48">
      <w:pPr>
        <w:tabs>
          <w:tab w:val="left" w:pos="1701"/>
          <w:tab w:val="left" w:pos="3828"/>
          <w:tab w:val="left" w:pos="9781"/>
        </w:tabs>
        <w:spacing w:line="360" w:lineRule="auto"/>
        <w:ind w:right="365" w:firstLine="567"/>
        <w:jc w:val="both"/>
        <w:rPr>
          <w:sz w:val="28"/>
          <w:szCs w:val="28"/>
        </w:rPr>
      </w:pPr>
    </w:p>
    <w:p w:rsidR="00301B48" w:rsidRDefault="0038262E">
      <w:pPr>
        <w:tabs>
          <w:tab w:val="left" w:pos="1701"/>
          <w:tab w:val="left" w:pos="3828"/>
          <w:tab w:val="left" w:pos="9781"/>
        </w:tabs>
        <w:spacing w:line="360" w:lineRule="auto"/>
        <w:ind w:right="365" w:firstLine="567"/>
        <w:jc w:val="both"/>
        <w:rPr>
          <w:sz w:val="28"/>
          <w:szCs w:val="28"/>
        </w:rPr>
      </w:pPr>
      <w:r>
        <w:rPr>
          <w:sz w:val="28"/>
          <w:szCs w:val="28"/>
        </w:rPr>
        <w:t>Вчені з Сандійскіх національних лабораторій розробили інноваційні фот</w:t>
      </w:r>
      <w:r>
        <w:rPr>
          <w:sz w:val="28"/>
          <w:szCs w:val="28"/>
        </w:rPr>
        <w:t>о</w:t>
      </w:r>
      <w:r>
        <w:rPr>
          <w:sz w:val="28"/>
          <w:szCs w:val="28"/>
        </w:rPr>
        <w:t>елементи - мініатюрні гнучкі сонячні батареї, зовнішній вигляд яких дуже н</w:t>
      </w:r>
      <w:r>
        <w:rPr>
          <w:sz w:val="28"/>
          <w:szCs w:val="28"/>
        </w:rPr>
        <w:t>а</w:t>
      </w:r>
      <w:r>
        <w:rPr>
          <w:sz w:val="28"/>
          <w:szCs w:val="28"/>
        </w:rPr>
        <w:t>гадує зміїну луску. Їх головна особливість полягає в можливості інтеграції в поверхні предметів практично будь-якої форми і розмірів. За словами розро</w:t>
      </w:r>
      <w:r>
        <w:rPr>
          <w:sz w:val="28"/>
          <w:szCs w:val="28"/>
        </w:rPr>
        <w:t>б</w:t>
      </w:r>
      <w:r>
        <w:rPr>
          <w:sz w:val="28"/>
          <w:szCs w:val="28"/>
        </w:rPr>
        <w:t>ників, такі батареї зможуть змінити наше уявлення до підходу генерації соня</w:t>
      </w:r>
      <w:r>
        <w:rPr>
          <w:sz w:val="28"/>
          <w:szCs w:val="28"/>
        </w:rPr>
        <w:t>ч</w:t>
      </w:r>
      <w:r>
        <w:rPr>
          <w:sz w:val="28"/>
          <w:szCs w:val="28"/>
        </w:rPr>
        <w:t>ної енергії.</w:t>
      </w:r>
      <w:r w:rsidR="003F4C2C">
        <w:rPr>
          <w:sz w:val="28"/>
          <w:szCs w:val="28"/>
        </w:rPr>
        <w:t xml:space="preserve"> Фотографія даної еластичної пластини зображено на рисунку 4.2</w:t>
      </w:r>
    </w:p>
    <w:p w:rsidR="003F4C2C" w:rsidRDefault="003F4C2C">
      <w:pPr>
        <w:tabs>
          <w:tab w:val="left" w:pos="1701"/>
          <w:tab w:val="left" w:pos="3828"/>
          <w:tab w:val="left" w:pos="9781"/>
        </w:tabs>
        <w:spacing w:line="360" w:lineRule="auto"/>
        <w:ind w:right="365" w:firstLine="567"/>
        <w:jc w:val="both"/>
        <w:rPr>
          <w:sz w:val="28"/>
          <w:szCs w:val="28"/>
        </w:rPr>
      </w:pPr>
    </w:p>
    <w:p w:rsidR="00301B48" w:rsidRDefault="003F4C2C" w:rsidP="003F4C2C">
      <w:pPr>
        <w:tabs>
          <w:tab w:val="left" w:pos="1701"/>
          <w:tab w:val="left" w:pos="3828"/>
          <w:tab w:val="left" w:pos="9781"/>
        </w:tabs>
        <w:spacing w:line="360" w:lineRule="auto"/>
        <w:ind w:right="365" w:firstLine="567"/>
        <w:jc w:val="center"/>
        <w:rPr>
          <w:sz w:val="28"/>
          <w:szCs w:val="28"/>
        </w:rPr>
      </w:pPr>
      <w:r>
        <w:rPr>
          <w:noProof/>
          <w:sz w:val="28"/>
          <w:szCs w:val="28"/>
          <w:lang w:bidi="ar-SA"/>
        </w:rPr>
        <w:drawing>
          <wp:inline distT="0" distB="0" distL="0" distR="0" wp14:anchorId="4FA388B8" wp14:editId="4FC0E850">
            <wp:extent cx="2249805" cy="1542415"/>
            <wp:effectExtent l="0" t="0" r="0" b="635"/>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2249805" cy="1542415"/>
                    </a:xfrm>
                    <a:prstGeom prst="rect">
                      <a:avLst/>
                    </a:prstGeom>
                    <a:noFill/>
                  </pic:spPr>
                </pic:pic>
              </a:graphicData>
            </a:graphic>
          </wp:inline>
        </w:drawing>
      </w:r>
    </w:p>
    <w:p w:rsidR="003F4C2C" w:rsidRDefault="003F4C2C" w:rsidP="003F4C2C">
      <w:pPr>
        <w:tabs>
          <w:tab w:val="left" w:pos="1701"/>
          <w:tab w:val="left" w:pos="3828"/>
          <w:tab w:val="left" w:pos="9781"/>
        </w:tabs>
        <w:spacing w:line="360" w:lineRule="auto"/>
        <w:ind w:right="365" w:firstLine="567"/>
        <w:jc w:val="center"/>
        <w:rPr>
          <w:sz w:val="28"/>
          <w:szCs w:val="28"/>
        </w:rPr>
      </w:pPr>
      <w:r w:rsidRPr="003F4C2C">
        <w:rPr>
          <w:sz w:val="28"/>
          <w:szCs w:val="28"/>
        </w:rPr>
        <w:t>Рисунок 4.2 Фотоелектрина пластина</w:t>
      </w:r>
    </w:p>
    <w:p w:rsidR="00301B48" w:rsidRDefault="0038262E">
      <w:pPr>
        <w:tabs>
          <w:tab w:val="left" w:pos="1701"/>
          <w:tab w:val="left" w:pos="3828"/>
          <w:tab w:val="left" w:pos="9781"/>
        </w:tabs>
        <w:spacing w:line="360" w:lineRule="auto"/>
        <w:ind w:right="365" w:firstLine="567"/>
        <w:jc w:val="both"/>
        <w:rPr>
          <w:sz w:val="28"/>
          <w:szCs w:val="28"/>
        </w:rPr>
      </w:pPr>
      <w:r>
        <w:rPr>
          <w:sz w:val="28"/>
          <w:szCs w:val="28"/>
        </w:rPr>
        <w:t>Технологія, яка отримала назву «Луска дракона» (Dragon SCALE), стала частиною ліцензійної угоди між компанією mPower Technology і лабораторіями Сандії. Згідно з угодою, в найближчому майбутньому буде налагоджений к</w:t>
      </w:r>
      <w:r>
        <w:rPr>
          <w:sz w:val="28"/>
          <w:szCs w:val="28"/>
        </w:rPr>
        <w:t>о</w:t>
      </w:r>
      <w:r>
        <w:rPr>
          <w:sz w:val="28"/>
          <w:szCs w:val="28"/>
        </w:rPr>
        <w:lastRenderedPageBreak/>
        <w:t>мерційний випуск крихітних сонячних батарей, які зможуть наноситися на різні матеріали, подібно типографської фарби.</w:t>
      </w:r>
    </w:p>
    <w:p w:rsidR="00301B48" w:rsidRDefault="0038262E">
      <w:pPr>
        <w:tabs>
          <w:tab w:val="left" w:pos="1701"/>
          <w:tab w:val="left" w:pos="3828"/>
          <w:tab w:val="left" w:pos="9781"/>
        </w:tabs>
        <w:spacing w:line="360" w:lineRule="auto"/>
        <w:ind w:right="365" w:firstLine="567"/>
        <w:jc w:val="both"/>
        <w:rPr>
          <w:sz w:val="28"/>
          <w:szCs w:val="28"/>
        </w:rPr>
      </w:pPr>
      <w:r>
        <w:rPr>
          <w:sz w:val="28"/>
          <w:szCs w:val="28"/>
        </w:rPr>
        <w:t>Нові фотоелементи можуть бути інтегровані в самі різні електроприлади, такі як датчики, що носиться електроніка, безпілотні літальні апарати і супу</w:t>
      </w:r>
      <w:r>
        <w:rPr>
          <w:sz w:val="28"/>
          <w:szCs w:val="28"/>
        </w:rPr>
        <w:t>т</w:t>
      </w:r>
      <w:r>
        <w:rPr>
          <w:sz w:val="28"/>
          <w:szCs w:val="28"/>
        </w:rPr>
        <w:t>ники. Батареї можуть бути також використані в більш масштабних проектах, наприклад, в системах сонячної енергії на будівлях. Також легко згинати «Лу</w:t>
      </w:r>
      <w:r>
        <w:rPr>
          <w:sz w:val="28"/>
          <w:szCs w:val="28"/>
        </w:rPr>
        <w:t>с</w:t>
      </w:r>
      <w:r>
        <w:rPr>
          <w:sz w:val="28"/>
          <w:szCs w:val="28"/>
        </w:rPr>
        <w:t>ка дракона» може застосовуватися в якості портативного генератора енергії.</w:t>
      </w:r>
    </w:p>
    <w:p w:rsidR="00301B48" w:rsidRDefault="0038262E">
      <w:pPr>
        <w:tabs>
          <w:tab w:val="left" w:pos="1701"/>
          <w:tab w:val="left" w:pos="3828"/>
          <w:tab w:val="left" w:pos="9781"/>
        </w:tabs>
        <w:spacing w:line="360" w:lineRule="auto"/>
        <w:ind w:right="365" w:firstLine="567"/>
        <w:jc w:val="both"/>
        <w:rPr>
          <w:sz w:val="28"/>
          <w:szCs w:val="28"/>
        </w:rPr>
      </w:pPr>
      <w:r>
        <w:rPr>
          <w:sz w:val="28"/>
          <w:szCs w:val="28"/>
        </w:rPr>
        <w:t>«Основне обмеження для кремнію полягає в тому, що якщо ви зігнете і сомнется його, він потріскається і зруйнується, - розповідає засновник і генер</w:t>
      </w:r>
      <w:r>
        <w:rPr>
          <w:sz w:val="28"/>
          <w:szCs w:val="28"/>
        </w:rPr>
        <w:t>а</w:t>
      </w:r>
      <w:r>
        <w:rPr>
          <w:sz w:val="28"/>
          <w:szCs w:val="28"/>
        </w:rPr>
        <w:t>льний директор CEO mPower Мурат Окандан. - Наша технологія робить його практично непорушним, зберігаючи при цьому всі переваги кремнієвих фото</w:t>
      </w:r>
      <w:r>
        <w:rPr>
          <w:sz w:val="28"/>
          <w:szCs w:val="28"/>
        </w:rPr>
        <w:t>е</w:t>
      </w:r>
      <w:r>
        <w:rPr>
          <w:sz w:val="28"/>
          <w:szCs w:val="28"/>
        </w:rPr>
        <w:t>лементів: високу продуктивність і надійність. Це дозволяє нам досягти фото</w:t>
      </w:r>
      <w:r>
        <w:rPr>
          <w:sz w:val="28"/>
          <w:szCs w:val="28"/>
        </w:rPr>
        <w:t>е</w:t>
      </w:r>
      <w:r>
        <w:rPr>
          <w:sz w:val="28"/>
          <w:szCs w:val="28"/>
        </w:rPr>
        <w:t>фекту в гнучких матеріалах, що раніше вважалося неможливим ».</w:t>
      </w:r>
    </w:p>
    <w:p w:rsidR="00301B48" w:rsidRDefault="00301B48">
      <w:pPr>
        <w:tabs>
          <w:tab w:val="left" w:pos="1701"/>
          <w:tab w:val="left" w:pos="3828"/>
          <w:tab w:val="left" w:pos="9781"/>
        </w:tabs>
        <w:spacing w:line="360" w:lineRule="auto"/>
        <w:ind w:right="365" w:firstLine="567"/>
        <w:jc w:val="both"/>
        <w:rPr>
          <w:sz w:val="28"/>
          <w:szCs w:val="28"/>
        </w:rPr>
      </w:pPr>
    </w:p>
    <w:p w:rsidR="00301B48" w:rsidRPr="00912BD2" w:rsidRDefault="00C52757" w:rsidP="00912BD2">
      <w:pPr>
        <w:pStyle w:val="3"/>
        <w:ind w:firstLine="720"/>
        <w:rPr>
          <w:rFonts w:ascii="Times New Roman" w:hAnsi="Times New Roman" w:cs="Times New Roman"/>
          <w:color w:val="auto"/>
          <w:sz w:val="28"/>
          <w:lang w:val="ru-RU"/>
        </w:rPr>
      </w:pPr>
      <w:bookmarkStart w:id="54" w:name="_Toc59627182"/>
      <w:r w:rsidRPr="00912BD2">
        <w:rPr>
          <w:rFonts w:ascii="Times New Roman" w:hAnsi="Times New Roman" w:cs="Times New Roman"/>
          <w:color w:val="auto"/>
          <w:sz w:val="28"/>
        </w:rPr>
        <w:t>3.3</w:t>
      </w:r>
      <w:r w:rsidR="0038262E" w:rsidRPr="00912BD2">
        <w:rPr>
          <w:rFonts w:ascii="Times New Roman" w:hAnsi="Times New Roman" w:cs="Times New Roman"/>
          <w:color w:val="auto"/>
          <w:sz w:val="28"/>
        </w:rPr>
        <w:t xml:space="preserve"> Підбір </w:t>
      </w:r>
      <w:r w:rsidR="003F4C2C" w:rsidRPr="00912BD2">
        <w:rPr>
          <w:rFonts w:ascii="Times New Roman" w:hAnsi="Times New Roman" w:cs="Times New Roman"/>
          <w:color w:val="auto"/>
          <w:sz w:val="28"/>
          <w:lang w:val="ru-RU"/>
        </w:rPr>
        <w:t>СЕС</w:t>
      </w:r>
      <w:r w:rsidR="0038262E" w:rsidRPr="00912BD2">
        <w:rPr>
          <w:rFonts w:ascii="Times New Roman" w:hAnsi="Times New Roman" w:cs="Times New Roman"/>
          <w:color w:val="auto"/>
          <w:sz w:val="28"/>
        </w:rPr>
        <w:t xml:space="preserve"> за допомогою програмного забезпечення </w:t>
      </w:r>
      <w:r w:rsidR="003F4C2C" w:rsidRPr="00912BD2">
        <w:rPr>
          <w:rFonts w:ascii="Times New Roman" w:hAnsi="Times New Roman" w:cs="Times New Roman"/>
          <w:color w:val="auto"/>
          <w:sz w:val="28"/>
          <w:lang w:val="en-US"/>
        </w:rPr>
        <w:t>PV</w:t>
      </w:r>
      <w:r w:rsidR="0038262E" w:rsidRPr="00912BD2">
        <w:rPr>
          <w:rFonts w:ascii="Times New Roman" w:hAnsi="Times New Roman" w:cs="Times New Roman"/>
          <w:color w:val="auto"/>
          <w:sz w:val="28"/>
          <w:lang w:val="ru-RU"/>
        </w:rPr>
        <w:t>-</w:t>
      </w:r>
      <w:r w:rsidR="0038262E" w:rsidRPr="00912BD2">
        <w:rPr>
          <w:rFonts w:ascii="Times New Roman" w:hAnsi="Times New Roman" w:cs="Times New Roman"/>
          <w:color w:val="auto"/>
          <w:sz w:val="28"/>
          <w:lang w:val="en-US"/>
        </w:rPr>
        <w:t>Sol</w:t>
      </w:r>
      <w:bookmarkEnd w:id="54"/>
    </w:p>
    <w:p w:rsidR="003F4C2C" w:rsidRDefault="003F4C2C" w:rsidP="003F4C2C">
      <w:pPr>
        <w:ind w:firstLine="540"/>
        <w:jc w:val="both"/>
      </w:pPr>
      <w:r>
        <w:rPr>
          <w:sz w:val="28"/>
          <w:szCs w:val="28"/>
        </w:rPr>
        <w:t xml:space="preserve">Розташування, зображене на рисунку </w:t>
      </w:r>
      <w:r w:rsidR="00CC4D1D">
        <w:rPr>
          <w:sz w:val="28"/>
          <w:szCs w:val="28"/>
        </w:rPr>
        <w:t>3</w:t>
      </w:r>
      <w:r>
        <w:rPr>
          <w:sz w:val="28"/>
          <w:szCs w:val="28"/>
        </w:rPr>
        <w:t>.3 дозволяє максимально збільшити площину для монтажу сонячних панелей, але не є доцільним через часткове зат</w:t>
      </w:r>
      <w:r>
        <w:rPr>
          <w:sz w:val="28"/>
          <w:szCs w:val="28"/>
        </w:rPr>
        <w:t>е</w:t>
      </w:r>
      <w:r>
        <w:rPr>
          <w:sz w:val="28"/>
          <w:szCs w:val="28"/>
        </w:rPr>
        <w:t xml:space="preserve">мнення. Тому було розроблене більш ефективне розташування, яке зображене на рисунку </w:t>
      </w:r>
      <w:r w:rsidR="00CC4D1D">
        <w:rPr>
          <w:sz w:val="28"/>
          <w:szCs w:val="28"/>
        </w:rPr>
        <w:t>3</w:t>
      </w:r>
      <w:r>
        <w:rPr>
          <w:sz w:val="28"/>
          <w:szCs w:val="28"/>
        </w:rPr>
        <w:t>.4</w:t>
      </w:r>
    </w:p>
    <w:p w:rsidR="003F4C2C" w:rsidRDefault="003F4C2C" w:rsidP="003F4C2C">
      <w:pPr>
        <w:ind w:firstLine="540"/>
        <w:jc w:val="both"/>
        <w:rPr>
          <w:sz w:val="28"/>
          <w:szCs w:val="28"/>
        </w:rPr>
      </w:pPr>
    </w:p>
    <w:p w:rsidR="003F4C2C" w:rsidRDefault="003F4C2C" w:rsidP="003F4C2C">
      <w:pPr>
        <w:ind w:firstLine="540"/>
        <w:jc w:val="center"/>
        <w:rPr>
          <w:sz w:val="28"/>
          <w:szCs w:val="28"/>
        </w:rPr>
      </w:pPr>
      <w:r>
        <w:rPr>
          <w:noProof/>
          <w:sz w:val="28"/>
          <w:szCs w:val="28"/>
          <w:lang w:bidi="ar-SA"/>
        </w:rPr>
        <w:drawing>
          <wp:inline distT="0" distB="0" distL="0" distR="0" wp14:anchorId="4B34E524" wp14:editId="47477D08">
            <wp:extent cx="2868930" cy="2219325"/>
            <wp:effectExtent l="0" t="0" r="0" b="0"/>
            <wp:docPr id="40" name="Изображение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Изображение25"/>
                    <pic:cNvPicPr>
                      <a:picLocks noChangeAspect="1" noChangeArrowheads="1"/>
                    </pic:cNvPicPr>
                  </pic:nvPicPr>
                  <pic:blipFill>
                    <a:blip r:embed="rId104"/>
                    <a:srcRect l="-16" t="-21" r="-16" b="-21"/>
                    <a:stretch>
                      <a:fillRect/>
                    </a:stretch>
                  </pic:blipFill>
                  <pic:spPr bwMode="auto">
                    <a:xfrm>
                      <a:off x="0" y="0"/>
                      <a:ext cx="2868930" cy="2219325"/>
                    </a:xfrm>
                    <a:prstGeom prst="rect">
                      <a:avLst/>
                    </a:prstGeom>
                  </pic:spPr>
                </pic:pic>
              </a:graphicData>
            </a:graphic>
          </wp:inline>
        </w:drawing>
      </w:r>
    </w:p>
    <w:p w:rsidR="003F4C2C" w:rsidRDefault="003F4C2C" w:rsidP="003F4C2C">
      <w:pPr>
        <w:ind w:firstLine="540"/>
        <w:jc w:val="center"/>
      </w:pPr>
      <w:r>
        <w:rPr>
          <w:sz w:val="28"/>
          <w:szCs w:val="28"/>
        </w:rPr>
        <w:t xml:space="preserve">Рисунок </w:t>
      </w:r>
      <w:r w:rsidR="00CC4D1D">
        <w:rPr>
          <w:sz w:val="28"/>
          <w:szCs w:val="28"/>
        </w:rPr>
        <w:t>3</w:t>
      </w:r>
      <w:r>
        <w:rPr>
          <w:sz w:val="28"/>
          <w:szCs w:val="28"/>
        </w:rPr>
        <w:t>.3 Менш ефективне розташування сонячних панелей</w:t>
      </w:r>
    </w:p>
    <w:p w:rsidR="003F4C2C" w:rsidRDefault="003F4C2C" w:rsidP="003F4C2C">
      <w:pPr>
        <w:ind w:firstLine="540"/>
        <w:jc w:val="center"/>
        <w:rPr>
          <w:sz w:val="28"/>
          <w:szCs w:val="28"/>
        </w:rPr>
      </w:pPr>
    </w:p>
    <w:p w:rsidR="003F4C2C" w:rsidRDefault="003F4C2C" w:rsidP="003F4C2C">
      <w:pPr>
        <w:ind w:firstLine="540"/>
        <w:jc w:val="center"/>
        <w:rPr>
          <w:sz w:val="28"/>
          <w:szCs w:val="28"/>
        </w:rPr>
      </w:pPr>
    </w:p>
    <w:p w:rsidR="003F4C2C" w:rsidRDefault="003F4C2C" w:rsidP="003F4C2C">
      <w:pPr>
        <w:ind w:firstLine="540"/>
        <w:jc w:val="center"/>
        <w:rPr>
          <w:sz w:val="28"/>
          <w:szCs w:val="28"/>
        </w:rPr>
      </w:pPr>
      <w:r>
        <w:rPr>
          <w:noProof/>
          <w:sz w:val="28"/>
          <w:szCs w:val="28"/>
          <w:lang w:bidi="ar-SA"/>
        </w:rPr>
        <w:lastRenderedPageBreak/>
        <w:drawing>
          <wp:inline distT="0" distB="0" distL="0" distR="0" wp14:anchorId="1C94656A" wp14:editId="04034E41">
            <wp:extent cx="5774055" cy="2713355"/>
            <wp:effectExtent l="0" t="0" r="0" b="0"/>
            <wp:docPr id="41" name="Изображение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Изображение26"/>
                    <pic:cNvPicPr>
                      <a:picLocks noChangeAspect="1" noChangeArrowheads="1"/>
                    </pic:cNvPicPr>
                  </pic:nvPicPr>
                  <pic:blipFill>
                    <a:blip r:embed="rId105"/>
                    <a:srcRect l="-12" t="-25" r="-12" b="-25"/>
                    <a:stretch>
                      <a:fillRect/>
                    </a:stretch>
                  </pic:blipFill>
                  <pic:spPr bwMode="auto">
                    <a:xfrm>
                      <a:off x="0" y="0"/>
                      <a:ext cx="5774055" cy="2713355"/>
                    </a:xfrm>
                    <a:prstGeom prst="rect">
                      <a:avLst/>
                    </a:prstGeom>
                  </pic:spPr>
                </pic:pic>
              </a:graphicData>
            </a:graphic>
          </wp:inline>
        </w:drawing>
      </w:r>
    </w:p>
    <w:p w:rsidR="003F4C2C" w:rsidRDefault="003F4C2C" w:rsidP="003F4C2C">
      <w:pPr>
        <w:ind w:firstLine="540"/>
        <w:jc w:val="center"/>
      </w:pPr>
      <w:r>
        <w:rPr>
          <w:sz w:val="28"/>
          <w:szCs w:val="28"/>
        </w:rPr>
        <w:t xml:space="preserve">Рисунок </w:t>
      </w:r>
      <w:r w:rsidR="00CC4D1D">
        <w:rPr>
          <w:sz w:val="28"/>
          <w:szCs w:val="28"/>
        </w:rPr>
        <w:t>3</w:t>
      </w:r>
      <w:r>
        <w:rPr>
          <w:sz w:val="28"/>
          <w:szCs w:val="28"/>
        </w:rPr>
        <w:t>.4 Більш ефективне розташування сонячних панелей</w:t>
      </w:r>
    </w:p>
    <w:p w:rsidR="003F4C2C" w:rsidRDefault="003F4C2C" w:rsidP="003F4C2C">
      <w:pPr>
        <w:ind w:firstLine="540"/>
        <w:jc w:val="center"/>
        <w:rPr>
          <w:sz w:val="28"/>
          <w:szCs w:val="28"/>
        </w:rPr>
      </w:pPr>
    </w:p>
    <w:p w:rsidR="00CF2A08" w:rsidRDefault="00CF2A08" w:rsidP="003F4C2C">
      <w:pPr>
        <w:ind w:firstLine="540"/>
        <w:rPr>
          <w:sz w:val="28"/>
          <w:szCs w:val="28"/>
        </w:rPr>
      </w:pPr>
      <w:r>
        <w:rPr>
          <w:sz w:val="28"/>
          <w:szCs w:val="28"/>
        </w:rPr>
        <w:t>Загальна схема підключення СЕС до системи енергопостачання зображена на рисунку 3.5.</w:t>
      </w:r>
    </w:p>
    <w:p w:rsidR="00CF2A08" w:rsidRDefault="00CF2A08" w:rsidP="003F4C2C">
      <w:pPr>
        <w:ind w:firstLine="540"/>
        <w:rPr>
          <w:sz w:val="28"/>
          <w:szCs w:val="28"/>
        </w:rPr>
      </w:pPr>
    </w:p>
    <w:p w:rsidR="00CF2A08" w:rsidRDefault="00CF2A08" w:rsidP="00CF2A08">
      <w:pPr>
        <w:ind w:firstLine="540"/>
        <w:jc w:val="center"/>
        <w:rPr>
          <w:sz w:val="28"/>
          <w:szCs w:val="28"/>
        </w:rPr>
      </w:pPr>
      <w:r>
        <w:rPr>
          <w:noProof/>
          <w:sz w:val="28"/>
          <w:szCs w:val="28"/>
          <w:lang w:bidi="ar-SA"/>
        </w:rPr>
        <w:drawing>
          <wp:inline distT="0" distB="0" distL="0" distR="0">
            <wp:extent cx="6334125" cy="389572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6334125" cy="3895725"/>
                    </a:xfrm>
                    <a:prstGeom prst="rect">
                      <a:avLst/>
                    </a:prstGeom>
                    <a:noFill/>
                    <a:ln>
                      <a:noFill/>
                    </a:ln>
                  </pic:spPr>
                </pic:pic>
              </a:graphicData>
            </a:graphic>
          </wp:inline>
        </w:drawing>
      </w:r>
    </w:p>
    <w:p w:rsidR="00CF2A08" w:rsidRDefault="00CF2A08" w:rsidP="00CF2A08">
      <w:pPr>
        <w:ind w:firstLine="540"/>
        <w:jc w:val="center"/>
        <w:rPr>
          <w:sz w:val="28"/>
          <w:szCs w:val="28"/>
        </w:rPr>
      </w:pPr>
      <w:r>
        <w:rPr>
          <w:sz w:val="28"/>
          <w:szCs w:val="28"/>
        </w:rPr>
        <w:t>Рисунок 3.5 Загальна схема енергопостачаняя</w:t>
      </w:r>
    </w:p>
    <w:p w:rsidR="00CF2A08" w:rsidRDefault="00CF2A08" w:rsidP="003F4C2C">
      <w:pPr>
        <w:ind w:firstLine="540"/>
        <w:rPr>
          <w:sz w:val="28"/>
          <w:szCs w:val="28"/>
        </w:rPr>
      </w:pPr>
    </w:p>
    <w:p w:rsidR="003F4C2C" w:rsidRDefault="003F4C2C" w:rsidP="003F4C2C">
      <w:pPr>
        <w:ind w:firstLine="540"/>
      </w:pPr>
      <w:r>
        <w:rPr>
          <w:sz w:val="28"/>
          <w:szCs w:val="28"/>
        </w:rPr>
        <w:t xml:space="preserve">Зображення схеми під’єднання панелей на даху будинку на рис </w:t>
      </w:r>
      <w:r w:rsidR="00CC4D1D">
        <w:rPr>
          <w:sz w:val="28"/>
          <w:szCs w:val="28"/>
        </w:rPr>
        <w:t>3</w:t>
      </w:r>
      <w:r>
        <w:rPr>
          <w:sz w:val="28"/>
          <w:szCs w:val="28"/>
        </w:rPr>
        <w:t>.</w:t>
      </w:r>
      <w:r w:rsidR="00CF2A08">
        <w:rPr>
          <w:sz w:val="28"/>
          <w:szCs w:val="28"/>
        </w:rPr>
        <w:t>6</w:t>
      </w:r>
      <w:r>
        <w:rPr>
          <w:sz w:val="28"/>
          <w:szCs w:val="28"/>
        </w:rPr>
        <w:t>, схеми п</w:t>
      </w:r>
      <w:r>
        <w:rPr>
          <w:sz w:val="28"/>
          <w:szCs w:val="28"/>
        </w:rPr>
        <w:t>і</w:t>
      </w:r>
      <w:r>
        <w:rPr>
          <w:sz w:val="28"/>
          <w:szCs w:val="28"/>
        </w:rPr>
        <w:t xml:space="preserve">дключення СЕС до системи електропостачання на рисунку </w:t>
      </w:r>
      <w:r w:rsidR="00CC4D1D">
        <w:rPr>
          <w:sz w:val="28"/>
          <w:szCs w:val="28"/>
        </w:rPr>
        <w:t>3</w:t>
      </w:r>
      <w:r>
        <w:rPr>
          <w:sz w:val="28"/>
          <w:szCs w:val="28"/>
        </w:rPr>
        <w:t>.</w:t>
      </w:r>
      <w:r w:rsidR="00CF2A08">
        <w:rPr>
          <w:sz w:val="28"/>
          <w:szCs w:val="28"/>
          <w:lang w:bidi="ar-SA"/>
        </w:rPr>
        <w:t>7</w:t>
      </w:r>
    </w:p>
    <w:p w:rsidR="003F4C2C" w:rsidRDefault="003F4C2C" w:rsidP="003F4C2C">
      <w:pPr>
        <w:ind w:firstLine="540"/>
        <w:rPr>
          <w:sz w:val="28"/>
          <w:szCs w:val="28"/>
        </w:rPr>
      </w:pPr>
    </w:p>
    <w:p w:rsidR="003F4C2C" w:rsidRDefault="003F4C2C" w:rsidP="003F4C2C">
      <w:pPr>
        <w:ind w:firstLine="540"/>
        <w:jc w:val="center"/>
        <w:rPr>
          <w:sz w:val="28"/>
          <w:szCs w:val="28"/>
        </w:rPr>
      </w:pPr>
      <w:r>
        <w:rPr>
          <w:noProof/>
          <w:sz w:val="28"/>
          <w:szCs w:val="28"/>
          <w:lang w:bidi="ar-SA"/>
        </w:rPr>
        <w:lastRenderedPageBreak/>
        <w:drawing>
          <wp:inline distT="0" distB="0" distL="0" distR="0" wp14:anchorId="0DDDD6AD" wp14:editId="12817421">
            <wp:extent cx="3811905" cy="2353310"/>
            <wp:effectExtent l="0" t="0" r="0" b="0"/>
            <wp:docPr id="42" name="Изображение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Изображение27"/>
                    <pic:cNvPicPr>
                      <a:picLocks noChangeAspect="1" noChangeArrowheads="1"/>
                    </pic:cNvPicPr>
                  </pic:nvPicPr>
                  <pic:blipFill>
                    <a:blip r:embed="rId107"/>
                    <a:srcRect l="-15" t="-24" r="-15" b="-24"/>
                    <a:stretch>
                      <a:fillRect/>
                    </a:stretch>
                  </pic:blipFill>
                  <pic:spPr bwMode="auto">
                    <a:xfrm>
                      <a:off x="0" y="0"/>
                      <a:ext cx="3811905" cy="2353310"/>
                    </a:xfrm>
                    <a:prstGeom prst="rect">
                      <a:avLst/>
                    </a:prstGeom>
                  </pic:spPr>
                </pic:pic>
              </a:graphicData>
            </a:graphic>
          </wp:inline>
        </w:drawing>
      </w:r>
    </w:p>
    <w:p w:rsidR="003F4C2C" w:rsidRDefault="003F4C2C" w:rsidP="003F4C2C">
      <w:pPr>
        <w:ind w:firstLine="540"/>
        <w:jc w:val="center"/>
        <w:rPr>
          <w:sz w:val="28"/>
          <w:szCs w:val="28"/>
        </w:rPr>
      </w:pPr>
      <w:r>
        <w:rPr>
          <w:sz w:val="28"/>
          <w:szCs w:val="28"/>
        </w:rPr>
        <w:t xml:space="preserve">Рисунок </w:t>
      </w:r>
      <w:r w:rsidR="00CC4D1D">
        <w:rPr>
          <w:sz w:val="28"/>
          <w:szCs w:val="28"/>
        </w:rPr>
        <w:t>3</w:t>
      </w:r>
      <w:r>
        <w:rPr>
          <w:sz w:val="28"/>
          <w:szCs w:val="28"/>
        </w:rPr>
        <w:t>.</w:t>
      </w:r>
      <w:r w:rsidR="00CF2A08">
        <w:rPr>
          <w:sz w:val="28"/>
          <w:szCs w:val="28"/>
        </w:rPr>
        <w:t>6</w:t>
      </w:r>
      <w:r>
        <w:rPr>
          <w:sz w:val="28"/>
          <w:szCs w:val="28"/>
        </w:rPr>
        <w:t xml:space="preserve"> Схема під’єднання сонячних панелей</w:t>
      </w:r>
    </w:p>
    <w:p w:rsidR="003F4C2C" w:rsidRDefault="003F4C2C" w:rsidP="003F4C2C">
      <w:pPr>
        <w:ind w:firstLine="540"/>
        <w:jc w:val="center"/>
        <w:rPr>
          <w:sz w:val="28"/>
          <w:szCs w:val="28"/>
        </w:rPr>
      </w:pPr>
    </w:p>
    <w:p w:rsidR="003F4C2C" w:rsidRDefault="003F4C2C" w:rsidP="003F4C2C">
      <w:pPr>
        <w:ind w:firstLine="540"/>
        <w:jc w:val="center"/>
        <w:rPr>
          <w:sz w:val="28"/>
          <w:szCs w:val="28"/>
        </w:rPr>
      </w:pPr>
    </w:p>
    <w:p w:rsidR="003F4C2C" w:rsidRDefault="003F4C2C" w:rsidP="003F4C2C">
      <w:pPr>
        <w:ind w:firstLine="540"/>
        <w:jc w:val="center"/>
        <w:rPr>
          <w:sz w:val="28"/>
          <w:szCs w:val="28"/>
        </w:rPr>
      </w:pPr>
      <w:r>
        <w:rPr>
          <w:noProof/>
          <w:sz w:val="28"/>
          <w:szCs w:val="28"/>
          <w:lang w:bidi="ar-SA"/>
        </w:rPr>
        <w:drawing>
          <wp:inline distT="0" distB="0" distL="0" distR="0" wp14:anchorId="0B50E232" wp14:editId="3902413A">
            <wp:extent cx="6320790" cy="2312670"/>
            <wp:effectExtent l="0" t="0" r="0" b="0"/>
            <wp:docPr id="43" name="Изображение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Изображение28"/>
                    <pic:cNvPicPr>
                      <a:picLocks noChangeAspect="1" noChangeArrowheads="1"/>
                    </pic:cNvPicPr>
                  </pic:nvPicPr>
                  <pic:blipFill>
                    <a:blip r:embed="rId108"/>
                    <a:srcRect l="-12" t="-33" r="-12" b="-33"/>
                    <a:stretch>
                      <a:fillRect/>
                    </a:stretch>
                  </pic:blipFill>
                  <pic:spPr bwMode="auto">
                    <a:xfrm>
                      <a:off x="0" y="0"/>
                      <a:ext cx="6320790" cy="2312670"/>
                    </a:xfrm>
                    <a:prstGeom prst="rect">
                      <a:avLst/>
                    </a:prstGeom>
                  </pic:spPr>
                </pic:pic>
              </a:graphicData>
            </a:graphic>
          </wp:inline>
        </w:drawing>
      </w:r>
    </w:p>
    <w:p w:rsidR="003F4C2C" w:rsidRDefault="003F4C2C" w:rsidP="003F4C2C">
      <w:pPr>
        <w:ind w:firstLine="540"/>
        <w:jc w:val="center"/>
        <w:rPr>
          <w:sz w:val="28"/>
          <w:szCs w:val="28"/>
        </w:rPr>
      </w:pPr>
      <w:r>
        <w:rPr>
          <w:sz w:val="28"/>
          <w:szCs w:val="28"/>
        </w:rPr>
        <w:t xml:space="preserve">Рисунок </w:t>
      </w:r>
      <w:r w:rsidR="00CC4D1D">
        <w:rPr>
          <w:sz w:val="28"/>
          <w:szCs w:val="28"/>
        </w:rPr>
        <w:t>3</w:t>
      </w:r>
      <w:r>
        <w:rPr>
          <w:sz w:val="28"/>
          <w:szCs w:val="28"/>
        </w:rPr>
        <w:t>.</w:t>
      </w:r>
      <w:r w:rsidR="00CF2A08">
        <w:rPr>
          <w:sz w:val="28"/>
          <w:szCs w:val="28"/>
        </w:rPr>
        <w:t>7</w:t>
      </w:r>
      <w:r>
        <w:rPr>
          <w:sz w:val="28"/>
          <w:szCs w:val="28"/>
        </w:rPr>
        <w:t xml:space="preserve"> Схема під’єднання СЕС до системи електропостачання</w:t>
      </w:r>
    </w:p>
    <w:p w:rsidR="003F4C2C" w:rsidRDefault="003F4C2C" w:rsidP="003F4C2C">
      <w:pPr>
        <w:ind w:firstLine="540"/>
        <w:rPr>
          <w:sz w:val="28"/>
          <w:szCs w:val="28"/>
        </w:rPr>
      </w:pPr>
    </w:p>
    <w:p w:rsidR="003F4C2C" w:rsidRDefault="003F4C2C" w:rsidP="003F4C2C">
      <w:pPr>
        <w:ind w:firstLine="540"/>
        <w:rPr>
          <w:sz w:val="28"/>
          <w:szCs w:val="28"/>
        </w:rPr>
      </w:pPr>
    </w:p>
    <w:p w:rsidR="003F4C2C" w:rsidRDefault="003F4C2C" w:rsidP="003F4C2C">
      <w:pPr>
        <w:ind w:firstLine="540"/>
      </w:pPr>
      <w:r>
        <w:rPr>
          <w:sz w:val="28"/>
          <w:szCs w:val="28"/>
        </w:rPr>
        <w:t xml:space="preserve">Генерація СЕС змінного струму 68670 кВт/рік, </w:t>
      </w:r>
      <w:r w:rsidRPr="0038262E">
        <w:rPr>
          <w:sz w:val="28"/>
          <w:szCs w:val="28"/>
        </w:rPr>
        <w:t xml:space="preserve"> </w:t>
      </w:r>
      <w:r>
        <w:rPr>
          <w:sz w:val="28"/>
          <w:szCs w:val="28"/>
        </w:rPr>
        <w:t>ККД 77,6%</w:t>
      </w:r>
      <w:r w:rsidRPr="0038262E">
        <w:rPr>
          <w:sz w:val="28"/>
          <w:szCs w:val="28"/>
        </w:rPr>
        <w:t>, рентабельність активів 5,63 %</w:t>
      </w:r>
      <w:r>
        <w:rPr>
          <w:sz w:val="28"/>
          <w:szCs w:val="28"/>
        </w:rPr>
        <w:t xml:space="preserve">, </w:t>
      </w:r>
      <w:r w:rsidRPr="0038262E">
        <w:rPr>
          <w:sz w:val="28"/>
          <w:szCs w:val="28"/>
        </w:rPr>
        <w:t xml:space="preserve"> </w:t>
      </w:r>
      <w:r>
        <w:rPr>
          <w:sz w:val="28"/>
          <w:szCs w:val="28"/>
        </w:rPr>
        <w:t>економія 7800 грн/ рік. Виробничий прогноз із споживанням з</w:t>
      </w:r>
      <w:r>
        <w:rPr>
          <w:sz w:val="28"/>
          <w:szCs w:val="28"/>
        </w:rPr>
        <w:t>о</w:t>
      </w:r>
      <w:r>
        <w:rPr>
          <w:sz w:val="28"/>
          <w:szCs w:val="28"/>
        </w:rPr>
        <w:t xml:space="preserve">бражено на рисунку </w:t>
      </w:r>
      <w:r w:rsidR="00CC4D1D">
        <w:rPr>
          <w:sz w:val="28"/>
          <w:szCs w:val="28"/>
        </w:rPr>
        <w:t>3</w:t>
      </w:r>
      <w:r>
        <w:rPr>
          <w:sz w:val="28"/>
          <w:szCs w:val="28"/>
        </w:rPr>
        <w:t>.</w:t>
      </w:r>
      <w:r w:rsidR="00CF2A08">
        <w:rPr>
          <w:sz w:val="28"/>
          <w:szCs w:val="28"/>
        </w:rPr>
        <w:t>8</w:t>
      </w:r>
      <w:r>
        <w:rPr>
          <w:sz w:val="28"/>
          <w:szCs w:val="28"/>
        </w:rPr>
        <w:t xml:space="preserve"> , економія витрат на електроенергію на рисунку </w:t>
      </w:r>
      <w:r w:rsidR="00CC4D1D">
        <w:rPr>
          <w:sz w:val="28"/>
          <w:szCs w:val="28"/>
        </w:rPr>
        <w:t>3</w:t>
      </w:r>
      <w:r>
        <w:rPr>
          <w:sz w:val="28"/>
          <w:szCs w:val="28"/>
        </w:rPr>
        <w:t>.</w:t>
      </w:r>
      <w:r w:rsidR="00CF2A08">
        <w:rPr>
          <w:sz w:val="28"/>
          <w:szCs w:val="28"/>
        </w:rPr>
        <w:t>9</w:t>
      </w:r>
      <w:r>
        <w:rPr>
          <w:sz w:val="28"/>
          <w:szCs w:val="28"/>
        </w:rPr>
        <w:t>, пр</w:t>
      </w:r>
      <w:r>
        <w:rPr>
          <w:sz w:val="28"/>
          <w:szCs w:val="28"/>
        </w:rPr>
        <w:t>о</w:t>
      </w:r>
      <w:r>
        <w:rPr>
          <w:sz w:val="28"/>
          <w:szCs w:val="28"/>
        </w:rPr>
        <w:t xml:space="preserve">гноз виробництва інвертора </w:t>
      </w:r>
      <w:r w:rsidR="00CF2A08">
        <w:rPr>
          <w:sz w:val="28"/>
          <w:szCs w:val="28"/>
        </w:rPr>
        <w:t>3</w:t>
      </w:r>
      <w:r>
        <w:rPr>
          <w:sz w:val="28"/>
          <w:szCs w:val="28"/>
        </w:rPr>
        <w:t>.</w:t>
      </w:r>
      <w:r w:rsidR="00CF2A08">
        <w:rPr>
          <w:sz w:val="28"/>
          <w:szCs w:val="28"/>
        </w:rPr>
        <w:t>10</w:t>
      </w:r>
      <w:r>
        <w:rPr>
          <w:sz w:val="28"/>
          <w:szCs w:val="28"/>
        </w:rPr>
        <w:t xml:space="preserve">. До використання були запропоновані інвентори </w:t>
      </w:r>
      <w:r>
        <w:rPr>
          <w:sz w:val="28"/>
          <w:szCs w:val="28"/>
          <w:lang w:val="en-US"/>
        </w:rPr>
        <w:t>TRIO</w:t>
      </w:r>
      <w:r>
        <w:rPr>
          <w:sz w:val="28"/>
          <w:szCs w:val="28"/>
        </w:rPr>
        <w:t>-8.5-</w:t>
      </w:r>
      <w:r>
        <w:rPr>
          <w:sz w:val="28"/>
          <w:szCs w:val="28"/>
          <w:lang w:val="en-US"/>
        </w:rPr>
        <w:t>TL</w:t>
      </w:r>
      <w:r>
        <w:rPr>
          <w:sz w:val="28"/>
          <w:szCs w:val="28"/>
        </w:rPr>
        <w:t>-</w:t>
      </w:r>
      <w:r>
        <w:rPr>
          <w:sz w:val="28"/>
          <w:szCs w:val="28"/>
          <w:lang w:val="en-US"/>
        </w:rPr>
        <w:t>OUTD</w:t>
      </w:r>
      <w:r>
        <w:rPr>
          <w:sz w:val="28"/>
          <w:szCs w:val="28"/>
        </w:rPr>
        <w:t xml:space="preserve"> </w:t>
      </w:r>
      <w:r>
        <w:rPr>
          <w:sz w:val="28"/>
          <w:szCs w:val="28"/>
          <w:lang w:val="en-US"/>
        </w:rPr>
        <w:t>i</w:t>
      </w:r>
      <w:r>
        <w:rPr>
          <w:sz w:val="28"/>
          <w:szCs w:val="28"/>
        </w:rPr>
        <w:t xml:space="preserve"> </w:t>
      </w:r>
      <w:r>
        <w:rPr>
          <w:sz w:val="28"/>
          <w:szCs w:val="28"/>
          <w:lang w:val="en-US"/>
        </w:rPr>
        <w:t>UNO</w:t>
      </w:r>
      <w:r>
        <w:rPr>
          <w:sz w:val="28"/>
          <w:szCs w:val="28"/>
        </w:rPr>
        <w:t>-</w:t>
      </w:r>
      <w:r>
        <w:rPr>
          <w:sz w:val="28"/>
          <w:szCs w:val="28"/>
          <w:lang w:val="en-US"/>
        </w:rPr>
        <w:t>DM</w:t>
      </w:r>
      <w:r>
        <w:rPr>
          <w:sz w:val="28"/>
          <w:szCs w:val="28"/>
        </w:rPr>
        <w:t>-6.0-</w:t>
      </w:r>
      <w:r>
        <w:rPr>
          <w:sz w:val="28"/>
          <w:szCs w:val="28"/>
          <w:lang w:val="en-US"/>
        </w:rPr>
        <w:t>TL</w:t>
      </w:r>
      <w:r>
        <w:rPr>
          <w:sz w:val="28"/>
          <w:szCs w:val="28"/>
        </w:rPr>
        <w:t>-</w:t>
      </w:r>
      <w:r>
        <w:rPr>
          <w:sz w:val="28"/>
          <w:szCs w:val="28"/>
          <w:lang w:val="en-US"/>
        </w:rPr>
        <w:t>PLUS</w:t>
      </w:r>
      <w:r>
        <w:rPr>
          <w:sz w:val="28"/>
          <w:szCs w:val="28"/>
        </w:rPr>
        <w:t>-</w:t>
      </w:r>
      <w:r>
        <w:rPr>
          <w:sz w:val="28"/>
          <w:szCs w:val="28"/>
          <w:lang w:val="en-US"/>
        </w:rPr>
        <w:t>Q</w:t>
      </w:r>
      <w:r>
        <w:rPr>
          <w:sz w:val="28"/>
          <w:szCs w:val="28"/>
        </w:rPr>
        <w:t xml:space="preserve"> . Максимальну “амплітуду екон</w:t>
      </w:r>
      <w:r>
        <w:rPr>
          <w:sz w:val="28"/>
          <w:szCs w:val="28"/>
        </w:rPr>
        <w:t>о</w:t>
      </w:r>
      <w:r>
        <w:rPr>
          <w:sz w:val="28"/>
          <w:szCs w:val="28"/>
        </w:rPr>
        <w:t xml:space="preserve">мії” ми можемо спостерігати на рисунку 3.8 у </w:t>
      </w:r>
      <w:r>
        <w:rPr>
          <w:sz w:val="28"/>
          <w:szCs w:val="28"/>
          <w:lang w:bidi="ar-SA"/>
        </w:rPr>
        <w:t>п’ятому</w:t>
      </w:r>
      <w:r>
        <w:rPr>
          <w:sz w:val="28"/>
          <w:szCs w:val="28"/>
        </w:rPr>
        <w:t xml:space="preserve"> місяці (біль чітко побачити можна ще на рисунку </w:t>
      </w:r>
      <w:r w:rsidR="00CC4D1D">
        <w:rPr>
          <w:sz w:val="28"/>
          <w:szCs w:val="28"/>
        </w:rPr>
        <w:t>3</w:t>
      </w:r>
      <w:r>
        <w:rPr>
          <w:sz w:val="28"/>
          <w:szCs w:val="28"/>
        </w:rPr>
        <w:t>.9, де виробництво інвентора досягає піку ). Це викликано сприятливими погодними умовами.  Термін окупності - 20 років.</w:t>
      </w:r>
    </w:p>
    <w:p w:rsidR="003F4C2C" w:rsidRDefault="003F4C2C" w:rsidP="003F4C2C">
      <w:pPr>
        <w:ind w:firstLine="540"/>
        <w:rPr>
          <w:sz w:val="28"/>
          <w:szCs w:val="28"/>
        </w:rPr>
      </w:pPr>
    </w:p>
    <w:p w:rsidR="003F4C2C" w:rsidRDefault="003F4C2C" w:rsidP="003F4C2C">
      <w:pPr>
        <w:ind w:firstLine="540"/>
        <w:jc w:val="center"/>
        <w:rPr>
          <w:sz w:val="28"/>
          <w:szCs w:val="28"/>
        </w:rPr>
      </w:pPr>
      <w:r>
        <w:rPr>
          <w:noProof/>
          <w:sz w:val="28"/>
          <w:szCs w:val="28"/>
          <w:lang w:bidi="ar-SA"/>
        </w:rPr>
        <w:lastRenderedPageBreak/>
        <w:drawing>
          <wp:inline distT="0" distB="0" distL="0" distR="0" wp14:anchorId="268D163A" wp14:editId="0D9A85D7">
            <wp:extent cx="4698365" cy="2437130"/>
            <wp:effectExtent l="0" t="0" r="0" b="0"/>
            <wp:docPr id="44" name="Изображение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Изображение29"/>
                    <pic:cNvPicPr>
                      <a:picLocks noChangeAspect="1" noChangeArrowheads="1"/>
                    </pic:cNvPicPr>
                  </pic:nvPicPr>
                  <pic:blipFill>
                    <a:blip r:embed="rId109"/>
                    <a:srcRect l="-11" t="-20" r="-11" b="-20"/>
                    <a:stretch>
                      <a:fillRect/>
                    </a:stretch>
                  </pic:blipFill>
                  <pic:spPr bwMode="auto">
                    <a:xfrm>
                      <a:off x="0" y="0"/>
                      <a:ext cx="4698365" cy="2437130"/>
                    </a:xfrm>
                    <a:prstGeom prst="rect">
                      <a:avLst/>
                    </a:prstGeom>
                  </pic:spPr>
                </pic:pic>
              </a:graphicData>
            </a:graphic>
          </wp:inline>
        </w:drawing>
      </w:r>
    </w:p>
    <w:p w:rsidR="003F4C2C" w:rsidRDefault="003F4C2C" w:rsidP="003F4C2C">
      <w:pPr>
        <w:ind w:firstLine="540"/>
        <w:jc w:val="center"/>
        <w:rPr>
          <w:sz w:val="28"/>
          <w:szCs w:val="28"/>
        </w:rPr>
      </w:pPr>
      <w:r>
        <w:rPr>
          <w:sz w:val="28"/>
          <w:szCs w:val="28"/>
        </w:rPr>
        <w:t xml:space="preserve">Рисунок </w:t>
      </w:r>
      <w:r w:rsidR="00CC4D1D">
        <w:rPr>
          <w:sz w:val="28"/>
          <w:szCs w:val="28"/>
        </w:rPr>
        <w:t>3</w:t>
      </w:r>
      <w:r>
        <w:rPr>
          <w:sz w:val="28"/>
          <w:szCs w:val="28"/>
        </w:rPr>
        <w:t>.  Виробничий прогноз із споживанням</w:t>
      </w:r>
    </w:p>
    <w:p w:rsidR="003F4C2C" w:rsidRPr="003F4C2C" w:rsidRDefault="003F4C2C" w:rsidP="003F4C2C">
      <w:pPr>
        <w:ind w:firstLine="540"/>
        <w:jc w:val="center"/>
        <w:rPr>
          <w:sz w:val="28"/>
          <w:szCs w:val="28"/>
          <w:lang w:val="ru-RU"/>
        </w:rPr>
      </w:pPr>
    </w:p>
    <w:p w:rsidR="003F4C2C" w:rsidRDefault="003F4C2C" w:rsidP="003F4C2C">
      <w:pPr>
        <w:ind w:firstLine="540"/>
        <w:jc w:val="center"/>
        <w:rPr>
          <w:sz w:val="28"/>
          <w:szCs w:val="28"/>
        </w:rPr>
      </w:pPr>
      <w:r>
        <w:rPr>
          <w:noProof/>
          <w:sz w:val="28"/>
          <w:szCs w:val="28"/>
          <w:lang w:bidi="ar-SA"/>
        </w:rPr>
        <w:drawing>
          <wp:inline distT="0" distB="0" distL="0" distR="0" wp14:anchorId="7C0D499E" wp14:editId="24CE1B4D">
            <wp:extent cx="5074920" cy="2485390"/>
            <wp:effectExtent l="0" t="0" r="0" b="0"/>
            <wp:docPr id="45" name="Изображение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Изображение30"/>
                    <pic:cNvPicPr>
                      <a:picLocks noChangeAspect="1" noChangeArrowheads="1"/>
                    </pic:cNvPicPr>
                  </pic:nvPicPr>
                  <pic:blipFill>
                    <a:blip r:embed="rId110"/>
                    <a:srcRect l="-11" t="-23" r="-11" b="-23"/>
                    <a:stretch>
                      <a:fillRect/>
                    </a:stretch>
                  </pic:blipFill>
                  <pic:spPr bwMode="auto">
                    <a:xfrm>
                      <a:off x="0" y="0"/>
                      <a:ext cx="5074920" cy="2485390"/>
                    </a:xfrm>
                    <a:prstGeom prst="rect">
                      <a:avLst/>
                    </a:prstGeom>
                  </pic:spPr>
                </pic:pic>
              </a:graphicData>
            </a:graphic>
          </wp:inline>
        </w:drawing>
      </w:r>
    </w:p>
    <w:p w:rsidR="003F4C2C" w:rsidRDefault="003F4C2C" w:rsidP="003F4C2C">
      <w:pPr>
        <w:ind w:firstLine="540"/>
        <w:jc w:val="center"/>
      </w:pPr>
      <w:r>
        <w:rPr>
          <w:sz w:val="28"/>
          <w:szCs w:val="28"/>
        </w:rPr>
        <w:t xml:space="preserve"> Рисунок </w:t>
      </w:r>
      <w:r w:rsidR="00CC4D1D">
        <w:rPr>
          <w:sz w:val="28"/>
          <w:szCs w:val="28"/>
        </w:rPr>
        <w:t>3</w:t>
      </w:r>
      <w:r>
        <w:rPr>
          <w:sz w:val="28"/>
          <w:szCs w:val="28"/>
        </w:rPr>
        <w:t>.</w:t>
      </w:r>
      <w:r w:rsidR="00CF2A08">
        <w:rPr>
          <w:sz w:val="28"/>
          <w:szCs w:val="28"/>
        </w:rPr>
        <w:t>9</w:t>
      </w:r>
      <w:r>
        <w:rPr>
          <w:sz w:val="28"/>
          <w:szCs w:val="28"/>
        </w:rPr>
        <w:t xml:space="preserve"> Економія витрат на електроенергію</w:t>
      </w:r>
    </w:p>
    <w:p w:rsidR="003F4C2C" w:rsidRDefault="003F4C2C" w:rsidP="003F4C2C">
      <w:pPr>
        <w:ind w:firstLine="540"/>
        <w:jc w:val="both"/>
        <w:rPr>
          <w:sz w:val="28"/>
          <w:szCs w:val="28"/>
        </w:rPr>
      </w:pPr>
    </w:p>
    <w:p w:rsidR="003F4C2C" w:rsidRDefault="003F4C2C" w:rsidP="003F4C2C">
      <w:pPr>
        <w:ind w:firstLine="540"/>
        <w:jc w:val="both"/>
        <w:rPr>
          <w:b/>
          <w:sz w:val="28"/>
          <w:szCs w:val="28"/>
        </w:rPr>
      </w:pPr>
    </w:p>
    <w:p w:rsidR="003F4C2C" w:rsidRDefault="003F4C2C" w:rsidP="003F4C2C">
      <w:pPr>
        <w:ind w:firstLine="540"/>
        <w:jc w:val="center"/>
        <w:rPr>
          <w:b/>
          <w:sz w:val="28"/>
          <w:szCs w:val="28"/>
        </w:rPr>
      </w:pPr>
      <w:r>
        <w:rPr>
          <w:b/>
          <w:noProof/>
          <w:sz w:val="28"/>
          <w:szCs w:val="28"/>
          <w:lang w:bidi="ar-SA"/>
        </w:rPr>
        <w:drawing>
          <wp:inline distT="0" distB="0" distL="0" distR="0" wp14:anchorId="11FA17D7" wp14:editId="427155CB">
            <wp:extent cx="4308475" cy="2219325"/>
            <wp:effectExtent l="0" t="0" r="0" b="0"/>
            <wp:docPr id="46" name="Изображение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Изображение31"/>
                    <pic:cNvPicPr>
                      <a:picLocks noChangeAspect="1" noChangeArrowheads="1"/>
                    </pic:cNvPicPr>
                  </pic:nvPicPr>
                  <pic:blipFill>
                    <a:blip r:embed="rId111"/>
                    <a:srcRect l="-11" t="-22" r="-11" b="-22"/>
                    <a:stretch>
                      <a:fillRect/>
                    </a:stretch>
                  </pic:blipFill>
                  <pic:spPr bwMode="auto">
                    <a:xfrm>
                      <a:off x="0" y="0"/>
                      <a:ext cx="4308475" cy="2219325"/>
                    </a:xfrm>
                    <a:prstGeom prst="rect">
                      <a:avLst/>
                    </a:prstGeom>
                  </pic:spPr>
                </pic:pic>
              </a:graphicData>
            </a:graphic>
          </wp:inline>
        </w:drawing>
      </w:r>
    </w:p>
    <w:p w:rsidR="003F4C2C" w:rsidRDefault="003F4C2C" w:rsidP="003F4C2C">
      <w:pPr>
        <w:ind w:firstLine="540"/>
        <w:jc w:val="center"/>
        <w:rPr>
          <w:sz w:val="28"/>
          <w:szCs w:val="28"/>
        </w:rPr>
      </w:pPr>
      <w:r>
        <w:rPr>
          <w:sz w:val="28"/>
          <w:szCs w:val="28"/>
        </w:rPr>
        <w:t xml:space="preserve">Рисунок </w:t>
      </w:r>
      <w:r w:rsidR="00CC4D1D">
        <w:rPr>
          <w:sz w:val="28"/>
          <w:szCs w:val="28"/>
        </w:rPr>
        <w:t>3</w:t>
      </w:r>
      <w:r>
        <w:rPr>
          <w:sz w:val="28"/>
          <w:szCs w:val="28"/>
        </w:rPr>
        <w:t>.</w:t>
      </w:r>
      <w:r w:rsidR="00CF2A08">
        <w:rPr>
          <w:sz w:val="28"/>
          <w:szCs w:val="28"/>
        </w:rPr>
        <w:t>10</w:t>
      </w:r>
      <w:r>
        <w:rPr>
          <w:sz w:val="28"/>
          <w:szCs w:val="28"/>
        </w:rPr>
        <w:t xml:space="preserve"> Прогноз виробництва інвертора</w:t>
      </w:r>
    </w:p>
    <w:p w:rsidR="003F4C2C" w:rsidRDefault="003F4C2C" w:rsidP="009022CC">
      <w:pPr>
        <w:ind w:firstLine="540"/>
        <w:rPr>
          <w:b/>
          <w:bCs/>
          <w:sz w:val="28"/>
          <w:szCs w:val="28"/>
        </w:rPr>
      </w:pPr>
    </w:p>
    <w:p w:rsidR="00CF2A08" w:rsidRDefault="00CF2A08" w:rsidP="009022CC">
      <w:pPr>
        <w:ind w:firstLine="540"/>
        <w:rPr>
          <w:b/>
          <w:bCs/>
          <w:sz w:val="28"/>
          <w:szCs w:val="28"/>
        </w:rPr>
      </w:pPr>
    </w:p>
    <w:p w:rsidR="00067D03" w:rsidRDefault="00067D03">
      <w:pPr>
        <w:widowControl/>
        <w:suppressAutoHyphens/>
        <w:rPr>
          <w:b/>
          <w:bCs/>
          <w:sz w:val="28"/>
          <w:szCs w:val="28"/>
        </w:rPr>
      </w:pPr>
      <w:r>
        <w:rPr>
          <w:b/>
          <w:bCs/>
          <w:sz w:val="28"/>
          <w:szCs w:val="28"/>
        </w:rPr>
        <w:br w:type="page"/>
      </w:r>
    </w:p>
    <w:p w:rsidR="003F4C2C" w:rsidRPr="009022CC" w:rsidRDefault="003F4C2C" w:rsidP="009022CC">
      <w:pPr>
        <w:ind w:firstLine="540"/>
        <w:rPr>
          <w:b/>
          <w:bCs/>
          <w:sz w:val="28"/>
          <w:szCs w:val="28"/>
        </w:rPr>
      </w:pPr>
      <w:r w:rsidRPr="009022CC">
        <w:rPr>
          <w:b/>
          <w:bCs/>
          <w:sz w:val="28"/>
          <w:szCs w:val="28"/>
        </w:rPr>
        <w:lastRenderedPageBreak/>
        <w:t>Висновки</w:t>
      </w:r>
    </w:p>
    <w:p w:rsidR="002A25F9" w:rsidRPr="002A25F9" w:rsidRDefault="002A25F9" w:rsidP="002A25F9">
      <w:pPr>
        <w:ind w:firstLine="540"/>
        <w:rPr>
          <w:sz w:val="28"/>
          <w:szCs w:val="28"/>
        </w:rPr>
      </w:pPr>
      <w:r>
        <w:rPr>
          <w:sz w:val="28"/>
          <w:szCs w:val="28"/>
        </w:rPr>
        <w:t>Під час моніторингу та аналізу параметрів об’єкта не було знайдено механі</w:t>
      </w:r>
      <w:r>
        <w:rPr>
          <w:sz w:val="28"/>
          <w:szCs w:val="28"/>
        </w:rPr>
        <w:t>ч</w:t>
      </w:r>
      <w:r>
        <w:rPr>
          <w:sz w:val="28"/>
          <w:szCs w:val="28"/>
        </w:rPr>
        <w:t>них дефектів конструкції фасаду та технічного обладнання. Показники відповід</w:t>
      </w:r>
      <w:r>
        <w:rPr>
          <w:sz w:val="28"/>
          <w:szCs w:val="28"/>
        </w:rPr>
        <w:t>а</w:t>
      </w:r>
      <w:r>
        <w:rPr>
          <w:sz w:val="28"/>
          <w:szCs w:val="28"/>
        </w:rPr>
        <w:t xml:space="preserve">ють технічним паспортам і нормам. </w:t>
      </w:r>
    </w:p>
    <w:p w:rsidR="002A25F9" w:rsidRPr="002A25F9" w:rsidRDefault="002A25F9" w:rsidP="002A25F9">
      <w:pPr>
        <w:ind w:firstLine="540"/>
        <w:rPr>
          <w:sz w:val="28"/>
          <w:szCs w:val="28"/>
        </w:rPr>
      </w:pPr>
      <w:r>
        <w:rPr>
          <w:sz w:val="28"/>
          <w:szCs w:val="28"/>
        </w:rPr>
        <w:t>Також були запропоновані ряд заходів з підвищення енергоефективності б</w:t>
      </w:r>
      <w:r>
        <w:rPr>
          <w:sz w:val="28"/>
          <w:szCs w:val="28"/>
        </w:rPr>
        <w:t>у</w:t>
      </w:r>
      <w:r>
        <w:rPr>
          <w:sz w:val="28"/>
          <w:szCs w:val="28"/>
        </w:rPr>
        <w:t>дівлі за рахунок заощадження ресурсів при експлуатації.</w:t>
      </w:r>
    </w:p>
    <w:p w:rsidR="002A25F9" w:rsidRDefault="002A25F9" w:rsidP="002A25F9">
      <w:pPr>
        <w:ind w:firstLine="540"/>
        <w:rPr>
          <w:sz w:val="28"/>
          <w:szCs w:val="28"/>
        </w:rPr>
      </w:pPr>
      <w:r>
        <w:rPr>
          <w:sz w:val="28"/>
          <w:szCs w:val="28"/>
        </w:rPr>
        <w:t>Клас енергоефективності за енергопотребою та енергоспоживанням - “С”</w:t>
      </w:r>
    </w:p>
    <w:p w:rsidR="002A25F9" w:rsidRDefault="002A25F9" w:rsidP="002A25F9">
      <w:pPr>
        <w:ind w:firstLine="540"/>
        <w:rPr>
          <w:sz w:val="28"/>
          <w:szCs w:val="28"/>
        </w:rPr>
      </w:pPr>
      <w:r w:rsidRPr="002A25F9">
        <w:rPr>
          <w:sz w:val="28"/>
          <w:szCs w:val="28"/>
        </w:rPr>
        <w:t>На даний момент будинок у задовільному стані, системи працюють але є м</w:t>
      </w:r>
      <w:r w:rsidRPr="002A25F9">
        <w:rPr>
          <w:sz w:val="28"/>
          <w:szCs w:val="28"/>
        </w:rPr>
        <w:t>о</w:t>
      </w:r>
      <w:r w:rsidRPr="002A25F9">
        <w:rPr>
          <w:sz w:val="28"/>
          <w:szCs w:val="28"/>
        </w:rPr>
        <w:t>жливим вдосконалення вже існуючих систем. Тарифна політика цін зберігає те</w:t>
      </w:r>
      <w:r w:rsidRPr="002A25F9">
        <w:rPr>
          <w:sz w:val="28"/>
          <w:szCs w:val="28"/>
        </w:rPr>
        <w:t>н</w:t>
      </w:r>
      <w:r w:rsidRPr="002A25F9">
        <w:rPr>
          <w:sz w:val="28"/>
          <w:szCs w:val="28"/>
        </w:rPr>
        <w:t>децію зростання, чим підвищує значимість енергозбереження. Також з плином ч</w:t>
      </w:r>
      <w:r w:rsidRPr="002A25F9">
        <w:rPr>
          <w:sz w:val="28"/>
          <w:szCs w:val="28"/>
        </w:rPr>
        <w:t>а</w:t>
      </w:r>
      <w:r w:rsidRPr="002A25F9">
        <w:rPr>
          <w:sz w:val="28"/>
          <w:szCs w:val="28"/>
        </w:rPr>
        <w:t>су житлові будинки будуть підпадати не тільки під моніторинг систем споживання але і систем генераціїї електричної енергії. У цій роботі була розглянута можл</w:t>
      </w:r>
      <w:r w:rsidRPr="002A25F9">
        <w:rPr>
          <w:sz w:val="28"/>
          <w:szCs w:val="28"/>
        </w:rPr>
        <w:t>и</w:t>
      </w:r>
      <w:r w:rsidRPr="002A25F9">
        <w:rPr>
          <w:sz w:val="28"/>
          <w:szCs w:val="28"/>
        </w:rPr>
        <w:t>вість та доцільність встановлення і використання сонячної електростанції з урах</w:t>
      </w:r>
      <w:r w:rsidRPr="002A25F9">
        <w:rPr>
          <w:sz w:val="28"/>
          <w:szCs w:val="28"/>
        </w:rPr>
        <w:t>у</w:t>
      </w:r>
      <w:r w:rsidRPr="002A25F9">
        <w:rPr>
          <w:sz w:val="28"/>
          <w:szCs w:val="28"/>
        </w:rPr>
        <w:t>ванням новітніх технологій, методик та обладнання. Слід зазначити, що у роботі СЕС розміщувалася на даху, щоб не деформувати фасад будинку і не затіняти ві</w:t>
      </w:r>
      <w:r w:rsidRPr="002A25F9">
        <w:rPr>
          <w:sz w:val="28"/>
          <w:szCs w:val="28"/>
        </w:rPr>
        <w:t>к</w:t>
      </w:r>
      <w:r w:rsidRPr="002A25F9">
        <w:rPr>
          <w:sz w:val="28"/>
          <w:szCs w:val="28"/>
        </w:rPr>
        <w:t>на мешканців. Термін окупності СЕС складає 20 років. Були розроблені заходи з енергозбереження та вдосконалення вже існуючих систем; розраховане спожива</w:t>
      </w:r>
      <w:r w:rsidRPr="002A25F9">
        <w:rPr>
          <w:sz w:val="28"/>
          <w:szCs w:val="28"/>
        </w:rPr>
        <w:t>н</w:t>
      </w:r>
      <w:r w:rsidRPr="002A25F9">
        <w:rPr>
          <w:sz w:val="28"/>
          <w:szCs w:val="28"/>
        </w:rPr>
        <w:t>ня електричної енергії та складений баланс її споживання.</w:t>
      </w:r>
    </w:p>
    <w:p w:rsidR="002A25F9" w:rsidRDefault="002A25F9" w:rsidP="009022CC">
      <w:pPr>
        <w:ind w:firstLine="540"/>
        <w:rPr>
          <w:sz w:val="28"/>
          <w:szCs w:val="28"/>
        </w:rPr>
      </w:pPr>
    </w:p>
    <w:p w:rsidR="009538CC" w:rsidRDefault="009538CC">
      <w:pPr>
        <w:widowControl/>
        <w:suppressAutoHyphens/>
        <w:rPr>
          <w:sz w:val="28"/>
          <w:szCs w:val="28"/>
        </w:rPr>
      </w:pPr>
      <w:r>
        <w:rPr>
          <w:sz w:val="28"/>
          <w:szCs w:val="28"/>
        </w:rPr>
        <w:br w:type="page"/>
      </w:r>
    </w:p>
    <w:p w:rsidR="00301B48" w:rsidRPr="00912BD2" w:rsidRDefault="00BC77B2" w:rsidP="00912BD2">
      <w:pPr>
        <w:pStyle w:val="2"/>
        <w:jc w:val="center"/>
        <w:rPr>
          <w:rFonts w:ascii="Times New Roman" w:hAnsi="Times New Roman" w:cs="Times New Roman"/>
          <w:color w:val="auto"/>
          <w:sz w:val="28"/>
        </w:rPr>
      </w:pPr>
      <w:bookmarkStart w:id="55" w:name="_Toc59627183"/>
      <w:r>
        <w:rPr>
          <w:rFonts w:ascii="Times New Roman" w:hAnsi="Times New Roman" w:cs="Times New Roman"/>
          <w:color w:val="auto"/>
          <w:sz w:val="28"/>
        </w:rPr>
        <w:lastRenderedPageBreak/>
        <w:t xml:space="preserve">4 </w:t>
      </w:r>
      <w:r w:rsidR="0038262E" w:rsidRPr="00912BD2">
        <w:rPr>
          <w:rFonts w:ascii="Times New Roman" w:hAnsi="Times New Roman" w:cs="Times New Roman"/>
          <w:color w:val="auto"/>
          <w:sz w:val="28"/>
        </w:rPr>
        <w:t>ЕНЕРГОМЕНЕДЖМЕНТ ТА МОНІТОРИНГ</w:t>
      </w:r>
      <w:bookmarkEnd w:id="55"/>
    </w:p>
    <w:p w:rsidR="00C52757" w:rsidRPr="00C52757" w:rsidRDefault="00C52757" w:rsidP="00C52757">
      <w:pPr>
        <w:widowControl/>
        <w:shd w:val="clear" w:color="auto" w:fill="FFFFFF"/>
        <w:spacing w:after="225"/>
        <w:jc w:val="both"/>
        <w:rPr>
          <w:sz w:val="28"/>
          <w:szCs w:val="28"/>
        </w:rPr>
      </w:pPr>
      <w:r w:rsidRPr="00C52757">
        <w:rPr>
          <w:sz w:val="28"/>
          <w:szCs w:val="28"/>
        </w:rPr>
        <w:t>"Енергетичний менеджмент" –</w:t>
      </w:r>
      <w:r w:rsidRPr="00C52757">
        <w:rPr>
          <w:rFonts w:ascii="Arial" w:hAnsi="Arial" w:cs="Arial"/>
          <w:color w:val="333333"/>
          <w:sz w:val="21"/>
          <w:szCs w:val="21"/>
          <w:lang w:bidi="ar-SA"/>
        </w:rPr>
        <w:t xml:space="preserve"> </w:t>
      </w:r>
      <w:r w:rsidRPr="00C52757">
        <w:rPr>
          <w:sz w:val="28"/>
          <w:szCs w:val="28"/>
        </w:rPr>
        <w:t>це діяльність, що спрямована на забезпечення рац</w:t>
      </w:r>
      <w:r w:rsidRPr="00C52757">
        <w:rPr>
          <w:sz w:val="28"/>
          <w:szCs w:val="28"/>
        </w:rPr>
        <w:t>і</w:t>
      </w:r>
      <w:r w:rsidRPr="00C52757">
        <w:rPr>
          <w:sz w:val="28"/>
          <w:szCs w:val="28"/>
        </w:rPr>
        <w:t>онального використання паливно-енергетичних ресурсів на підприємстві або в муніципалітетах, що дозволяє значно оптимізувати обсяги енерговитрат.</w:t>
      </w:r>
    </w:p>
    <w:p w:rsidR="00C52757" w:rsidRPr="00C52757" w:rsidRDefault="00C52757" w:rsidP="00C52757">
      <w:pPr>
        <w:widowControl/>
        <w:shd w:val="clear" w:color="auto" w:fill="FFFFFF"/>
        <w:spacing w:after="225"/>
        <w:jc w:val="both"/>
        <w:rPr>
          <w:sz w:val="28"/>
          <w:szCs w:val="28"/>
        </w:rPr>
      </w:pPr>
      <w:r w:rsidRPr="00C52757">
        <w:rPr>
          <w:sz w:val="28"/>
          <w:szCs w:val="28"/>
        </w:rPr>
        <w:t>Енергетичний менеджмент є обов’язковим елементом в структурі підприємства яке поставило собі за мету скорочення споживання енергетичних ресурсів, шл</w:t>
      </w:r>
      <w:r w:rsidRPr="00C52757">
        <w:rPr>
          <w:sz w:val="28"/>
          <w:szCs w:val="28"/>
        </w:rPr>
        <w:t>я</w:t>
      </w:r>
      <w:r w:rsidRPr="00C52757">
        <w:rPr>
          <w:sz w:val="28"/>
          <w:szCs w:val="28"/>
        </w:rPr>
        <w:t>хом їх ефективного використання. Енергетичний менеджмент є ефективним і</w:t>
      </w:r>
      <w:r w:rsidRPr="00C52757">
        <w:rPr>
          <w:sz w:val="28"/>
          <w:szCs w:val="28"/>
        </w:rPr>
        <w:t>н</w:t>
      </w:r>
      <w:r w:rsidRPr="00C52757">
        <w:rPr>
          <w:sz w:val="28"/>
          <w:szCs w:val="28"/>
        </w:rPr>
        <w:t>струментом для підвищення конкурентоздатності підприємства, шляхом скор</w:t>
      </w:r>
      <w:r w:rsidRPr="00C52757">
        <w:rPr>
          <w:sz w:val="28"/>
          <w:szCs w:val="28"/>
        </w:rPr>
        <w:t>о</w:t>
      </w:r>
      <w:r w:rsidRPr="00C52757">
        <w:rPr>
          <w:sz w:val="28"/>
          <w:szCs w:val="28"/>
        </w:rPr>
        <w:t>чення видатків на придбання енергетичних ресурсів.</w:t>
      </w:r>
    </w:p>
    <w:p w:rsidR="00C52757" w:rsidRPr="00C52757" w:rsidRDefault="00C52757" w:rsidP="00C52757">
      <w:pPr>
        <w:widowControl/>
        <w:shd w:val="clear" w:color="auto" w:fill="FFFFFF"/>
        <w:spacing w:after="225"/>
        <w:jc w:val="both"/>
        <w:rPr>
          <w:sz w:val="28"/>
          <w:szCs w:val="28"/>
        </w:rPr>
      </w:pPr>
      <w:r w:rsidRPr="00C52757">
        <w:rPr>
          <w:sz w:val="28"/>
          <w:szCs w:val="28"/>
        </w:rPr>
        <w:t>Енергоменеджмент включає:</w:t>
      </w:r>
    </w:p>
    <w:p w:rsidR="00C52757" w:rsidRPr="00C52757" w:rsidRDefault="00C52757" w:rsidP="00C52757">
      <w:pPr>
        <w:widowControl/>
        <w:numPr>
          <w:ilvl w:val="0"/>
          <w:numId w:val="19"/>
        </w:numPr>
        <w:shd w:val="clear" w:color="auto" w:fill="FFFFFF"/>
        <w:spacing w:before="100" w:beforeAutospacing="1" w:after="100" w:afterAutospacing="1"/>
        <w:jc w:val="both"/>
        <w:rPr>
          <w:sz w:val="28"/>
          <w:szCs w:val="28"/>
        </w:rPr>
      </w:pPr>
      <w:r w:rsidRPr="00C52757">
        <w:rPr>
          <w:sz w:val="28"/>
          <w:szCs w:val="28"/>
        </w:rPr>
        <w:t>моніторинг енергоспоживання;</w:t>
      </w:r>
    </w:p>
    <w:p w:rsidR="00C52757" w:rsidRPr="00C52757" w:rsidRDefault="00C52757" w:rsidP="00C52757">
      <w:pPr>
        <w:widowControl/>
        <w:numPr>
          <w:ilvl w:val="0"/>
          <w:numId w:val="19"/>
        </w:numPr>
        <w:shd w:val="clear" w:color="auto" w:fill="FFFFFF"/>
        <w:spacing w:before="100" w:beforeAutospacing="1" w:after="100" w:afterAutospacing="1"/>
        <w:jc w:val="both"/>
        <w:rPr>
          <w:sz w:val="28"/>
          <w:szCs w:val="28"/>
        </w:rPr>
      </w:pPr>
      <w:r w:rsidRPr="00C52757">
        <w:rPr>
          <w:sz w:val="28"/>
          <w:szCs w:val="28"/>
        </w:rPr>
        <w:t>аналіз існуючих показників як основи складання нових бюджетів;</w:t>
      </w:r>
    </w:p>
    <w:p w:rsidR="00C52757" w:rsidRPr="00C52757" w:rsidRDefault="00C52757" w:rsidP="00C52757">
      <w:pPr>
        <w:widowControl/>
        <w:numPr>
          <w:ilvl w:val="0"/>
          <w:numId w:val="19"/>
        </w:numPr>
        <w:shd w:val="clear" w:color="auto" w:fill="FFFFFF"/>
        <w:spacing w:before="100" w:beforeAutospacing="1" w:after="100" w:afterAutospacing="1"/>
        <w:jc w:val="both"/>
        <w:rPr>
          <w:sz w:val="28"/>
          <w:szCs w:val="28"/>
        </w:rPr>
      </w:pPr>
      <w:r w:rsidRPr="00C52757">
        <w:rPr>
          <w:sz w:val="28"/>
          <w:szCs w:val="28"/>
        </w:rPr>
        <w:t>розроблення нових маловідходних та безвідходних технологій;</w:t>
      </w:r>
    </w:p>
    <w:p w:rsidR="00C52757" w:rsidRPr="00C52757" w:rsidRDefault="00C52757" w:rsidP="00C52757">
      <w:pPr>
        <w:widowControl/>
        <w:numPr>
          <w:ilvl w:val="0"/>
          <w:numId w:val="19"/>
        </w:numPr>
        <w:shd w:val="clear" w:color="auto" w:fill="FFFFFF"/>
        <w:spacing w:before="100" w:beforeAutospacing="1" w:after="100" w:afterAutospacing="1"/>
        <w:jc w:val="both"/>
        <w:rPr>
          <w:sz w:val="28"/>
          <w:szCs w:val="28"/>
        </w:rPr>
      </w:pPr>
      <w:r w:rsidRPr="00C52757">
        <w:rPr>
          <w:sz w:val="28"/>
          <w:szCs w:val="28"/>
        </w:rPr>
        <w:t>розробку енергетичних бюджетів;</w:t>
      </w:r>
    </w:p>
    <w:p w:rsidR="00C52757" w:rsidRPr="00C52757" w:rsidRDefault="00C52757" w:rsidP="00C52757">
      <w:pPr>
        <w:widowControl/>
        <w:numPr>
          <w:ilvl w:val="0"/>
          <w:numId w:val="19"/>
        </w:numPr>
        <w:shd w:val="clear" w:color="auto" w:fill="FFFFFF"/>
        <w:spacing w:before="100" w:beforeAutospacing="1" w:after="100" w:afterAutospacing="1"/>
        <w:jc w:val="both"/>
        <w:rPr>
          <w:sz w:val="28"/>
          <w:szCs w:val="28"/>
        </w:rPr>
      </w:pPr>
      <w:r w:rsidRPr="00C52757">
        <w:rPr>
          <w:sz w:val="28"/>
          <w:szCs w:val="28"/>
        </w:rPr>
        <w:t>розроблення енергетичної політики;</w:t>
      </w:r>
    </w:p>
    <w:p w:rsidR="00C52757" w:rsidRPr="00C52757" w:rsidRDefault="00C52757" w:rsidP="00C52757">
      <w:pPr>
        <w:widowControl/>
        <w:numPr>
          <w:ilvl w:val="0"/>
          <w:numId w:val="19"/>
        </w:numPr>
        <w:shd w:val="clear" w:color="auto" w:fill="FFFFFF"/>
        <w:spacing w:before="100" w:beforeAutospacing="1" w:after="100" w:afterAutospacing="1"/>
        <w:jc w:val="both"/>
        <w:rPr>
          <w:sz w:val="28"/>
          <w:szCs w:val="28"/>
        </w:rPr>
      </w:pPr>
      <w:r w:rsidRPr="00C52757">
        <w:rPr>
          <w:sz w:val="28"/>
          <w:szCs w:val="28"/>
        </w:rPr>
        <w:t>планування нових енергозберігаючих заходів;</w:t>
      </w:r>
    </w:p>
    <w:p w:rsidR="00C52757" w:rsidRPr="00C52757" w:rsidRDefault="00C52757" w:rsidP="00C52757">
      <w:pPr>
        <w:widowControl/>
        <w:numPr>
          <w:ilvl w:val="0"/>
          <w:numId w:val="19"/>
        </w:numPr>
        <w:shd w:val="clear" w:color="auto" w:fill="FFFFFF"/>
        <w:spacing w:before="100" w:beforeAutospacing="1" w:after="100" w:afterAutospacing="1"/>
        <w:jc w:val="both"/>
        <w:rPr>
          <w:sz w:val="28"/>
          <w:szCs w:val="28"/>
        </w:rPr>
      </w:pPr>
      <w:r w:rsidRPr="00C52757">
        <w:rPr>
          <w:sz w:val="28"/>
          <w:szCs w:val="28"/>
        </w:rPr>
        <w:t>розроблення ефективних систем та засобів контролю за енергоспоживанням та захисту довкілля від забруднення;</w:t>
      </w:r>
    </w:p>
    <w:p w:rsidR="00C52757" w:rsidRPr="00C52757" w:rsidRDefault="00C52757" w:rsidP="00C52757">
      <w:pPr>
        <w:widowControl/>
        <w:numPr>
          <w:ilvl w:val="0"/>
          <w:numId w:val="19"/>
        </w:numPr>
        <w:shd w:val="clear" w:color="auto" w:fill="FFFFFF"/>
        <w:spacing w:before="100" w:beforeAutospacing="1" w:after="100" w:afterAutospacing="1"/>
        <w:jc w:val="both"/>
        <w:rPr>
          <w:sz w:val="28"/>
          <w:szCs w:val="28"/>
        </w:rPr>
      </w:pPr>
      <w:r w:rsidRPr="00C52757">
        <w:rPr>
          <w:sz w:val="28"/>
          <w:szCs w:val="28"/>
        </w:rPr>
        <w:t>організація інтегрованого енергетичного та економічного менеджменту.</w:t>
      </w:r>
    </w:p>
    <w:p w:rsidR="00C52757" w:rsidRPr="00C52757" w:rsidRDefault="00C52757" w:rsidP="00C52757">
      <w:pPr>
        <w:widowControl/>
        <w:shd w:val="clear" w:color="auto" w:fill="FFFFFF"/>
        <w:spacing w:after="225"/>
        <w:jc w:val="both"/>
        <w:rPr>
          <w:sz w:val="28"/>
          <w:szCs w:val="28"/>
        </w:rPr>
      </w:pPr>
      <w:r w:rsidRPr="00C52757">
        <w:rPr>
          <w:sz w:val="28"/>
          <w:szCs w:val="28"/>
        </w:rPr>
        <w:t>Впровадження системи енергетичного менеджменту на підприємстві є широко поширеною світовою практикою. Так у 2011 році Міжнародна організація зі ста</w:t>
      </w:r>
      <w:r w:rsidRPr="00C52757">
        <w:rPr>
          <w:sz w:val="28"/>
          <w:szCs w:val="28"/>
        </w:rPr>
        <w:t>н</w:t>
      </w:r>
      <w:r w:rsidRPr="00C52757">
        <w:rPr>
          <w:sz w:val="28"/>
          <w:szCs w:val="28"/>
        </w:rPr>
        <w:t>дартизації ввела в дію стандарт ISO 50001 Енергетичний менеджмент.</w:t>
      </w:r>
    </w:p>
    <w:p w:rsidR="00C52757" w:rsidRPr="00C52757" w:rsidRDefault="00C52757" w:rsidP="00C52757">
      <w:pPr>
        <w:widowControl/>
        <w:shd w:val="clear" w:color="auto" w:fill="FFFFFF"/>
        <w:spacing w:after="225"/>
        <w:jc w:val="both"/>
        <w:rPr>
          <w:sz w:val="28"/>
          <w:szCs w:val="28"/>
        </w:rPr>
      </w:pPr>
      <w:r w:rsidRPr="00C52757">
        <w:rPr>
          <w:sz w:val="28"/>
          <w:szCs w:val="28"/>
        </w:rPr>
        <w:t>ISO 50001 надає основи, які дозволяють організаціям:</w:t>
      </w:r>
    </w:p>
    <w:p w:rsidR="00C52757" w:rsidRPr="00C52757" w:rsidRDefault="00C52757" w:rsidP="00C52757">
      <w:pPr>
        <w:widowControl/>
        <w:numPr>
          <w:ilvl w:val="0"/>
          <w:numId w:val="20"/>
        </w:numPr>
        <w:shd w:val="clear" w:color="auto" w:fill="FFFFFF"/>
        <w:spacing w:before="100" w:beforeAutospacing="1" w:after="100" w:afterAutospacing="1"/>
        <w:jc w:val="both"/>
        <w:rPr>
          <w:sz w:val="28"/>
          <w:szCs w:val="28"/>
        </w:rPr>
      </w:pPr>
      <w:r w:rsidRPr="00C52757">
        <w:rPr>
          <w:sz w:val="28"/>
          <w:szCs w:val="28"/>
        </w:rPr>
        <w:t>розробити політику в сфері енергозбереження;</w:t>
      </w:r>
    </w:p>
    <w:p w:rsidR="00C52757" w:rsidRPr="00C52757" w:rsidRDefault="00C52757" w:rsidP="00C52757">
      <w:pPr>
        <w:widowControl/>
        <w:numPr>
          <w:ilvl w:val="0"/>
          <w:numId w:val="20"/>
        </w:numPr>
        <w:shd w:val="clear" w:color="auto" w:fill="FFFFFF"/>
        <w:spacing w:before="100" w:beforeAutospacing="1" w:after="100" w:afterAutospacing="1"/>
        <w:jc w:val="both"/>
        <w:rPr>
          <w:sz w:val="28"/>
          <w:szCs w:val="28"/>
        </w:rPr>
      </w:pPr>
      <w:r w:rsidRPr="00C52757">
        <w:rPr>
          <w:sz w:val="28"/>
          <w:szCs w:val="28"/>
        </w:rPr>
        <w:t>встановити цілі і завдання для досягнення мети політики в сфері енергозб</w:t>
      </w:r>
      <w:r w:rsidRPr="00C52757">
        <w:rPr>
          <w:sz w:val="28"/>
          <w:szCs w:val="28"/>
        </w:rPr>
        <w:t>е</w:t>
      </w:r>
      <w:r w:rsidRPr="00C52757">
        <w:rPr>
          <w:sz w:val="28"/>
          <w:szCs w:val="28"/>
        </w:rPr>
        <w:t>реження;</w:t>
      </w:r>
    </w:p>
    <w:p w:rsidR="00C52757" w:rsidRPr="00C52757" w:rsidRDefault="00C52757" w:rsidP="00C52757">
      <w:pPr>
        <w:widowControl/>
        <w:numPr>
          <w:ilvl w:val="0"/>
          <w:numId w:val="20"/>
        </w:numPr>
        <w:shd w:val="clear" w:color="auto" w:fill="FFFFFF"/>
        <w:spacing w:before="100" w:beforeAutospacing="1" w:after="100" w:afterAutospacing="1"/>
        <w:jc w:val="both"/>
        <w:rPr>
          <w:sz w:val="28"/>
          <w:szCs w:val="28"/>
        </w:rPr>
      </w:pPr>
      <w:r w:rsidRPr="00C52757">
        <w:rPr>
          <w:sz w:val="28"/>
          <w:szCs w:val="28"/>
        </w:rPr>
        <w:t>використати дані для кращого розуміння енергоспоживання та прийняття рішень з цих питань;</w:t>
      </w:r>
    </w:p>
    <w:p w:rsidR="00C52757" w:rsidRPr="00C52757" w:rsidRDefault="00C52757" w:rsidP="00C52757">
      <w:pPr>
        <w:widowControl/>
        <w:numPr>
          <w:ilvl w:val="0"/>
          <w:numId w:val="20"/>
        </w:numPr>
        <w:shd w:val="clear" w:color="auto" w:fill="FFFFFF"/>
        <w:spacing w:before="100" w:beforeAutospacing="1" w:after="100" w:afterAutospacing="1"/>
        <w:jc w:val="both"/>
        <w:rPr>
          <w:sz w:val="28"/>
          <w:szCs w:val="28"/>
        </w:rPr>
      </w:pPr>
      <w:r w:rsidRPr="00C52757">
        <w:rPr>
          <w:sz w:val="28"/>
          <w:szCs w:val="28"/>
        </w:rPr>
        <w:t>вимірювати результати підвищення рівня енергоефективності;</w:t>
      </w:r>
    </w:p>
    <w:p w:rsidR="00C52757" w:rsidRPr="00C52757" w:rsidRDefault="00C52757" w:rsidP="00C52757">
      <w:pPr>
        <w:widowControl/>
        <w:numPr>
          <w:ilvl w:val="0"/>
          <w:numId w:val="20"/>
        </w:numPr>
        <w:shd w:val="clear" w:color="auto" w:fill="FFFFFF"/>
        <w:spacing w:before="100" w:beforeAutospacing="1" w:after="100" w:afterAutospacing="1"/>
        <w:jc w:val="both"/>
        <w:rPr>
          <w:sz w:val="28"/>
          <w:szCs w:val="28"/>
        </w:rPr>
      </w:pPr>
      <w:r w:rsidRPr="00C52757">
        <w:rPr>
          <w:sz w:val="28"/>
          <w:szCs w:val="28"/>
        </w:rPr>
        <w:t>проводити аналіз ефективності впровадження політики в сфері енергозбер</w:t>
      </w:r>
      <w:r w:rsidRPr="00C52757">
        <w:rPr>
          <w:sz w:val="28"/>
          <w:szCs w:val="28"/>
        </w:rPr>
        <w:t>е</w:t>
      </w:r>
      <w:r w:rsidRPr="00C52757">
        <w:rPr>
          <w:sz w:val="28"/>
          <w:szCs w:val="28"/>
        </w:rPr>
        <w:t>ження;</w:t>
      </w:r>
    </w:p>
    <w:p w:rsidR="00C52757" w:rsidRPr="00C52757" w:rsidRDefault="00C52757" w:rsidP="00C52757">
      <w:pPr>
        <w:widowControl/>
        <w:numPr>
          <w:ilvl w:val="0"/>
          <w:numId w:val="20"/>
        </w:numPr>
        <w:shd w:val="clear" w:color="auto" w:fill="FFFFFF"/>
        <w:spacing w:before="100" w:beforeAutospacing="1" w:after="100" w:afterAutospacing="1"/>
        <w:jc w:val="both"/>
        <w:rPr>
          <w:sz w:val="28"/>
          <w:szCs w:val="28"/>
        </w:rPr>
      </w:pPr>
      <w:r w:rsidRPr="00C52757">
        <w:rPr>
          <w:sz w:val="28"/>
          <w:szCs w:val="28"/>
        </w:rPr>
        <w:t>постійно поліпшувати роботу системи енергетичного менеджменту на під</w:t>
      </w:r>
      <w:r w:rsidRPr="00C52757">
        <w:rPr>
          <w:sz w:val="28"/>
          <w:szCs w:val="28"/>
        </w:rPr>
        <w:t>п</w:t>
      </w:r>
      <w:r w:rsidRPr="00C52757">
        <w:rPr>
          <w:sz w:val="28"/>
          <w:szCs w:val="28"/>
        </w:rPr>
        <w:t>риємстві.</w:t>
      </w:r>
    </w:p>
    <w:p w:rsidR="00301B48" w:rsidRDefault="00301B48">
      <w:pPr>
        <w:pStyle w:val="af4"/>
        <w:tabs>
          <w:tab w:val="left" w:pos="1701"/>
          <w:tab w:val="left" w:pos="3828"/>
        </w:tabs>
        <w:spacing w:before="2" w:line="360" w:lineRule="auto"/>
        <w:ind w:right="365" w:firstLine="567"/>
        <w:rPr>
          <w:b/>
        </w:rPr>
      </w:pPr>
    </w:p>
    <w:p w:rsidR="00301B48" w:rsidRPr="00003FF9" w:rsidRDefault="0038262E" w:rsidP="00003FF9">
      <w:pPr>
        <w:pStyle w:val="3"/>
        <w:ind w:firstLine="720"/>
        <w:rPr>
          <w:rFonts w:ascii="Times New Roman" w:hAnsi="Times New Roman" w:cs="Times New Roman"/>
          <w:color w:val="auto"/>
          <w:sz w:val="28"/>
        </w:rPr>
      </w:pPr>
      <w:bookmarkStart w:id="56" w:name="_TOC_250001"/>
      <w:bookmarkStart w:id="57" w:name="_Toc59627184"/>
      <w:r w:rsidRPr="00003FF9">
        <w:rPr>
          <w:rFonts w:ascii="Times New Roman" w:hAnsi="Times New Roman" w:cs="Times New Roman"/>
          <w:color w:val="auto"/>
          <w:sz w:val="28"/>
        </w:rPr>
        <w:t>4.1 Поточний</w:t>
      </w:r>
      <w:r w:rsidRPr="00003FF9">
        <w:rPr>
          <w:rFonts w:ascii="Times New Roman" w:hAnsi="Times New Roman" w:cs="Times New Roman"/>
          <w:color w:val="auto"/>
          <w:spacing w:val="-2"/>
          <w:sz w:val="28"/>
        </w:rPr>
        <w:t xml:space="preserve"> </w:t>
      </w:r>
      <w:bookmarkEnd w:id="56"/>
      <w:r w:rsidRPr="00003FF9">
        <w:rPr>
          <w:rFonts w:ascii="Times New Roman" w:hAnsi="Times New Roman" w:cs="Times New Roman"/>
          <w:color w:val="auto"/>
          <w:sz w:val="28"/>
        </w:rPr>
        <w:t>стан</w:t>
      </w:r>
      <w:bookmarkEnd w:id="57"/>
    </w:p>
    <w:p w:rsidR="00301B48" w:rsidRDefault="00301B48">
      <w:pPr>
        <w:pStyle w:val="af4"/>
        <w:tabs>
          <w:tab w:val="left" w:pos="1701"/>
          <w:tab w:val="left" w:pos="3828"/>
        </w:tabs>
        <w:spacing w:before="6"/>
        <w:ind w:right="365" w:firstLine="567"/>
        <w:rPr>
          <w:b/>
        </w:rPr>
      </w:pPr>
    </w:p>
    <w:p w:rsidR="00301B48" w:rsidRDefault="00C52757">
      <w:pPr>
        <w:pStyle w:val="af4"/>
        <w:tabs>
          <w:tab w:val="left" w:pos="1701"/>
          <w:tab w:val="left" w:pos="3828"/>
        </w:tabs>
        <w:spacing w:before="4" w:line="360" w:lineRule="auto"/>
        <w:ind w:right="365" w:firstLine="567"/>
      </w:pPr>
      <w:r>
        <w:t>На даний момент немає працівника на штатній основі, котрий фіксує фа</w:t>
      </w:r>
      <w:r>
        <w:t>к</w:t>
      </w:r>
      <w:r>
        <w:t>тичні значення та моделює реальну ситуацію для запровадження заходів з ен</w:t>
      </w:r>
      <w:r>
        <w:t>е</w:t>
      </w:r>
      <w:r>
        <w:lastRenderedPageBreak/>
        <w:t>ргозбереження.</w:t>
      </w:r>
    </w:p>
    <w:p w:rsidR="00301B48" w:rsidRDefault="00301B48">
      <w:pPr>
        <w:pStyle w:val="af4"/>
        <w:tabs>
          <w:tab w:val="left" w:pos="1701"/>
          <w:tab w:val="left" w:pos="3828"/>
        </w:tabs>
        <w:spacing w:before="4" w:line="360" w:lineRule="auto"/>
        <w:ind w:right="365" w:firstLine="567"/>
      </w:pPr>
    </w:p>
    <w:p w:rsidR="00301B48" w:rsidRPr="00003FF9" w:rsidRDefault="0038262E" w:rsidP="00003FF9">
      <w:pPr>
        <w:pStyle w:val="3"/>
        <w:ind w:firstLine="720"/>
        <w:rPr>
          <w:rFonts w:ascii="Times New Roman" w:hAnsi="Times New Roman" w:cs="Times New Roman"/>
          <w:color w:val="auto"/>
          <w:sz w:val="28"/>
        </w:rPr>
      </w:pPr>
      <w:bookmarkStart w:id="58" w:name="_Toc59627185"/>
      <w:r w:rsidRPr="00003FF9">
        <w:rPr>
          <w:rFonts w:ascii="Times New Roman" w:hAnsi="Times New Roman" w:cs="Times New Roman"/>
          <w:color w:val="auto"/>
          <w:sz w:val="28"/>
        </w:rPr>
        <w:t>4.2 Опис заходу з провадження</w:t>
      </w:r>
      <w:r w:rsidRPr="00003FF9">
        <w:rPr>
          <w:rFonts w:ascii="Times New Roman" w:hAnsi="Times New Roman" w:cs="Times New Roman"/>
          <w:color w:val="auto"/>
          <w:spacing w:val="-3"/>
          <w:sz w:val="28"/>
        </w:rPr>
        <w:t xml:space="preserve"> </w:t>
      </w:r>
      <w:r w:rsidRPr="00003FF9">
        <w:rPr>
          <w:rFonts w:ascii="Times New Roman" w:hAnsi="Times New Roman" w:cs="Times New Roman"/>
          <w:color w:val="auto"/>
          <w:sz w:val="28"/>
        </w:rPr>
        <w:t>СЕМ</w:t>
      </w:r>
      <w:bookmarkEnd w:id="58"/>
    </w:p>
    <w:p w:rsidR="00301B48" w:rsidRDefault="00301B48">
      <w:pPr>
        <w:pStyle w:val="af4"/>
        <w:tabs>
          <w:tab w:val="left" w:pos="1701"/>
          <w:tab w:val="left" w:pos="3828"/>
        </w:tabs>
        <w:spacing w:line="360" w:lineRule="auto"/>
        <w:ind w:right="365" w:firstLine="567"/>
      </w:pPr>
    </w:p>
    <w:p w:rsidR="00301B48" w:rsidRDefault="00C52757">
      <w:pPr>
        <w:pStyle w:val="af4"/>
        <w:tabs>
          <w:tab w:val="left" w:pos="1701"/>
          <w:tab w:val="left" w:pos="3828"/>
        </w:tabs>
        <w:spacing w:line="360" w:lineRule="auto"/>
        <w:ind w:right="365" w:firstLine="567"/>
        <w:jc w:val="both"/>
      </w:pPr>
      <w:r>
        <w:t xml:space="preserve">Першим кроком буде призначення </w:t>
      </w:r>
      <w:r w:rsidR="0038262E">
        <w:t>відповідальн</w:t>
      </w:r>
      <w:r>
        <w:t>ої</w:t>
      </w:r>
      <w:r w:rsidR="0038262E">
        <w:t xml:space="preserve"> особ</w:t>
      </w:r>
      <w:r>
        <w:t>и</w:t>
      </w:r>
      <w:r w:rsidR="0038262E">
        <w:t xml:space="preserve"> </w:t>
      </w:r>
      <w:r>
        <w:t>-</w:t>
      </w:r>
      <w:r w:rsidR="0038262E">
        <w:t xml:space="preserve"> експерта-менеджера з енергозбереження.</w:t>
      </w:r>
      <w:r>
        <w:t xml:space="preserve"> На даний моемент є можливість підписання договору, за яким експерт перевіряє не тільки нашу буівлю, але ще декілька. Це знижує витрати на оплату праці та є доцільним при умові високої кваліфікації експерта.</w:t>
      </w:r>
    </w:p>
    <w:p w:rsidR="00301B48" w:rsidRDefault="0038262E">
      <w:pPr>
        <w:pStyle w:val="af4"/>
        <w:tabs>
          <w:tab w:val="left" w:pos="1701"/>
          <w:tab w:val="left" w:pos="3828"/>
        </w:tabs>
        <w:spacing w:line="360" w:lineRule="auto"/>
        <w:ind w:right="365" w:firstLine="567"/>
        <w:jc w:val="both"/>
      </w:pPr>
      <w:r>
        <w:t xml:space="preserve">Наступним кроком є складання </w:t>
      </w:r>
      <w:r w:rsidR="00C52757">
        <w:t>ене</w:t>
      </w:r>
      <w:r w:rsidR="00964A8F">
        <w:t>р</w:t>
      </w:r>
      <w:r w:rsidR="00C52757">
        <w:t xml:space="preserve">гетичного балансу та виявлення </w:t>
      </w:r>
      <w:r w:rsidR="00964A8F">
        <w:t>пр</w:t>
      </w:r>
      <w:r w:rsidR="00964A8F">
        <w:t>о</w:t>
      </w:r>
      <w:r w:rsidR="00964A8F">
        <w:t>блемних місць енергопостачання чи споживання.</w:t>
      </w:r>
    </w:p>
    <w:p w:rsidR="00964A8F" w:rsidRDefault="00964A8F">
      <w:pPr>
        <w:pStyle w:val="af4"/>
        <w:tabs>
          <w:tab w:val="left" w:pos="1701"/>
          <w:tab w:val="left" w:pos="3828"/>
        </w:tabs>
        <w:spacing w:line="360" w:lineRule="auto"/>
        <w:ind w:right="365" w:firstLine="567"/>
        <w:jc w:val="both"/>
      </w:pPr>
      <w:r>
        <w:t>На основі європейського опиту є можливість проведення бесіди та розм</w:t>
      </w:r>
      <w:r>
        <w:t>і</w:t>
      </w:r>
      <w:r>
        <w:t>щення плакатів у місцях загального користування з інструкцією економії рес</w:t>
      </w:r>
      <w:r>
        <w:t>у</w:t>
      </w:r>
      <w:r>
        <w:t>рсів при споживанні у будинку. Людський фактор є немаловажним і дозволяє досягати 10-20% економії.</w:t>
      </w:r>
    </w:p>
    <w:p w:rsidR="00301B48" w:rsidRDefault="00301B48">
      <w:pPr>
        <w:pStyle w:val="af8"/>
        <w:widowControl/>
        <w:tabs>
          <w:tab w:val="left" w:pos="142"/>
        </w:tabs>
        <w:spacing w:after="200"/>
        <w:ind w:left="0" w:firstLine="567"/>
        <w:jc w:val="both"/>
      </w:pPr>
    </w:p>
    <w:p w:rsidR="00301B48" w:rsidRDefault="00301B48">
      <w:pPr>
        <w:tabs>
          <w:tab w:val="left" w:pos="1701"/>
          <w:tab w:val="left" w:pos="3828"/>
          <w:tab w:val="left" w:pos="9781"/>
        </w:tabs>
        <w:spacing w:line="360" w:lineRule="auto"/>
        <w:ind w:right="365" w:firstLine="567"/>
        <w:jc w:val="both"/>
        <w:rPr>
          <w:sz w:val="28"/>
          <w:szCs w:val="28"/>
        </w:rPr>
        <w:sectPr w:rsidR="00301B48">
          <w:headerReference w:type="default" r:id="rId112"/>
          <w:pgSz w:w="11906" w:h="16838"/>
          <w:pgMar w:top="1021" w:right="680" w:bottom="851" w:left="1247" w:header="576" w:footer="0" w:gutter="0"/>
          <w:cols w:space="720"/>
          <w:formProt w:val="0"/>
          <w:docGrid w:linePitch="100" w:charSpace="4096"/>
        </w:sectPr>
      </w:pPr>
    </w:p>
    <w:p w:rsidR="002446CA" w:rsidRPr="00003FF9" w:rsidRDefault="002446CA" w:rsidP="00003FF9">
      <w:pPr>
        <w:pStyle w:val="2"/>
        <w:jc w:val="center"/>
        <w:rPr>
          <w:rFonts w:ascii="Times New Roman" w:hAnsi="Times New Roman" w:cs="Times New Roman"/>
          <w:color w:val="auto"/>
          <w:sz w:val="28"/>
          <w:lang w:val="ru-RU" w:eastAsia="en-US" w:bidi="ar-SA"/>
        </w:rPr>
      </w:pPr>
      <w:bookmarkStart w:id="59" w:name="_TOC_250002"/>
      <w:bookmarkStart w:id="60" w:name="_TOC_250004"/>
      <w:bookmarkStart w:id="61" w:name="_Toc59627186"/>
      <w:bookmarkEnd w:id="59"/>
      <w:bookmarkEnd w:id="60"/>
      <w:r w:rsidRPr="00003FF9">
        <w:rPr>
          <w:rFonts w:ascii="Times New Roman" w:hAnsi="Times New Roman" w:cs="Times New Roman"/>
          <w:color w:val="auto"/>
          <w:sz w:val="28"/>
        </w:rPr>
        <w:lastRenderedPageBreak/>
        <w:t>5 РОЗРОБКА СТАРТАП-ПРОЕКТУ ПО ВПРОВАДЖЕННЮ СИСТЕМИ  ЕНЕРГОПОСТАЧАННЯ БУДІВЛІ З ВИКОРИСТАННЯМ СОНЯЧНИХ П</w:t>
      </w:r>
      <w:r w:rsidRPr="00003FF9">
        <w:rPr>
          <w:rFonts w:ascii="Times New Roman" w:hAnsi="Times New Roman" w:cs="Times New Roman"/>
          <w:color w:val="auto"/>
          <w:sz w:val="28"/>
        </w:rPr>
        <w:t>А</w:t>
      </w:r>
      <w:r w:rsidRPr="00003FF9">
        <w:rPr>
          <w:rFonts w:ascii="Times New Roman" w:hAnsi="Times New Roman" w:cs="Times New Roman"/>
          <w:color w:val="auto"/>
          <w:sz w:val="28"/>
        </w:rPr>
        <w:t>НЕЛЕЙ</w:t>
      </w:r>
      <w:bookmarkEnd w:id="61"/>
    </w:p>
    <w:p w:rsidR="002446CA" w:rsidRDefault="002446CA" w:rsidP="002446CA">
      <w:pPr>
        <w:ind w:firstLine="851"/>
      </w:pPr>
      <w:r>
        <w:rPr>
          <w:color w:val="000000"/>
          <w:sz w:val="28"/>
          <w:szCs w:val="28"/>
        </w:rPr>
        <w:t>У сучасному світі все  частіше з'являється потреба у моніторингу об'єктів зі сторони енергетичного споживання та відповідності до встановлених  норм та вк</w:t>
      </w:r>
      <w:r>
        <w:rPr>
          <w:color w:val="000000"/>
          <w:sz w:val="28"/>
          <w:szCs w:val="28"/>
        </w:rPr>
        <w:t>а</w:t>
      </w:r>
      <w:r>
        <w:rPr>
          <w:color w:val="000000"/>
          <w:sz w:val="28"/>
          <w:szCs w:val="28"/>
        </w:rPr>
        <w:t>заних енергетичних характеристик у технічних паспортах об'єктів. Сьогодні в Україні досить актуальним є питання енергетичної незалежності країни. Зміни, які відбуваються в енергетичній політиці країни, здійснюються шляхом переходу від застарілої системи до нової моделі управління. Енергетична стратегія Україні на період до 2035 року «Безпека, енергоефективність, конкурентоспроможність», що схвалена розпорядженням кабінету Міністрів України від 18.09.2017 року № 605-р, посилює енергоефективні вимоги до будівель, запроваджує механізми стим</w:t>
      </w:r>
      <w:r>
        <w:rPr>
          <w:color w:val="000000"/>
          <w:sz w:val="28"/>
          <w:szCs w:val="28"/>
        </w:rPr>
        <w:t>у</w:t>
      </w:r>
      <w:r>
        <w:rPr>
          <w:color w:val="000000"/>
          <w:sz w:val="28"/>
          <w:szCs w:val="28"/>
        </w:rPr>
        <w:t>лювання енергоефективності в житловому секторі та підтримує ініціативи з пі</w:t>
      </w:r>
      <w:r>
        <w:rPr>
          <w:color w:val="000000"/>
          <w:sz w:val="28"/>
          <w:szCs w:val="28"/>
        </w:rPr>
        <w:t>д</w:t>
      </w:r>
      <w:r>
        <w:rPr>
          <w:color w:val="000000"/>
          <w:sz w:val="28"/>
          <w:szCs w:val="28"/>
        </w:rPr>
        <w:t>вищення енергоефективності будівель. Починаючи з 1 липня 2019 року, Законом України «Про енергетичну ефективність будівель»  запроваджена обов’язкова се</w:t>
      </w:r>
      <w:r>
        <w:rPr>
          <w:color w:val="000000"/>
          <w:sz w:val="28"/>
          <w:szCs w:val="28"/>
        </w:rPr>
        <w:t>р</w:t>
      </w:r>
      <w:r>
        <w:rPr>
          <w:color w:val="000000"/>
          <w:sz w:val="28"/>
          <w:szCs w:val="28"/>
        </w:rPr>
        <w:t>тифікація енергетичної ефективності будівлі, що і стало однією з перших цеглин у стрімкому зростанні актуальності цієї сфери.</w:t>
      </w:r>
    </w:p>
    <w:p w:rsidR="002446CA" w:rsidRDefault="002446CA" w:rsidP="002446CA">
      <w:pPr>
        <w:ind w:firstLine="851"/>
        <w:rPr>
          <w:sz w:val="28"/>
          <w:szCs w:val="28"/>
          <w:lang w:val="ru-RU"/>
        </w:rPr>
      </w:pPr>
      <w:r>
        <w:rPr>
          <w:sz w:val="28"/>
          <w:szCs w:val="28"/>
        </w:rPr>
        <w:t>Ідея стартапу полягає у проведенні моніторингу обʼєкта, аналізу отриманих даних та розрахунків для встановлення системи енергопостачання будівлі з вик</w:t>
      </w:r>
      <w:r>
        <w:rPr>
          <w:sz w:val="28"/>
          <w:szCs w:val="28"/>
        </w:rPr>
        <w:t>о</w:t>
      </w:r>
      <w:r>
        <w:rPr>
          <w:sz w:val="28"/>
          <w:szCs w:val="28"/>
        </w:rPr>
        <w:t>ристанням сонячних панелей.</w:t>
      </w:r>
    </w:p>
    <w:p w:rsidR="002446CA" w:rsidRDefault="002446CA" w:rsidP="002446CA">
      <w:pPr>
        <w:ind w:firstLine="851"/>
        <w:rPr>
          <w:sz w:val="28"/>
          <w:szCs w:val="28"/>
        </w:rPr>
      </w:pPr>
      <w:r>
        <w:rPr>
          <w:sz w:val="28"/>
          <w:szCs w:val="28"/>
        </w:rPr>
        <w:t>Завдання розділу полягає у визначенні перспективності запропонованих у цій роботі науково-технічних рішень і пропозицій за допомогою маркетинго-вого аналізу та оцінці можливостей їх ринкового впровадження.</w:t>
      </w:r>
    </w:p>
    <w:p w:rsidR="002446CA" w:rsidRPr="00003FF9" w:rsidRDefault="002446CA" w:rsidP="00003FF9">
      <w:pPr>
        <w:pStyle w:val="3"/>
        <w:ind w:firstLine="720"/>
        <w:rPr>
          <w:rFonts w:ascii="Times New Roman" w:hAnsi="Times New Roman" w:cs="Times New Roman"/>
          <w:color w:val="auto"/>
          <w:sz w:val="28"/>
        </w:rPr>
      </w:pPr>
      <w:bookmarkStart w:id="62" w:name="_Toc59627187"/>
      <w:r w:rsidRPr="00003FF9">
        <w:rPr>
          <w:rFonts w:ascii="Times New Roman" w:hAnsi="Times New Roman" w:cs="Times New Roman"/>
          <w:color w:val="auto"/>
          <w:sz w:val="28"/>
        </w:rPr>
        <w:t>5.1 Цілі та етапи реалізації стартап-проекту</w:t>
      </w:r>
      <w:bookmarkEnd w:id="62"/>
    </w:p>
    <w:p w:rsidR="002446CA" w:rsidRDefault="002446CA" w:rsidP="002446CA">
      <w:pPr>
        <w:ind w:firstLine="851"/>
        <w:rPr>
          <w:sz w:val="28"/>
          <w:szCs w:val="28"/>
        </w:rPr>
      </w:pPr>
      <w:r>
        <w:rPr>
          <w:sz w:val="28"/>
          <w:szCs w:val="28"/>
        </w:rPr>
        <w:t>Першочерговим завданням потрібно обрати цілі та визначитись з планом дій.  Цілі та етапи реалізації занесемо в таблицю 5.1</w:t>
      </w:r>
    </w:p>
    <w:p w:rsidR="002446CA" w:rsidRDefault="002446CA" w:rsidP="002446CA">
      <w:pPr>
        <w:ind w:firstLine="851"/>
        <w:rPr>
          <w:sz w:val="28"/>
          <w:szCs w:val="28"/>
        </w:rPr>
      </w:pPr>
      <w:r>
        <w:rPr>
          <w:sz w:val="28"/>
          <w:szCs w:val="28"/>
        </w:rPr>
        <w:t>Таблиця 5.1 – Цілі основних етапів реалізації стартап-проекту</w:t>
      </w:r>
    </w:p>
    <w:tbl>
      <w:tblPr>
        <w:tblW w:w="9345" w:type="dxa"/>
        <w:jc w:val="center"/>
        <w:tblLook w:val="04A0" w:firstRow="1" w:lastRow="0" w:firstColumn="1" w:lastColumn="0" w:noHBand="0" w:noVBand="1"/>
      </w:tblPr>
      <w:tblGrid>
        <w:gridCol w:w="2759"/>
        <w:gridCol w:w="6586"/>
      </w:tblGrid>
      <w:tr w:rsidR="002446CA" w:rsidTr="002446CA">
        <w:trPr>
          <w:jc w:val="center"/>
        </w:trPr>
        <w:tc>
          <w:tcPr>
            <w:tcW w:w="275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b/>
                <w:sz w:val="28"/>
                <w:szCs w:val="28"/>
              </w:rPr>
            </w:pPr>
            <w:r>
              <w:rPr>
                <w:b/>
                <w:sz w:val="28"/>
                <w:szCs w:val="28"/>
              </w:rPr>
              <w:t>Етапи реалізації стартап-проекту</w:t>
            </w:r>
          </w:p>
        </w:tc>
        <w:tc>
          <w:tcPr>
            <w:tcW w:w="6585"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b/>
                <w:sz w:val="28"/>
                <w:szCs w:val="28"/>
              </w:rPr>
            </w:pPr>
            <w:r>
              <w:rPr>
                <w:b/>
                <w:sz w:val="28"/>
                <w:szCs w:val="28"/>
              </w:rPr>
              <w:t>Цілі етапів реалізації стартап-проекту</w:t>
            </w:r>
          </w:p>
        </w:tc>
      </w:tr>
      <w:tr w:rsidR="002446CA" w:rsidTr="002446CA">
        <w:trPr>
          <w:jc w:val="center"/>
        </w:trPr>
        <w:tc>
          <w:tcPr>
            <w:tcW w:w="275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sz w:val="28"/>
                <w:szCs w:val="28"/>
              </w:rPr>
            </w:pPr>
            <w:r>
              <w:rPr>
                <w:sz w:val="28"/>
                <w:szCs w:val="28"/>
              </w:rPr>
              <w:t>Початковий етап стартап-проекту</w:t>
            </w:r>
          </w:p>
        </w:tc>
        <w:tc>
          <w:tcPr>
            <w:tcW w:w="6585"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pPr>
            <w:r>
              <w:rPr>
                <w:sz w:val="28"/>
                <w:szCs w:val="28"/>
              </w:rPr>
              <w:t xml:space="preserve">Дослідження </w:t>
            </w:r>
            <w:r>
              <w:rPr>
                <w:sz w:val="28"/>
                <w:szCs w:val="28"/>
                <w:lang w:val="uk-UA"/>
              </w:rPr>
              <w:t xml:space="preserve">існуючої системи та можливостей з технічної сторони(монтаж) </w:t>
            </w:r>
          </w:p>
        </w:tc>
      </w:tr>
      <w:tr w:rsidR="002446CA" w:rsidTr="002446CA">
        <w:trPr>
          <w:jc w:val="center"/>
        </w:trPr>
        <w:tc>
          <w:tcPr>
            <w:tcW w:w="2759" w:type="dxa"/>
            <w:tcBorders>
              <w:top w:val="single" w:sz="4" w:space="0" w:color="000000"/>
              <w:left w:val="single" w:sz="4" w:space="0" w:color="000000"/>
              <w:bottom w:val="single" w:sz="4" w:space="0" w:color="000000"/>
              <w:right w:val="single" w:sz="4" w:space="0" w:color="000000"/>
            </w:tcBorders>
            <w:hideMark/>
          </w:tcPr>
          <w:p w:rsidR="002446CA" w:rsidRPr="00912BD2" w:rsidRDefault="002446CA">
            <w:pPr>
              <w:pStyle w:val="Default"/>
              <w:jc w:val="center"/>
              <w:rPr>
                <w:sz w:val="28"/>
                <w:szCs w:val="28"/>
                <w:lang w:val="uk-UA"/>
              </w:rPr>
            </w:pPr>
            <w:r w:rsidRPr="00912BD2">
              <w:rPr>
                <w:sz w:val="28"/>
                <w:szCs w:val="28"/>
                <w:lang w:val="uk-UA"/>
              </w:rPr>
              <w:t>Етап обґрунтування актуальності та новизни інноваційної ідеї</w:t>
            </w:r>
          </w:p>
        </w:tc>
        <w:tc>
          <w:tcPr>
            <w:tcW w:w="6585"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sz w:val="28"/>
                <w:szCs w:val="28"/>
              </w:rPr>
            </w:pPr>
            <w:r>
              <w:rPr>
                <w:sz w:val="28"/>
                <w:szCs w:val="28"/>
              </w:rPr>
              <w:t xml:space="preserve">Узгодження з державною нормативною базою. Підвищення респектабельності і віповідно вартості площі новобудови. Автономності в експулатації. </w:t>
            </w:r>
          </w:p>
        </w:tc>
      </w:tr>
      <w:tr w:rsidR="002446CA" w:rsidTr="002446CA">
        <w:trPr>
          <w:jc w:val="center"/>
        </w:trPr>
        <w:tc>
          <w:tcPr>
            <w:tcW w:w="275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pPr>
            <w:r>
              <w:rPr>
                <w:sz w:val="28"/>
                <w:szCs w:val="28"/>
              </w:rPr>
              <w:t>Етап аналізу конкурентного середовища</w:t>
            </w:r>
          </w:p>
        </w:tc>
        <w:tc>
          <w:tcPr>
            <w:tcW w:w="6585"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pPr>
            <w:r>
              <w:rPr>
                <w:sz w:val="28"/>
                <w:szCs w:val="28"/>
              </w:rPr>
              <w:t>Виявлення можливих конкурентів, які виготовляють схоже обладнання</w:t>
            </w:r>
            <w:r>
              <w:rPr>
                <w:sz w:val="28"/>
                <w:szCs w:val="28"/>
                <w:lang w:val="uk-UA"/>
              </w:rPr>
              <w:t xml:space="preserve">, надають послуги </w:t>
            </w:r>
            <w:r>
              <w:rPr>
                <w:sz w:val="28"/>
                <w:szCs w:val="28"/>
              </w:rPr>
              <w:t xml:space="preserve">або пропонують схожі технології та недоліків реалізації </w:t>
            </w:r>
          </w:p>
        </w:tc>
      </w:tr>
      <w:tr w:rsidR="002446CA" w:rsidTr="002446CA">
        <w:trPr>
          <w:jc w:val="center"/>
        </w:trPr>
        <w:tc>
          <w:tcPr>
            <w:tcW w:w="275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sz w:val="28"/>
                <w:szCs w:val="28"/>
              </w:rPr>
            </w:pPr>
            <w:r>
              <w:rPr>
                <w:sz w:val="28"/>
                <w:szCs w:val="28"/>
              </w:rPr>
              <w:t>Етап обґрунтування ресурсного забезпе-чення проекту</w:t>
            </w:r>
          </w:p>
        </w:tc>
        <w:tc>
          <w:tcPr>
            <w:tcW w:w="6585"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sz w:val="28"/>
                <w:szCs w:val="28"/>
              </w:rPr>
            </w:pPr>
            <w:r>
              <w:rPr>
                <w:sz w:val="28"/>
                <w:szCs w:val="28"/>
              </w:rPr>
              <w:t>Визначення необхідних ресурсів, ключових процесів, технології, обладнання та реалізації проекту</w:t>
            </w:r>
          </w:p>
        </w:tc>
      </w:tr>
      <w:tr w:rsidR="002446CA" w:rsidTr="002446CA">
        <w:trPr>
          <w:jc w:val="center"/>
        </w:trPr>
        <w:tc>
          <w:tcPr>
            <w:tcW w:w="275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sz w:val="28"/>
                <w:szCs w:val="28"/>
              </w:rPr>
            </w:pPr>
            <w:r>
              <w:rPr>
                <w:sz w:val="28"/>
                <w:szCs w:val="28"/>
              </w:rPr>
              <w:t>Етап фінансового забезпечення реалі-зації проекту</w:t>
            </w:r>
          </w:p>
        </w:tc>
        <w:tc>
          <w:tcPr>
            <w:tcW w:w="6585"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pPr>
            <w:r>
              <w:rPr>
                <w:sz w:val="28"/>
                <w:szCs w:val="28"/>
              </w:rPr>
              <w:t xml:space="preserve">Обґрунтування </w:t>
            </w:r>
            <w:r>
              <w:rPr>
                <w:sz w:val="28"/>
                <w:szCs w:val="28"/>
                <w:lang w:val="uk-UA"/>
              </w:rPr>
              <w:t>вартості обладнання та наданих послуг</w:t>
            </w:r>
          </w:p>
        </w:tc>
      </w:tr>
      <w:tr w:rsidR="002446CA" w:rsidTr="002446CA">
        <w:trPr>
          <w:jc w:val="center"/>
        </w:trPr>
        <w:tc>
          <w:tcPr>
            <w:tcW w:w="275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sz w:val="28"/>
                <w:szCs w:val="28"/>
              </w:rPr>
            </w:pPr>
            <w:r>
              <w:rPr>
                <w:sz w:val="28"/>
                <w:szCs w:val="28"/>
              </w:rPr>
              <w:lastRenderedPageBreak/>
              <w:t>Інвестиційний етап реалізації стартап-проекту</w:t>
            </w:r>
          </w:p>
        </w:tc>
        <w:tc>
          <w:tcPr>
            <w:tcW w:w="6585"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sz w:val="28"/>
                <w:szCs w:val="28"/>
              </w:rPr>
            </w:pPr>
            <w:r>
              <w:rPr>
                <w:sz w:val="28"/>
                <w:szCs w:val="28"/>
              </w:rPr>
              <w:t>Зацікавлення мешканців та орендарів</w:t>
            </w:r>
            <w:proofErr w:type="gramStart"/>
            <w:r>
              <w:rPr>
                <w:sz w:val="28"/>
                <w:szCs w:val="28"/>
              </w:rPr>
              <w:t xml:space="preserve"> .</w:t>
            </w:r>
            <w:proofErr w:type="gramEnd"/>
            <w:r>
              <w:rPr>
                <w:sz w:val="28"/>
                <w:szCs w:val="28"/>
              </w:rPr>
              <w:t xml:space="preserve"> Участь у міських та державних програмах ( такі, як «70/30»)</w:t>
            </w:r>
          </w:p>
        </w:tc>
      </w:tr>
      <w:tr w:rsidR="002446CA" w:rsidTr="002446CA">
        <w:trPr>
          <w:jc w:val="center"/>
        </w:trPr>
        <w:tc>
          <w:tcPr>
            <w:tcW w:w="275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sz w:val="28"/>
                <w:szCs w:val="28"/>
              </w:rPr>
            </w:pPr>
            <w:r>
              <w:rPr>
                <w:sz w:val="28"/>
                <w:szCs w:val="28"/>
              </w:rPr>
              <w:t>Маркетинговий етап реалізації проекту</w:t>
            </w:r>
          </w:p>
        </w:tc>
        <w:tc>
          <w:tcPr>
            <w:tcW w:w="6585"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pPr>
            <w:r>
              <w:rPr>
                <w:sz w:val="28"/>
                <w:szCs w:val="28"/>
              </w:rPr>
              <w:t xml:space="preserve">Обґрунтування </w:t>
            </w:r>
            <w:r>
              <w:rPr>
                <w:sz w:val="28"/>
                <w:szCs w:val="28"/>
                <w:lang w:val="uk-UA"/>
              </w:rPr>
              <w:t>обраного способу розповсюдження</w:t>
            </w:r>
          </w:p>
        </w:tc>
      </w:tr>
    </w:tbl>
    <w:p w:rsidR="002446CA" w:rsidRPr="00003FF9" w:rsidRDefault="002446CA" w:rsidP="00003FF9">
      <w:pPr>
        <w:pStyle w:val="3"/>
        <w:ind w:firstLine="720"/>
        <w:rPr>
          <w:rFonts w:ascii="Times New Roman" w:hAnsi="Times New Roman" w:cs="Times New Roman"/>
          <w:color w:val="auto"/>
          <w:sz w:val="28"/>
          <w:lang w:val="ru-RU" w:eastAsia="en-US"/>
        </w:rPr>
      </w:pPr>
      <w:bookmarkStart w:id="63" w:name="_Toc59627188"/>
      <w:r w:rsidRPr="00003FF9">
        <w:rPr>
          <w:rFonts w:ascii="Times New Roman" w:hAnsi="Times New Roman" w:cs="Times New Roman"/>
          <w:color w:val="auto"/>
          <w:sz w:val="28"/>
        </w:rPr>
        <w:t>5.2 Опис ідеї проекту</w:t>
      </w:r>
      <w:bookmarkEnd w:id="63"/>
    </w:p>
    <w:p w:rsidR="002446CA" w:rsidRDefault="002446CA" w:rsidP="002446CA">
      <w:pPr>
        <w:ind w:firstLine="851"/>
        <w:rPr>
          <w:sz w:val="28"/>
          <w:szCs w:val="28"/>
        </w:rPr>
      </w:pPr>
      <w:r>
        <w:rPr>
          <w:sz w:val="28"/>
          <w:szCs w:val="28"/>
        </w:rPr>
        <w:t>Ідея проекту полягає у встановленні та використанні сонячної електроста</w:t>
      </w:r>
      <w:r>
        <w:rPr>
          <w:sz w:val="28"/>
          <w:szCs w:val="28"/>
        </w:rPr>
        <w:t>н</w:t>
      </w:r>
      <w:r>
        <w:rPr>
          <w:sz w:val="28"/>
          <w:szCs w:val="28"/>
        </w:rPr>
        <w:t xml:space="preserve">ції (СЕС) у багатоповерховому житловому будинку в якості джерела електричної енергії. </w:t>
      </w:r>
    </w:p>
    <w:p w:rsidR="002446CA" w:rsidRDefault="002446CA" w:rsidP="002446CA">
      <w:pPr>
        <w:ind w:firstLine="851"/>
        <w:rPr>
          <w:sz w:val="28"/>
          <w:szCs w:val="28"/>
        </w:rPr>
      </w:pPr>
      <w:r>
        <w:rPr>
          <w:sz w:val="28"/>
          <w:szCs w:val="28"/>
        </w:rPr>
        <w:t>СЕС має ряд особливостей у своєму використанні:</w:t>
      </w:r>
    </w:p>
    <w:p w:rsidR="002446CA" w:rsidRDefault="002446CA" w:rsidP="0006454C">
      <w:pPr>
        <w:pStyle w:val="af8"/>
        <w:widowControl/>
        <w:numPr>
          <w:ilvl w:val="0"/>
          <w:numId w:val="15"/>
        </w:numPr>
        <w:suppressAutoHyphens/>
        <w:spacing w:after="160" w:line="256" w:lineRule="auto"/>
      </w:pPr>
      <w:r>
        <w:t>Не має хімічного забруднення середовища;</w:t>
      </w:r>
    </w:p>
    <w:p w:rsidR="002446CA" w:rsidRDefault="002446CA" w:rsidP="0006454C">
      <w:pPr>
        <w:pStyle w:val="af8"/>
        <w:widowControl/>
        <w:numPr>
          <w:ilvl w:val="0"/>
          <w:numId w:val="15"/>
        </w:numPr>
        <w:suppressAutoHyphens/>
        <w:spacing w:after="160" w:line="256" w:lineRule="auto"/>
      </w:pPr>
      <w:r>
        <w:t>Безпечний;</w:t>
      </w:r>
    </w:p>
    <w:p w:rsidR="002446CA" w:rsidRDefault="002446CA" w:rsidP="0006454C">
      <w:pPr>
        <w:pStyle w:val="af8"/>
        <w:widowControl/>
        <w:numPr>
          <w:ilvl w:val="0"/>
          <w:numId w:val="15"/>
        </w:numPr>
        <w:suppressAutoHyphens/>
        <w:spacing w:after="160" w:line="256" w:lineRule="auto"/>
      </w:pPr>
      <w:r>
        <w:t>Надійний;</w:t>
      </w:r>
    </w:p>
    <w:p w:rsidR="002446CA" w:rsidRDefault="002446CA" w:rsidP="0006454C">
      <w:pPr>
        <w:pStyle w:val="af8"/>
        <w:widowControl/>
        <w:numPr>
          <w:ilvl w:val="0"/>
          <w:numId w:val="15"/>
        </w:numPr>
        <w:suppressAutoHyphens/>
        <w:spacing w:after="160" w:line="256" w:lineRule="auto"/>
      </w:pPr>
      <w:r>
        <w:t>Дешева електрична енергія;</w:t>
      </w:r>
    </w:p>
    <w:p w:rsidR="002446CA" w:rsidRDefault="002446CA" w:rsidP="0006454C">
      <w:pPr>
        <w:pStyle w:val="af8"/>
        <w:widowControl/>
        <w:numPr>
          <w:ilvl w:val="0"/>
          <w:numId w:val="15"/>
        </w:numPr>
        <w:suppressAutoHyphens/>
        <w:spacing w:after="160" w:line="256" w:lineRule="auto"/>
      </w:pPr>
      <w:r>
        <w:t xml:space="preserve">Дає можливість заощадити, та генерувати на продаж </w:t>
      </w:r>
      <w:r>
        <w:br/>
        <w:t>(у подальшому розвитку закнодавства у сфері зеленої енергетики).</w:t>
      </w:r>
    </w:p>
    <w:p w:rsidR="002446CA" w:rsidRDefault="002446CA" w:rsidP="002446CA">
      <w:pPr>
        <w:ind w:firstLine="851"/>
        <w:rPr>
          <w:sz w:val="28"/>
          <w:szCs w:val="28"/>
        </w:rPr>
      </w:pPr>
    </w:p>
    <w:p w:rsidR="002446CA" w:rsidRPr="00003FF9" w:rsidRDefault="002446CA" w:rsidP="00003FF9">
      <w:pPr>
        <w:pStyle w:val="3"/>
        <w:ind w:firstLine="720"/>
        <w:rPr>
          <w:rFonts w:ascii="Times New Roman" w:hAnsi="Times New Roman" w:cs="Times New Roman"/>
          <w:color w:val="auto"/>
          <w:sz w:val="28"/>
          <w:szCs w:val="24"/>
          <w:lang w:val="ru-RU"/>
        </w:rPr>
      </w:pPr>
      <w:bookmarkStart w:id="64" w:name="_Toc59627189"/>
      <w:r w:rsidRPr="00003FF9">
        <w:rPr>
          <w:rFonts w:ascii="Times New Roman" w:hAnsi="Times New Roman" w:cs="Times New Roman"/>
          <w:color w:val="auto"/>
          <w:sz w:val="28"/>
          <w:szCs w:val="24"/>
        </w:rPr>
        <w:t>5.3 Аналіз конкурентного середовища</w:t>
      </w:r>
      <w:bookmarkEnd w:id="64"/>
    </w:p>
    <w:p w:rsidR="002446CA" w:rsidRDefault="002446CA" w:rsidP="002446CA">
      <w:pPr>
        <w:ind w:firstLine="851"/>
        <w:rPr>
          <w:bCs/>
          <w:sz w:val="28"/>
          <w:szCs w:val="28"/>
        </w:rPr>
      </w:pPr>
      <w:r>
        <w:rPr>
          <w:bCs/>
          <w:sz w:val="28"/>
          <w:szCs w:val="28"/>
        </w:rPr>
        <w:t>Для зручності, порівняльні характеристики  зведені до таблиці 5.2 та та</w:t>
      </w:r>
      <w:r>
        <w:rPr>
          <w:bCs/>
          <w:sz w:val="28"/>
          <w:szCs w:val="28"/>
        </w:rPr>
        <w:t>б</w:t>
      </w:r>
      <w:r>
        <w:rPr>
          <w:bCs/>
          <w:sz w:val="28"/>
          <w:szCs w:val="28"/>
        </w:rPr>
        <w:t>лиці 5.3.</w:t>
      </w:r>
    </w:p>
    <w:p w:rsidR="002446CA" w:rsidRDefault="002446CA" w:rsidP="002446CA">
      <w:pPr>
        <w:ind w:firstLine="851"/>
        <w:rPr>
          <w:bCs/>
          <w:sz w:val="28"/>
          <w:szCs w:val="28"/>
        </w:rPr>
      </w:pPr>
      <w:r>
        <w:rPr>
          <w:bCs/>
          <w:sz w:val="28"/>
          <w:szCs w:val="28"/>
        </w:rPr>
        <w:t>Таблиця 5.2 – Переваги ідеї проекту</w:t>
      </w:r>
    </w:p>
    <w:tbl>
      <w:tblPr>
        <w:tblW w:w="7933" w:type="dxa"/>
        <w:tblInd w:w="108" w:type="dxa"/>
        <w:tblLook w:val="04A0" w:firstRow="1" w:lastRow="0" w:firstColumn="1" w:lastColumn="0" w:noHBand="0" w:noVBand="1"/>
      </w:tblPr>
      <w:tblGrid>
        <w:gridCol w:w="2690"/>
        <w:gridCol w:w="1521"/>
        <w:gridCol w:w="1844"/>
        <w:gridCol w:w="1878"/>
      </w:tblGrid>
      <w:tr w:rsidR="002446CA" w:rsidTr="002446CA">
        <w:tc>
          <w:tcPr>
            <w:tcW w:w="268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Техніко-економічні характеристики ідеї </w:t>
            </w:r>
          </w:p>
        </w:tc>
        <w:tc>
          <w:tcPr>
            <w:tcW w:w="152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Стартап проект </w:t>
            </w:r>
          </w:p>
        </w:tc>
        <w:tc>
          <w:tcPr>
            <w:tcW w:w="1844"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pPr>
            <w:r>
              <w:rPr>
                <w:sz w:val="28"/>
                <w:szCs w:val="28"/>
              </w:rPr>
              <w:t>Конкурент</w:t>
            </w:r>
            <w:r>
              <w:rPr>
                <w:sz w:val="28"/>
                <w:szCs w:val="28"/>
                <w:lang w:val="en-GB"/>
              </w:rPr>
              <w:t xml:space="preserve"> </w:t>
            </w:r>
            <w:r>
              <w:rPr>
                <w:sz w:val="28"/>
                <w:szCs w:val="28"/>
              </w:rPr>
              <w:t xml:space="preserve">1 </w:t>
            </w:r>
          </w:p>
        </w:tc>
        <w:tc>
          <w:tcPr>
            <w:tcW w:w="1878"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pPr>
            <w:r>
              <w:rPr>
                <w:sz w:val="28"/>
                <w:szCs w:val="28"/>
              </w:rPr>
              <w:t>Конкурент</w:t>
            </w:r>
            <w:r>
              <w:rPr>
                <w:sz w:val="28"/>
                <w:szCs w:val="28"/>
                <w:lang w:val="en-GB"/>
              </w:rPr>
              <w:t xml:space="preserve"> </w:t>
            </w:r>
            <w:r>
              <w:rPr>
                <w:sz w:val="28"/>
                <w:szCs w:val="28"/>
              </w:rPr>
              <w:t xml:space="preserve">2 </w:t>
            </w:r>
          </w:p>
        </w:tc>
      </w:tr>
      <w:tr w:rsidR="002446CA" w:rsidTr="002446CA">
        <w:tc>
          <w:tcPr>
            <w:tcW w:w="268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Модель та найменування фірми </w:t>
            </w:r>
          </w:p>
        </w:tc>
        <w:tc>
          <w:tcPr>
            <w:tcW w:w="152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lang w:val="en-GB"/>
              </w:rPr>
            </w:pPr>
            <w:r>
              <w:rPr>
                <w:sz w:val="28"/>
                <w:szCs w:val="28"/>
                <w:lang w:val="en-GB"/>
              </w:rPr>
              <w:t>Aiekao</w:t>
            </w:r>
          </w:p>
        </w:tc>
        <w:tc>
          <w:tcPr>
            <w:tcW w:w="1844"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pPr>
            <w:r>
              <w:rPr>
                <w:sz w:val="28"/>
                <w:szCs w:val="28"/>
                <w:lang w:val="en-GB"/>
              </w:rPr>
              <w:t xml:space="preserve">Wesser </w:t>
            </w:r>
          </w:p>
        </w:tc>
        <w:tc>
          <w:tcPr>
            <w:tcW w:w="1878"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lang w:val="en-GB"/>
              </w:rPr>
            </w:pPr>
            <w:r>
              <w:rPr>
                <w:sz w:val="28"/>
                <w:szCs w:val="28"/>
                <w:lang w:val="en-GB"/>
              </w:rPr>
              <w:t>Montak</w:t>
            </w:r>
          </w:p>
        </w:tc>
      </w:tr>
      <w:tr w:rsidR="002446CA" w:rsidTr="002446CA">
        <w:tc>
          <w:tcPr>
            <w:tcW w:w="268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Складність впровадження запропонованої системи </w:t>
            </w:r>
          </w:p>
        </w:tc>
        <w:tc>
          <w:tcPr>
            <w:tcW w:w="152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pPr>
            <w:r>
              <w:rPr>
                <w:sz w:val="28"/>
                <w:szCs w:val="28"/>
                <w:lang w:val="uk-UA"/>
              </w:rPr>
              <w:t xml:space="preserve">Низька </w:t>
            </w:r>
          </w:p>
        </w:tc>
        <w:tc>
          <w:tcPr>
            <w:tcW w:w="1844"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pPr>
            <w:r>
              <w:rPr>
                <w:sz w:val="28"/>
                <w:szCs w:val="28"/>
                <w:lang w:val="uk-UA"/>
              </w:rPr>
              <w:t xml:space="preserve">Середня </w:t>
            </w:r>
          </w:p>
        </w:tc>
        <w:tc>
          <w:tcPr>
            <w:tcW w:w="1878"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lang w:val="uk-UA"/>
              </w:rPr>
            </w:pPr>
            <w:r>
              <w:rPr>
                <w:sz w:val="28"/>
                <w:szCs w:val="28"/>
                <w:lang w:val="uk-UA"/>
              </w:rPr>
              <w:t>Низька</w:t>
            </w:r>
          </w:p>
        </w:tc>
      </w:tr>
      <w:tr w:rsidR="002446CA" w:rsidTr="002446CA">
        <w:tc>
          <w:tcPr>
            <w:tcW w:w="268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pPr>
            <w:r>
              <w:rPr>
                <w:sz w:val="28"/>
                <w:szCs w:val="28"/>
              </w:rPr>
              <w:t>Тривалість виконання установочних робіт</w:t>
            </w:r>
            <w:r>
              <w:rPr>
                <w:sz w:val="28"/>
                <w:szCs w:val="28"/>
                <w:lang w:val="uk-UA"/>
              </w:rPr>
              <w:t xml:space="preserve"> (</w:t>
            </w:r>
            <w:r>
              <w:rPr>
                <w:sz w:val="28"/>
                <w:szCs w:val="28"/>
              </w:rPr>
              <w:t>днів</w:t>
            </w:r>
            <w:r>
              <w:rPr>
                <w:sz w:val="28"/>
                <w:szCs w:val="28"/>
                <w:lang w:val="uk-UA"/>
              </w:rPr>
              <w:t xml:space="preserve">) </w:t>
            </w:r>
          </w:p>
        </w:tc>
        <w:tc>
          <w:tcPr>
            <w:tcW w:w="152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pPr>
            <w:r>
              <w:rPr>
                <w:sz w:val="28"/>
                <w:szCs w:val="28"/>
                <w:lang w:val="uk-UA"/>
              </w:rPr>
              <w:t xml:space="preserve">5-10 </w:t>
            </w:r>
          </w:p>
        </w:tc>
        <w:tc>
          <w:tcPr>
            <w:tcW w:w="1844"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pPr>
            <w:r>
              <w:rPr>
                <w:sz w:val="28"/>
                <w:szCs w:val="28"/>
                <w:lang w:val="uk-UA"/>
              </w:rPr>
              <w:t xml:space="preserve">10-20 </w:t>
            </w:r>
          </w:p>
        </w:tc>
        <w:tc>
          <w:tcPr>
            <w:tcW w:w="1878"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lang w:val="uk-UA"/>
              </w:rPr>
            </w:pPr>
            <w:r>
              <w:rPr>
                <w:sz w:val="28"/>
                <w:szCs w:val="28"/>
                <w:lang w:val="uk-UA"/>
              </w:rPr>
              <w:t>5-10</w:t>
            </w:r>
          </w:p>
        </w:tc>
      </w:tr>
      <w:tr w:rsidR="002446CA" w:rsidTr="002446CA">
        <w:tc>
          <w:tcPr>
            <w:tcW w:w="268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Проведення сервісного обслуговування </w:t>
            </w:r>
          </w:p>
        </w:tc>
        <w:tc>
          <w:tcPr>
            <w:tcW w:w="152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Так </w:t>
            </w:r>
          </w:p>
        </w:tc>
        <w:tc>
          <w:tcPr>
            <w:tcW w:w="1844"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Так</w:t>
            </w:r>
          </w:p>
        </w:tc>
        <w:tc>
          <w:tcPr>
            <w:tcW w:w="1878"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Так</w:t>
            </w:r>
          </w:p>
        </w:tc>
      </w:tr>
    </w:tbl>
    <w:p w:rsidR="002446CA" w:rsidRDefault="002446CA" w:rsidP="002446CA">
      <w:pPr>
        <w:ind w:firstLine="851"/>
        <w:rPr>
          <w:sz w:val="28"/>
          <w:szCs w:val="28"/>
          <w:lang w:eastAsia="en-US"/>
        </w:rPr>
      </w:pPr>
    </w:p>
    <w:p w:rsidR="002446CA" w:rsidRDefault="002446CA" w:rsidP="002446CA">
      <w:pPr>
        <w:ind w:firstLine="851"/>
        <w:rPr>
          <w:sz w:val="28"/>
          <w:szCs w:val="28"/>
        </w:rPr>
      </w:pPr>
      <w:r>
        <w:rPr>
          <w:sz w:val="28"/>
          <w:szCs w:val="28"/>
        </w:rPr>
        <w:br/>
      </w:r>
      <w:r>
        <w:rPr>
          <w:sz w:val="28"/>
          <w:szCs w:val="28"/>
        </w:rPr>
        <w:br/>
      </w:r>
    </w:p>
    <w:p w:rsidR="002446CA" w:rsidRDefault="002446CA" w:rsidP="002446CA">
      <w:pPr>
        <w:rPr>
          <w:sz w:val="28"/>
          <w:szCs w:val="28"/>
        </w:rPr>
      </w:pPr>
      <w:r>
        <w:br w:type="page"/>
      </w:r>
    </w:p>
    <w:p w:rsidR="002446CA" w:rsidRDefault="002446CA" w:rsidP="002446CA">
      <w:pPr>
        <w:ind w:firstLine="851"/>
        <w:rPr>
          <w:rFonts w:ascii="Calibri" w:hAnsi="Calibri" w:cs="DejaVu Sans"/>
          <w:lang w:val="ru-RU"/>
        </w:rPr>
      </w:pPr>
      <w:r>
        <w:rPr>
          <w:sz w:val="28"/>
          <w:szCs w:val="28"/>
        </w:rPr>
        <w:lastRenderedPageBreak/>
        <w:t>Таблиця 5.3 - Аналіз сильних та слабких сторін проекту</w:t>
      </w:r>
    </w:p>
    <w:tbl>
      <w:tblPr>
        <w:tblW w:w="9345" w:type="dxa"/>
        <w:tblInd w:w="108" w:type="dxa"/>
        <w:tblLook w:val="04A0" w:firstRow="1" w:lastRow="0" w:firstColumn="1" w:lastColumn="0" w:noHBand="0" w:noVBand="1"/>
      </w:tblPr>
      <w:tblGrid>
        <w:gridCol w:w="4672"/>
        <w:gridCol w:w="4673"/>
      </w:tblGrid>
      <w:tr w:rsidR="002446CA" w:rsidTr="002446CA">
        <w:tc>
          <w:tcPr>
            <w:tcW w:w="4672" w:type="dxa"/>
            <w:tcBorders>
              <w:top w:val="single" w:sz="4" w:space="0" w:color="000000"/>
              <w:left w:val="single" w:sz="4" w:space="0" w:color="000000"/>
              <w:bottom w:val="single" w:sz="4" w:space="0" w:color="000000"/>
              <w:right w:val="single" w:sz="4" w:space="0" w:color="000000"/>
            </w:tcBorders>
            <w:vAlign w:val="center"/>
            <w:hideMark/>
          </w:tcPr>
          <w:p w:rsidR="002446CA" w:rsidRDefault="002446CA">
            <w:pPr>
              <w:pStyle w:val="Default"/>
              <w:rPr>
                <w:sz w:val="28"/>
                <w:szCs w:val="28"/>
              </w:rPr>
            </w:pPr>
            <w:r>
              <w:rPr>
                <w:sz w:val="28"/>
                <w:szCs w:val="28"/>
              </w:rPr>
              <w:t xml:space="preserve">Сильні сторони </w:t>
            </w:r>
          </w:p>
        </w:tc>
        <w:tc>
          <w:tcPr>
            <w:tcW w:w="4672" w:type="dxa"/>
            <w:tcBorders>
              <w:top w:val="single" w:sz="4" w:space="0" w:color="000000"/>
              <w:left w:val="single" w:sz="4" w:space="0" w:color="000000"/>
              <w:bottom w:val="single" w:sz="4" w:space="0" w:color="000000"/>
              <w:right w:val="single" w:sz="4" w:space="0" w:color="000000"/>
            </w:tcBorders>
            <w:vAlign w:val="center"/>
            <w:hideMark/>
          </w:tcPr>
          <w:p w:rsidR="002446CA" w:rsidRDefault="002446CA">
            <w:pPr>
              <w:pStyle w:val="Default"/>
              <w:rPr>
                <w:sz w:val="28"/>
                <w:szCs w:val="28"/>
              </w:rPr>
            </w:pPr>
            <w:r>
              <w:rPr>
                <w:sz w:val="28"/>
                <w:szCs w:val="28"/>
              </w:rPr>
              <w:t xml:space="preserve">Слабкі сторони </w:t>
            </w:r>
          </w:p>
        </w:tc>
      </w:tr>
      <w:tr w:rsidR="002446CA" w:rsidTr="002446CA">
        <w:tc>
          <w:tcPr>
            <w:tcW w:w="4672" w:type="dxa"/>
            <w:tcBorders>
              <w:top w:val="single" w:sz="4" w:space="0" w:color="000000"/>
              <w:left w:val="single" w:sz="4" w:space="0" w:color="000000"/>
              <w:bottom w:val="single" w:sz="4" w:space="0" w:color="000000"/>
              <w:right w:val="single" w:sz="4" w:space="0" w:color="000000"/>
            </w:tcBorders>
            <w:vAlign w:val="center"/>
            <w:hideMark/>
          </w:tcPr>
          <w:p w:rsidR="002446CA" w:rsidRDefault="002446CA">
            <w:pPr>
              <w:pStyle w:val="Default"/>
              <w:rPr>
                <w:sz w:val="28"/>
                <w:szCs w:val="28"/>
              </w:rPr>
            </w:pPr>
            <w:r>
              <w:rPr>
                <w:sz w:val="28"/>
                <w:szCs w:val="28"/>
              </w:rPr>
              <w:t xml:space="preserve">1. Інвестиційна привабливість </w:t>
            </w:r>
          </w:p>
          <w:p w:rsidR="002446CA" w:rsidRDefault="002446CA">
            <w:pPr>
              <w:pStyle w:val="Default"/>
              <w:rPr>
                <w:sz w:val="28"/>
                <w:szCs w:val="28"/>
              </w:rPr>
            </w:pPr>
            <w:r>
              <w:rPr>
                <w:sz w:val="28"/>
                <w:szCs w:val="28"/>
              </w:rPr>
              <w:t xml:space="preserve">2. Підтримання нормативних (комфортних) умов мікроклімату будівлі </w:t>
            </w:r>
          </w:p>
          <w:p w:rsidR="002446CA" w:rsidRDefault="002446CA">
            <w:pPr>
              <w:pStyle w:val="Default"/>
              <w:rPr>
                <w:sz w:val="28"/>
                <w:szCs w:val="28"/>
              </w:rPr>
            </w:pPr>
            <w:r>
              <w:rPr>
                <w:sz w:val="28"/>
                <w:szCs w:val="28"/>
              </w:rPr>
              <w:t xml:space="preserve">3. Вирішення проблеми недогріву у приміщеннях </w:t>
            </w:r>
          </w:p>
          <w:p w:rsidR="002446CA" w:rsidRDefault="002446CA">
            <w:pPr>
              <w:pStyle w:val="Default"/>
            </w:pPr>
            <w:r>
              <w:rPr>
                <w:sz w:val="28"/>
                <w:szCs w:val="28"/>
              </w:rPr>
              <w:t xml:space="preserve">4. </w:t>
            </w:r>
            <w:r>
              <w:rPr>
                <w:sz w:val="28"/>
                <w:szCs w:val="28"/>
                <w:lang w:val="uk-UA"/>
              </w:rPr>
              <w:t>Екологічна доцільність</w:t>
            </w:r>
          </w:p>
          <w:p w:rsidR="002446CA" w:rsidRDefault="002446CA">
            <w:pPr>
              <w:pStyle w:val="Default"/>
              <w:rPr>
                <w:sz w:val="28"/>
                <w:szCs w:val="28"/>
                <w:lang w:val="uk-UA"/>
              </w:rPr>
            </w:pPr>
            <w:r>
              <w:rPr>
                <w:sz w:val="28"/>
                <w:szCs w:val="28"/>
                <w:lang w:val="uk-UA"/>
              </w:rPr>
              <w:t>5. Автономія енергозабезпечення</w:t>
            </w:r>
            <w:r>
              <w:rPr>
                <w:sz w:val="28"/>
                <w:szCs w:val="28"/>
                <w:lang w:val="uk-UA"/>
              </w:rPr>
              <w:br/>
              <w:t>6.Привабливість для нових мешканців</w:t>
            </w:r>
          </w:p>
          <w:p w:rsidR="002446CA" w:rsidRDefault="002446CA">
            <w:pPr>
              <w:pStyle w:val="Default"/>
              <w:rPr>
                <w:sz w:val="28"/>
                <w:szCs w:val="28"/>
                <w:lang w:val="uk-UA"/>
              </w:rPr>
            </w:pPr>
            <w:r>
              <w:rPr>
                <w:sz w:val="28"/>
                <w:szCs w:val="28"/>
                <w:lang w:val="uk-UA"/>
              </w:rPr>
              <w:t xml:space="preserve">7.Автоматизоване керування системою </w:t>
            </w:r>
          </w:p>
        </w:tc>
        <w:tc>
          <w:tcPr>
            <w:tcW w:w="4672" w:type="dxa"/>
            <w:tcBorders>
              <w:top w:val="single" w:sz="4" w:space="0" w:color="000000"/>
              <w:left w:val="single" w:sz="4" w:space="0" w:color="000000"/>
              <w:bottom w:val="single" w:sz="4" w:space="0" w:color="000000"/>
              <w:right w:val="single" w:sz="4" w:space="0" w:color="000000"/>
            </w:tcBorders>
            <w:vAlign w:val="center"/>
            <w:hideMark/>
          </w:tcPr>
          <w:p w:rsidR="002446CA" w:rsidRDefault="002446CA">
            <w:pPr>
              <w:pStyle w:val="Default"/>
              <w:rPr>
                <w:sz w:val="28"/>
                <w:szCs w:val="28"/>
              </w:rPr>
            </w:pPr>
            <w:r>
              <w:rPr>
                <w:sz w:val="28"/>
                <w:szCs w:val="28"/>
              </w:rPr>
              <w:t xml:space="preserve">1.Складності з отриманням грошей з боку держави </w:t>
            </w:r>
          </w:p>
          <w:p w:rsidR="002446CA" w:rsidRDefault="002446CA">
            <w:pPr>
              <w:pStyle w:val="Default"/>
            </w:pPr>
            <w:r>
              <w:rPr>
                <w:sz w:val="28"/>
                <w:szCs w:val="28"/>
              </w:rPr>
              <w:t>2. Довгий термін окупності</w:t>
            </w:r>
          </w:p>
          <w:p w:rsidR="002446CA" w:rsidRDefault="002446CA">
            <w:pPr>
              <w:pStyle w:val="Default"/>
              <w:rPr>
                <w:sz w:val="28"/>
                <w:szCs w:val="28"/>
              </w:rPr>
            </w:pPr>
            <w:r>
              <w:rPr>
                <w:sz w:val="28"/>
                <w:szCs w:val="28"/>
              </w:rPr>
              <w:t>3.Використання майже усієї площі даха.</w:t>
            </w:r>
          </w:p>
        </w:tc>
      </w:tr>
      <w:tr w:rsidR="002446CA" w:rsidTr="002446CA">
        <w:tc>
          <w:tcPr>
            <w:tcW w:w="4672" w:type="dxa"/>
            <w:tcBorders>
              <w:top w:val="single" w:sz="4" w:space="0" w:color="000000"/>
              <w:left w:val="single" w:sz="4" w:space="0" w:color="000000"/>
              <w:bottom w:val="single" w:sz="4" w:space="0" w:color="000000"/>
              <w:right w:val="single" w:sz="4" w:space="0" w:color="000000"/>
            </w:tcBorders>
            <w:vAlign w:val="center"/>
            <w:hideMark/>
          </w:tcPr>
          <w:p w:rsidR="002446CA" w:rsidRDefault="002446CA">
            <w:pPr>
              <w:pStyle w:val="Default"/>
              <w:rPr>
                <w:sz w:val="28"/>
                <w:szCs w:val="28"/>
              </w:rPr>
            </w:pPr>
            <w:r>
              <w:rPr>
                <w:sz w:val="28"/>
                <w:szCs w:val="28"/>
              </w:rPr>
              <w:t xml:space="preserve">Можливості </w:t>
            </w:r>
          </w:p>
        </w:tc>
        <w:tc>
          <w:tcPr>
            <w:tcW w:w="4672" w:type="dxa"/>
            <w:tcBorders>
              <w:top w:val="single" w:sz="4" w:space="0" w:color="000000"/>
              <w:left w:val="single" w:sz="4" w:space="0" w:color="000000"/>
              <w:bottom w:val="single" w:sz="4" w:space="0" w:color="000000"/>
              <w:right w:val="single" w:sz="4" w:space="0" w:color="000000"/>
            </w:tcBorders>
            <w:vAlign w:val="center"/>
            <w:hideMark/>
          </w:tcPr>
          <w:p w:rsidR="002446CA" w:rsidRDefault="002446CA">
            <w:pPr>
              <w:pStyle w:val="Default"/>
              <w:rPr>
                <w:sz w:val="28"/>
                <w:szCs w:val="28"/>
              </w:rPr>
            </w:pPr>
            <w:r>
              <w:rPr>
                <w:sz w:val="28"/>
                <w:szCs w:val="28"/>
              </w:rPr>
              <w:t xml:space="preserve">Загрози </w:t>
            </w:r>
          </w:p>
        </w:tc>
      </w:tr>
      <w:tr w:rsidR="002446CA" w:rsidTr="002446CA">
        <w:tc>
          <w:tcPr>
            <w:tcW w:w="4672" w:type="dxa"/>
            <w:tcBorders>
              <w:top w:val="single" w:sz="4" w:space="0" w:color="000000"/>
              <w:left w:val="single" w:sz="4" w:space="0" w:color="000000"/>
              <w:bottom w:val="single" w:sz="4" w:space="0" w:color="000000"/>
              <w:right w:val="single" w:sz="4" w:space="0" w:color="000000"/>
            </w:tcBorders>
            <w:vAlign w:val="center"/>
            <w:hideMark/>
          </w:tcPr>
          <w:p w:rsidR="002446CA" w:rsidRDefault="002446CA">
            <w:pPr>
              <w:pStyle w:val="Default"/>
              <w:rPr>
                <w:sz w:val="28"/>
                <w:szCs w:val="28"/>
              </w:rPr>
            </w:pPr>
            <w:r>
              <w:rPr>
                <w:sz w:val="28"/>
                <w:szCs w:val="28"/>
              </w:rPr>
              <w:t xml:space="preserve">1.Можливість використання сучасних технологій </w:t>
            </w:r>
          </w:p>
          <w:p w:rsidR="002446CA" w:rsidRDefault="002446CA">
            <w:pPr>
              <w:pStyle w:val="Default"/>
              <w:rPr>
                <w:sz w:val="28"/>
                <w:szCs w:val="28"/>
              </w:rPr>
            </w:pPr>
            <w:r>
              <w:rPr>
                <w:sz w:val="28"/>
                <w:szCs w:val="28"/>
              </w:rPr>
              <w:t xml:space="preserve">2.Можливість зменшення грошових витрат </w:t>
            </w:r>
          </w:p>
          <w:p w:rsidR="002446CA" w:rsidRDefault="002446CA">
            <w:pPr>
              <w:pStyle w:val="Default"/>
              <w:rPr>
                <w:sz w:val="28"/>
                <w:szCs w:val="28"/>
                <w:lang w:val="uk-UA"/>
              </w:rPr>
            </w:pPr>
            <w:r>
              <w:rPr>
                <w:sz w:val="28"/>
                <w:szCs w:val="28"/>
                <w:lang w:val="uk-UA"/>
              </w:rPr>
              <w:t>3.Можливість моніторингу і обслуговування за рахунок кадрів технічних учбових закладів</w:t>
            </w:r>
          </w:p>
        </w:tc>
        <w:tc>
          <w:tcPr>
            <w:tcW w:w="4672" w:type="dxa"/>
            <w:tcBorders>
              <w:top w:val="single" w:sz="4" w:space="0" w:color="000000"/>
              <w:left w:val="single" w:sz="4" w:space="0" w:color="000000"/>
              <w:bottom w:val="single" w:sz="4" w:space="0" w:color="000000"/>
              <w:right w:val="single" w:sz="4" w:space="0" w:color="000000"/>
            </w:tcBorders>
            <w:vAlign w:val="center"/>
          </w:tcPr>
          <w:p w:rsidR="002446CA" w:rsidRDefault="002446CA">
            <w:pPr>
              <w:pStyle w:val="Default"/>
              <w:rPr>
                <w:sz w:val="28"/>
                <w:szCs w:val="28"/>
              </w:rPr>
            </w:pPr>
            <w:r>
              <w:rPr>
                <w:sz w:val="28"/>
                <w:szCs w:val="28"/>
              </w:rPr>
              <w:t xml:space="preserve">1. Можлива потреба в обслуговуванні обладнання </w:t>
            </w:r>
          </w:p>
          <w:p w:rsidR="002446CA" w:rsidRDefault="002446CA">
            <w:pPr>
              <w:pStyle w:val="Default"/>
              <w:rPr>
                <w:sz w:val="28"/>
                <w:szCs w:val="28"/>
                <w:lang w:val="uk-UA"/>
              </w:rPr>
            </w:pPr>
          </w:p>
        </w:tc>
      </w:tr>
    </w:tbl>
    <w:p w:rsidR="002446CA" w:rsidRPr="00003FF9" w:rsidRDefault="002446CA" w:rsidP="00003FF9">
      <w:pPr>
        <w:pStyle w:val="3"/>
        <w:ind w:firstLine="720"/>
        <w:rPr>
          <w:rFonts w:ascii="Times New Roman" w:hAnsi="Times New Roman" w:cs="Times New Roman"/>
          <w:color w:val="auto"/>
          <w:sz w:val="28"/>
          <w:lang w:val="ru-RU" w:eastAsia="en-US"/>
        </w:rPr>
      </w:pPr>
      <w:r w:rsidRPr="00003FF9">
        <w:rPr>
          <w:rFonts w:ascii="Times New Roman" w:hAnsi="Times New Roman" w:cs="Times New Roman"/>
          <w:color w:val="auto"/>
          <w:sz w:val="28"/>
        </w:rPr>
        <w:br/>
      </w:r>
      <w:bookmarkStart w:id="65" w:name="_Toc59627190"/>
      <w:r w:rsidRPr="00003FF9">
        <w:rPr>
          <w:rFonts w:ascii="Times New Roman" w:hAnsi="Times New Roman" w:cs="Times New Roman"/>
          <w:color w:val="auto"/>
          <w:sz w:val="28"/>
        </w:rPr>
        <w:t>5.4 Обґрунтування ресурсного забезпечення проекту</w:t>
      </w:r>
      <w:bookmarkEnd w:id="65"/>
    </w:p>
    <w:p w:rsidR="002446CA" w:rsidRDefault="002446CA" w:rsidP="002446CA">
      <w:pPr>
        <w:ind w:firstLine="851"/>
        <w:rPr>
          <w:bCs/>
          <w:sz w:val="28"/>
          <w:szCs w:val="28"/>
        </w:rPr>
      </w:pPr>
      <w:r>
        <w:rPr>
          <w:bCs/>
          <w:sz w:val="28"/>
          <w:szCs w:val="28"/>
        </w:rPr>
        <w:t>Необхідні грошові витрати на обладнання зведені до таблиці 5.4.</w:t>
      </w:r>
    </w:p>
    <w:p w:rsidR="002446CA" w:rsidRDefault="002446CA" w:rsidP="002446CA">
      <w:pPr>
        <w:ind w:firstLine="851"/>
        <w:rPr>
          <w:bCs/>
          <w:sz w:val="28"/>
          <w:szCs w:val="28"/>
        </w:rPr>
      </w:pPr>
      <w:r>
        <w:rPr>
          <w:bCs/>
          <w:sz w:val="28"/>
          <w:szCs w:val="28"/>
        </w:rPr>
        <w:t>Таблиця 5.4 – Затрати на обладнання для проекту</w:t>
      </w:r>
    </w:p>
    <w:tbl>
      <w:tblPr>
        <w:tblW w:w="9345" w:type="dxa"/>
        <w:jc w:val="center"/>
        <w:tblLook w:val="04A0" w:firstRow="1" w:lastRow="0" w:firstColumn="1" w:lastColumn="0" w:noHBand="0" w:noVBand="1"/>
      </w:tblPr>
      <w:tblGrid>
        <w:gridCol w:w="7082"/>
        <w:gridCol w:w="2263"/>
      </w:tblGrid>
      <w:tr w:rsidR="002446CA" w:rsidTr="002446CA">
        <w:trPr>
          <w:jc w:val="center"/>
        </w:trPr>
        <w:tc>
          <w:tcPr>
            <w:tcW w:w="708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b/>
                <w:bCs/>
                <w:sz w:val="28"/>
                <w:szCs w:val="28"/>
                <w:lang w:val="uk-UA"/>
              </w:rPr>
            </w:pPr>
            <w:r>
              <w:rPr>
                <w:b/>
                <w:bCs/>
                <w:sz w:val="28"/>
                <w:szCs w:val="28"/>
                <w:lang w:val="uk-UA"/>
              </w:rPr>
              <w:t>Назва</w:t>
            </w:r>
          </w:p>
        </w:tc>
        <w:tc>
          <w:tcPr>
            <w:tcW w:w="2263"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pPr>
            <w:r>
              <w:rPr>
                <w:b/>
                <w:bCs/>
                <w:sz w:val="28"/>
                <w:szCs w:val="28"/>
              </w:rPr>
              <w:t>Величина</w:t>
            </w:r>
            <w:r>
              <w:rPr>
                <w:b/>
                <w:bCs/>
                <w:sz w:val="28"/>
                <w:szCs w:val="28"/>
                <w:lang w:val="uk-UA"/>
              </w:rPr>
              <w:t xml:space="preserve"> </w:t>
            </w:r>
            <w:r>
              <w:rPr>
                <w:b/>
                <w:bCs/>
                <w:sz w:val="28"/>
                <w:szCs w:val="28"/>
              </w:rPr>
              <w:t>грн</w:t>
            </w:r>
          </w:p>
        </w:tc>
      </w:tr>
      <w:tr w:rsidR="002446CA" w:rsidTr="002446CA">
        <w:trPr>
          <w:jc w:val="center"/>
        </w:trPr>
        <w:tc>
          <w:tcPr>
            <w:tcW w:w="7081"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Сонячні панелі</w:t>
            </w:r>
          </w:p>
        </w:tc>
        <w:tc>
          <w:tcPr>
            <w:tcW w:w="2263"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154150</w:t>
            </w:r>
          </w:p>
        </w:tc>
      </w:tr>
      <w:tr w:rsidR="002446CA" w:rsidTr="002446CA">
        <w:trPr>
          <w:jc w:val="center"/>
        </w:trPr>
        <w:tc>
          <w:tcPr>
            <w:tcW w:w="7081"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Інвертор TRIO-27.6-TL-OUTD</w:t>
            </w:r>
          </w:p>
        </w:tc>
        <w:tc>
          <w:tcPr>
            <w:tcW w:w="2263"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72 870</w:t>
            </w:r>
          </w:p>
        </w:tc>
      </w:tr>
      <w:tr w:rsidR="002446CA" w:rsidTr="002446CA">
        <w:trPr>
          <w:jc w:val="center"/>
        </w:trPr>
        <w:tc>
          <w:tcPr>
            <w:tcW w:w="7081"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Провідники (дріт)</w:t>
            </w:r>
          </w:p>
        </w:tc>
        <w:tc>
          <w:tcPr>
            <w:tcW w:w="2263"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2680</w:t>
            </w:r>
          </w:p>
        </w:tc>
      </w:tr>
      <w:tr w:rsidR="002446CA" w:rsidTr="002446CA">
        <w:trPr>
          <w:jc w:val="center"/>
        </w:trPr>
        <w:tc>
          <w:tcPr>
            <w:tcW w:w="7081"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Метало-конструкція</w:t>
            </w:r>
          </w:p>
        </w:tc>
        <w:tc>
          <w:tcPr>
            <w:tcW w:w="2263"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4500</w:t>
            </w:r>
          </w:p>
        </w:tc>
      </w:tr>
      <w:tr w:rsidR="002446CA" w:rsidTr="002446CA">
        <w:trPr>
          <w:jc w:val="center"/>
        </w:trPr>
        <w:tc>
          <w:tcPr>
            <w:tcW w:w="7081"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Датчик зовнішньої температури</w:t>
            </w:r>
          </w:p>
        </w:tc>
        <w:tc>
          <w:tcPr>
            <w:tcW w:w="2263"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120</w:t>
            </w:r>
          </w:p>
        </w:tc>
      </w:tr>
      <w:tr w:rsidR="002446CA" w:rsidTr="002446CA">
        <w:trPr>
          <w:jc w:val="center"/>
        </w:trPr>
        <w:tc>
          <w:tcPr>
            <w:tcW w:w="7081"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Терморегулятор</w:t>
            </w:r>
          </w:p>
        </w:tc>
        <w:tc>
          <w:tcPr>
            <w:tcW w:w="2263"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500</w:t>
            </w:r>
          </w:p>
        </w:tc>
      </w:tr>
      <w:tr w:rsidR="002446CA" w:rsidTr="002446CA">
        <w:trPr>
          <w:jc w:val="center"/>
        </w:trPr>
        <w:tc>
          <w:tcPr>
            <w:tcW w:w="7081"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Блок керування</w:t>
            </w:r>
          </w:p>
        </w:tc>
        <w:tc>
          <w:tcPr>
            <w:tcW w:w="2263"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13500</w:t>
            </w:r>
          </w:p>
        </w:tc>
      </w:tr>
      <w:tr w:rsidR="002446CA" w:rsidTr="002446CA">
        <w:trPr>
          <w:jc w:val="center"/>
        </w:trPr>
        <w:tc>
          <w:tcPr>
            <w:tcW w:w="7081" w:type="dxa"/>
            <w:tcBorders>
              <w:top w:val="single" w:sz="4" w:space="0" w:color="000000"/>
              <w:left w:val="single" w:sz="4" w:space="0" w:color="000000"/>
              <w:bottom w:val="single" w:sz="4" w:space="0" w:color="000000"/>
              <w:right w:val="single" w:sz="4" w:space="0" w:color="000000"/>
            </w:tcBorders>
            <w:hideMark/>
          </w:tcPr>
          <w:p w:rsidR="002446CA" w:rsidRDefault="002446CA">
            <w:pPr>
              <w:rPr>
                <w:b/>
                <w:sz w:val="28"/>
                <w:szCs w:val="28"/>
              </w:rPr>
            </w:pPr>
            <w:r>
              <w:rPr>
                <w:b/>
                <w:sz w:val="28"/>
                <w:szCs w:val="28"/>
              </w:rPr>
              <w:t>Всього</w:t>
            </w:r>
          </w:p>
        </w:tc>
        <w:tc>
          <w:tcPr>
            <w:tcW w:w="2263" w:type="dxa"/>
            <w:tcBorders>
              <w:top w:val="single" w:sz="4" w:space="0" w:color="000000"/>
              <w:left w:val="single" w:sz="4" w:space="0" w:color="000000"/>
              <w:bottom w:val="single" w:sz="4" w:space="0" w:color="000000"/>
              <w:right w:val="single" w:sz="4" w:space="0" w:color="000000"/>
            </w:tcBorders>
            <w:hideMark/>
          </w:tcPr>
          <w:p w:rsidR="002446CA" w:rsidRDefault="002446CA">
            <w:pPr>
              <w:rPr>
                <w:b/>
                <w:sz w:val="28"/>
                <w:szCs w:val="28"/>
              </w:rPr>
            </w:pPr>
            <w:r>
              <w:rPr>
                <w:b/>
                <w:sz w:val="28"/>
                <w:szCs w:val="28"/>
              </w:rPr>
              <w:t>248320</w:t>
            </w:r>
          </w:p>
        </w:tc>
      </w:tr>
    </w:tbl>
    <w:p w:rsidR="002446CA" w:rsidRDefault="002446CA" w:rsidP="002446CA">
      <w:pPr>
        <w:ind w:firstLine="851"/>
        <w:rPr>
          <w:sz w:val="28"/>
          <w:szCs w:val="28"/>
          <w:lang w:val="ru-RU" w:eastAsia="en-US"/>
        </w:rPr>
      </w:pPr>
    </w:p>
    <w:p w:rsidR="002446CA" w:rsidRPr="00003FF9" w:rsidRDefault="002446CA" w:rsidP="00003FF9">
      <w:pPr>
        <w:pStyle w:val="3"/>
        <w:ind w:firstLine="720"/>
        <w:rPr>
          <w:rFonts w:ascii="Times New Roman" w:hAnsi="Times New Roman" w:cs="Times New Roman"/>
          <w:color w:val="auto"/>
          <w:sz w:val="28"/>
        </w:rPr>
      </w:pPr>
      <w:bookmarkStart w:id="66" w:name="_Toc59627191"/>
      <w:r w:rsidRPr="00003FF9">
        <w:rPr>
          <w:rFonts w:ascii="Times New Roman" w:hAnsi="Times New Roman" w:cs="Times New Roman"/>
          <w:color w:val="auto"/>
          <w:sz w:val="28"/>
        </w:rPr>
        <w:t>5.5 Фінансове обґрунтування стартап-проекту</w:t>
      </w:r>
      <w:bookmarkEnd w:id="66"/>
    </w:p>
    <w:p w:rsidR="002446CA" w:rsidRDefault="002446CA" w:rsidP="002446CA">
      <w:pPr>
        <w:ind w:firstLine="851"/>
        <w:rPr>
          <w:bCs/>
          <w:sz w:val="28"/>
          <w:szCs w:val="28"/>
        </w:rPr>
      </w:pPr>
      <w:r>
        <w:rPr>
          <w:bCs/>
          <w:sz w:val="28"/>
          <w:szCs w:val="28"/>
        </w:rPr>
        <w:t>Крім матеріальних витрат існують витрати на заробітну платню та надані послуги, вони зведені до таблиці 5.5 та таблиці 5.6 відповідно.</w:t>
      </w:r>
    </w:p>
    <w:p w:rsidR="002446CA" w:rsidRDefault="002446CA" w:rsidP="002446CA">
      <w:pPr>
        <w:ind w:firstLine="851"/>
        <w:rPr>
          <w:bCs/>
          <w:sz w:val="28"/>
          <w:szCs w:val="28"/>
        </w:rPr>
      </w:pPr>
      <w:r>
        <w:rPr>
          <w:bCs/>
          <w:sz w:val="28"/>
          <w:szCs w:val="28"/>
        </w:rPr>
        <w:t xml:space="preserve">Таблиція 5.5 – Витрати на заробітну платню </w:t>
      </w:r>
    </w:p>
    <w:tbl>
      <w:tblPr>
        <w:tblW w:w="9351" w:type="dxa"/>
        <w:tblInd w:w="108" w:type="dxa"/>
        <w:tblLook w:val="04A0" w:firstRow="1" w:lastRow="0" w:firstColumn="1" w:lastColumn="0" w:noHBand="0" w:noVBand="1"/>
      </w:tblPr>
      <w:tblGrid>
        <w:gridCol w:w="2969"/>
        <w:gridCol w:w="4537"/>
        <w:gridCol w:w="1845"/>
      </w:tblGrid>
      <w:tr w:rsidR="002446CA" w:rsidTr="002446CA">
        <w:tc>
          <w:tcPr>
            <w:tcW w:w="2969" w:type="dxa"/>
            <w:tcBorders>
              <w:top w:val="single" w:sz="4" w:space="0" w:color="000000"/>
              <w:left w:val="single" w:sz="4" w:space="0" w:color="000000"/>
              <w:bottom w:val="single" w:sz="4" w:space="0" w:color="000000"/>
              <w:right w:val="single" w:sz="4" w:space="0" w:color="000000"/>
            </w:tcBorders>
            <w:hideMark/>
          </w:tcPr>
          <w:p w:rsidR="002446CA" w:rsidRDefault="002446CA">
            <w:pPr>
              <w:rPr>
                <w:b/>
                <w:sz w:val="28"/>
                <w:szCs w:val="28"/>
              </w:rPr>
            </w:pPr>
            <w:r>
              <w:rPr>
                <w:b/>
                <w:sz w:val="28"/>
                <w:szCs w:val="28"/>
              </w:rPr>
              <w:t>Посада</w:t>
            </w:r>
          </w:p>
        </w:tc>
        <w:tc>
          <w:tcPr>
            <w:tcW w:w="4537"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b/>
                <w:sz w:val="28"/>
                <w:szCs w:val="28"/>
              </w:rPr>
            </w:pPr>
            <w:r>
              <w:rPr>
                <w:b/>
                <w:sz w:val="28"/>
                <w:szCs w:val="28"/>
              </w:rPr>
              <w:t xml:space="preserve">Кількість працівників </w:t>
            </w:r>
          </w:p>
        </w:tc>
        <w:tc>
          <w:tcPr>
            <w:tcW w:w="1845"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b/>
                <w:sz w:val="28"/>
                <w:szCs w:val="28"/>
              </w:rPr>
            </w:pPr>
            <w:r>
              <w:rPr>
                <w:b/>
                <w:sz w:val="28"/>
                <w:szCs w:val="28"/>
              </w:rPr>
              <w:t xml:space="preserve">Заробітна плата (грн.) </w:t>
            </w:r>
          </w:p>
        </w:tc>
      </w:tr>
      <w:tr w:rsidR="002446CA" w:rsidTr="002446CA">
        <w:tc>
          <w:tcPr>
            <w:tcW w:w="296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Інженер </w:t>
            </w:r>
          </w:p>
        </w:tc>
        <w:tc>
          <w:tcPr>
            <w:tcW w:w="4537"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1</w:t>
            </w:r>
          </w:p>
        </w:tc>
        <w:tc>
          <w:tcPr>
            <w:tcW w:w="1845"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25000</w:t>
            </w:r>
          </w:p>
        </w:tc>
      </w:tr>
      <w:tr w:rsidR="002446CA" w:rsidTr="002446CA">
        <w:tc>
          <w:tcPr>
            <w:tcW w:w="296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Монтажник </w:t>
            </w:r>
          </w:p>
        </w:tc>
        <w:tc>
          <w:tcPr>
            <w:tcW w:w="4537"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3</w:t>
            </w:r>
          </w:p>
        </w:tc>
        <w:tc>
          <w:tcPr>
            <w:tcW w:w="1845"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45000</w:t>
            </w:r>
          </w:p>
        </w:tc>
      </w:tr>
      <w:tr w:rsidR="002446CA" w:rsidTr="002446CA">
        <w:tc>
          <w:tcPr>
            <w:tcW w:w="7506" w:type="dxa"/>
            <w:gridSpan w:val="2"/>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lastRenderedPageBreak/>
              <w:t>Всього</w:t>
            </w:r>
          </w:p>
        </w:tc>
        <w:tc>
          <w:tcPr>
            <w:tcW w:w="1845"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70000</w:t>
            </w:r>
          </w:p>
        </w:tc>
      </w:tr>
    </w:tbl>
    <w:p w:rsidR="002446CA" w:rsidRDefault="002446CA" w:rsidP="002446CA">
      <w:pPr>
        <w:ind w:firstLine="851"/>
        <w:rPr>
          <w:sz w:val="28"/>
          <w:szCs w:val="28"/>
          <w:lang w:val="ru-RU" w:eastAsia="en-US"/>
        </w:rPr>
      </w:pPr>
    </w:p>
    <w:p w:rsidR="002446CA" w:rsidRDefault="002446CA" w:rsidP="002446CA">
      <w:pPr>
        <w:ind w:firstLine="851"/>
        <w:rPr>
          <w:sz w:val="28"/>
          <w:szCs w:val="28"/>
        </w:rPr>
      </w:pPr>
      <w:r>
        <w:rPr>
          <w:sz w:val="28"/>
          <w:szCs w:val="28"/>
        </w:rPr>
        <w:t>Таблиця 5.6 – Витрати за надані послуги</w:t>
      </w:r>
    </w:p>
    <w:tbl>
      <w:tblPr>
        <w:tblW w:w="9345" w:type="dxa"/>
        <w:jc w:val="center"/>
        <w:tblLook w:val="04A0" w:firstRow="1" w:lastRow="0" w:firstColumn="1" w:lastColumn="0" w:noHBand="0" w:noVBand="1"/>
      </w:tblPr>
      <w:tblGrid>
        <w:gridCol w:w="7222"/>
        <w:gridCol w:w="2123"/>
      </w:tblGrid>
      <w:tr w:rsidR="002446CA" w:rsidTr="002446CA">
        <w:trPr>
          <w:jc w:val="center"/>
        </w:trPr>
        <w:tc>
          <w:tcPr>
            <w:tcW w:w="7221" w:type="dxa"/>
            <w:tcBorders>
              <w:top w:val="single" w:sz="4" w:space="0" w:color="000000"/>
              <w:left w:val="single" w:sz="4" w:space="0" w:color="000000"/>
              <w:bottom w:val="single" w:sz="4" w:space="0" w:color="000000"/>
              <w:right w:val="single" w:sz="4" w:space="0" w:color="000000"/>
            </w:tcBorders>
            <w:hideMark/>
          </w:tcPr>
          <w:p w:rsidR="002446CA" w:rsidRDefault="002446CA">
            <w:pPr>
              <w:rPr>
                <w:b/>
                <w:sz w:val="28"/>
                <w:szCs w:val="28"/>
              </w:rPr>
            </w:pPr>
            <w:r>
              <w:rPr>
                <w:b/>
                <w:sz w:val="28"/>
                <w:szCs w:val="28"/>
              </w:rPr>
              <w:t xml:space="preserve">Вид послуги </w:t>
            </w:r>
          </w:p>
        </w:tc>
        <w:tc>
          <w:tcPr>
            <w:tcW w:w="2123" w:type="dxa"/>
            <w:tcBorders>
              <w:top w:val="single" w:sz="4" w:space="0" w:color="000000"/>
              <w:left w:val="single" w:sz="4" w:space="0" w:color="000000"/>
              <w:bottom w:val="single" w:sz="4" w:space="0" w:color="000000"/>
              <w:right w:val="single" w:sz="4" w:space="0" w:color="000000"/>
            </w:tcBorders>
            <w:hideMark/>
          </w:tcPr>
          <w:p w:rsidR="002446CA" w:rsidRDefault="002446CA">
            <w:pPr>
              <w:rPr>
                <w:b/>
                <w:sz w:val="28"/>
                <w:szCs w:val="28"/>
              </w:rPr>
            </w:pPr>
            <w:r>
              <w:rPr>
                <w:b/>
                <w:sz w:val="28"/>
                <w:szCs w:val="28"/>
              </w:rPr>
              <w:t>Вартість (грн.)</w:t>
            </w:r>
          </w:p>
        </w:tc>
      </w:tr>
      <w:tr w:rsidR="002446CA" w:rsidTr="002446CA">
        <w:trPr>
          <w:jc w:val="center"/>
        </w:trPr>
        <w:tc>
          <w:tcPr>
            <w:tcW w:w="7221"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Доставка обладнання</w:t>
            </w:r>
          </w:p>
        </w:tc>
        <w:tc>
          <w:tcPr>
            <w:tcW w:w="2123"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5400</w:t>
            </w:r>
          </w:p>
        </w:tc>
      </w:tr>
      <w:tr w:rsidR="002446CA" w:rsidTr="002446CA">
        <w:trPr>
          <w:jc w:val="center"/>
        </w:trPr>
        <w:tc>
          <w:tcPr>
            <w:tcW w:w="7221"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Всього</w:t>
            </w:r>
          </w:p>
        </w:tc>
        <w:tc>
          <w:tcPr>
            <w:tcW w:w="2123"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5400</w:t>
            </w:r>
          </w:p>
        </w:tc>
      </w:tr>
    </w:tbl>
    <w:p w:rsidR="002446CA" w:rsidRDefault="002446CA" w:rsidP="002446CA">
      <w:pPr>
        <w:ind w:firstLine="851"/>
        <w:rPr>
          <w:sz w:val="28"/>
          <w:szCs w:val="28"/>
          <w:lang w:eastAsia="en-US"/>
        </w:rPr>
      </w:pPr>
    </w:p>
    <w:p w:rsidR="002446CA" w:rsidRDefault="002446CA" w:rsidP="002446CA">
      <w:pPr>
        <w:rPr>
          <w:sz w:val="28"/>
          <w:szCs w:val="28"/>
          <w:lang w:val="ru-RU"/>
        </w:rPr>
      </w:pPr>
    </w:p>
    <w:p w:rsidR="002446CA" w:rsidRPr="00003FF9" w:rsidRDefault="002446CA" w:rsidP="00003FF9">
      <w:pPr>
        <w:pStyle w:val="3"/>
        <w:ind w:firstLine="720"/>
        <w:rPr>
          <w:rFonts w:ascii="Times New Roman" w:hAnsi="Times New Roman" w:cs="Times New Roman"/>
          <w:color w:val="auto"/>
          <w:sz w:val="28"/>
        </w:rPr>
      </w:pPr>
      <w:bookmarkStart w:id="67" w:name="_Toc59627192"/>
      <w:r w:rsidRPr="00003FF9">
        <w:rPr>
          <w:rFonts w:ascii="Times New Roman" w:hAnsi="Times New Roman" w:cs="Times New Roman"/>
          <w:color w:val="auto"/>
          <w:sz w:val="28"/>
        </w:rPr>
        <w:t>5.6 Собівартість ідеї стартап-проекту</w:t>
      </w:r>
      <w:bookmarkEnd w:id="67"/>
      <w:r w:rsidRPr="00003FF9">
        <w:rPr>
          <w:rFonts w:ascii="Times New Roman" w:hAnsi="Times New Roman" w:cs="Times New Roman"/>
          <w:color w:val="auto"/>
          <w:sz w:val="28"/>
        </w:rPr>
        <w:t xml:space="preserve"> </w:t>
      </w:r>
    </w:p>
    <w:p w:rsidR="002446CA" w:rsidRDefault="002446CA" w:rsidP="002446CA">
      <w:pPr>
        <w:rPr>
          <w:color w:val="000000"/>
          <w:sz w:val="28"/>
          <w:szCs w:val="28"/>
        </w:rPr>
      </w:pPr>
    </w:p>
    <w:p w:rsidR="002446CA" w:rsidRDefault="002446CA" w:rsidP="002446CA">
      <w:pPr>
        <w:ind w:firstLine="851"/>
        <w:rPr>
          <w:rFonts w:ascii="Calibri" w:hAnsi="Calibri" w:cs="DejaVu Sans"/>
        </w:rPr>
      </w:pPr>
      <w:r>
        <w:rPr>
          <w:sz w:val="28"/>
          <w:szCs w:val="28"/>
        </w:rPr>
        <w:t>Собівартість інноваційної ідеї складається з умовно-змінних та умовно-постійних витрат. Розрахунок собівартості узагальнимо в таблиці 5.7.</w:t>
      </w:r>
    </w:p>
    <w:p w:rsidR="002446CA" w:rsidRDefault="002446CA" w:rsidP="002446CA">
      <w:pPr>
        <w:ind w:firstLine="851"/>
      </w:pPr>
      <w:r>
        <w:rPr>
          <w:sz w:val="28"/>
          <w:szCs w:val="28"/>
        </w:rPr>
        <w:t>Таблиця 5.7 - Обґрунтування собівартості товар</w:t>
      </w:r>
    </w:p>
    <w:tbl>
      <w:tblPr>
        <w:tblW w:w="9351" w:type="dxa"/>
        <w:tblInd w:w="108" w:type="dxa"/>
        <w:tblLook w:val="04A0" w:firstRow="1" w:lastRow="0" w:firstColumn="1" w:lastColumn="0" w:noHBand="0" w:noVBand="1"/>
      </w:tblPr>
      <w:tblGrid>
        <w:gridCol w:w="7223"/>
        <w:gridCol w:w="2128"/>
      </w:tblGrid>
      <w:tr w:rsidR="002446CA" w:rsidTr="002446CA">
        <w:tc>
          <w:tcPr>
            <w:tcW w:w="7222" w:type="dxa"/>
            <w:tcBorders>
              <w:top w:val="single" w:sz="4" w:space="0" w:color="000000"/>
              <w:left w:val="single" w:sz="4" w:space="0" w:color="000000"/>
              <w:bottom w:val="single" w:sz="4" w:space="0" w:color="000000"/>
              <w:right w:val="single" w:sz="4" w:space="0" w:color="000000"/>
            </w:tcBorders>
          </w:tcPr>
          <w:p w:rsidR="002446CA" w:rsidRDefault="002446CA">
            <w:pPr>
              <w:pStyle w:val="Default"/>
              <w:rPr>
                <w:b/>
                <w:sz w:val="28"/>
                <w:szCs w:val="28"/>
              </w:rPr>
            </w:pPr>
            <w:r>
              <w:rPr>
                <w:b/>
                <w:sz w:val="28"/>
                <w:szCs w:val="28"/>
              </w:rPr>
              <w:t xml:space="preserve">Статті витрат </w:t>
            </w:r>
          </w:p>
          <w:p w:rsidR="002446CA" w:rsidRDefault="002446CA">
            <w:pPr>
              <w:rPr>
                <w:b/>
                <w:sz w:val="28"/>
                <w:szCs w:val="28"/>
              </w:rPr>
            </w:pPr>
          </w:p>
        </w:tc>
        <w:tc>
          <w:tcPr>
            <w:tcW w:w="2128" w:type="dxa"/>
            <w:tcBorders>
              <w:top w:val="single" w:sz="4" w:space="0" w:color="000000"/>
              <w:left w:val="single" w:sz="4" w:space="0" w:color="000000"/>
              <w:bottom w:val="single" w:sz="4" w:space="0" w:color="000000"/>
              <w:right w:val="single" w:sz="4" w:space="0" w:color="000000"/>
            </w:tcBorders>
          </w:tcPr>
          <w:p w:rsidR="002446CA" w:rsidRDefault="002446CA">
            <w:pPr>
              <w:pStyle w:val="Default"/>
            </w:pPr>
            <w:r>
              <w:rPr>
                <w:b/>
                <w:sz w:val="28"/>
                <w:szCs w:val="28"/>
              </w:rPr>
              <w:t>Витрати</w:t>
            </w:r>
            <w:r>
              <w:rPr>
                <w:b/>
                <w:sz w:val="28"/>
                <w:szCs w:val="28"/>
                <w:lang w:val="uk-UA"/>
              </w:rPr>
              <w:t xml:space="preserve"> (</w:t>
            </w:r>
            <w:r>
              <w:rPr>
                <w:b/>
                <w:sz w:val="28"/>
                <w:szCs w:val="28"/>
              </w:rPr>
              <w:t>грн.</w:t>
            </w:r>
            <w:r>
              <w:rPr>
                <w:b/>
                <w:sz w:val="28"/>
                <w:szCs w:val="28"/>
                <w:lang w:val="uk-UA"/>
              </w:rPr>
              <w:t>)</w:t>
            </w:r>
          </w:p>
          <w:p w:rsidR="002446CA" w:rsidRDefault="002446CA">
            <w:pPr>
              <w:rPr>
                <w:b/>
                <w:sz w:val="28"/>
                <w:szCs w:val="28"/>
              </w:rPr>
            </w:pPr>
          </w:p>
        </w:tc>
      </w:tr>
      <w:tr w:rsidR="002446CA" w:rsidTr="002446CA">
        <w:tc>
          <w:tcPr>
            <w:tcW w:w="7222" w:type="dxa"/>
            <w:tcBorders>
              <w:top w:val="single" w:sz="4" w:space="0" w:color="000000"/>
              <w:left w:val="single" w:sz="4" w:space="0" w:color="000000"/>
              <w:bottom w:val="single" w:sz="4" w:space="0" w:color="000000"/>
              <w:right w:val="single" w:sz="4" w:space="0" w:color="000000"/>
            </w:tcBorders>
          </w:tcPr>
          <w:p w:rsidR="002446CA" w:rsidRDefault="002446CA">
            <w:pPr>
              <w:pStyle w:val="Default"/>
              <w:rPr>
                <w:sz w:val="28"/>
                <w:szCs w:val="28"/>
              </w:rPr>
            </w:pPr>
            <w:r>
              <w:rPr>
                <w:sz w:val="28"/>
                <w:szCs w:val="28"/>
              </w:rPr>
              <w:t xml:space="preserve">Умовно-змінні витрати </w:t>
            </w:r>
          </w:p>
          <w:p w:rsidR="002446CA" w:rsidRDefault="002446CA">
            <w:pPr>
              <w:rPr>
                <w:sz w:val="28"/>
                <w:szCs w:val="28"/>
              </w:rPr>
            </w:pPr>
          </w:p>
        </w:tc>
        <w:tc>
          <w:tcPr>
            <w:tcW w:w="2128" w:type="dxa"/>
            <w:tcBorders>
              <w:top w:val="single" w:sz="4" w:space="0" w:color="000000"/>
              <w:left w:val="single" w:sz="4" w:space="0" w:color="000000"/>
              <w:bottom w:val="single" w:sz="4" w:space="0" w:color="000000"/>
              <w:right w:val="single" w:sz="4" w:space="0" w:color="000000"/>
            </w:tcBorders>
            <w:hideMark/>
          </w:tcPr>
          <w:p w:rsidR="002446CA" w:rsidRDefault="002446CA">
            <w:pPr>
              <w:rPr>
                <w:b/>
                <w:sz w:val="28"/>
                <w:szCs w:val="28"/>
              </w:rPr>
            </w:pPr>
            <w:r>
              <w:rPr>
                <w:b/>
                <w:sz w:val="28"/>
                <w:szCs w:val="28"/>
              </w:rPr>
              <w:t>248320</w:t>
            </w:r>
          </w:p>
        </w:tc>
      </w:tr>
      <w:tr w:rsidR="002446CA" w:rsidTr="002446CA">
        <w:tc>
          <w:tcPr>
            <w:tcW w:w="7222" w:type="dxa"/>
            <w:tcBorders>
              <w:top w:val="single" w:sz="4" w:space="0" w:color="000000"/>
              <w:left w:val="single" w:sz="4" w:space="0" w:color="000000"/>
              <w:bottom w:val="single" w:sz="4" w:space="0" w:color="000000"/>
              <w:right w:val="single" w:sz="4" w:space="0" w:color="000000"/>
            </w:tcBorders>
          </w:tcPr>
          <w:p w:rsidR="002446CA" w:rsidRDefault="002446CA">
            <w:pPr>
              <w:pStyle w:val="Default"/>
              <w:rPr>
                <w:sz w:val="28"/>
                <w:szCs w:val="28"/>
              </w:rPr>
            </w:pPr>
            <w:r>
              <w:rPr>
                <w:sz w:val="28"/>
                <w:szCs w:val="28"/>
              </w:rPr>
              <w:t xml:space="preserve">Умовно-постійні (накладні) витрати </w:t>
            </w:r>
          </w:p>
          <w:p w:rsidR="002446CA" w:rsidRDefault="002446CA">
            <w:pPr>
              <w:rPr>
                <w:sz w:val="28"/>
                <w:szCs w:val="28"/>
              </w:rPr>
            </w:pPr>
          </w:p>
        </w:tc>
        <w:tc>
          <w:tcPr>
            <w:tcW w:w="2128"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75400</w:t>
            </w:r>
          </w:p>
        </w:tc>
      </w:tr>
      <w:tr w:rsidR="002446CA" w:rsidTr="002446CA">
        <w:tc>
          <w:tcPr>
            <w:tcW w:w="7222" w:type="dxa"/>
            <w:tcBorders>
              <w:top w:val="single" w:sz="4" w:space="0" w:color="000000"/>
              <w:left w:val="single" w:sz="4" w:space="0" w:color="000000"/>
              <w:bottom w:val="single" w:sz="4" w:space="0" w:color="000000"/>
              <w:right w:val="single" w:sz="4" w:space="0" w:color="000000"/>
            </w:tcBorders>
          </w:tcPr>
          <w:p w:rsidR="002446CA" w:rsidRDefault="002446CA">
            <w:pPr>
              <w:pStyle w:val="Default"/>
              <w:rPr>
                <w:sz w:val="28"/>
                <w:szCs w:val="28"/>
              </w:rPr>
            </w:pPr>
            <w:r>
              <w:rPr>
                <w:sz w:val="28"/>
                <w:szCs w:val="28"/>
              </w:rPr>
              <w:t xml:space="preserve">Собівартість </w:t>
            </w:r>
          </w:p>
          <w:p w:rsidR="002446CA" w:rsidRDefault="002446CA">
            <w:pPr>
              <w:rPr>
                <w:sz w:val="28"/>
                <w:szCs w:val="28"/>
              </w:rPr>
            </w:pPr>
          </w:p>
        </w:tc>
        <w:tc>
          <w:tcPr>
            <w:tcW w:w="2128" w:type="dxa"/>
            <w:tcBorders>
              <w:top w:val="single" w:sz="4" w:space="0" w:color="000000"/>
              <w:left w:val="single" w:sz="4" w:space="0" w:color="000000"/>
              <w:bottom w:val="single" w:sz="4" w:space="0" w:color="000000"/>
              <w:right w:val="single" w:sz="4" w:space="0" w:color="000000"/>
            </w:tcBorders>
            <w:hideMark/>
          </w:tcPr>
          <w:p w:rsidR="002446CA" w:rsidRDefault="002446CA">
            <w:pPr>
              <w:rPr>
                <w:sz w:val="28"/>
                <w:szCs w:val="28"/>
              </w:rPr>
            </w:pPr>
            <w:r>
              <w:rPr>
                <w:sz w:val="28"/>
                <w:szCs w:val="28"/>
              </w:rPr>
              <w:t>323720</w:t>
            </w:r>
          </w:p>
        </w:tc>
      </w:tr>
    </w:tbl>
    <w:p w:rsidR="002446CA" w:rsidRDefault="002446CA" w:rsidP="002446CA">
      <w:pPr>
        <w:ind w:firstLine="851"/>
        <w:rPr>
          <w:sz w:val="28"/>
          <w:szCs w:val="28"/>
          <w:lang w:eastAsia="en-US"/>
        </w:rPr>
      </w:pPr>
    </w:p>
    <w:p w:rsidR="002446CA" w:rsidRPr="00003FF9" w:rsidRDefault="002446CA" w:rsidP="00003FF9">
      <w:pPr>
        <w:pStyle w:val="3"/>
        <w:ind w:firstLine="720"/>
        <w:rPr>
          <w:rFonts w:ascii="Times New Roman" w:hAnsi="Times New Roman" w:cs="Times New Roman"/>
          <w:color w:val="auto"/>
          <w:sz w:val="28"/>
          <w:lang w:val="ru-RU"/>
        </w:rPr>
      </w:pPr>
      <w:bookmarkStart w:id="68" w:name="_Toc59627193"/>
      <w:r w:rsidRPr="00003FF9">
        <w:rPr>
          <w:rFonts w:ascii="Times New Roman" w:hAnsi="Times New Roman" w:cs="Times New Roman"/>
          <w:color w:val="auto"/>
          <w:sz w:val="28"/>
        </w:rPr>
        <w:t>5.7 Рівень рентабельності ідеї</w:t>
      </w:r>
      <w:bookmarkEnd w:id="68"/>
    </w:p>
    <w:p w:rsidR="002446CA" w:rsidRDefault="002446CA" w:rsidP="002446CA">
      <w:pPr>
        <w:ind w:firstLine="851"/>
      </w:pPr>
      <w:r>
        <w:rPr>
          <w:sz w:val="28"/>
          <w:szCs w:val="28"/>
        </w:rPr>
        <w:t>Дані обґрунтування необхідного рівня прибутку інноваційної ідеї, для якої розраховується ціна зводиться до таблиці 5.8.</w:t>
      </w:r>
    </w:p>
    <w:p w:rsidR="002446CA" w:rsidRDefault="002446CA" w:rsidP="002446CA">
      <w:pPr>
        <w:ind w:firstLine="851"/>
      </w:pPr>
      <w:r>
        <w:rPr>
          <w:sz w:val="28"/>
          <w:szCs w:val="28"/>
        </w:rPr>
        <w:t>Таблиця 5.8 - Обґрунтування рівня рентабельності товару</w:t>
      </w:r>
    </w:p>
    <w:tbl>
      <w:tblPr>
        <w:tblW w:w="9345" w:type="dxa"/>
        <w:tblInd w:w="108" w:type="dxa"/>
        <w:tblLook w:val="04A0" w:firstRow="1" w:lastRow="0" w:firstColumn="1" w:lastColumn="0" w:noHBand="0" w:noVBand="1"/>
      </w:tblPr>
      <w:tblGrid>
        <w:gridCol w:w="3164"/>
        <w:gridCol w:w="3126"/>
        <w:gridCol w:w="1376"/>
        <w:gridCol w:w="1679"/>
      </w:tblGrid>
      <w:tr w:rsidR="002446CA" w:rsidTr="002446CA">
        <w:tc>
          <w:tcPr>
            <w:tcW w:w="3680"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b/>
                <w:sz w:val="28"/>
                <w:szCs w:val="28"/>
              </w:rPr>
            </w:pPr>
            <w:r>
              <w:rPr>
                <w:b/>
                <w:sz w:val="28"/>
                <w:szCs w:val="28"/>
              </w:rPr>
              <w:t xml:space="preserve">Статті витрат </w:t>
            </w:r>
          </w:p>
        </w:tc>
        <w:tc>
          <w:tcPr>
            <w:tcW w:w="241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b/>
                <w:sz w:val="28"/>
                <w:szCs w:val="28"/>
              </w:rPr>
            </w:pPr>
            <w:r>
              <w:rPr>
                <w:b/>
                <w:sz w:val="28"/>
                <w:szCs w:val="28"/>
              </w:rPr>
              <w:t xml:space="preserve">Джерело даних </w:t>
            </w:r>
          </w:p>
        </w:tc>
        <w:tc>
          <w:tcPr>
            <w:tcW w:w="1556"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b/>
                <w:sz w:val="28"/>
                <w:szCs w:val="28"/>
              </w:rPr>
            </w:pPr>
            <w:r>
              <w:rPr>
                <w:b/>
                <w:sz w:val="28"/>
                <w:szCs w:val="28"/>
              </w:rPr>
              <w:t xml:space="preserve">Од. вимір. </w:t>
            </w:r>
          </w:p>
        </w:tc>
        <w:tc>
          <w:tcPr>
            <w:tcW w:w="1697"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b/>
                <w:sz w:val="28"/>
                <w:szCs w:val="28"/>
              </w:rPr>
            </w:pPr>
            <w:r>
              <w:rPr>
                <w:b/>
                <w:sz w:val="28"/>
                <w:szCs w:val="28"/>
              </w:rPr>
              <w:t>Значення показників</w:t>
            </w:r>
          </w:p>
        </w:tc>
      </w:tr>
      <w:tr w:rsidR="002446CA" w:rsidTr="002446CA">
        <w:tc>
          <w:tcPr>
            <w:tcW w:w="3680"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1. Собівартість одиниці продукції </w:t>
            </w:r>
          </w:p>
        </w:tc>
        <w:tc>
          <w:tcPr>
            <w:tcW w:w="241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табл. 5.7 </w:t>
            </w:r>
          </w:p>
        </w:tc>
        <w:tc>
          <w:tcPr>
            <w:tcW w:w="1556"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грн. </w:t>
            </w:r>
          </w:p>
        </w:tc>
        <w:tc>
          <w:tcPr>
            <w:tcW w:w="1697"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sz w:val="28"/>
                <w:szCs w:val="28"/>
              </w:rPr>
            </w:pPr>
            <w:r>
              <w:rPr>
                <w:sz w:val="28"/>
                <w:szCs w:val="28"/>
              </w:rPr>
              <w:t>5426,8</w:t>
            </w:r>
          </w:p>
        </w:tc>
      </w:tr>
      <w:tr w:rsidR="002446CA" w:rsidTr="002446CA">
        <w:tc>
          <w:tcPr>
            <w:tcW w:w="3680"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Обсяг виробництва в рік </w:t>
            </w:r>
          </w:p>
        </w:tc>
        <w:tc>
          <w:tcPr>
            <w:tcW w:w="241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Прогноз </w:t>
            </w:r>
          </w:p>
        </w:tc>
        <w:tc>
          <w:tcPr>
            <w:tcW w:w="1556" w:type="dxa"/>
            <w:tcBorders>
              <w:top w:val="single" w:sz="4" w:space="0" w:color="000000"/>
              <w:left w:val="single" w:sz="4" w:space="0" w:color="000000"/>
              <w:bottom w:val="single" w:sz="4" w:space="0" w:color="000000"/>
              <w:right w:val="single" w:sz="4" w:space="0" w:color="000000"/>
            </w:tcBorders>
          </w:tcPr>
          <w:p w:rsidR="002446CA" w:rsidRDefault="002446CA">
            <w:pPr>
              <w:rPr>
                <w:sz w:val="28"/>
                <w:szCs w:val="28"/>
              </w:rPr>
            </w:pPr>
          </w:p>
        </w:tc>
        <w:tc>
          <w:tcPr>
            <w:tcW w:w="1697"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rFonts w:cs="DejaVu Sans"/>
                <w:sz w:val="28"/>
                <w:szCs w:val="28"/>
                <w:lang w:val="ru-RU"/>
              </w:rPr>
            </w:pPr>
            <w:r>
              <w:rPr>
                <w:sz w:val="28"/>
                <w:szCs w:val="28"/>
              </w:rPr>
              <w:t>240</w:t>
            </w:r>
          </w:p>
        </w:tc>
      </w:tr>
      <w:tr w:rsidR="002446CA" w:rsidTr="002446CA">
        <w:tc>
          <w:tcPr>
            <w:tcW w:w="3680"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2. Необхідний прибуток </w:t>
            </w:r>
          </w:p>
        </w:tc>
        <w:tc>
          <w:tcPr>
            <w:tcW w:w="241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пп.2,1+2,2+2,3+2,4+2,5+ 2,6+2,7 </w:t>
            </w:r>
          </w:p>
        </w:tc>
        <w:tc>
          <w:tcPr>
            <w:tcW w:w="1556"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грн. </w:t>
            </w:r>
          </w:p>
        </w:tc>
        <w:tc>
          <w:tcPr>
            <w:tcW w:w="1697"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rFonts w:eastAsia="Arial Unicode MS"/>
                <w:sz w:val="28"/>
                <w:szCs w:val="28"/>
              </w:rPr>
            </w:pPr>
            <w:r>
              <w:rPr>
                <w:rFonts w:eastAsia="Arial Unicode MS"/>
                <w:sz w:val="28"/>
                <w:szCs w:val="28"/>
              </w:rPr>
              <w:t>705875</w:t>
            </w:r>
          </w:p>
        </w:tc>
      </w:tr>
      <w:tr w:rsidR="002446CA" w:rsidTr="002446CA">
        <w:tc>
          <w:tcPr>
            <w:tcW w:w="3680"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pPr>
            <w:r>
              <w:rPr>
                <w:sz w:val="28"/>
                <w:szCs w:val="28"/>
              </w:rPr>
              <w:t xml:space="preserve">2.1. Кредитні засоби та їх обслуговування </w:t>
            </w:r>
          </w:p>
        </w:tc>
        <w:tc>
          <w:tcPr>
            <w:tcW w:w="241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Кредитна угода </w:t>
            </w:r>
          </w:p>
        </w:tc>
        <w:tc>
          <w:tcPr>
            <w:tcW w:w="1556"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грн. </w:t>
            </w:r>
          </w:p>
        </w:tc>
        <w:tc>
          <w:tcPr>
            <w:tcW w:w="1697"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sz w:val="28"/>
                <w:szCs w:val="28"/>
              </w:rPr>
            </w:pPr>
            <w:r>
              <w:rPr>
                <w:sz w:val="28"/>
                <w:szCs w:val="28"/>
              </w:rPr>
              <w:t>50 000</w:t>
            </w:r>
          </w:p>
        </w:tc>
      </w:tr>
      <w:tr w:rsidR="002446CA" w:rsidTr="002446CA">
        <w:tc>
          <w:tcPr>
            <w:tcW w:w="3680"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2.2. Засоби ФРВ </w:t>
            </w:r>
          </w:p>
        </w:tc>
        <w:tc>
          <w:tcPr>
            <w:tcW w:w="241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Колективна угода </w:t>
            </w:r>
          </w:p>
        </w:tc>
        <w:tc>
          <w:tcPr>
            <w:tcW w:w="1556"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грн. </w:t>
            </w:r>
          </w:p>
        </w:tc>
        <w:tc>
          <w:tcPr>
            <w:tcW w:w="1697"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rFonts w:eastAsia="Arial Unicode MS"/>
                <w:sz w:val="28"/>
                <w:szCs w:val="28"/>
              </w:rPr>
            </w:pPr>
            <w:r>
              <w:rPr>
                <w:rFonts w:eastAsia="Arial Unicode MS"/>
                <w:sz w:val="28"/>
                <w:szCs w:val="28"/>
              </w:rPr>
              <w:t>40 000</w:t>
            </w:r>
          </w:p>
        </w:tc>
      </w:tr>
      <w:tr w:rsidR="002446CA" w:rsidTr="002446CA">
        <w:tc>
          <w:tcPr>
            <w:tcW w:w="3680"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2.3. Засоби ФСР </w:t>
            </w:r>
          </w:p>
        </w:tc>
        <w:tc>
          <w:tcPr>
            <w:tcW w:w="241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Колективна угода </w:t>
            </w:r>
          </w:p>
        </w:tc>
        <w:tc>
          <w:tcPr>
            <w:tcW w:w="1556"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грн. </w:t>
            </w:r>
          </w:p>
        </w:tc>
        <w:tc>
          <w:tcPr>
            <w:tcW w:w="1697"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rFonts w:eastAsia="Arial Unicode MS"/>
                <w:sz w:val="28"/>
                <w:szCs w:val="28"/>
              </w:rPr>
            </w:pPr>
            <w:r>
              <w:rPr>
                <w:rFonts w:eastAsia="Arial Unicode MS"/>
                <w:sz w:val="28"/>
                <w:szCs w:val="28"/>
              </w:rPr>
              <w:t>35 000</w:t>
            </w:r>
          </w:p>
        </w:tc>
      </w:tr>
      <w:tr w:rsidR="002446CA" w:rsidTr="002446CA">
        <w:tc>
          <w:tcPr>
            <w:tcW w:w="3680"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2.4. Засоби ПФ </w:t>
            </w:r>
          </w:p>
        </w:tc>
        <w:tc>
          <w:tcPr>
            <w:tcW w:w="241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Колективна угода </w:t>
            </w:r>
          </w:p>
        </w:tc>
        <w:tc>
          <w:tcPr>
            <w:tcW w:w="1556"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грн. </w:t>
            </w:r>
          </w:p>
        </w:tc>
        <w:tc>
          <w:tcPr>
            <w:tcW w:w="1697"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rFonts w:eastAsia="Arial Unicode MS"/>
                <w:sz w:val="28"/>
                <w:szCs w:val="28"/>
              </w:rPr>
            </w:pPr>
            <w:r>
              <w:rPr>
                <w:rFonts w:eastAsia="Arial Unicode MS"/>
                <w:sz w:val="28"/>
                <w:szCs w:val="28"/>
              </w:rPr>
              <w:t>10 000</w:t>
            </w:r>
          </w:p>
        </w:tc>
      </w:tr>
      <w:tr w:rsidR="002446CA" w:rsidTr="002446CA">
        <w:tc>
          <w:tcPr>
            <w:tcW w:w="3680"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2.5. Грошові виплати власникам підприємства </w:t>
            </w:r>
          </w:p>
        </w:tc>
        <w:tc>
          <w:tcPr>
            <w:tcW w:w="241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Колективна угода </w:t>
            </w:r>
          </w:p>
        </w:tc>
        <w:tc>
          <w:tcPr>
            <w:tcW w:w="1556"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грн. </w:t>
            </w:r>
          </w:p>
        </w:tc>
        <w:tc>
          <w:tcPr>
            <w:tcW w:w="1697"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rFonts w:eastAsia="Arial Unicode MS"/>
                <w:sz w:val="28"/>
                <w:szCs w:val="28"/>
              </w:rPr>
            </w:pPr>
            <w:r>
              <w:rPr>
                <w:rFonts w:eastAsia="Arial Unicode MS"/>
                <w:sz w:val="28"/>
                <w:szCs w:val="28"/>
              </w:rPr>
              <w:t>20 000</w:t>
            </w:r>
          </w:p>
        </w:tc>
      </w:tr>
      <w:tr w:rsidR="002446CA" w:rsidTr="002446CA">
        <w:tc>
          <w:tcPr>
            <w:tcW w:w="3680"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2.6. Фінансовий резерв </w:t>
            </w:r>
          </w:p>
        </w:tc>
        <w:tc>
          <w:tcPr>
            <w:tcW w:w="241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(2.1+2.2+2.3+2.4+2.5) ∙0.05/0.95 </w:t>
            </w:r>
          </w:p>
        </w:tc>
        <w:tc>
          <w:tcPr>
            <w:tcW w:w="1556"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грн. </w:t>
            </w:r>
          </w:p>
        </w:tc>
        <w:tc>
          <w:tcPr>
            <w:tcW w:w="1697"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rFonts w:eastAsia="Arial Unicode MS"/>
                <w:sz w:val="28"/>
                <w:szCs w:val="28"/>
              </w:rPr>
            </w:pPr>
            <w:r>
              <w:rPr>
                <w:rFonts w:eastAsia="Arial Unicode MS"/>
                <w:sz w:val="28"/>
                <w:szCs w:val="28"/>
              </w:rPr>
              <w:t>12500</w:t>
            </w:r>
          </w:p>
        </w:tc>
      </w:tr>
      <w:tr w:rsidR="002446CA" w:rsidTr="002446CA">
        <w:tc>
          <w:tcPr>
            <w:tcW w:w="3680"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2.7. Податок на прибуток </w:t>
            </w:r>
          </w:p>
        </w:tc>
        <w:tc>
          <w:tcPr>
            <w:tcW w:w="241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(2.1+2.2+2.3+2.4+2.5) ∙0.18 </w:t>
            </w:r>
          </w:p>
        </w:tc>
        <w:tc>
          <w:tcPr>
            <w:tcW w:w="1556"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грн. </w:t>
            </w:r>
          </w:p>
        </w:tc>
        <w:tc>
          <w:tcPr>
            <w:tcW w:w="1697"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rFonts w:eastAsia="Arial Unicode MS"/>
                <w:sz w:val="28"/>
                <w:szCs w:val="28"/>
              </w:rPr>
            </w:pPr>
            <w:r>
              <w:rPr>
                <w:rFonts w:eastAsia="Arial Unicode MS"/>
                <w:sz w:val="28"/>
                <w:szCs w:val="28"/>
              </w:rPr>
              <w:t>17000</w:t>
            </w:r>
          </w:p>
        </w:tc>
      </w:tr>
      <w:tr w:rsidR="002446CA" w:rsidTr="002446CA">
        <w:tc>
          <w:tcPr>
            <w:tcW w:w="3680"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b/>
                <w:bCs/>
                <w:sz w:val="28"/>
                <w:szCs w:val="28"/>
              </w:rPr>
            </w:pPr>
            <w:r>
              <w:rPr>
                <w:b/>
                <w:bCs/>
                <w:sz w:val="28"/>
                <w:szCs w:val="28"/>
              </w:rPr>
              <w:lastRenderedPageBreak/>
              <w:t xml:space="preserve">3. Необхідний рівень рентабельності продукції </w:t>
            </w:r>
          </w:p>
        </w:tc>
        <w:tc>
          <w:tcPr>
            <w:tcW w:w="241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п.2 / п.1∙100% </w:t>
            </w:r>
          </w:p>
        </w:tc>
        <w:tc>
          <w:tcPr>
            <w:tcW w:w="1556"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 </w:t>
            </w:r>
          </w:p>
        </w:tc>
        <w:tc>
          <w:tcPr>
            <w:tcW w:w="1697"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rFonts w:eastAsia="Arial Unicode MS"/>
                <w:bCs/>
                <w:sz w:val="28"/>
                <w:szCs w:val="28"/>
              </w:rPr>
            </w:pPr>
            <w:r>
              <w:rPr>
                <w:rFonts w:eastAsia="Arial Unicode MS"/>
                <w:bCs/>
                <w:sz w:val="28"/>
                <w:szCs w:val="28"/>
              </w:rPr>
              <w:t>14</w:t>
            </w:r>
          </w:p>
        </w:tc>
      </w:tr>
    </w:tbl>
    <w:p w:rsidR="002446CA" w:rsidRDefault="002446CA" w:rsidP="002446CA">
      <w:pPr>
        <w:ind w:firstLine="851"/>
        <w:rPr>
          <w:rFonts w:eastAsia="Calibri"/>
          <w:sz w:val="28"/>
          <w:szCs w:val="28"/>
          <w:lang w:eastAsia="en-US"/>
        </w:rPr>
      </w:pPr>
    </w:p>
    <w:p w:rsidR="002446CA" w:rsidRDefault="002446CA" w:rsidP="002446CA">
      <w:pPr>
        <w:rPr>
          <w:b/>
          <w:bCs/>
          <w:sz w:val="28"/>
          <w:szCs w:val="28"/>
          <w:lang w:val="ru-RU"/>
        </w:rPr>
      </w:pPr>
      <w:r>
        <w:br w:type="page"/>
      </w:r>
    </w:p>
    <w:p w:rsidR="002446CA" w:rsidRPr="00003FF9" w:rsidRDefault="002446CA" w:rsidP="00003FF9">
      <w:pPr>
        <w:pStyle w:val="3"/>
        <w:ind w:firstLine="720"/>
        <w:rPr>
          <w:rFonts w:ascii="Times New Roman" w:hAnsi="Times New Roman" w:cs="Times New Roman"/>
          <w:color w:val="auto"/>
          <w:sz w:val="28"/>
        </w:rPr>
      </w:pPr>
      <w:bookmarkStart w:id="69" w:name="_Toc59627194"/>
      <w:r w:rsidRPr="00003FF9">
        <w:rPr>
          <w:rFonts w:ascii="Times New Roman" w:hAnsi="Times New Roman" w:cs="Times New Roman"/>
          <w:color w:val="auto"/>
          <w:sz w:val="28"/>
        </w:rPr>
        <w:lastRenderedPageBreak/>
        <w:t>5.8 Вартість виробництва інноваційної технології</w:t>
      </w:r>
      <w:bookmarkEnd w:id="69"/>
    </w:p>
    <w:p w:rsidR="002446CA" w:rsidRDefault="002446CA" w:rsidP="002446CA">
      <w:pPr>
        <w:ind w:firstLine="851"/>
        <w:rPr>
          <w:sz w:val="28"/>
          <w:szCs w:val="28"/>
        </w:rPr>
      </w:pPr>
      <w:r>
        <w:rPr>
          <w:sz w:val="28"/>
          <w:szCs w:val="28"/>
        </w:rPr>
        <w:t>Визначимо величину ПДВ та ціни техніки (технології). Узагальнимо ре-зультати обґрунтування в таблиці 5.9.</w:t>
      </w:r>
    </w:p>
    <w:p w:rsidR="002446CA" w:rsidRDefault="002446CA" w:rsidP="002446CA">
      <w:pPr>
        <w:ind w:firstLine="851"/>
        <w:rPr>
          <w:sz w:val="28"/>
          <w:szCs w:val="28"/>
        </w:rPr>
      </w:pPr>
      <w:r>
        <w:rPr>
          <w:sz w:val="28"/>
          <w:szCs w:val="28"/>
        </w:rPr>
        <w:t>Таблиця 5.9 – Обґрунтування вартості та ціни</w:t>
      </w:r>
    </w:p>
    <w:tbl>
      <w:tblPr>
        <w:tblW w:w="9346" w:type="dxa"/>
        <w:tblInd w:w="108" w:type="dxa"/>
        <w:tblLook w:val="04A0" w:firstRow="1" w:lastRow="0" w:firstColumn="1" w:lastColumn="0" w:noHBand="0" w:noVBand="1"/>
      </w:tblPr>
      <w:tblGrid>
        <w:gridCol w:w="4356"/>
        <w:gridCol w:w="1411"/>
        <w:gridCol w:w="1934"/>
        <w:gridCol w:w="1645"/>
      </w:tblGrid>
      <w:tr w:rsidR="002446CA" w:rsidTr="002446CA">
        <w:tc>
          <w:tcPr>
            <w:tcW w:w="4356"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b/>
                <w:sz w:val="28"/>
                <w:szCs w:val="28"/>
              </w:rPr>
            </w:pPr>
            <w:r>
              <w:rPr>
                <w:b/>
                <w:sz w:val="28"/>
                <w:szCs w:val="28"/>
              </w:rPr>
              <w:t xml:space="preserve">Статті витрат </w:t>
            </w:r>
          </w:p>
        </w:tc>
        <w:tc>
          <w:tcPr>
            <w:tcW w:w="141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b/>
                <w:sz w:val="28"/>
                <w:szCs w:val="28"/>
              </w:rPr>
            </w:pPr>
            <w:r>
              <w:rPr>
                <w:b/>
                <w:sz w:val="28"/>
                <w:szCs w:val="28"/>
              </w:rPr>
              <w:t xml:space="preserve">Джерело даних </w:t>
            </w:r>
          </w:p>
        </w:tc>
        <w:tc>
          <w:tcPr>
            <w:tcW w:w="1934"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b/>
                <w:sz w:val="28"/>
                <w:szCs w:val="28"/>
              </w:rPr>
            </w:pPr>
            <w:r>
              <w:rPr>
                <w:b/>
                <w:sz w:val="28"/>
                <w:szCs w:val="28"/>
              </w:rPr>
              <w:t xml:space="preserve">Одиниці вимірювання </w:t>
            </w:r>
          </w:p>
        </w:tc>
        <w:tc>
          <w:tcPr>
            <w:tcW w:w="1644"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b/>
                <w:sz w:val="28"/>
                <w:szCs w:val="28"/>
              </w:rPr>
            </w:pPr>
            <w:r>
              <w:rPr>
                <w:b/>
                <w:sz w:val="28"/>
                <w:szCs w:val="28"/>
              </w:rPr>
              <w:t xml:space="preserve">Значення показників </w:t>
            </w:r>
          </w:p>
        </w:tc>
      </w:tr>
      <w:tr w:rsidR="002446CA" w:rsidTr="002446CA">
        <w:tc>
          <w:tcPr>
            <w:tcW w:w="4356"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1. Собівартість одиниці товару (послуги) </w:t>
            </w:r>
          </w:p>
        </w:tc>
        <w:tc>
          <w:tcPr>
            <w:tcW w:w="141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табл. 5.7 </w:t>
            </w:r>
          </w:p>
        </w:tc>
        <w:tc>
          <w:tcPr>
            <w:tcW w:w="1934"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грн. </w:t>
            </w:r>
          </w:p>
        </w:tc>
        <w:tc>
          <w:tcPr>
            <w:tcW w:w="1644"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sz w:val="28"/>
                <w:szCs w:val="28"/>
              </w:rPr>
            </w:pPr>
            <w:r>
              <w:rPr>
                <w:sz w:val="28"/>
                <w:szCs w:val="28"/>
              </w:rPr>
              <w:t>5426,8</w:t>
            </w:r>
          </w:p>
        </w:tc>
      </w:tr>
      <w:tr w:rsidR="002446CA" w:rsidTr="002446CA">
        <w:tc>
          <w:tcPr>
            <w:tcW w:w="4356"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2. Норма рентабельності </w:t>
            </w:r>
          </w:p>
        </w:tc>
        <w:tc>
          <w:tcPr>
            <w:tcW w:w="141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табл. 5.8 </w:t>
            </w:r>
          </w:p>
        </w:tc>
        <w:tc>
          <w:tcPr>
            <w:tcW w:w="1934"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 </w:t>
            </w:r>
          </w:p>
        </w:tc>
        <w:tc>
          <w:tcPr>
            <w:tcW w:w="1644"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rFonts w:eastAsia="Arial Unicode MS"/>
                <w:sz w:val="28"/>
                <w:szCs w:val="28"/>
              </w:rPr>
            </w:pPr>
            <w:r>
              <w:rPr>
                <w:rFonts w:eastAsia="Arial Unicode MS"/>
                <w:sz w:val="28"/>
                <w:szCs w:val="28"/>
              </w:rPr>
              <w:t>14</w:t>
            </w:r>
          </w:p>
        </w:tc>
      </w:tr>
      <w:tr w:rsidR="002446CA" w:rsidTr="002446CA">
        <w:tc>
          <w:tcPr>
            <w:tcW w:w="4356"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3. «Нормальний» питомий прибуток </w:t>
            </w:r>
          </w:p>
        </w:tc>
        <w:tc>
          <w:tcPr>
            <w:tcW w:w="141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п.1 ∙ п.2 / 100% </w:t>
            </w:r>
          </w:p>
        </w:tc>
        <w:tc>
          <w:tcPr>
            <w:tcW w:w="1934"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грн. </w:t>
            </w:r>
          </w:p>
        </w:tc>
        <w:tc>
          <w:tcPr>
            <w:tcW w:w="1644"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rFonts w:eastAsia="Arial Unicode MS"/>
                <w:sz w:val="28"/>
                <w:szCs w:val="28"/>
              </w:rPr>
            </w:pPr>
            <w:r>
              <w:rPr>
                <w:rFonts w:eastAsia="Arial Unicode MS"/>
                <w:sz w:val="28"/>
                <w:szCs w:val="28"/>
              </w:rPr>
              <w:t>587</w:t>
            </w:r>
          </w:p>
        </w:tc>
      </w:tr>
      <w:tr w:rsidR="002446CA" w:rsidTr="002446CA">
        <w:tc>
          <w:tcPr>
            <w:tcW w:w="4356"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4. Вартість виробництва одиниці продукції </w:t>
            </w:r>
          </w:p>
        </w:tc>
        <w:tc>
          <w:tcPr>
            <w:tcW w:w="141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п.1 + п.3 </w:t>
            </w:r>
          </w:p>
        </w:tc>
        <w:tc>
          <w:tcPr>
            <w:tcW w:w="1934"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грн. </w:t>
            </w:r>
          </w:p>
        </w:tc>
        <w:tc>
          <w:tcPr>
            <w:tcW w:w="1644"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rFonts w:eastAsia="Arial Unicode MS"/>
                <w:sz w:val="28"/>
                <w:szCs w:val="28"/>
              </w:rPr>
            </w:pPr>
            <w:r>
              <w:rPr>
                <w:rFonts w:eastAsia="Arial Unicode MS"/>
                <w:sz w:val="28"/>
                <w:szCs w:val="28"/>
              </w:rPr>
              <w:t>1500</w:t>
            </w:r>
          </w:p>
        </w:tc>
      </w:tr>
      <w:tr w:rsidR="002446CA" w:rsidTr="002446CA">
        <w:tc>
          <w:tcPr>
            <w:tcW w:w="4356"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5. ПДВ </w:t>
            </w:r>
          </w:p>
        </w:tc>
        <w:tc>
          <w:tcPr>
            <w:tcW w:w="141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п.4∙0,2 </w:t>
            </w:r>
          </w:p>
        </w:tc>
        <w:tc>
          <w:tcPr>
            <w:tcW w:w="1934"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грн. </w:t>
            </w:r>
          </w:p>
        </w:tc>
        <w:tc>
          <w:tcPr>
            <w:tcW w:w="1644"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color w:val="000000"/>
                <w:sz w:val="28"/>
                <w:szCs w:val="28"/>
              </w:rPr>
            </w:pPr>
            <w:r>
              <w:rPr>
                <w:color w:val="000000"/>
                <w:sz w:val="28"/>
                <w:szCs w:val="28"/>
              </w:rPr>
              <w:t>200</w:t>
            </w:r>
          </w:p>
        </w:tc>
      </w:tr>
      <w:tr w:rsidR="002446CA" w:rsidTr="002446CA">
        <w:tc>
          <w:tcPr>
            <w:tcW w:w="4356"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6. Відпускна ціна товару (послуги) </w:t>
            </w:r>
          </w:p>
        </w:tc>
        <w:tc>
          <w:tcPr>
            <w:tcW w:w="1411"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п.4+п.5 </w:t>
            </w:r>
          </w:p>
        </w:tc>
        <w:tc>
          <w:tcPr>
            <w:tcW w:w="1934"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грн. </w:t>
            </w:r>
          </w:p>
        </w:tc>
        <w:tc>
          <w:tcPr>
            <w:tcW w:w="1644"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rFonts w:eastAsia="Arial Unicode MS"/>
                <w:sz w:val="28"/>
                <w:szCs w:val="28"/>
              </w:rPr>
            </w:pPr>
            <w:r>
              <w:rPr>
                <w:rFonts w:eastAsia="Arial Unicode MS"/>
                <w:sz w:val="28"/>
                <w:szCs w:val="28"/>
              </w:rPr>
              <w:t>2100</w:t>
            </w:r>
          </w:p>
        </w:tc>
      </w:tr>
    </w:tbl>
    <w:p w:rsidR="002446CA" w:rsidRDefault="002446CA" w:rsidP="002446CA">
      <w:pPr>
        <w:ind w:firstLine="851"/>
        <w:rPr>
          <w:rFonts w:eastAsia="Calibri"/>
          <w:sz w:val="28"/>
          <w:szCs w:val="28"/>
          <w:lang w:eastAsia="en-US"/>
        </w:rPr>
      </w:pPr>
    </w:p>
    <w:p w:rsidR="002446CA" w:rsidRDefault="002446CA" w:rsidP="002446CA">
      <w:pPr>
        <w:ind w:firstLine="851"/>
        <w:rPr>
          <w:sz w:val="28"/>
          <w:szCs w:val="28"/>
          <w:lang w:val="ru-RU"/>
        </w:rPr>
      </w:pPr>
      <w:r>
        <w:rPr>
          <w:sz w:val="28"/>
          <w:szCs w:val="28"/>
        </w:rPr>
        <w:t>Для аналізу границь змін відпускної ціни в умовах вільного ринку необхі</w:t>
      </w:r>
      <w:r>
        <w:rPr>
          <w:sz w:val="28"/>
          <w:szCs w:val="28"/>
        </w:rPr>
        <w:t>д</w:t>
      </w:r>
      <w:r>
        <w:rPr>
          <w:sz w:val="28"/>
          <w:szCs w:val="28"/>
        </w:rPr>
        <w:t>не проведення маркетингового дослідження на продукти-аналоги. Результати до</w:t>
      </w:r>
      <w:r>
        <w:rPr>
          <w:sz w:val="28"/>
          <w:szCs w:val="28"/>
        </w:rPr>
        <w:t>с</w:t>
      </w:r>
      <w:r>
        <w:rPr>
          <w:sz w:val="28"/>
          <w:szCs w:val="28"/>
        </w:rPr>
        <w:t>ліджень записуються в таблицю 5.10.</w:t>
      </w:r>
    </w:p>
    <w:p w:rsidR="002446CA" w:rsidRDefault="002446CA" w:rsidP="002446CA">
      <w:pPr>
        <w:ind w:firstLine="851"/>
        <w:rPr>
          <w:sz w:val="28"/>
          <w:szCs w:val="28"/>
        </w:rPr>
      </w:pPr>
      <w:r>
        <w:rPr>
          <w:sz w:val="28"/>
          <w:szCs w:val="28"/>
        </w:rPr>
        <w:t>Таблиця 5.10 – Порівняльний аналіз сформованої ціни з цінами конкурент-них товарів-аналогів</w:t>
      </w:r>
    </w:p>
    <w:tbl>
      <w:tblPr>
        <w:tblW w:w="9345" w:type="dxa"/>
        <w:tblInd w:w="108" w:type="dxa"/>
        <w:tblLook w:val="04A0" w:firstRow="1" w:lastRow="0" w:firstColumn="1" w:lastColumn="0" w:noHBand="0" w:noVBand="1"/>
      </w:tblPr>
      <w:tblGrid>
        <w:gridCol w:w="4430"/>
        <w:gridCol w:w="1983"/>
        <w:gridCol w:w="1299"/>
        <w:gridCol w:w="1633"/>
      </w:tblGrid>
      <w:tr w:rsidR="002446CA" w:rsidTr="002446CA">
        <w:tc>
          <w:tcPr>
            <w:tcW w:w="4430"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b/>
                <w:sz w:val="28"/>
                <w:szCs w:val="28"/>
              </w:rPr>
            </w:pPr>
            <w:r>
              <w:rPr>
                <w:b/>
                <w:sz w:val="28"/>
                <w:szCs w:val="28"/>
              </w:rPr>
              <w:t>Види ціни</w:t>
            </w:r>
          </w:p>
        </w:tc>
        <w:tc>
          <w:tcPr>
            <w:tcW w:w="1983"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b/>
                <w:sz w:val="28"/>
                <w:szCs w:val="28"/>
              </w:rPr>
            </w:pPr>
            <w:r>
              <w:rPr>
                <w:b/>
                <w:sz w:val="28"/>
                <w:szCs w:val="28"/>
              </w:rPr>
              <w:t>Джерело даних</w:t>
            </w:r>
          </w:p>
        </w:tc>
        <w:tc>
          <w:tcPr>
            <w:tcW w:w="129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b/>
                <w:sz w:val="28"/>
                <w:szCs w:val="28"/>
              </w:rPr>
            </w:pPr>
            <w:r>
              <w:rPr>
                <w:b/>
                <w:sz w:val="28"/>
                <w:szCs w:val="28"/>
              </w:rPr>
              <w:t>Одиниці вимір.</w:t>
            </w:r>
          </w:p>
        </w:tc>
        <w:tc>
          <w:tcPr>
            <w:tcW w:w="1632"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b/>
                <w:sz w:val="28"/>
                <w:szCs w:val="28"/>
              </w:rPr>
            </w:pPr>
            <w:r>
              <w:rPr>
                <w:b/>
                <w:sz w:val="28"/>
                <w:szCs w:val="28"/>
              </w:rPr>
              <w:t>Показники</w:t>
            </w:r>
          </w:p>
        </w:tc>
      </w:tr>
      <w:tr w:rsidR="002446CA" w:rsidTr="002446CA">
        <w:tc>
          <w:tcPr>
            <w:tcW w:w="4430"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Розрахункова ціна виробництва одиниці продукції з ПДВ</w:t>
            </w:r>
          </w:p>
        </w:tc>
        <w:tc>
          <w:tcPr>
            <w:tcW w:w="1983"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sz w:val="28"/>
                <w:szCs w:val="28"/>
              </w:rPr>
            </w:pPr>
            <w:r>
              <w:rPr>
                <w:sz w:val="28"/>
                <w:szCs w:val="28"/>
              </w:rPr>
              <w:t>Табл. 5.10</w:t>
            </w:r>
          </w:p>
        </w:tc>
        <w:tc>
          <w:tcPr>
            <w:tcW w:w="129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sz w:val="28"/>
                <w:szCs w:val="28"/>
              </w:rPr>
            </w:pPr>
            <w:r>
              <w:rPr>
                <w:sz w:val="28"/>
                <w:szCs w:val="28"/>
              </w:rPr>
              <w:t>грн.</w:t>
            </w:r>
          </w:p>
        </w:tc>
        <w:tc>
          <w:tcPr>
            <w:tcW w:w="1632"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sz w:val="28"/>
                <w:szCs w:val="28"/>
              </w:rPr>
            </w:pPr>
            <w:r>
              <w:rPr>
                <w:sz w:val="28"/>
                <w:szCs w:val="28"/>
              </w:rPr>
              <w:t>2700</w:t>
            </w:r>
          </w:p>
        </w:tc>
      </w:tr>
      <w:tr w:rsidR="002446CA" w:rsidTr="002446CA">
        <w:tc>
          <w:tcPr>
            <w:tcW w:w="4430"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Ринкові ціни товарів-аналогі</w:t>
            </w:r>
            <w:proofErr w:type="gramStart"/>
            <w:r>
              <w:rPr>
                <w:sz w:val="28"/>
                <w:szCs w:val="28"/>
              </w:rPr>
              <w:t>в</w:t>
            </w:r>
            <w:proofErr w:type="gramEnd"/>
            <w:r>
              <w:rPr>
                <w:sz w:val="28"/>
                <w:szCs w:val="28"/>
              </w:rPr>
              <w:t xml:space="preserve"> на ринку</w:t>
            </w:r>
          </w:p>
        </w:tc>
        <w:tc>
          <w:tcPr>
            <w:tcW w:w="1983" w:type="dxa"/>
            <w:vMerge w:val="restart"/>
            <w:tcBorders>
              <w:top w:val="single" w:sz="4" w:space="0" w:color="000000"/>
              <w:left w:val="single" w:sz="4" w:space="0" w:color="000000"/>
              <w:bottom w:val="single" w:sz="4" w:space="0" w:color="000000"/>
              <w:right w:val="single" w:sz="4" w:space="0" w:color="000000"/>
            </w:tcBorders>
          </w:tcPr>
          <w:p w:rsidR="002446CA" w:rsidRDefault="002446CA">
            <w:pPr>
              <w:pStyle w:val="Default"/>
              <w:jc w:val="center"/>
              <w:rPr>
                <w:sz w:val="28"/>
                <w:szCs w:val="28"/>
              </w:rPr>
            </w:pPr>
            <w:r>
              <w:rPr>
                <w:sz w:val="28"/>
                <w:szCs w:val="28"/>
              </w:rPr>
              <w:t>Маркетингове дослідження ринку</w:t>
            </w:r>
          </w:p>
          <w:p w:rsidR="002446CA" w:rsidRDefault="002446CA">
            <w:pPr>
              <w:jc w:val="center"/>
              <w:rPr>
                <w:sz w:val="28"/>
                <w:szCs w:val="28"/>
              </w:rPr>
            </w:pPr>
          </w:p>
        </w:tc>
        <w:tc>
          <w:tcPr>
            <w:tcW w:w="1299" w:type="dxa"/>
            <w:tcBorders>
              <w:top w:val="single" w:sz="4" w:space="0" w:color="000000"/>
              <w:left w:val="single" w:sz="4" w:space="0" w:color="000000"/>
              <w:bottom w:val="single" w:sz="4" w:space="0" w:color="000000"/>
              <w:right w:val="single" w:sz="4" w:space="0" w:color="000000"/>
            </w:tcBorders>
          </w:tcPr>
          <w:p w:rsidR="002446CA" w:rsidRDefault="002446CA">
            <w:pPr>
              <w:pStyle w:val="Default"/>
              <w:jc w:val="center"/>
              <w:rPr>
                <w:sz w:val="28"/>
                <w:szCs w:val="28"/>
              </w:rPr>
            </w:pPr>
          </w:p>
        </w:tc>
        <w:tc>
          <w:tcPr>
            <w:tcW w:w="1632" w:type="dxa"/>
            <w:tcBorders>
              <w:top w:val="single" w:sz="4" w:space="0" w:color="000000"/>
              <w:left w:val="single" w:sz="4" w:space="0" w:color="000000"/>
              <w:bottom w:val="single" w:sz="4" w:space="0" w:color="000000"/>
              <w:right w:val="single" w:sz="4" w:space="0" w:color="000000"/>
            </w:tcBorders>
          </w:tcPr>
          <w:p w:rsidR="002446CA" w:rsidRDefault="002446CA">
            <w:pPr>
              <w:jc w:val="center"/>
              <w:rPr>
                <w:sz w:val="28"/>
                <w:szCs w:val="28"/>
              </w:rPr>
            </w:pPr>
          </w:p>
        </w:tc>
      </w:tr>
      <w:tr w:rsidR="002446CA" w:rsidTr="002446CA">
        <w:tc>
          <w:tcPr>
            <w:tcW w:w="4430"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Мінімальна</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446CA" w:rsidRDefault="002446CA">
            <w:pPr>
              <w:rPr>
                <w:sz w:val="28"/>
                <w:szCs w:val="28"/>
                <w:lang w:val="ru-RU" w:eastAsia="en-US"/>
              </w:rPr>
            </w:pPr>
          </w:p>
        </w:tc>
        <w:tc>
          <w:tcPr>
            <w:tcW w:w="129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sz w:val="28"/>
                <w:szCs w:val="28"/>
              </w:rPr>
            </w:pPr>
            <w:r>
              <w:rPr>
                <w:sz w:val="28"/>
                <w:szCs w:val="28"/>
              </w:rPr>
              <w:t>грн.</w:t>
            </w:r>
          </w:p>
        </w:tc>
        <w:tc>
          <w:tcPr>
            <w:tcW w:w="1632"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rFonts w:eastAsia="Arial Unicode MS"/>
                <w:sz w:val="28"/>
                <w:szCs w:val="28"/>
              </w:rPr>
            </w:pPr>
            <w:r>
              <w:rPr>
                <w:rFonts w:eastAsia="Arial Unicode MS"/>
                <w:sz w:val="28"/>
                <w:szCs w:val="28"/>
              </w:rPr>
              <w:t>1500</w:t>
            </w:r>
          </w:p>
        </w:tc>
      </w:tr>
      <w:tr w:rsidR="002446CA" w:rsidTr="002446CA">
        <w:tc>
          <w:tcPr>
            <w:tcW w:w="4430"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Максимальна</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446CA" w:rsidRDefault="002446CA">
            <w:pPr>
              <w:rPr>
                <w:sz w:val="28"/>
                <w:szCs w:val="28"/>
                <w:lang w:val="ru-RU" w:eastAsia="en-US"/>
              </w:rPr>
            </w:pPr>
          </w:p>
        </w:tc>
        <w:tc>
          <w:tcPr>
            <w:tcW w:w="129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sz w:val="28"/>
                <w:szCs w:val="28"/>
              </w:rPr>
            </w:pPr>
            <w:r>
              <w:rPr>
                <w:sz w:val="28"/>
                <w:szCs w:val="28"/>
              </w:rPr>
              <w:t>грн.</w:t>
            </w:r>
          </w:p>
        </w:tc>
        <w:tc>
          <w:tcPr>
            <w:tcW w:w="1632"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rFonts w:eastAsia="Arial Unicode MS"/>
                <w:sz w:val="28"/>
                <w:szCs w:val="28"/>
              </w:rPr>
            </w:pPr>
            <w:r>
              <w:rPr>
                <w:rFonts w:eastAsia="Arial Unicode MS"/>
                <w:sz w:val="28"/>
                <w:szCs w:val="28"/>
              </w:rPr>
              <w:t>9000</w:t>
            </w:r>
          </w:p>
        </w:tc>
      </w:tr>
      <w:tr w:rsidR="002446CA" w:rsidTr="002446CA">
        <w:tc>
          <w:tcPr>
            <w:tcW w:w="4430"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Середня</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446CA" w:rsidRDefault="002446CA">
            <w:pPr>
              <w:rPr>
                <w:sz w:val="28"/>
                <w:szCs w:val="28"/>
                <w:lang w:val="ru-RU" w:eastAsia="en-US"/>
              </w:rPr>
            </w:pPr>
          </w:p>
        </w:tc>
        <w:tc>
          <w:tcPr>
            <w:tcW w:w="129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jc w:val="center"/>
              <w:rPr>
                <w:sz w:val="28"/>
                <w:szCs w:val="28"/>
              </w:rPr>
            </w:pPr>
            <w:r>
              <w:rPr>
                <w:sz w:val="28"/>
                <w:szCs w:val="28"/>
              </w:rPr>
              <w:t>грн.</w:t>
            </w:r>
          </w:p>
        </w:tc>
        <w:tc>
          <w:tcPr>
            <w:tcW w:w="1632"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rFonts w:eastAsia="Arial Unicode MS"/>
                <w:sz w:val="28"/>
                <w:szCs w:val="28"/>
              </w:rPr>
            </w:pPr>
            <w:r>
              <w:rPr>
                <w:rFonts w:eastAsia="Arial Unicode MS"/>
                <w:sz w:val="28"/>
                <w:szCs w:val="28"/>
              </w:rPr>
              <w:t>4200</w:t>
            </w:r>
          </w:p>
        </w:tc>
      </w:tr>
      <w:tr w:rsidR="002446CA" w:rsidTr="002446CA">
        <w:tc>
          <w:tcPr>
            <w:tcW w:w="4430"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3. Скоригована ціна реалізації</w:t>
            </w:r>
          </w:p>
        </w:tc>
        <w:tc>
          <w:tcPr>
            <w:tcW w:w="1983" w:type="dxa"/>
            <w:tcBorders>
              <w:top w:val="single" w:sz="4" w:space="0" w:color="000000"/>
              <w:left w:val="single" w:sz="4" w:space="0" w:color="000000"/>
              <w:bottom w:val="single" w:sz="4" w:space="0" w:color="000000"/>
              <w:right w:val="single" w:sz="4" w:space="0" w:color="000000"/>
            </w:tcBorders>
          </w:tcPr>
          <w:p w:rsidR="002446CA" w:rsidRDefault="002446CA">
            <w:pPr>
              <w:jc w:val="center"/>
              <w:rPr>
                <w:sz w:val="28"/>
                <w:szCs w:val="28"/>
              </w:rPr>
            </w:pPr>
          </w:p>
        </w:tc>
        <w:tc>
          <w:tcPr>
            <w:tcW w:w="1299" w:type="dxa"/>
            <w:tcBorders>
              <w:top w:val="single" w:sz="4" w:space="0" w:color="000000"/>
              <w:left w:val="single" w:sz="4" w:space="0" w:color="000000"/>
              <w:bottom w:val="single" w:sz="4" w:space="0" w:color="000000"/>
              <w:right w:val="single" w:sz="4" w:space="0" w:color="000000"/>
            </w:tcBorders>
          </w:tcPr>
          <w:p w:rsidR="002446CA" w:rsidRDefault="002446CA">
            <w:pPr>
              <w:jc w:val="center"/>
              <w:rPr>
                <w:sz w:val="28"/>
                <w:szCs w:val="28"/>
              </w:rPr>
            </w:pPr>
          </w:p>
        </w:tc>
        <w:tc>
          <w:tcPr>
            <w:tcW w:w="1632" w:type="dxa"/>
            <w:tcBorders>
              <w:top w:val="single" w:sz="4" w:space="0" w:color="000000"/>
              <w:left w:val="single" w:sz="4" w:space="0" w:color="000000"/>
              <w:bottom w:val="single" w:sz="4" w:space="0" w:color="000000"/>
              <w:right w:val="single" w:sz="4" w:space="0" w:color="000000"/>
            </w:tcBorders>
            <w:hideMark/>
          </w:tcPr>
          <w:p w:rsidR="002446CA" w:rsidRDefault="002446CA">
            <w:pPr>
              <w:jc w:val="center"/>
              <w:rPr>
                <w:rFonts w:cs="DejaVu Sans"/>
                <w:sz w:val="28"/>
                <w:szCs w:val="28"/>
              </w:rPr>
            </w:pPr>
            <w:r>
              <w:rPr>
                <w:sz w:val="28"/>
                <w:szCs w:val="28"/>
              </w:rPr>
              <w:t>5000</w:t>
            </w:r>
          </w:p>
        </w:tc>
      </w:tr>
    </w:tbl>
    <w:p w:rsidR="002446CA" w:rsidRDefault="002446CA" w:rsidP="002446CA">
      <w:pPr>
        <w:ind w:firstLine="851"/>
        <w:rPr>
          <w:sz w:val="28"/>
          <w:szCs w:val="28"/>
          <w:lang w:val="ru-RU" w:eastAsia="en-US"/>
        </w:rPr>
      </w:pPr>
    </w:p>
    <w:p w:rsidR="002446CA" w:rsidRPr="00003FF9" w:rsidRDefault="002446CA" w:rsidP="00003FF9">
      <w:pPr>
        <w:pStyle w:val="3"/>
        <w:ind w:firstLine="720"/>
        <w:rPr>
          <w:rFonts w:ascii="Times New Roman" w:hAnsi="Times New Roman" w:cs="Times New Roman"/>
          <w:color w:val="auto"/>
          <w:sz w:val="28"/>
        </w:rPr>
      </w:pPr>
      <w:bookmarkStart w:id="70" w:name="_Toc59627195"/>
      <w:r w:rsidRPr="00003FF9">
        <w:rPr>
          <w:rFonts w:ascii="Times New Roman" w:hAnsi="Times New Roman" w:cs="Times New Roman"/>
          <w:color w:val="auto"/>
          <w:sz w:val="28"/>
        </w:rPr>
        <w:t>5.9 Цільова група потенційних споживачів</w:t>
      </w:r>
      <w:bookmarkEnd w:id="70"/>
    </w:p>
    <w:p w:rsidR="002446CA" w:rsidRDefault="002446CA" w:rsidP="002446CA">
      <w:pPr>
        <w:ind w:firstLine="851"/>
      </w:pPr>
      <w:r>
        <w:rPr>
          <w:sz w:val="28"/>
          <w:szCs w:val="28"/>
        </w:rPr>
        <w:t>До цільової групи споживачів потрапляють майже всі ДНЗ, оскільки в б</w:t>
      </w:r>
      <w:r>
        <w:rPr>
          <w:sz w:val="28"/>
          <w:szCs w:val="28"/>
        </w:rPr>
        <w:t>і</w:t>
      </w:r>
      <w:r>
        <w:rPr>
          <w:sz w:val="28"/>
          <w:szCs w:val="28"/>
        </w:rPr>
        <w:t>льшості з них не проводилась термомодернізація та досі використовуються заст</w:t>
      </w:r>
      <w:r>
        <w:rPr>
          <w:sz w:val="28"/>
          <w:szCs w:val="28"/>
        </w:rPr>
        <w:t>а</w:t>
      </w:r>
      <w:r>
        <w:rPr>
          <w:sz w:val="28"/>
          <w:szCs w:val="28"/>
        </w:rPr>
        <w:t>рілі теплопункти. Основним способом розповсюдження запланована участь у де</w:t>
      </w:r>
      <w:r>
        <w:rPr>
          <w:sz w:val="28"/>
          <w:szCs w:val="28"/>
        </w:rPr>
        <w:t>р</w:t>
      </w:r>
      <w:r>
        <w:rPr>
          <w:sz w:val="28"/>
          <w:szCs w:val="28"/>
        </w:rPr>
        <w:t xml:space="preserve">жавних тендерах та зв'язок з адміністрацією міста/ учбового закладу. </w:t>
      </w:r>
    </w:p>
    <w:p w:rsidR="002446CA" w:rsidRPr="00003FF9" w:rsidRDefault="002446CA" w:rsidP="00003FF9">
      <w:pPr>
        <w:pStyle w:val="3"/>
        <w:ind w:firstLine="720"/>
        <w:rPr>
          <w:rFonts w:ascii="Times New Roman" w:hAnsi="Times New Roman" w:cs="Times New Roman"/>
          <w:color w:val="auto"/>
          <w:sz w:val="28"/>
          <w:szCs w:val="28"/>
        </w:rPr>
      </w:pPr>
      <w:bookmarkStart w:id="71" w:name="_Toc59627196"/>
      <w:r w:rsidRPr="00003FF9">
        <w:rPr>
          <w:rFonts w:ascii="Times New Roman" w:hAnsi="Times New Roman" w:cs="Times New Roman"/>
          <w:color w:val="auto"/>
          <w:sz w:val="28"/>
          <w:szCs w:val="28"/>
        </w:rPr>
        <w:t>5.10 Канал збуту</w:t>
      </w:r>
      <w:bookmarkEnd w:id="71"/>
      <w:r w:rsidRPr="00003FF9">
        <w:rPr>
          <w:rFonts w:ascii="Times New Roman" w:hAnsi="Times New Roman" w:cs="Times New Roman"/>
          <w:color w:val="auto"/>
          <w:sz w:val="28"/>
          <w:szCs w:val="28"/>
        </w:rPr>
        <w:t xml:space="preserve">  </w:t>
      </w:r>
    </w:p>
    <w:p w:rsidR="002446CA" w:rsidRDefault="002446CA" w:rsidP="002446CA">
      <w:pPr>
        <w:ind w:firstLine="851"/>
      </w:pPr>
      <w:r>
        <w:rPr>
          <w:sz w:val="28"/>
          <w:szCs w:val="28"/>
        </w:rPr>
        <w:t>В таблиці 5.11 наведено формування системи збуту.</w:t>
      </w:r>
    </w:p>
    <w:p w:rsidR="002446CA" w:rsidRDefault="002446CA" w:rsidP="002446CA">
      <w:pPr>
        <w:ind w:firstLine="851"/>
      </w:pPr>
      <w:r>
        <w:rPr>
          <w:sz w:val="28"/>
          <w:szCs w:val="28"/>
        </w:rPr>
        <w:t>Таблиця 5.11 – Формування системи збуту</w:t>
      </w:r>
    </w:p>
    <w:tbl>
      <w:tblPr>
        <w:tblW w:w="9345" w:type="dxa"/>
        <w:tblInd w:w="108" w:type="dxa"/>
        <w:tblLook w:val="04A0" w:firstRow="1" w:lastRow="0" w:firstColumn="1" w:lastColumn="0" w:noHBand="0" w:noVBand="1"/>
      </w:tblPr>
      <w:tblGrid>
        <w:gridCol w:w="595"/>
        <w:gridCol w:w="1953"/>
        <w:gridCol w:w="3544"/>
        <w:gridCol w:w="3253"/>
      </w:tblGrid>
      <w:tr w:rsidR="002446CA" w:rsidTr="002446CA">
        <w:tc>
          <w:tcPr>
            <w:tcW w:w="594"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 п/п </w:t>
            </w:r>
          </w:p>
        </w:tc>
        <w:tc>
          <w:tcPr>
            <w:tcW w:w="1953"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Специфіка закупівельної поведінки </w:t>
            </w:r>
            <w:r>
              <w:rPr>
                <w:sz w:val="28"/>
                <w:szCs w:val="28"/>
              </w:rPr>
              <w:lastRenderedPageBreak/>
              <w:t xml:space="preserve">цільових клієнтів </w:t>
            </w:r>
          </w:p>
        </w:tc>
        <w:tc>
          <w:tcPr>
            <w:tcW w:w="3544"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lastRenderedPageBreak/>
              <w:t xml:space="preserve">Функції збуту, які має виконувати постачальник товару </w:t>
            </w:r>
          </w:p>
        </w:tc>
        <w:tc>
          <w:tcPr>
            <w:tcW w:w="3253"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Оптимальна система збуту </w:t>
            </w:r>
          </w:p>
        </w:tc>
      </w:tr>
      <w:tr w:rsidR="002446CA" w:rsidTr="002446CA">
        <w:tc>
          <w:tcPr>
            <w:tcW w:w="594"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lastRenderedPageBreak/>
              <w:t xml:space="preserve">1 </w:t>
            </w:r>
          </w:p>
        </w:tc>
        <w:tc>
          <w:tcPr>
            <w:tcW w:w="1953"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Клієнт зацікавлений у якості товару, яка відповідає ціні</w:t>
            </w:r>
          </w:p>
        </w:tc>
        <w:tc>
          <w:tcPr>
            <w:tcW w:w="3544"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Збір інформації, необхідної для здійснення успішної реалізації продукту, створення та поширення відомостей про товар</w:t>
            </w:r>
          </w:p>
        </w:tc>
        <w:tc>
          <w:tcPr>
            <w:tcW w:w="3253"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bCs/>
                <w:sz w:val="28"/>
                <w:szCs w:val="28"/>
                <w:lang w:val="uk-UA"/>
              </w:rPr>
            </w:pPr>
            <w:r>
              <w:rPr>
                <w:bCs/>
                <w:sz w:val="28"/>
                <w:szCs w:val="28"/>
                <w:lang w:val="uk-UA"/>
              </w:rPr>
              <w:t>Рекламна компанія в соціальних мережах;</w:t>
            </w:r>
          </w:p>
          <w:p w:rsidR="002446CA" w:rsidRDefault="002446CA">
            <w:pPr>
              <w:pStyle w:val="Default"/>
              <w:rPr>
                <w:bCs/>
                <w:sz w:val="28"/>
                <w:szCs w:val="28"/>
                <w:lang w:val="uk-UA"/>
              </w:rPr>
            </w:pPr>
            <w:r>
              <w:rPr>
                <w:bCs/>
                <w:sz w:val="28"/>
                <w:szCs w:val="28"/>
                <w:lang w:val="uk-UA"/>
              </w:rPr>
              <w:t>Участь у комерційних перемовах з головами навчальних закладів;</w:t>
            </w:r>
          </w:p>
          <w:p w:rsidR="002446CA" w:rsidRDefault="002446CA">
            <w:pPr>
              <w:pStyle w:val="Default"/>
              <w:rPr>
                <w:sz w:val="28"/>
                <w:szCs w:val="28"/>
                <w:lang w:val="uk-UA"/>
              </w:rPr>
            </w:pPr>
            <w:r>
              <w:rPr>
                <w:sz w:val="28"/>
                <w:szCs w:val="28"/>
                <w:lang w:val="uk-UA"/>
              </w:rPr>
              <w:t>Участь у виставках, тендерах та торгівельних семінарах;</w:t>
            </w:r>
          </w:p>
        </w:tc>
      </w:tr>
    </w:tbl>
    <w:p w:rsidR="002446CA" w:rsidRDefault="002446CA" w:rsidP="002446CA">
      <w:pPr>
        <w:ind w:firstLine="851"/>
        <w:rPr>
          <w:sz w:val="28"/>
          <w:szCs w:val="28"/>
          <w:lang w:val="ru-RU" w:eastAsia="en-US"/>
        </w:rPr>
      </w:pPr>
    </w:p>
    <w:p w:rsidR="002446CA" w:rsidRPr="00003FF9" w:rsidRDefault="002446CA" w:rsidP="00003FF9">
      <w:pPr>
        <w:pStyle w:val="3"/>
        <w:ind w:firstLine="720"/>
        <w:rPr>
          <w:rFonts w:ascii="Times New Roman" w:hAnsi="Times New Roman" w:cs="Times New Roman"/>
          <w:color w:val="auto"/>
          <w:sz w:val="28"/>
        </w:rPr>
      </w:pPr>
      <w:bookmarkStart w:id="72" w:name="_Toc59627197"/>
      <w:r w:rsidRPr="00003FF9">
        <w:rPr>
          <w:rFonts w:ascii="Times New Roman" w:hAnsi="Times New Roman" w:cs="Times New Roman"/>
          <w:color w:val="auto"/>
          <w:sz w:val="28"/>
        </w:rPr>
        <w:t>5.11 Бізнес-модель проекту</w:t>
      </w:r>
      <w:bookmarkEnd w:id="72"/>
    </w:p>
    <w:p w:rsidR="002446CA" w:rsidRDefault="002446CA" w:rsidP="002446CA">
      <w:pPr>
        <w:ind w:firstLine="851"/>
      </w:pPr>
      <w:r>
        <w:rPr>
          <w:sz w:val="28"/>
          <w:szCs w:val="28"/>
        </w:rPr>
        <w:t xml:space="preserve"> В таблиці 5.12 представляємо структуру бізнес-моделі обладнання.</w:t>
      </w:r>
    </w:p>
    <w:p w:rsidR="002446CA" w:rsidRDefault="002446CA" w:rsidP="002446CA">
      <w:pPr>
        <w:ind w:firstLine="851"/>
      </w:pPr>
      <w:r>
        <w:rPr>
          <w:sz w:val="28"/>
          <w:szCs w:val="28"/>
        </w:rPr>
        <w:t>Таблиця 5.12 – Структура бізнес моделі обладнання</w:t>
      </w:r>
    </w:p>
    <w:tbl>
      <w:tblPr>
        <w:tblW w:w="9493" w:type="dxa"/>
        <w:tblInd w:w="108" w:type="dxa"/>
        <w:tblLook w:val="04A0" w:firstRow="1" w:lastRow="0" w:firstColumn="1" w:lastColumn="0" w:noHBand="0" w:noVBand="1"/>
      </w:tblPr>
      <w:tblGrid>
        <w:gridCol w:w="1400"/>
        <w:gridCol w:w="2115"/>
        <w:gridCol w:w="2082"/>
        <w:gridCol w:w="1496"/>
        <w:gridCol w:w="2400"/>
      </w:tblGrid>
      <w:tr w:rsidR="002446CA" w:rsidTr="002446CA">
        <w:tc>
          <w:tcPr>
            <w:tcW w:w="1835"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Ключові партнери: </w:t>
            </w:r>
          </w:p>
        </w:tc>
        <w:tc>
          <w:tcPr>
            <w:tcW w:w="212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Ключові види діяльності: </w:t>
            </w:r>
          </w:p>
        </w:tc>
        <w:tc>
          <w:tcPr>
            <w:tcW w:w="2124"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Цінність пропозиції: </w:t>
            </w:r>
          </w:p>
        </w:tc>
        <w:tc>
          <w:tcPr>
            <w:tcW w:w="1845"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pPr>
            <w:r>
              <w:rPr>
                <w:sz w:val="28"/>
                <w:szCs w:val="28"/>
              </w:rPr>
              <w:t>Взаємо</w:t>
            </w:r>
            <w:r>
              <w:rPr>
                <w:sz w:val="28"/>
                <w:szCs w:val="28"/>
                <w:lang w:val="uk-UA"/>
              </w:rPr>
              <w:t>дія</w:t>
            </w:r>
            <w:r>
              <w:rPr>
                <w:sz w:val="28"/>
                <w:szCs w:val="28"/>
              </w:rPr>
              <w:t xml:space="preserve"> з клієнтами: </w:t>
            </w:r>
          </w:p>
        </w:tc>
        <w:tc>
          <w:tcPr>
            <w:tcW w:w="1560"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Споживчі сегменти: </w:t>
            </w:r>
          </w:p>
        </w:tc>
      </w:tr>
      <w:tr w:rsidR="002446CA" w:rsidTr="002446CA">
        <w:tc>
          <w:tcPr>
            <w:tcW w:w="1835" w:type="dxa"/>
            <w:vMerge w:val="restart"/>
            <w:tcBorders>
              <w:top w:val="single" w:sz="4" w:space="0" w:color="000000"/>
              <w:left w:val="single" w:sz="4" w:space="0" w:color="000000"/>
              <w:bottom w:val="single" w:sz="4" w:space="0" w:color="000000"/>
              <w:right w:val="single" w:sz="4" w:space="0" w:color="000000"/>
            </w:tcBorders>
          </w:tcPr>
          <w:p w:rsidR="002446CA" w:rsidRDefault="002446CA">
            <w:pPr>
              <w:pStyle w:val="Default"/>
              <w:rPr>
                <w:color w:val="auto"/>
                <w:sz w:val="28"/>
                <w:szCs w:val="28"/>
              </w:rPr>
            </w:pPr>
          </w:p>
          <w:p w:rsidR="002446CA" w:rsidRDefault="002446CA">
            <w:pPr>
              <w:pStyle w:val="Default"/>
              <w:rPr>
                <w:sz w:val="28"/>
                <w:szCs w:val="28"/>
                <w:lang w:val="en-GB"/>
              </w:rPr>
            </w:pPr>
            <w:r>
              <w:rPr>
                <w:sz w:val="28"/>
                <w:szCs w:val="28"/>
                <w:lang w:val="en-GB"/>
              </w:rPr>
              <w:t>1.Aiekao</w:t>
            </w:r>
          </w:p>
          <w:p w:rsidR="002446CA" w:rsidRDefault="002446CA">
            <w:pPr>
              <w:pStyle w:val="Default"/>
              <w:rPr>
                <w:sz w:val="28"/>
                <w:szCs w:val="28"/>
                <w:lang w:val="en-GB"/>
              </w:rPr>
            </w:pPr>
            <w:r>
              <w:rPr>
                <w:sz w:val="28"/>
                <w:szCs w:val="28"/>
                <w:lang w:val="en-GB"/>
              </w:rPr>
              <w:t xml:space="preserve">2.Wesser </w:t>
            </w:r>
          </w:p>
          <w:p w:rsidR="002446CA" w:rsidRDefault="002446CA">
            <w:pPr>
              <w:pStyle w:val="Default"/>
              <w:rPr>
                <w:sz w:val="28"/>
                <w:szCs w:val="28"/>
                <w:lang w:val="en-GB"/>
              </w:rPr>
            </w:pPr>
            <w:r>
              <w:rPr>
                <w:sz w:val="28"/>
                <w:szCs w:val="28"/>
                <w:lang w:val="en-GB"/>
              </w:rPr>
              <w:t>3.Montak</w:t>
            </w:r>
          </w:p>
          <w:p w:rsidR="002446CA" w:rsidRDefault="002446CA">
            <w:pPr>
              <w:pStyle w:val="Default"/>
              <w:rPr>
                <w:sz w:val="28"/>
                <w:szCs w:val="28"/>
                <w:lang w:val="en-GB"/>
              </w:rPr>
            </w:pPr>
            <w:r>
              <w:rPr>
                <w:sz w:val="28"/>
                <w:szCs w:val="28"/>
                <w:lang w:val="en-GB"/>
              </w:rPr>
              <w:t>4.Renny</w:t>
            </w:r>
            <w:r>
              <w:rPr>
                <w:sz w:val="28"/>
                <w:szCs w:val="28"/>
                <w:lang w:val="en-GB"/>
              </w:rPr>
              <w:br/>
              <w:t>5.Vaye</w:t>
            </w:r>
          </w:p>
          <w:p w:rsidR="002446CA" w:rsidRDefault="002446CA">
            <w:pPr>
              <w:pStyle w:val="Default"/>
              <w:rPr>
                <w:sz w:val="28"/>
                <w:szCs w:val="28"/>
                <w:lang w:val="en-GB"/>
              </w:rPr>
            </w:pPr>
          </w:p>
        </w:tc>
        <w:tc>
          <w:tcPr>
            <w:tcW w:w="2129" w:type="dxa"/>
            <w:tcBorders>
              <w:top w:val="single" w:sz="4" w:space="0" w:color="000000"/>
              <w:left w:val="single" w:sz="4" w:space="0" w:color="000000"/>
              <w:bottom w:val="single" w:sz="4" w:space="0" w:color="000000"/>
              <w:right w:val="single" w:sz="4" w:space="0" w:color="000000"/>
            </w:tcBorders>
          </w:tcPr>
          <w:p w:rsidR="002446CA" w:rsidRDefault="002446CA">
            <w:pPr>
              <w:pStyle w:val="Default"/>
              <w:rPr>
                <w:color w:val="auto"/>
                <w:sz w:val="28"/>
                <w:szCs w:val="28"/>
              </w:rPr>
            </w:pPr>
          </w:p>
          <w:p w:rsidR="002446CA" w:rsidRDefault="002446CA">
            <w:pPr>
              <w:pStyle w:val="Default"/>
              <w:rPr>
                <w:sz w:val="28"/>
                <w:szCs w:val="28"/>
              </w:rPr>
            </w:pPr>
            <w:r>
              <w:rPr>
                <w:sz w:val="28"/>
                <w:szCs w:val="28"/>
              </w:rPr>
              <w:t xml:space="preserve">1. Розрахунок системи </w:t>
            </w:r>
          </w:p>
          <w:p w:rsidR="002446CA" w:rsidRDefault="002446CA">
            <w:pPr>
              <w:pStyle w:val="Default"/>
              <w:rPr>
                <w:sz w:val="28"/>
                <w:szCs w:val="28"/>
              </w:rPr>
            </w:pPr>
            <w:r>
              <w:rPr>
                <w:sz w:val="28"/>
                <w:szCs w:val="28"/>
              </w:rPr>
              <w:t xml:space="preserve">3. Установка системи електро-генерації </w:t>
            </w:r>
          </w:p>
          <w:p w:rsidR="002446CA" w:rsidRDefault="002446CA">
            <w:pPr>
              <w:pStyle w:val="Default"/>
              <w:rPr>
                <w:sz w:val="28"/>
                <w:szCs w:val="28"/>
              </w:rPr>
            </w:pPr>
            <w:r>
              <w:rPr>
                <w:sz w:val="28"/>
                <w:szCs w:val="28"/>
              </w:rPr>
              <w:t xml:space="preserve">4. Проведення навчання </w:t>
            </w:r>
          </w:p>
          <w:p w:rsidR="002446CA" w:rsidRDefault="002446CA">
            <w:pPr>
              <w:pStyle w:val="Default"/>
              <w:rPr>
                <w:sz w:val="28"/>
                <w:szCs w:val="28"/>
              </w:rPr>
            </w:pPr>
            <w:r>
              <w:rPr>
                <w:sz w:val="28"/>
                <w:szCs w:val="28"/>
              </w:rPr>
              <w:t xml:space="preserve">5. Сервісне обслуговування </w:t>
            </w:r>
          </w:p>
        </w:tc>
        <w:tc>
          <w:tcPr>
            <w:tcW w:w="2124" w:type="dxa"/>
            <w:vMerge w:val="restart"/>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lang w:val="uk-UA"/>
              </w:rPr>
            </w:pPr>
            <w:r>
              <w:rPr>
                <w:sz w:val="28"/>
                <w:szCs w:val="28"/>
                <w:lang w:val="uk-UA"/>
              </w:rPr>
              <w:t xml:space="preserve">Автоматизація процесу і автономність генерації від енерго-постачильників для підтримання нормованих/ комфортних умов </w:t>
            </w:r>
          </w:p>
        </w:tc>
        <w:tc>
          <w:tcPr>
            <w:tcW w:w="1845" w:type="dxa"/>
            <w:tcBorders>
              <w:top w:val="single" w:sz="4" w:space="0" w:color="000000"/>
              <w:left w:val="single" w:sz="4" w:space="0" w:color="000000"/>
              <w:bottom w:val="single" w:sz="4" w:space="0" w:color="000000"/>
              <w:right w:val="single" w:sz="4" w:space="0" w:color="000000"/>
            </w:tcBorders>
          </w:tcPr>
          <w:p w:rsidR="002446CA" w:rsidRDefault="002446CA">
            <w:pPr>
              <w:pStyle w:val="Default"/>
              <w:rPr>
                <w:sz w:val="28"/>
                <w:szCs w:val="28"/>
              </w:rPr>
            </w:pPr>
            <w:r>
              <w:rPr>
                <w:sz w:val="28"/>
                <w:szCs w:val="28"/>
              </w:rPr>
              <w:t xml:space="preserve">Пряма взаємодія з клієнтами </w:t>
            </w:r>
          </w:p>
          <w:p w:rsidR="002446CA" w:rsidRDefault="002446CA">
            <w:pPr>
              <w:pStyle w:val="Default"/>
              <w:rPr>
                <w:sz w:val="28"/>
                <w:szCs w:val="28"/>
              </w:rPr>
            </w:pPr>
          </w:p>
        </w:tc>
        <w:tc>
          <w:tcPr>
            <w:tcW w:w="1560" w:type="dxa"/>
            <w:vMerge w:val="restart"/>
            <w:tcBorders>
              <w:top w:val="single" w:sz="4" w:space="0" w:color="000000"/>
              <w:left w:val="single" w:sz="4" w:space="0" w:color="000000"/>
              <w:bottom w:val="single" w:sz="4" w:space="0" w:color="000000"/>
              <w:right w:val="single" w:sz="4" w:space="0" w:color="000000"/>
            </w:tcBorders>
            <w:hideMark/>
          </w:tcPr>
          <w:p w:rsidR="002446CA" w:rsidRDefault="002446CA">
            <w:pPr>
              <w:pStyle w:val="Default"/>
            </w:pPr>
            <w:r>
              <w:rPr>
                <w:sz w:val="28"/>
                <w:szCs w:val="28"/>
                <w:lang w:val="uk-UA"/>
              </w:rPr>
              <w:t>Державні та приватні (багатоповерхівки офісного та жилого типу), адміністративні будівлі навчальні заклади (</w:t>
            </w:r>
            <w:r>
              <w:t>ДНЗ, школи, ВНЗ)</w:t>
            </w:r>
          </w:p>
        </w:tc>
      </w:tr>
      <w:tr w:rsidR="002446CA" w:rsidTr="002446CA">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446CA" w:rsidRPr="002446CA" w:rsidRDefault="002446CA">
            <w:pPr>
              <w:rPr>
                <w:color w:val="000000"/>
                <w:sz w:val="28"/>
                <w:szCs w:val="28"/>
                <w:lang w:val="ru-RU" w:eastAsia="en-US"/>
              </w:rPr>
            </w:pPr>
          </w:p>
        </w:tc>
        <w:tc>
          <w:tcPr>
            <w:tcW w:w="2129" w:type="dxa"/>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Ключові ресурси: </w:t>
            </w:r>
          </w:p>
          <w:p w:rsidR="002446CA" w:rsidRDefault="002446CA">
            <w:pPr>
              <w:pStyle w:val="Default"/>
            </w:pPr>
            <w:r>
              <w:rPr>
                <w:sz w:val="28"/>
                <w:szCs w:val="28"/>
              </w:rPr>
              <w:t xml:space="preserve">1. Витрати на придбання обладнання </w:t>
            </w:r>
          </w:p>
          <w:p w:rsidR="002446CA" w:rsidRDefault="002446CA">
            <w:pPr>
              <w:pStyle w:val="Default"/>
            </w:pPr>
            <w:r>
              <w:rPr>
                <w:sz w:val="28"/>
                <w:szCs w:val="28"/>
              </w:rPr>
              <w:t xml:space="preserve">2. </w:t>
            </w:r>
            <w:r>
              <w:rPr>
                <w:sz w:val="28"/>
                <w:szCs w:val="28"/>
                <w:lang w:val="uk-UA"/>
              </w:rPr>
              <w:t>Л</w:t>
            </w:r>
            <w:r>
              <w:rPr>
                <w:sz w:val="28"/>
                <w:szCs w:val="28"/>
              </w:rPr>
              <w:t xml:space="preserve">юдські ресурси </w:t>
            </w:r>
          </w:p>
          <w:p w:rsidR="002446CA" w:rsidRDefault="002446CA">
            <w:pPr>
              <w:pStyle w:val="Default"/>
            </w:pPr>
            <w:r>
              <w:rPr>
                <w:sz w:val="28"/>
                <w:szCs w:val="28"/>
              </w:rPr>
              <w:t xml:space="preserve">3. </w:t>
            </w:r>
            <w:r>
              <w:rPr>
                <w:sz w:val="28"/>
                <w:szCs w:val="28"/>
                <w:lang w:val="uk-UA"/>
              </w:rPr>
              <w:t>Ф</w:t>
            </w:r>
            <w:r>
              <w:rPr>
                <w:sz w:val="28"/>
                <w:szCs w:val="28"/>
              </w:rPr>
              <w:t xml:space="preserve">інансові ресурси (державні кошти та залучені інвестиції) </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446CA" w:rsidRDefault="002446CA">
            <w:pPr>
              <w:rPr>
                <w:color w:val="000000"/>
                <w:sz w:val="28"/>
                <w:szCs w:val="28"/>
                <w:lang w:eastAsia="en-US"/>
              </w:rPr>
            </w:pPr>
          </w:p>
        </w:tc>
        <w:tc>
          <w:tcPr>
            <w:tcW w:w="1845" w:type="dxa"/>
            <w:tcBorders>
              <w:top w:val="single" w:sz="4" w:space="0" w:color="000000"/>
              <w:left w:val="single" w:sz="4" w:space="0" w:color="000000"/>
              <w:bottom w:val="single" w:sz="4" w:space="0" w:color="000000"/>
              <w:right w:val="single" w:sz="4" w:space="0" w:color="000000"/>
            </w:tcBorders>
          </w:tcPr>
          <w:p w:rsidR="002446CA" w:rsidRDefault="002446CA">
            <w:pPr>
              <w:pStyle w:val="Default"/>
              <w:rPr>
                <w:sz w:val="28"/>
                <w:szCs w:val="28"/>
              </w:rPr>
            </w:pPr>
            <w:r>
              <w:rPr>
                <w:sz w:val="28"/>
                <w:szCs w:val="28"/>
              </w:rPr>
              <w:t xml:space="preserve">Канали збуту: </w:t>
            </w:r>
          </w:p>
          <w:p w:rsidR="002446CA" w:rsidRDefault="002446CA">
            <w:pPr>
              <w:pStyle w:val="Default"/>
              <w:rPr>
                <w:sz w:val="28"/>
                <w:szCs w:val="28"/>
              </w:rPr>
            </w:pPr>
            <w:r>
              <w:rPr>
                <w:sz w:val="28"/>
                <w:szCs w:val="28"/>
              </w:rPr>
              <w:t xml:space="preserve">Прямий продаж </w:t>
            </w:r>
          </w:p>
          <w:p w:rsidR="002446CA" w:rsidRDefault="002446CA">
            <w:pPr>
              <w:pStyle w:val="Default"/>
              <w:rPr>
                <w:sz w:val="28"/>
                <w:szCs w:val="28"/>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446CA" w:rsidRDefault="002446CA">
            <w:pPr>
              <w:rPr>
                <w:color w:val="000000"/>
                <w:sz w:val="24"/>
                <w:szCs w:val="24"/>
                <w:lang w:val="ru-RU" w:eastAsia="en-US"/>
              </w:rPr>
            </w:pPr>
          </w:p>
        </w:tc>
      </w:tr>
      <w:tr w:rsidR="002446CA" w:rsidTr="002446CA">
        <w:tc>
          <w:tcPr>
            <w:tcW w:w="3964" w:type="dxa"/>
            <w:gridSpan w:val="2"/>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t xml:space="preserve">Структура собівартості: </w:t>
            </w:r>
          </w:p>
          <w:p w:rsidR="002446CA" w:rsidRDefault="002446CA">
            <w:pPr>
              <w:pStyle w:val="Default"/>
            </w:pPr>
            <w:r>
              <w:rPr>
                <w:sz w:val="28"/>
                <w:szCs w:val="28"/>
              </w:rPr>
              <w:t xml:space="preserve">1.Витрати разові (капітальні): </w:t>
            </w:r>
            <w:r>
              <w:rPr>
                <w:sz w:val="28"/>
                <w:szCs w:val="28"/>
                <w:lang w:val="uk-UA"/>
              </w:rPr>
              <w:t>3031042</w:t>
            </w:r>
          </w:p>
          <w:p w:rsidR="002446CA" w:rsidRDefault="002446CA">
            <w:pPr>
              <w:pStyle w:val="Default"/>
            </w:pPr>
            <w:r>
              <w:rPr>
                <w:sz w:val="28"/>
                <w:szCs w:val="28"/>
              </w:rPr>
              <w:t xml:space="preserve">2.Витрати постійні </w:t>
            </w:r>
            <w:r>
              <w:rPr>
                <w:sz w:val="28"/>
                <w:szCs w:val="28"/>
                <w:lang w:val="uk-UA"/>
              </w:rPr>
              <w:lastRenderedPageBreak/>
              <w:t>3331042</w:t>
            </w:r>
          </w:p>
          <w:p w:rsidR="002446CA" w:rsidRDefault="002446CA">
            <w:pPr>
              <w:pStyle w:val="Default"/>
            </w:pPr>
            <w:r>
              <w:rPr>
                <w:sz w:val="28"/>
                <w:szCs w:val="28"/>
              </w:rPr>
              <w:t xml:space="preserve">3.Витрати змінні: </w:t>
            </w:r>
            <w:r>
              <w:rPr>
                <w:sz w:val="28"/>
                <w:szCs w:val="28"/>
                <w:lang w:val="uk-UA"/>
              </w:rPr>
              <w:t>64600</w:t>
            </w:r>
          </w:p>
        </w:tc>
        <w:tc>
          <w:tcPr>
            <w:tcW w:w="5529" w:type="dxa"/>
            <w:gridSpan w:val="3"/>
            <w:tcBorders>
              <w:top w:val="single" w:sz="4" w:space="0" w:color="000000"/>
              <w:left w:val="single" w:sz="4" w:space="0" w:color="000000"/>
              <w:bottom w:val="single" w:sz="4" w:space="0" w:color="000000"/>
              <w:right w:val="single" w:sz="4" w:space="0" w:color="000000"/>
            </w:tcBorders>
            <w:hideMark/>
          </w:tcPr>
          <w:p w:rsidR="002446CA" w:rsidRDefault="002446CA">
            <w:pPr>
              <w:pStyle w:val="Default"/>
              <w:rPr>
                <w:sz w:val="28"/>
                <w:szCs w:val="28"/>
              </w:rPr>
            </w:pPr>
            <w:r>
              <w:rPr>
                <w:sz w:val="28"/>
                <w:szCs w:val="28"/>
              </w:rPr>
              <w:lastRenderedPageBreak/>
              <w:t xml:space="preserve">Потоки надходження доходу: </w:t>
            </w:r>
          </w:p>
          <w:p w:rsidR="002446CA" w:rsidRDefault="002446CA">
            <w:pPr>
              <w:pStyle w:val="Default"/>
            </w:pPr>
            <w:r>
              <w:rPr>
                <w:sz w:val="28"/>
                <w:szCs w:val="28"/>
              </w:rPr>
              <w:t xml:space="preserve">Продаж та встановлення теплових </w:t>
            </w:r>
            <w:r>
              <w:rPr>
                <w:sz w:val="28"/>
                <w:szCs w:val="28"/>
                <w:lang w:val="uk-UA"/>
              </w:rPr>
              <w:t xml:space="preserve">насосів </w:t>
            </w:r>
          </w:p>
        </w:tc>
      </w:tr>
    </w:tbl>
    <w:p w:rsidR="002446CA" w:rsidRDefault="002446CA" w:rsidP="002446CA">
      <w:pPr>
        <w:ind w:firstLine="851"/>
        <w:rPr>
          <w:sz w:val="28"/>
          <w:szCs w:val="28"/>
          <w:lang w:val="ru-RU" w:eastAsia="en-US"/>
        </w:rPr>
      </w:pPr>
    </w:p>
    <w:p w:rsidR="002446CA" w:rsidRDefault="002446CA" w:rsidP="002446CA">
      <w:pPr>
        <w:ind w:firstLine="851"/>
        <w:rPr>
          <w:color w:val="000000"/>
          <w:sz w:val="28"/>
          <w:szCs w:val="28"/>
        </w:rPr>
      </w:pPr>
      <w:r>
        <w:rPr>
          <w:sz w:val="28"/>
          <w:szCs w:val="28"/>
        </w:rPr>
        <w:t>Таблиця 5.13 –</w:t>
      </w:r>
      <w:r>
        <w:rPr>
          <w:color w:val="000000"/>
          <w:sz w:val="28"/>
          <w:szCs w:val="28"/>
        </w:rPr>
        <w:t xml:space="preserve"> Узагальнюючі техніко-економічні показники</w:t>
      </w:r>
    </w:p>
    <w:tbl>
      <w:tblPr>
        <w:tblW w:w="5020" w:type="dxa"/>
        <w:jc w:val="center"/>
        <w:tblLook w:val="04A0" w:firstRow="1" w:lastRow="0" w:firstColumn="1" w:lastColumn="0" w:noHBand="0" w:noVBand="1"/>
      </w:tblPr>
      <w:tblGrid>
        <w:gridCol w:w="3280"/>
        <w:gridCol w:w="1740"/>
      </w:tblGrid>
      <w:tr w:rsidR="002446CA" w:rsidTr="002446CA">
        <w:trPr>
          <w:trHeight w:val="375"/>
          <w:jc w:val="center"/>
        </w:trPr>
        <w:tc>
          <w:tcPr>
            <w:tcW w:w="3280" w:type="dxa"/>
            <w:tcBorders>
              <w:top w:val="single" w:sz="4" w:space="0" w:color="auto"/>
              <w:left w:val="single" w:sz="4" w:space="0" w:color="auto"/>
              <w:bottom w:val="single" w:sz="4" w:space="0" w:color="auto"/>
              <w:right w:val="single" w:sz="4" w:space="0" w:color="auto"/>
            </w:tcBorders>
            <w:vAlign w:val="center"/>
            <w:hideMark/>
          </w:tcPr>
          <w:p w:rsidR="002446CA" w:rsidRDefault="002446CA">
            <w:pPr>
              <w:jc w:val="center"/>
              <w:rPr>
                <w:color w:val="000000"/>
                <w:sz w:val="28"/>
                <w:szCs w:val="28"/>
              </w:rPr>
            </w:pPr>
            <w:r>
              <w:rPr>
                <w:color w:val="000000"/>
                <w:sz w:val="28"/>
                <w:szCs w:val="28"/>
              </w:rPr>
              <w:t>Показники</w:t>
            </w:r>
          </w:p>
        </w:tc>
        <w:tc>
          <w:tcPr>
            <w:tcW w:w="1740" w:type="dxa"/>
            <w:tcBorders>
              <w:top w:val="single" w:sz="4" w:space="0" w:color="auto"/>
              <w:left w:val="nil"/>
              <w:bottom w:val="single" w:sz="4" w:space="0" w:color="auto"/>
              <w:right w:val="single" w:sz="4" w:space="0" w:color="auto"/>
            </w:tcBorders>
            <w:vAlign w:val="center"/>
            <w:hideMark/>
          </w:tcPr>
          <w:p w:rsidR="002446CA" w:rsidRDefault="002446CA">
            <w:pPr>
              <w:jc w:val="center"/>
              <w:rPr>
                <w:color w:val="000000"/>
                <w:sz w:val="28"/>
                <w:szCs w:val="28"/>
              </w:rPr>
            </w:pPr>
            <w:r>
              <w:rPr>
                <w:color w:val="000000"/>
                <w:sz w:val="28"/>
                <w:szCs w:val="28"/>
              </w:rPr>
              <w:t>Значення</w:t>
            </w:r>
          </w:p>
        </w:tc>
      </w:tr>
      <w:tr w:rsidR="002446CA" w:rsidTr="002446CA">
        <w:trPr>
          <w:trHeight w:val="750"/>
          <w:jc w:val="center"/>
        </w:trPr>
        <w:tc>
          <w:tcPr>
            <w:tcW w:w="3280" w:type="dxa"/>
            <w:tcBorders>
              <w:top w:val="nil"/>
              <w:left w:val="single" w:sz="4" w:space="0" w:color="auto"/>
              <w:bottom w:val="single" w:sz="4" w:space="0" w:color="auto"/>
              <w:right w:val="single" w:sz="4" w:space="0" w:color="auto"/>
            </w:tcBorders>
            <w:vAlign w:val="center"/>
            <w:hideMark/>
          </w:tcPr>
          <w:p w:rsidR="002446CA" w:rsidRDefault="002446CA">
            <w:pPr>
              <w:jc w:val="center"/>
              <w:rPr>
                <w:color w:val="000000"/>
                <w:sz w:val="28"/>
                <w:szCs w:val="28"/>
              </w:rPr>
            </w:pPr>
            <w:r>
              <w:rPr>
                <w:color w:val="000000"/>
                <w:sz w:val="28"/>
                <w:szCs w:val="28"/>
              </w:rPr>
              <w:t>Річний випуск продукції, од.</w:t>
            </w:r>
          </w:p>
        </w:tc>
        <w:tc>
          <w:tcPr>
            <w:tcW w:w="1740" w:type="dxa"/>
            <w:tcBorders>
              <w:top w:val="nil"/>
              <w:left w:val="nil"/>
              <w:bottom w:val="single" w:sz="4" w:space="0" w:color="auto"/>
              <w:right w:val="single" w:sz="4" w:space="0" w:color="auto"/>
            </w:tcBorders>
            <w:vAlign w:val="center"/>
            <w:hideMark/>
          </w:tcPr>
          <w:p w:rsidR="002446CA" w:rsidRDefault="002446CA">
            <w:pPr>
              <w:jc w:val="center"/>
              <w:rPr>
                <w:color w:val="000000"/>
                <w:sz w:val="28"/>
                <w:szCs w:val="28"/>
              </w:rPr>
            </w:pPr>
            <w:r>
              <w:rPr>
                <w:color w:val="000000"/>
                <w:sz w:val="28"/>
                <w:szCs w:val="28"/>
              </w:rPr>
              <w:t>8</w:t>
            </w:r>
          </w:p>
        </w:tc>
      </w:tr>
      <w:tr w:rsidR="002446CA" w:rsidTr="002446CA">
        <w:trPr>
          <w:trHeight w:val="375"/>
          <w:jc w:val="center"/>
        </w:trPr>
        <w:tc>
          <w:tcPr>
            <w:tcW w:w="3280" w:type="dxa"/>
            <w:tcBorders>
              <w:top w:val="nil"/>
              <w:left w:val="single" w:sz="4" w:space="0" w:color="auto"/>
              <w:bottom w:val="single" w:sz="4" w:space="0" w:color="auto"/>
              <w:right w:val="single" w:sz="4" w:space="0" w:color="auto"/>
            </w:tcBorders>
            <w:vAlign w:val="center"/>
            <w:hideMark/>
          </w:tcPr>
          <w:p w:rsidR="002446CA" w:rsidRDefault="002446CA">
            <w:pPr>
              <w:jc w:val="center"/>
              <w:rPr>
                <w:color w:val="000000"/>
                <w:sz w:val="28"/>
                <w:szCs w:val="28"/>
              </w:rPr>
            </w:pPr>
            <w:r>
              <w:rPr>
                <w:color w:val="000000"/>
                <w:sz w:val="28"/>
                <w:szCs w:val="28"/>
              </w:rPr>
              <w:t>Капіталовкладення, грн.</w:t>
            </w:r>
          </w:p>
        </w:tc>
        <w:tc>
          <w:tcPr>
            <w:tcW w:w="1740" w:type="dxa"/>
            <w:tcBorders>
              <w:top w:val="nil"/>
              <w:left w:val="nil"/>
              <w:bottom w:val="single" w:sz="4" w:space="0" w:color="auto"/>
              <w:right w:val="single" w:sz="4" w:space="0" w:color="auto"/>
            </w:tcBorders>
            <w:vAlign w:val="center"/>
            <w:hideMark/>
          </w:tcPr>
          <w:p w:rsidR="002446CA" w:rsidRDefault="002446CA">
            <w:pPr>
              <w:jc w:val="center"/>
              <w:rPr>
                <w:color w:val="000000"/>
                <w:sz w:val="28"/>
                <w:szCs w:val="28"/>
              </w:rPr>
            </w:pPr>
            <w:r>
              <w:rPr>
                <w:color w:val="000000"/>
                <w:sz w:val="28"/>
                <w:szCs w:val="28"/>
              </w:rPr>
              <w:t>80000</w:t>
            </w:r>
          </w:p>
        </w:tc>
      </w:tr>
      <w:tr w:rsidR="002446CA" w:rsidTr="002446CA">
        <w:trPr>
          <w:trHeight w:val="750"/>
          <w:jc w:val="center"/>
        </w:trPr>
        <w:tc>
          <w:tcPr>
            <w:tcW w:w="3280" w:type="dxa"/>
            <w:tcBorders>
              <w:top w:val="nil"/>
              <w:left w:val="single" w:sz="4" w:space="0" w:color="auto"/>
              <w:bottom w:val="single" w:sz="4" w:space="0" w:color="auto"/>
              <w:right w:val="single" w:sz="4" w:space="0" w:color="auto"/>
            </w:tcBorders>
            <w:vAlign w:val="center"/>
            <w:hideMark/>
          </w:tcPr>
          <w:p w:rsidR="002446CA" w:rsidRDefault="002446CA">
            <w:pPr>
              <w:jc w:val="center"/>
              <w:rPr>
                <w:color w:val="000000"/>
                <w:sz w:val="28"/>
                <w:szCs w:val="28"/>
              </w:rPr>
            </w:pPr>
            <w:r>
              <w:rPr>
                <w:color w:val="000000"/>
                <w:sz w:val="28"/>
                <w:szCs w:val="28"/>
              </w:rPr>
              <w:t>Собівартість продукції, грн.</w:t>
            </w:r>
          </w:p>
        </w:tc>
        <w:tc>
          <w:tcPr>
            <w:tcW w:w="1740" w:type="dxa"/>
            <w:tcBorders>
              <w:top w:val="nil"/>
              <w:left w:val="nil"/>
              <w:bottom w:val="single" w:sz="4" w:space="0" w:color="auto"/>
              <w:right w:val="single" w:sz="4" w:space="0" w:color="auto"/>
            </w:tcBorders>
            <w:vAlign w:val="center"/>
            <w:hideMark/>
          </w:tcPr>
          <w:p w:rsidR="002446CA" w:rsidRDefault="002446CA">
            <w:pPr>
              <w:jc w:val="center"/>
              <w:rPr>
                <w:color w:val="000000"/>
                <w:sz w:val="28"/>
                <w:szCs w:val="28"/>
              </w:rPr>
            </w:pPr>
            <w:r>
              <w:rPr>
                <w:color w:val="000000"/>
                <w:sz w:val="28"/>
                <w:szCs w:val="28"/>
              </w:rPr>
              <w:t>200000</w:t>
            </w:r>
          </w:p>
        </w:tc>
      </w:tr>
      <w:tr w:rsidR="002446CA" w:rsidTr="002446CA">
        <w:trPr>
          <w:trHeight w:val="750"/>
          <w:jc w:val="center"/>
        </w:trPr>
        <w:tc>
          <w:tcPr>
            <w:tcW w:w="3280" w:type="dxa"/>
            <w:tcBorders>
              <w:top w:val="nil"/>
              <w:left w:val="single" w:sz="4" w:space="0" w:color="auto"/>
              <w:bottom w:val="single" w:sz="4" w:space="0" w:color="auto"/>
              <w:right w:val="single" w:sz="4" w:space="0" w:color="auto"/>
            </w:tcBorders>
            <w:vAlign w:val="center"/>
            <w:hideMark/>
          </w:tcPr>
          <w:p w:rsidR="002446CA" w:rsidRDefault="002446CA">
            <w:pPr>
              <w:jc w:val="center"/>
              <w:rPr>
                <w:color w:val="000000"/>
                <w:sz w:val="28"/>
                <w:szCs w:val="28"/>
              </w:rPr>
            </w:pPr>
            <w:r>
              <w:rPr>
                <w:color w:val="000000"/>
                <w:sz w:val="28"/>
                <w:szCs w:val="28"/>
              </w:rPr>
              <w:t>Ціна продукту, грн.</w:t>
            </w:r>
          </w:p>
        </w:tc>
        <w:tc>
          <w:tcPr>
            <w:tcW w:w="1740" w:type="dxa"/>
            <w:tcBorders>
              <w:top w:val="nil"/>
              <w:left w:val="nil"/>
              <w:bottom w:val="single" w:sz="4" w:space="0" w:color="auto"/>
              <w:right w:val="single" w:sz="4" w:space="0" w:color="auto"/>
            </w:tcBorders>
            <w:vAlign w:val="center"/>
            <w:hideMark/>
          </w:tcPr>
          <w:p w:rsidR="002446CA" w:rsidRDefault="002446CA">
            <w:pPr>
              <w:jc w:val="center"/>
              <w:rPr>
                <w:color w:val="000000"/>
                <w:sz w:val="28"/>
                <w:szCs w:val="28"/>
              </w:rPr>
            </w:pPr>
            <w:r>
              <w:rPr>
                <w:color w:val="000000"/>
                <w:sz w:val="28"/>
                <w:szCs w:val="28"/>
              </w:rPr>
              <w:t>260000</w:t>
            </w:r>
          </w:p>
        </w:tc>
      </w:tr>
      <w:tr w:rsidR="002446CA" w:rsidTr="002446CA">
        <w:trPr>
          <w:trHeight w:val="375"/>
          <w:jc w:val="center"/>
        </w:trPr>
        <w:tc>
          <w:tcPr>
            <w:tcW w:w="3280" w:type="dxa"/>
            <w:tcBorders>
              <w:top w:val="nil"/>
              <w:left w:val="single" w:sz="4" w:space="0" w:color="auto"/>
              <w:bottom w:val="single" w:sz="4" w:space="0" w:color="auto"/>
              <w:right w:val="single" w:sz="4" w:space="0" w:color="auto"/>
            </w:tcBorders>
            <w:vAlign w:val="center"/>
            <w:hideMark/>
          </w:tcPr>
          <w:p w:rsidR="002446CA" w:rsidRDefault="002446CA">
            <w:pPr>
              <w:jc w:val="center"/>
              <w:rPr>
                <w:color w:val="000000"/>
                <w:sz w:val="28"/>
                <w:szCs w:val="28"/>
              </w:rPr>
            </w:pPr>
            <w:r>
              <w:rPr>
                <w:color w:val="000000"/>
                <w:sz w:val="28"/>
                <w:szCs w:val="28"/>
              </w:rPr>
              <w:t>Прибуток, грн.</w:t>
            </w:r>
          </w:p>
        </w:tc>
        <w:tc>
          <w:tcPr>
            <w:tcW w:w="1740" w:type="dxa"/>
            <w:tcBorders>
              <w:top w:val="nil"/>
              <w:left w:val="nil"/>
              <w:bottom w:val="single" w:sz="4" w:space="0" w:color="auto"/>
              <w:right w:val="single" w:sz="4" w:space="0" w:color="auto"/>
            </w:tcBorders>
            <w:vAlign w:val="center"/>
            <w:hideMark/>
          </w:tcPr>
          <w:p w:rsidR="002446CA" w:rsidRDefault="002446CA">
            <w:pPr>
              <w:jc w:val="center"/>
              <w:rPr>
                <w:color w:val="000000"/>
                <w:sz w:val="28"/>
                <w:szCs w:val="28"/>
              </w:rPr>
            </w:pPr>
            <w:r>
              <w:rPr>
                <w:color w:val="000000"/>
                <w:sz w:val="28"/>
                <w:szCs w:val="28"/>
              </w:rPr>
              <w:t>60000</w:t>
            </w:r>
          </w:p>
        </w:tc>
      </w:tr>
      <w:tr w:rsidR="002446CA" w:rsidTr="002446CA">
        <w:trPr>
          <w:trHeight w:val="375"/>
          <w:jc w:val="center"/>
        </w:trPr>
        <w:tc>
          <w:tcPr>
            <w:tcW w:w="3280" w:type="dxa"/>
            <w:tcBorders>
              <w:top w:val="nil"/>
              <w:left w:val="single" w:sz="4" w:space="0" w:color="auto"/>
              <w:bottom w:val="single" w:sz="4" w:space="0" w:color="auto"/>
              <w:right w:val="single" w:sz="4" w:space="0" w:color="auto"/>
            </w:tcBorders>
            <w:vAlign w:val="center"/>
            <w:hideMark/>
          </w:tcPr>
          <w:p w:rsidR="002446CA" w:rsidRDefault="002446CA">
            <w:pPr>
              <w:jc w:val="center"/>
              <w:rPr>
                <w:color w:val="000000"/>
                <w:sz w:val="28"/>
                <w:szCs w:val="28"/>
              </w:rPr>
            </w:pPr>
            <w:r>
              <w:rPr>
                <w:color w:val="000000"/>
                <w:sz w:val="28"/>
                <w:szCs w:val="28"/>
              </w:rPr>
              <w:t>Рентабельність, %</w:t>
            </w:r>
          </w:p>
        </w:tc>
        <w:tc>
          <w:tcPr>
            <w:tcW w:w="1740" w:type="dxa"/>
            <w:tcBorders>
              <w:top w:val="nil"/>
              <w:left w:val="nil"/>
              <w:bottom w:val="single" w:sz="4" w:space="0" w:color="auto"/>
              <w:right w:val="single" w:sz="4" w:space="0" w:color="auto"/>
            </w:tcBorders>
            <w:vAlign w:val="center"/>
            <w:hideMark/>
          </w:tcPr>
          <w:p w:rsidR="002446CA" w:rsidRDefault="002446CA">
            <w:pPr>
              <w:jc w:val="center"/>
              <w:rPr>
                <w:color w:val="000000"/>
                <w:sz w:val="28"/>
                <w:szCs w:val="28"/>
              </w:rPr>
            </w:pPr>
            <w:r>
              <w:rPr>
                <w:color w:val="000000"/>
                <w:sz w:val="28"/>
                <w:szCs w:val="28"/>
              </w:rPr>
              <w:t>6,53</w:t>
            </w:r>
          </w:p>
        </w:tc>
      </w:tr>
      <w:tr w:rsidR="002446CA" w:rsidTr="002446CA">
        <w:trPr>
          <w:trHeight w:val="750"/>
          <w:jc w:val="center"/>
        </w:trPr>
        <w:tc>
          <w:tcPr>
            <w:tcW w:w="3280" w:type="dxa"/>
            <w:tcBorders>
              <w:top w:val="nil"/>
              <w:left w:val="single" w:sz="4" w:space="0" w:color="auto"/>
              <w:bottom w:val="single" w:sz="4" w:space="0" w:color="auto"/>
              <w:right w:val="single" w:sz="4" w:space="0" w:color="auto"/>
            </w:tcBorders>
            <w:vAlign w:val="center"/>
            <w:hideMark/>
          </w:tcPr>
          <w:p w:rsidR="002446CA" w:rsidRDefault="002446CA">
            <w:pPr>
              <w:jc w:val="center"/>
              <w:rPr>
                <w:color w:val="000000"/>
                <w:sz w:val="28"/>
                <w:szCs w:val="28"/>
              </w:rPr>
            </w:pPr>
            <w:r>
              <w:rPr>
                <w:color w:val="000000"/>
                <w:sz w:val="28"/>
                <w:szCs w:val="28"/>
              </w:rPr>
              <w:t>Коефіцієнт економічної ефективності</w:t>
            </w:r>
          </w:p>
        </w:tc>
        <w:tc>
          <w:tcPr>
            <w:tcW w:w="1740" w:type="dxa"/>
            <w:tcBorders>
              <w:top w:val="nil"/>
              <w:left w:val="nil"/>
              <w:bottom w:val="single" w:sz="4" w:space="0" w:color="auto"/>
              <w:right w:val="single" w:sz="4" w:space="0" w:color="auto"/>
            </w:tcBorders>
            <w:vAlign w:val="center"/>
            <w:hideMark/>
          </w:tcPr>
          <w:p w:rsidR="002446CA" w:rsidRDefault="002446CA">
            <w:pPr>
              <w:jc w:val="center"/>
              <w:rPr>
                <w:color w:val="000000"/>
                <w:sz w:val="28"/>
                <w:szCs w:val="28"/>
              </w:rPr>
            </w:pPr>
            <w:r>
              <w:rPr>
                <w:color w:val="000000"/>
                <w:sz w:val="28"/>
                <w:szCs w:val="28"/>
              </w:rPr>
              <w:t>0,15</w:t>
            </w:r>
          </w:p>
        </w:tc>
      </w:tr>
      <w:tr w:rsidR="002446CA" w:rsidTr="002446CA">
        <w:trPr>
          <w:trHeight w:val="750"/>
          <w:jc w:val="center"/>
        </w:trPr>
        <w:tc>
          <w:tcPr>
            <w:tcW w:w="3280" w:type="dxa"/>
            <w:tcBorders>
              <w:top w:val="nil"/>
              <w:left w:val="single" w:sz="4" w:space="0" w:color="auto"/>
              <w:bottom w:val="single" w:sz="4" w:space="0" w:color="auto"/>
              <w:right w:val="single" w:sz="4" w:space="0" w:color="auto"/>
            </w:tcBorders>
            <w:vAlign w:val="center"/>
            <w:hideMark/>
          </w:tcPr>
          <w:p w:rsidR="002446CA" w:rsidRDefault="002446CA">
            <w:pPr>
              <w:jc w:val="center"/>
              <w:rPr>
                <w:color w:val="000000"/>
                <w:sz w:val="28"/>
                <w:szCs w:val="28"/>
              </w:rPr>
            </w:pPr>
            <w:r>
              <w:rPr>
                <w:color w:val="000000"/>
                <w:sz w:val="28"/>
                <w:szCs w:val="28"/>
              </w:rPr>
              <w:t>Період повернення кап</w:t>
            </w:r>
            <w:r>
              <w:rPr>
                <w:color w:val="000000"/>
                <w:sz w:val="28"/>
                <w:szCs w:val="28"/>
              </w:rPr>
              <w:t>і</w:t>
            </w:r>
            <w:r>
              <w:rPr>
                <w:color w:val="000000"/>
                <w:sz w:val="28"/>
                <w:szCs w:val="28"/>
              </w:rPr>
              <w:t>таловкладень, років</w:t>
            </w:r>
          </w:p>
        </w:tc>
        <w:tc>
          <w:tcPr>
            <w:tcW w:w="1740" w:type="dxa"/>
            <w:tcBorders>
              <w:top w:val="nil"/>
              <w:left w:val="nil"/>
              <w:bottom w:val="single" w:sz="4" w:space="0" w:color="auto"/>
              <w:right w:val="single" w:sz="4" w:space="0" w:color="auto"/>
            </w:tcBorders>
            <w:vAlign w:val="center"/>
            <w:hideMark/>
          </w:tcPr>
          <w:p w:rsidR="002446CA" w:rsidRDefault="002446CA">
            <w:pPr>
              <w:jc w:val="center"/>
              <w:rPr>
                <w:color w:val="000000"/>
                <w:sz w:val="28"/>
                <w:szCs w:val="28"/>
              </w:rPr>
            </w:pPr>
            <w:r>
              <w:rPr>
                <w:color w:val="000000"/>
                <w:sz w:val="28"/>
                <w:szCs w:val="28"/>
              </w:rPr>
              <w:t>1,5</w:t>
            </w:r>
          </w:p>
        </w:tc>
      </w:tr>
    </w:tbl>
    <w:p w:rsidR="002446CA" w:rsidRDefault="002446CA" w:rsidP="002446CA">
      <w:pPr>
        <w:ind w:firstLine="851"/>
        <w:rPr>
          <w:rFonts w:eastAsia="Calibri"/>
          <w:bCs/>
          <w:sz w:val="28"/>
          <w:szCs w:val="28"/>
          <w:lang w:eastAsia="en-US"/>
        </w:rPr>
      </w:pPr>
    </w:p>
    <w:p w:rsidR="002446CA" w:rsidRDefault="002446CA" w:rsidP="002446CA">
      <w:pPr>
        <w:ind w:firstLine="851"/>
        <w:rPr>
          <w:bCs/>
          <w:sz w:val="28"/>
          <w:szCs w:val="28"/>
        </w:rPr>
      </w:pPr>
    </w:p>
    <w:p w:rsidR="002446CA" w:rsidRDefault="002446CA" w:rsidP="002446CA">
      <w:pPr>
        <w:ind w:firstLine="851"/>
        <w:rPr>
          <w:b/>
          <w:bCs/>
          <w:sz w:val="28"/>
          <w:szCs w:val="28"/>
          <w:lang w:val="ru-RU"/>
        </w:rPr>
      </w:pPr>
      <w:r>
        <w:rPr>
          <w:b/>
          <w:bCs/>
          <w:sz w:val="28"/>
          <w:szCs w:val="28"/>
        </w:rPr>
        <w:t>Висновки до розділу</w:t>
      </w:r>
    </w:p>
    <w:p w:rsidR="002446CA" w:rsidRDefault="002446CA" w:rsidP="002446CA">
      <w:pPr>
        <w:ind w:firstLine="851"/>
        <w:rPr>
          <w:bCs/>
          <w:sz w:val="28"/>
          <w:szCs w:val="28"/>
        </w:rPr>
      </w:pPr>
      <w:r>
        <w:rPr>
          <w:bCs/>
          <w:sz w:val="28"/>
          <w:szCs w:val="28"/>
        </w:rPr>
        <w:t>В розділі було розглянуто на прикладі багатоповерхової будівлі рентабел</w:t>
      </w:r>
      <w:r>
        <w:rPr>
          <w:bCs/>
          <w:sz w:val="28"/>
          <w:szCs w:val="28"/>
        </w:rPr>
        <w:t>ь</w:t>
      </w:r>
      <w:r>
        <w:rPr>
          <w:bCs/>
          <w:sz w:val="28"/>
          <w:szCs w:val="28"/>
        </w:rPr>
        <w:t>ність впровадження системи генерації сонячних панелей. Навіть при “слабкому” законодавчому рівні зеленої енергетики ми бачимо можливість вже впроваджув</w:t>
      </w:r>
      <w:r>
        <w:rPr>
          <w:bCs/>
          <w:sz w:val="28"/>
          <w:szCs w:val="28"/>
        </w:rPr>
        <w:t>а</w:t>
      </w:r>
      <w:r>
        <w:rPr>
          <w:bCs/>
          <w:sz w:val="28"/>
          <w:szCs w:val="28"/>
        </w:rPr>
        <w:t>ти навіть у багатоповерхівках на даху без механічного втручання у фасад ( ідеться про монтаж сонячних панелей на фасадній частині, що призвело би до деформації фасадної конструкції будівлі).</w:t>
      </w:r>
    </w:p>
    <w:p w:rsidR="002446CA" w:rsidRDefault="002446CA" w:rsidP="002446CA">
      <w:pPr>
        <w:ind w:firstLine="851"/>
        <w:rPr>
          <w:bCs/>
          <w:sz w:val="28"/>
          <w:szCs w:val="28"/>
        </w:rPr>
      </w:pPr>
      <w:r>
        <w:rPr>
          <w:bCs/>
          <w:sz w:val="28"/>
          <w:szCs w:val="28"/>
        </w:rPr>
        <w:t>На даний момент ми бачимо спадання собівартості сонячної електроген</w:t>
      </w:r>
      <w:r>
        <w:rPr>
          <w:bCs/>
          <w:sz w:val="28"/>
          <w:szCs w:val="28"/>
        </w:rPr>
        <w:t>е</w:t>
      </w:r>
      <w:r>
        <w:rPr>
          <w:bCs/>
          <w:sz w:val="28"/>
          <w:szCs w:val="28"/>
        </w:rPr>
        <w:t>рації у порівнянні з минулими роками на 20-40% ( у залежності від типу обʼєкта і фірми виробника обладнання) за рахунок зростаючої конкуренції та дешевизни виробів з КНР.</w:t>
      </w:r>
    </w:p>
    <w:p w:rsidR="002446CA" w:rsidRDefault="002446CA">
      <w:pPr>
        <w:widowControl/>
        <w:suppressAutoHyphens/>
        <w:rPr>
          <w:rFonts w:eastAsia="Calibri"/>
          <w:sz w:val="28"/>
          <w:szCs w:val="28"/>
          <w:lang w:eastAsia="en-US"/>
        </w:rPr>
      </w:pPr>
    </w:p>
    <w:p w:rsidR="002446CA" w:rsidRDefault="002446CA">
      <w:pPr>
        <w:widowControl/>
        <w:suppressAutoHyphens/>
        <w:rPr>
          <w:rFonts w:eastAsia="Calibri"/>
          <w:sz w:val="28"/>
          <w:szCs w:val="28"/>
          <w:lang w:eastAsia="en-US"/>
        </w:rPr>
      </w:pPr>
    </w:p>
    <w:p w:rsidR="002446CA" w:rsidRDefault="002446CA">
      <w:pPr>
        <w:widowControl/>
        <w:suppressAutoHyphens/>
        <w:rPr>
          <w:rFonts w:eastAsia="Calibri"/>
          <w:sz w:val="28"/>
          <w:szCs w:val="28"/>
          <w:lang w:eastAsia="en-US"/>
        </w:rPr>
      </w:pPr>
      <w:r>
        <w:rPr>
          <w:rFonts w:eastAsia="Calibri"/>
          <w:sz w:val="28"/>
          <w:szCs w:val="28"/>
          <w:lang w:eastAsia="en-US"/>
        </w:rPr>
        <w:br w:type="page"/>
      </w:r>
    </w:p>
    <w:p w:rsidR="002A25F9" w:rsidRDefault="002A25F9" w:rsidP="002A25F9">
      <w:pPr>
        <w:ind w:firstLine="851"/>
        <w:rPr>
          <w:rFonts w:eastAsia="Calibri"/>
          <w:sz w:val="28"/>
          <w:szCs w:val="28"/>
          <w:lang w:eastAsia="en-US"/>
        </w:rPr>
      </w:pPr>
    </w:p>
    <w:p w:rsidR="00301B48" w:rsidRPr="00003FF9" w:rsidRDefault="0038262E" w:rsidP="00003FF9">
      <w:pPr>
        <w:pStyle w:val="2"/>
        <w:jc w:val="center"/>
        <w:rPr>
          <w:rFonts w:ascii="Times New Roman" w:hAnsi="Times New Roman" w:cs="Times New Roman"/>
          <w:color w:val="auto"/>
          <w:sz w:val="28"/>
        </w:rPr>
      </w:pPr>
      <w:bookmarkStart w:id="73" w:name="_Toc59627198"/>
      <w:r w:rsidRPr="00003FF9">
        <w:rPr>
          <w:rFonts w:ascii="Times New Roman" w:hAnsi="Times New Roman" w:cs="Times New Roman"/>
          <w:color w:val="auto"/>
          <w:sz w:val="28"/>
        </w:rPr>
        <w:t>ВИСНОВКИ</w:t>
      </w:r>
      <w:bookmarkEnd w:id="73"/>
    </w:p>
    <w:p w:rsidR="00067D03" w:rsidRPr="00A26549" w:rsidRDefault="00067D03" w:rsidP="00067D03">
      <w:pPr>
        <w:pStyle w:val="af8"/>
        <w:ind w:left="0" w:firstLine="567"/>
        <w:jc w:val="both"/>
        <w:rPr>
          <w:b/>
          <w:color w:val="000000" w:themeColor="text1"/>
        </w:rPr>
      </w:pPr>
      <w:r>
        <w:rPr>
          <w:color w:val="000000" w:themeColor="text1"/>
        </w:rPr>
        <w:t>У ході магістерської дисертації наведено загальний опис об’єкту, а саме баг</w:t>
      </w:r>
      <w:r>
        <w:rPr>
          <w:color w:val="000000" w:themeColor="text1"/>
        </w:rPr>
        <w:t>а</w:t>
      </w:r>
      <w:r>
        <w:rPr>
          <w:color w:val="000000" w:themeColor="text1"/>
        </w:rPr>
        <w:t>топоверхової житлової будівлі та проведено аналіз фактичного споживання ене</w:t>
      </w:r>
      <w:r>
        <w:rPr>
          <w:color w:val="000000" w:themeColor="text1"/>
        </w:rPr>
        <w:t>р</w:t>
      </w:r>
      <w:r>
        <w:rPr>
          <w:color w:val="000000" w:themeColor="text1"/>
        </w:rPr>
        <w:t xml:space="preserve">гетичних ресурсів за останні три роки. </w:t>
      </w:r>
      <w:r w:rsidRPr="00A26549">
        <w:t xml:space="preserve">За результатами аналізу зроблено висновок, </w:t>
      </w:r>
      <w:r>
        <w:t xml:space="preserve">які складові є найбільш енергоємними, також слід взяти до уваги </w:t>
      </w:r>
      <w:r w:rsidRPr="00A26549">
        <w:t>що</w:t>
      </w:r>
      <w:r>
        <w:t xml:space="preserve"> уиови ко</w:t>
      </w:r>
      <w:r>
        <w:t>м</w:t>
      </w:r>
      <w:r>
        <w:t>форту не</w:t>
      </w:r>
      <w:r w:rsidRPr="00A26549">
        <w:t xml:space="preserve"> </w:t>
      </w:r>
      <w:r>
        <w:t>відповідають</w:t>
      </w:r>
      <w:r w:rsidRPr="00A26549">
        <w:t xml:space="preserve"> нормативним</w:t>
      </w:r>
      <w:r>
        <w:t xml:space="preserve"> значенням, це вказуює</w:t>
      </w:r>
      <w:r w:rsidRPr="00A26549">
        <w:t xml:space="preserve"> на доцільність впр</w:t>
      </w:r>
      <w:r w:rsidRPr="00A26549">
        <w:t>о</w:t>
      </w:r>
      <w:r w:rsidRPr="00A26549">
        <w:t xml:space="preserve">вадження заходів по </w:t>
      </w:r>
      <w:r>
        <w:t>підвищенню енергоефективності</w:t>
      </w:r>
      <w:r w:rsidRPr="00A26549">
        <w:t xml:space="preserve"> та забезпечення комфортних умов у </w:t>
      </w:r>
      <w:r>
        <w:t>кімнатах гуртожитку</w:t>
      </w:r>
      <w:r w:rsidRPr="00A26549">
        <w:t>.</w:t>
      </w:r>
    </w:p>
    <w:p w:rsidR="00301B48" w:rsidRDefault="00067D03" w:rsidP="00067D03">
      <w:pPr>
        <w:pStyle w:val="af4"/>
        <w:tabs>
          <w:tab w:val="left" w:pos="1701"/>
          <w:tab w:val="left" w:pos="3828"/>
        </w:tabs>
        <w:spacing w:before="9" w:line="360" w:lineRule="auto"/>
        <w:ind w:right="365" w:firstLine="567"/>
        <w:rPr>
          <w:rFonts w:eastAsia="Calibri"/>
        </w:rPr>
      </w:pPr>
      <w:r w:rsidRPr="00E43095">
        <w:rPr>
          <w:rFonts w:eastAsia="Calibri"/>
        </w:rPr>
        <w:t>На даний момент будинок у задовільному стані, системи працюють але є можливим вдосконалення вже існуючих систем. Тарифна політика цін зберігає тендецію зростання, чим підвищує значимість енергозбереження. Також з пл</w:t>
      </w:r>
      <w:r w:rsidRPr="00E43095">
        <w:rPr>
          <w:rFonts w:eastAsia="Calibri"/>
        </w:rPr>
        <w:t>и</w:t>
      </w:r>
      <w:r w:rsidRPr="00E43095">
        <w:rPr>
          <w:rFonts w:eastAsia="Calibri"/>
        </w:rPr>
        <w:t>ном часу житлові будинки будуть підпадати не тільки під моніторинг систем споживання але і систем генераціїї електричної енергії. У цій роботі була роз</w:t>
      </w:r>
      <w:r w:rsidRPr="00E43095">
        <w:rPr>
          <w:rFonts w:eastAsia="Calibri"/>
        </w:rPr>
        <w:t>г</w:t>
      </w:r>
      <w:r w:rsidRPr="00E43095">
        <w:rPr>
          <w:rFonts w:eastAsia="Calibri"/>
        </w:rPr>
        <w:t>лянута можливість та доцільність встановлення і використання сонячної елек</w:t>
      </w:r>
      <w:r w:rsidRPr="00E43095">
        <w:rPr>
          <w:rFonts w:eastAsia="Calibri"/>
        </w:rPr>
        <w:t>т</w:t>
      </w:r>
      <w:r w:rsidRPr="00E43095">
        <w:rPr>
          <w:rFonts w:eastAsia="Calibri"/>
        </w:rPr>
        <w:t>ростанції з урахуванням новітніх технологій, методик та обладнання. Слід з</w:t>
      </w:r>
      <w:r w:rsidRPr="00E43095">
        <w:rPr>
          <w:rFonts w:eastAsia="Calibri"/>
        </w:rPr>
        <w:t>а</w:t>
      </w:r>
      <w:r w:rsidRPr="00E43095">
        <w:rPr>
          <w:rFonts w:eastAsia="Calibri"/>
        </w:rPr>
        <w:t>значити, що у роботі СЕС розміщувалася на даху, щоб не деформувати фасад будинку і не затіняти вікна мешканців. Термін окупності СЕС складає 20 років.</w:t>
      </w:r>
    </w:p>
    <w:p w:rsidR="00067D03" w:rsidRPr="00E43095" w:rsidRDefault="00067D03" w:rsidP="00067D03">
      <w:pPr>
        <w:pStyle w:val="af4"/>
        <w:tabs>
          <w:tab w:val="left" w:pos="1701"/>
          <w:tab w:val="left" w:pos="3828"/>
        </w:tabs>
        <w:spacing w:before="9" w:line="360" w:lineRule="auto"/>
        <w:ind w:right="365" w:firstLine="567"/>
        <w:rPr>
          <w:rFonts w:eastAsia="Calibri"/>
        </w:rPr>
      </w:pPr>
      <w:r w:rsidRPr="00E43095">
        <w:rPr>
          <w:rFonts w:eastAsia="Calibri"/>
        </w:rPr>
        <w:t>Були запропоновані прості заходи з енергоефективності, термін окупності та загальна сума витрат є відносно невеликі. Позитивним фактором цих заходів є простота монтажу, тобто можливість власноруч без зайвих додаткових витрат на монтаж систем.</w:t>
      </w:r>
    </w:p>
    <w:p w:rsidR="00067D03" w:rsidRDefault="00067D03">
      <w:pPr>
        <w:widowControl/>
        <w:suppressAutoHyphens/>
        <w:rPr>
          <w:b/>
          <w:bCs/>
          <w:sz w:val="28"/>
          <w:szCs w:val="28"/>
        </w:rPr>
      </w:pPr>
      <w:r>
        <w:tab/>
      </w:r>
      <w:r>
        <w:br w:type="page"/>
      </w:r>
    </w:p>
    <w:p w:rsidR="00301B48" w:rsidRDefault="00301B48">
      <w:pPr>
        <w:pStyle w:val="1"/>
        <w:tabs>
          <w:tab w:val="left" w:pos="1701"/>
          <w:tab w:val="left" w:pos="3828"/>
        </w:tabs>
        <w:spacing w:before="83"/>
        <w:ind w:left="0" w:right="344" w:firstLine="567"/>
        <w:jc w:val="center"/>
      </w:pPr>
    </w:p>
    <w:p w:rsidR="00301B48" w:rsidRPr="00003FF9" w:rsidRDefault="0038262E" w:rsidP="00003FF9">
      <w:pPr>
        <w:pStyle w:val="2"/>
        <w:jc w:val="center"/>
        <w:rPr>
          <w:rFonts w:ascii="Times New Roman" w:hAnsi="Times New Roman" w:cs="Times New Roman"/>
          <w:color w:val="auto"/>
          <w:sz w:val="28"/>
          <w:lang w:val="ru-RU"/>
        </w:rPr>
      </w:pPr>
      <w:bookmarkStart w:id="74" w:name="_Toc59627199"/>
      <w:r w:rsidRPr="00003FF9">
        <w:rPr>
          <w:rFonts w:ascii="Times New Roman" w:hAnsi="Times New Roman" w:cs="Times New Roman"/>
          <w:color w:val="auto"/>
          <w:sz w:val="28"/>
        </w:rPr>
        <w:t>ПЕРЕЛІК ВИКОРИСТАНИХ ДЖЕРЕЛ</w:t>
      </w:r>
      <w:bookmarkEnd w:id="74"/>
    </w:p>
    <w:p w:rsidR="00301B48" w:rsidRPr="00067D03" w:rsidRDefault="00301B48">
      <w:pPr>
        <w:pStyle w:val="1"/>
        <w:tabs>
          <w:tab w:val="left" w:pos="1701"/>
          <w:tab w:val="left" w:pos="3828"/>
        </w:tabs>
        <w:spacing w:before="83" w:line="360" w:lineRule="auto"/>
        <w:ind w:left="0" w:right="344" w:firstLine="567"/>
        <w:jc w:val="center"/>
        <w:rPr>
          <w:lang w:val="ru-RU"/>
        </w:rPr>
      </w:pPr>
    </w:p>
    <w:p w:rsidR="00EF539B" w:rsidRDefault="00EF539B" w:rsidP="0006454C">
      <w:pPr>
        <w:pStyle w:val="af8"/>
        <w:numPr>
          <w:ilvl w:val="0"/>
          <w:numId w:val="17"/>
        </w:numPr>
        <w:shd w:val="clear" w:color="auto" w:fill="FFFFFF"/>
        <w:suppressAutoHyphens/>
        <w:spacing w:after="200"/>
        <w:rPr>
          <w:lang w:eastAsia="zh-CN" w:bidi="ar-SA"/>
        </w:rPr>
      </w:pPr>
      <w:r>
        <w:t>ДСТУ Б А.2.2-8: 2016 // Розділ Енергоефективність у складі проектної документації об'єктів 20.01.2016 Діючий</w:t>
      </w:r>
    </w:p>
    <w:p w:rsidR="00EF539B" w:rsidRDefault="00EF539B" w:rsidP="0006454C">
      <w:pPr>
        <w:pStyle w:val="af8"/>
        <w:numPr>
          <w:ilvl w:val="0"/>
          <w:numId w:val="17"/>
        </w:numPr>
        <w:shd w:val="clear" w:color="auto" w:fill="FFFFFF"/>
        <w:suppressAutoHyphens/>
        <w:spacing w:after="200"/>
      </w:pPr>
      <w:r>
        <w:t>Енергоефективність у складі проектної // ДБН В.2.6-31: 2016 Теплова ізоляція будинків</w:t>
      </w:r>
    </w:p>
    <w:p w:rsidR="00EF539B" w:rsidRDefault="00EF539B" w:rsidP="0006454C">
      <w:pPr>
        <w:pStyle w:val="af8"/>
        <w:numPr>
          <w:ilvl w:val="0"/>
          <w:numId w:val="17"/>
        </w:numPr>
        <w:shd w:val="clear" w:color="auto" w:fill="FFFFFF"/>
        <w:suppressAutoHyphens/>
        <w:spacing w:after="200"/>
      </w:pPr>
      <w:r>
        <w:t>ДБН В.2.6-33: 2018 // Конструкції зовнішніх стенів з фасадною теплоізоляцією.//  02.08.2018 Діючий</w:t>
      </w:r>
    </w:p>
    <w:p w:rsidR="00EF539B" w:rsidRDefault="00EF539B" w:rsidP="0006454C">
      <w:pPr>
        <w:pStyle w:val="af8"/>
        <w:numPr>
          <w:ilvl w:val="0"/>
          <w:numId w:val="17"/>
        </w:numPr>
        <w:shd w:val="clear" w:color="auto" w:fill="FFFFFF"/>
        <w:suppressAutoHyphens/>
        <w:spacing w:after="200"/>
      </w:pPr>
      <w:r>
        <w:t>ДСТУ EN 12831-3: 2017 Енергоефективність будівель. Метод розрахунку проектного теплового завантаження. Частина 3. Теплове завантаження системи гарячого водопостачання та необхідних характеристик, Модулі M8-2, M8-3 (EN 12831-3: 2017, IDT)</w:t>
      </w:r>
    </w:p>
    <w:p w:rsidR="00EF539B" w:rsidRDefault="00EF539B" w:rsidP="0006454C">
      <w:pPr>
        <w:pStyle w:val="af8"/>
        <w:numPr>
          <w:ilvl w:val="0"/>
          <w:numId w:val="17"/>
        </w:numPr>
        <w:shd w:val="clear" w:color="auto" w:fill="FFFFFF"/>
        <w:suppressAutoHyphens/>
        <w:spacing w:after="200"/>
      </w:pPr>
      <w:r>
        <w:t>ДБН В.2.5-64: 2012 Внутрішній водопровід та каналізація. Часть I. Проектирование. Часть II. Будівництво. Змінення № 1 25.09.2018 Действующий</w:t>
      </w:r>
    </w:p>
    <w:p w:rsidR="00FA3D6F" w:rsidRDefault="00FA3D6F" w:rsidP="00FA3D6F">
      <w:pPr>
        <w:pStyle w:val="af8"/>
        <w:numPr>
          <w:ilvl w:val="0"/>
          <w:numId w:val="17"/>
        </w:numPr>
        <w:shd w:val="clear" w:color="auto" w:fill="FFFFFF"/>
        <w:suppressAutoHyphens/>
        <w:spacing w:after="200"/>
      </w:pPr>
      <w:r>
        <w:t xml:space="preserve"> [Електронний ресурс]. - Режим доступу: URL</w:t>
      </w:r>
      <w:r>
        <w:br/>
        <w:t xml:space="preserve">: </w:t>
      </w:r>
      <w:hyperlink r:id="rId113" w:history="1">
        <w:r w:rsidRPr="007B75D0">
          <w:rPr>
            <w:rStyle w:val="aff8"/>
          </w:rPr>
          <w:t>http://www.ktto.com.ua/skhema/itp</w:t>
        </w:r>
      </w:hyperlink>
    </w:p>
    <w:p w:rsidR="00C52757" w:rsidRDefault="00C52757" w:rsidP="00FA3D6F">
      <w:pPr>
        <w:pStyle w:val="af8"/>
        <w:numPr>
          <w:ilvl w:val="0"/>
          <w:numId w:val="17"/>
        </w:numPr>
        <w:shd w:val="clear" w:color="auto" w:fill="FFFFFF"/>
        <w:suppressAutoHyphens/>
        <w:spacing w:after="200"/>
      </w:pPr>
      <w:r>
        <w:t>[Електронний ресурс]. - Режим доступу: URL</w:t>
      </w:r>
      <w:r>
        <w:br/>
        <w:t xml:space="preserve">: </w:t>
      </w:r>
      <w:r w:rsidRPr="00C52757">
        <w:rPr>
          <w:rStyle w:val="aff8"/>
        </w:rPr>
        <w:t>https://ukrenergoaudit.com/ua/energomenedzhment-ua</w:t>
      </w:r>
    </w:p>
    <w:p w:rsidR="00301B48" w:rsidRDefault="00301B48">
      <w:pPr>
        <w:pStyle w:val="1"/>
        <w:tabs>
          <w:tab w:val="left" w:pos="1701"/>
          <w:tab w:val="left" w:pos="3828"/>
        </w:tabs>
        <w:spacing w:before="83"/>
        <w:ind w:left="0" w:right="365" w:firstLine="567"/>
        <w:jc w:val="center"/>
      </w:pPr>
    </w:p>
    <w:sectPr w:rsidR="00301B48">
      <w:headerReference w:type="default" r:id="rId114"/>
      <w:pgSz w:w="11906" w:h="16838"/>
      <w:pgMar w:top="1021" w:right="680" w:bottom="851" w:left="1247" w:header="715" w:footer="0" w:gutter="0"/>
      <w:cols w:space="720"/>
      <w:formProt w:val="0"/>
      <w:docGrid w:linePitch="10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60F7" w:rsidRDefault="002360F7">
      <w:r>
        <w:separator/>
      </w:r>
    </w:p>
  </w:endnote>
  <w:endnote w:type="continuationSeparator" w:id="0">
    <w:p w:rsidR="002360F7" w:rsidRDefault="002360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CC"/>
    <w:family w:val="roman"/>
    <w:pitch w:val="variable"/>
    <w:sig w:usb0="00000287" w:usb1="00000000" w:usb2="00000000" w:usb3="00000000" w:csb0="0000009F" w:csb1="00000000"/>
  </w:font>
  <w:font w:name="OpenSymbol">
    <w:altName w:val="Calibri"/>
    <w:charset w:val="01"/>
    <w:family w:val="auto"/>
    <w:pitch w:val="default"/>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Calibri"/>
    <w:charset w:val="CC"/>
    <w:family w:val="swiss"/>
    <w:pitch w:val="variable"/>
    <w:sig w:usb0="00000287" w:usb1="00000000" w:usb2="00000000" w:usb3="00000000" w:csb0="0000009F" w:csb1="00000000"/>
  </w:font>
  <w:font w:name="Microsoft Sans Serif">
    <w:panose1 w:val="020B0604020202020204"/>
    <w:charset w:val="CC"/>
    <w:family w:val="swiss"/>
    <w:pitch w:val="variable"/>
    <w:sig w:usb0="E1002AFF" w:usb1="C0000002" w:usb2="00000008" w:usb3="00000000" w:csb0="000101FF" w:csb1="00000000"/>
  </w:font>
  <w:font w:name="Arial">
    <w:panose1 w:val="020B0604020202020204"/>
    <w:charset w:val="CC"/>
    <w:family w:val="swiss"/>
    <w:pitch w:val="variable"/>
    <w:sig w:usb0="E0002AFF" w:usb1="C0007843" w:usb2="00000009" w:usb3="00000000" w:csb0="000001FF" w:csb1="00000000"/>
  </w:font>
  <w:font w:name="Lohit Devanagari">
    <w:altName w:val="Calibri"/>
    <w:panose1 w:val="00000000000000000000"/>
    <w:charset w:val="00"/>
    <w:family w:val="roman"/>
    <w:notTrueType/>
    <w:pitch w:val="default"/>
  </w:font>
  <w:font w:name="Arial;sans-serif">
    <w:altName w:val="Arial"/>
    <w:panose1 w:val="00000000000000000000"/>
    <w:charset w:val="00"/>
    <w:family w:val="roman"/>
    <w:notTrueType/>
    <w:pitch w:val="default"/>
  </w:font>
  <w:font w:name="Cambria Math">
    <w:panose1 w:val="02040503050406030204"/>
    <w:charset w:val="CC"/>
    <w:family w:val="roman"/>
    <w:pitch w:val="variable"/>
    <w:sig w:usb0="E00002FF" w:usb1="420024FF" w:usb2="00000000" w:usb3="00000000" w:csb0="0000019F" w:csb1="00000000"/>
  </w:font>
  <w:font w:name="TimesNewRomanPSMT">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SymbolMT">
    <w:panose1 w:val="00000000000000000000"/>
    <w:charset w:val="00"/>
    <w:family w:val="roman"/>
    <w:notTrueType/>
    <w:pitch w:val="default"/>
  </w:font>
  <w:font w:name="DejaVu Sans">
    <w:altName w:val="Verdana"/>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60F7" w:rsidRDefault="002360F7">
      <w:r>
        <w:separator/>
      </w:r>
    </w:p>
  </w:footnote>
  <w:footnote w:type="continuationSeparator" w:id="0">
    <w:p w:rsidR="002360F7" w:rsidRDefault="002360F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2BD2" w:rsidRDefault="00912BD2">
    <w:pPr>
      <w:pStyle w:val="af4"/>
      <w:spacing w:line="12" w:lineRule="auto"/>
      <w:rPr>
        <w:sz w:val="20"/>
      </w:rPr>
    </w:pPr>
    <w:r>
      <w:rPr>
        <w:noProof/>
        <w:sz w:val="20"/>
        <w:lang w:bidi="ar-SA"/>
      </w:rPr>
      <mc:AlternateContent>
        <mc:Choice Requires="wps">
          <w:drawing>
            <wp:anchor distT="0" distB="0" distL="0" distR="0" simplePos="0" relativeHeight="251655680" behindDoc="1" locked="0" layoutInCell="1" allowOverlap="1" wp14:anchorId="0DEE954E">
              <wp:simplePos x="0" y="0"/>
              <wp:positionH relativeFrom="page">
                <wp:posOffset>6844665</wp:posOffset>
              </wp:positionH>
              <wp:positionV relativeFrom="page">
                <wp:posOffset>353060</wp:posOffset>
              </wp:positionV>
              <wp:extent cx="203835" cy="194945"/>
              <wp:effectExtent l="0" t="0" r="6350" b="15240"/>
              <wp:wrapNone/>
              <wp:docPr id="1" name="Text Box 3"/>
              <wp:cNvGraphicFramePr/>
              <a:graphic xmlns:a="http://schemas.openxmlformats.org/drawingml/2006/main">
                <a:graphicData uri="http://schemas.microsoft.com/office/word/2010/wordprocessingShape">
                  <wps:wsp>
                    <wps:cNvSpPr/>
                    <wps:spPr>
                      <a:xfrm>
                        <a:off x="0" y="0"/>
                        <a:ext cx="203040" cy="194400"/>
                      </a:xfrm>
                      <a:prstGeom prst="rect">
                        <a:avLst/>
                      </a:prstGeom>
                      <a:noFill/>
                      <a:ln>
                        <a:noFill/>
                      </a:ln>
                    </wps:spPr>
                    <wps:style>
                      <a:lnRef idx="0">
                        <a:scrgbClr r="0" g="0" b="0"/>
                      </a:lnRef>
                      <a:fillRef idx="0">
                        <a:scrgbClr r="0" g="0" b="0"/>
                      </a:fillRef>
                      <a:effectRef idx="0">
                        <a:scrgbClr r="0" g="0" b="0"/>
                      </a:effectRef>
                      <a:fontRef idx="minor"/>
                    </wps:style>
                    <wps:txbx>
                      <w:txbxContent>
                        <w:p w:rsidR="00912BD2" w:rsidRDefault="00912BD2">
                          <w:pPr>
                            <w:pStyle w:val="aff5"/>
                            <w:spacing w:before="10"/>
                            <w:ind w:left="40"/>
                            <w:rPr>
                              <w:b/>
                              <w:sz w:val="24"/>
                            </w:rPr>
                          </w:pPr>
                          <w:r>
                            <w:fldChar w:fldCharType="begin"/>
                          </w:r>
                          <w:r>
                            <w:instrText>PAGE</w:instrText>
                          </w:r>
                          <w:r>
                            <w:fldChar w:fldCharType="separate"/>
                          </w:r>
                          <w:r w:rsidR="001539EE">
                            <w:rPr>
                              <w:noProof/>
                            </w:rPr>
                            <w:t>10</w:t>
                          </w:r>
                          <w:r>
                            <w:fldChar w:fldCharType="end"/>
                          </w:r>
                        </w:p>
                      </w:txbxContent>
                    </wps:txbx>
                    <wps:bodyPr lIns="0" tIns="0" rIns="0" bIns="0">
                      <a:noAutofit/>
                    </wps:bodyPr>
                  </wps:wsp>
                </a:graphicData>
              </a:graphic>
            </wp:anchor>
          </w:drawing>
        </mc:Choice>
        <mc:Fallback>
          <w:pict>
            <v:rect id="Text Box 3" o:spid="_x0000_s1026" style="position:absolute;margin-left:538.95pt;margin-top:27.8pt;width:16.05pt;height:15.35pt;z-index:-251660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" filled="f" stroked="f">
              <v:textbox inset="0,0,0,0">
                <w:txbxContent>
                  <w:p w:rsidR="00912BD2" w:rsidRDefault="00912BD2">
                    <w:pPr>
                      <w:pStyle w:val="aff5"/>
                      <w:spacing w:before="10"/>
                      <w:ind w:left="40"/>
                      <w:rPr>
                        <w:b/>
                        <w:sz w:val="24"/>
                      </w:rPr>
                    </w:pPr>
                    <w:r>
                      <w:fldChar w:fldCharType="begin"/>
                    </w:r>
                    <w:r>
                      <w:instrText>PAGE</w:instrText>
                    </w:r>
                    <w:r>
                      <w:fldChar w:fldCharType="separate"/>
                    </w:r>
                    <w:r w:rsidR="001539EE">
                      <w:rPr>
                        <w:noProof/>
                      </w:rPr>
                      <w:t>10</w:t>
                    </w:r>
                    <w:r>
                      <w:fldChar w:fldCharType="end"/>
                    </w:r>
                  </w:p>
                </w:txbxContent>
              </v:textbox>
              <w10:wrap anchorx="page" anchory="page"/>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2BD2" w:rsidRDefault="00912BD2">
    <w:pPr>
      <w:pStyle w:val="af4"/>
      <w:spacing w:line="12" w:lineRule="auto"/>
      <w:rPr>
        <w:sz w:val="20"/>
      </w:rPr>
    </w:pPr>
    <w:r>
      <w:rPr>
        <w:noProof/>
        <w:sz w:val="20"/>
        <w:lang w:bidi="ar-SA"/>
      </w:rPr>
      <mc:AlternateContent>
        <mc:Choice Requires="wps">
          <w:drawing>
            <wp:anchor distT="0" distB="0" distL="0" distR="0" simplePos="0" relativeHeight="46" behindDoc="1" locked="0" layoutInCell="1" allowOverlap="1" wp14:anchorId="0DEE954E">
              <wp:simplePos x="0" y="0"/>
              <wp:positionH relativeFrom="page">
                <wp:posOffset>6844665</wp:posOffset>
              </wp:positionH>
              <wp:positionV relativeFrom="page">
                <wp:posOffset>353060</wp:posOffset>
              </wp:positionV>
              <wp:extent cx="203835" cy="194945"/>
              <wp:effectExtent l="0" t="0" r="6350" b="15240"/>
              <wp:wrapNone/>
              <wp:docPr id="22" name="Text Box 3_1"/>
              <wp:cNvGraphicFramePr/>
              <a:graphic xmlns:a="http://schemas.openxmlformats.org/drawingml/2006/main">
                <a:graphicData uri="http://schemas.microsoft.com/office/word/2010/wordprocessingShape">
                  <wps:wsp>
                    <wps:cNvSpPr/>
                    <wps:spPr>
                      <a:xfrm>
                        <a:off x="0" y="0"/>
                        <a:ext cx="203040" cy="1944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380BF29" id="Text Box 3_1" o:spid="_x0000_s1026" style="position:absolute;margin-left:538.95pt;margin-top:27.8pt;width:16.05pt;height:15.35pt;z-index:-50331643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" filled="f" stroked="f">
              <w10:wrap anchorx="page" anchory="page"/>
            </v:rect>
          </w:pict>
        </mc:Fallback>
      </mc:AlternateContent>
    </w:r>
    <w:r>
      <w:rPr>
        <w:noProof/>
        <w:lang w:bidi="ar-SA"/>
      </w:rPr>
      <mc:AlternateContent>
        <mc:Choice Requires="wps">
          <w:drawing>
            <wp:anchor distT="0" distB="0" distL="0" distR="6350" simplePos="0" relativeHeight="119" behindDoc="1" locked="0" layoutInCell="1" allowOverlap="1">
              <wp:simplePos x="0" y="0"/>
              <wp:positionH relativeFrom="page">
                <wp:posOffset>6844665</wp:posOffset>
              </wp:positionH>
              <wp:positionV relativeFrom="page">
                <wp:posOffset>353060</wp:posOffset>
              </wp:positionV>
              <wp:extent cx="203835" cy="194945"/>
              <wp:effectExtent l="0" t="0" r="0" b="0"/>
              <wp:wrapNone/>
              <wp:docPr id="23" name="Врезка3"/>
              <wp:cNvGraphicFramePr/>
              <a:graphic xmlns:a="http://schemas.openxmlformats.org/drawingml/2006/main">
                <a:graphicData uri="http://schemas.microsoft.com/office/word/2010/wordprocessingShape">
                  <wps:wsp>
                    <wps:cNvSpPr txBox="1"/>
                    <wps:spPr>
                      <a:xfrm>
                        <a:off x="0" y="0"/>
                        <a:ext cx="203835" cy="194945"/>
                      </a:xfrm>
                      <a:prstGeom prst="rect">
                        <a:avLst/>
                      </a:prstGeom>
                    </wps:spPr>
                    <wps:txbx>
                      <w:txbxContent>
                        <w:p w:rsidR="00912BD2" w:rsidRDefault="00912BD2">
                          <w:pPr>
                            <w:pStyle w:val="aff5"/>
                            <w:spacing w:before="10"/>
                            <w:ind w:left="40"/>
                            <w:rPr>
                              <w:b/>
                              <w:sz w:val="24"/>
                            </w:rPr>
                          </w:pPr>
                          <w:r>
                            <w:fldChar w:fldCharType="begin"/>
                          </w:r>
                          <w:r>
                            <w:instrText>PAGE</w:instrText>
                          </w:r>
                          <w:r>
                            <w:fldChar w:fldCharType="separate"/>
                          </w:r>
                          <w:r w:rsidR="001539EE">
                            <w:rPr>
                              <w:noProof/>
                            </w:rPr>
                            <w:t>19</w:t>
                          </w:r>
                          <w:r>
                            <w:fldChar w:fldCharType="end"/>
                          </w:r>
                        </w:p>
                      </w:txbxContent>
                    </wps:txbx>
                    <wps:bodyPr lIns="0" tIns="0" rIns="0" bIns="0" anchor="t">
                      <a:noAutofit/>
                    </wps:bodyPr>
                  </wps:wsp>
                </a:graphicData>
              </a:graphic>
            </wp:anchor>
          </w:drawing>
        </mc:Choice>
        <mc:Fallback>
          <w:pict>
            <v:shapetype id="_x0000_t202" coordsize="21600,21600" o:spt="202" path="m,l,21600r21600,l21600,xe">
              <v:stroke joinstyle="miter"/>
              <v:path gradientshapeok="t" o:connecttype="rect"/>
            </v:shapetype>
            <v:shape id="Врезка3" o:spid="_x0000_s1027" type="#_x0000_t202" style="position:absolute;margin-left:538.95pt;margin-top:27.8pt;width:16.05pt;height:15.35pt;z-index:-503316361;visibility:visible;mso-wrap-style:square;mso-wrap-distance-left:0;mso-wrap-distance-top:0;mso-wrap-distance-right:.5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" filled="f" stroked="f">
              <v:textbox inset="0,0,0,0">
                <w:txbxContent>
                  <w:p w:rsidR="00912BD2" w:rsidRDefault="00912BD2">
                    <w:pPr>
                      <w:pStyle w:val="aff5"/>
                      <w:spacing w:before="10"/>
                      <w:ind w:left="40"/>
                      <w:rPr>
                        <w:b/>
                        <w:sz w:val="24"/>
                      </w:rPr>
                    </w:pPr>
                    <w:r>
                      <w:fldChar w:fldCharType="begin"/>
                    </w:r>
                    <w:r>
                      <w:instrText>PAGE</w:instrText>
                    </w:r>
                    <w:r>
                      <w:fldChar w:fldCharType="separate"/>
                    </w:r>
                    <w:r w:rsidR="001539EE">
                      <w:rPr>
                        <w:noProof/>
                      </w:rPr>
                      <w:t>19</w:t>
                    </w:r>
                    <w:r>
                      <w:fldChar w:fldCharType="end"/>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2BD2" w:rsidRDefault="00912BD2">
    <w:pPr>
      <w:pStyle w:val="af4"/>
      <w:spacing w:line="12" w:lineRule="auto"/>
      <w:rPr>
        <w:sz w:val="20"/>
      </w:rPr>
    </w:pPr>
    <w:r>
      <w:rPr>
        <w:noProof/>
        <w:sz w:val="20"/>
        <w:lang w:bidi="ar-SA"/>
      </w:rPr>
      <mc:AlternateContent>
        <mc:Choice Requires="wps">
          <w:drawing>
            <wp:anchor distT="0" distB="0" distL="0" distR="0" simplePos="0" relativeHeight="160" behindDoc="1" locked="0" layoutInCell="1" allowOverlap="1" wp14:anchorId="0DEE954E">
              <wp:simplePos x="0" y="0"/>
              <wp:positionH relativeFrom="page">
                <wp:posOffset>6844665</wp:posOffset>
              </wp:positionH>
              <wp:positionV relativeFrom="page">
                <wp:posOffset>353060</wp:posOffset>
              </wp:positionV>
              <wp:extent cx="203835" cy="194945"/>
              <wp:effectExtent l="0" t="0" r="6350" b="15240"/>
              <wp:wrapNone/>
              <wp:docPr id="49" name="Text Box 3_2"/>
              <wp:cNvGraphicFramePr/>
              <a:graphic xmlns:a="http://schemas.openxmlformats.org/drawingml/2006/main">
                <a:graphicData uri="http://schemas.microsoft.com/office/word/2010/wordprocessingShape">
                  <wps:wsp>
                    <wps:cNvSpPr/>
                    <wps:spPr>
                      <a:xfrm>
                        <a:off x="0" y="0"/>
                        <a:ext cx="203040" cy="1944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68DD640" id="Text Box 3_2" o:spid="_x0000_s1026" style="position:absolute;margin-left:538.95pt;margin-top:27.8pt;width:16.05pt;height:15.35pt;z-index:-5033163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" filled="f" stroked="f">
              <w10:wrap anchorx="page" anchory="page"/>
            </v:rect>
          </w:pict>
        </mc:Fallback>
      </mc:AlternateContent>
    </w:r>
    <w:r>
      <w:rPr>
        <w:noProof/>
        <w:lang w:bidi="ar-SA"/>
      </w:rPr>
      <mc:AlternateContent>
        <mc:Choice Requires="wps">
          <w:drawing>
            <wp:anchor distT="0" distB="0" distL="0" distR="6350" simplePos="0" relativeHeight="115" behindDoc="1" locked="0" layoutInCell="1" allowOverlap="1">
              <wp:simplePos x="0" y="0"/>
              <wp:positionH relativeFrom="page">
                <wp:posOffset>6844665</wp:posOffset>
              </wp:positionH>
              <wp:positionV relativeFrom="page">
                <wp:posOffset>353060</wp:posOffset>
              </wp:positionV>
              <wp:extent cx="203835" cy="194945"/>
              <wp:effectExtent l="0" t="0" r="0" b="0"/>
              <wp:wrapNone/>
              <wp:docPr id="50" name="Врезка4"/>
              <wp:cNvGraphicFramePr/>
              <a:graphic xmlns:a="http://schemas.openxmlformats.org/drawingml/2006/main">
                <a:graphicData uri="http://schemas.microsoft.com/office/word/2010/wordprocessingShape">
                  <wps:wsp>
                    <wps:cNvSpPr txBox="1"/>
                    <wps:spPr>
                      <a:xfrm>
                        <a:off x="0" y="0"/>
                        <a:ext cx="203835" cy="194945"/>
                      </a:xfrm>
                      <a:prstGeom prst="rect">
                        <a:avLst/>
                      </a:prstGeom>
                    </wps:spPr>
                    <wps:txbx>
                      <w:txbxContent>
                        <w:p w:rsidR="00912BD2" w:rsidRDefault="00912BD2">
                          <w:pPr>
                            <w:pStyle w:val="aff5"/>
                            <w:spacing w:before="10"/>
                            <w:ind w:left="40"/>
                            <w:rPr>
                              <w:b/>
                              <w:sz w:val="24"/>
                            </w:rPr>
                          </w:pPr>
                          <w:r>
                            <w:fldChar w:fldCharType="begin"/>
                          </w:r>
                          <w:r>
                            <w:instrText>PAGE</w:instrText>
                          </w:r>
                          <w:r>
                            <w:fldChar w:fldCharType="separate"/>
                          </w:r>
                          <w:r w:rsidR="001539EE">
                            <w:rPr>
                              <w:noProof/>
                            </w:rPr>
                            <w:t>61</w:t>
                          </w:r>
                          <w:r>
                            <w:fldChar w:fldCharType="end"/>
                          </w:r>
                        </w:p>
                      </w:txbxContent>
                    </wps:txbx>
                    <wps:bodyPr lIns="0" tIns="0" rIns="0" bIns="0" anchor="t">
                      <a:noAutofit/>
                    </wps:bodyPr>
                  </wps:wsp>
                </a:graphicData>
              </a:graphic>
            </wp:anchor>
          </w:drawing>
        </mc:Choice>
        <mc:Fallback>
          <w:pict>
            <v:shapetype id="_x0000_t202" coordsize="21600,21600" o:spt="202" path="m,l,21600r21600,l21600,xe">
              <v:stroke joinstyle="miter"/>
              <v:path gradientshapeok="t" o:connecttype="rect"/>
            </v:shapetype>
            <v:shape id="Врезка4" o:spid="_x0000_s1028" type="#_x0000_t202" style="position:absolute;margin-left:538.95pt;margin-top:27.8pt;width:16.05pt;height:15.35pt;z-index:-503316365;visibility:visible;mso-wrap-style:square;mso-wrap-distance-left:0;mso-wrap-distance-top:0;mso-wrap-distance-right:.5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" filled="f" stroked="f">
              <v:textbox inset="0,0,0,0">
                <w:txbxContent>
                  <w:p w:rsidR="00912BD2" w:rsidRDefault="00912BD2">
                    <w:pPr>
                      <w:pStyle w:val="aff5"/>
                      <w:spacing w:before="10"/>
                      <w:ind w:left="40"/>
                      <w:rPr>
                        <w:b/>
                        <w:sz w:val="24"/>
                      </w:rPr>
                    </w:pPr>
                    <w:r>
                      <w:fldChar w:fldCharType="begin"/>
                    </w:r>
                    <w:r>
                      <w:instrText>PAGE</w:instrText>
                    </w:r>
                    <w:r>
                      <w:fldChar w:fldCharType="separate"/>
                    </w:r>
                    <w:r w:rsidR="001539EE">
                      <w:rPr>
                        <w:noProof/>
                      </w:rPr>
                      <w:t>61</w:t>
                    </w:r>
                    <w:r>
                      <w:fldChar w:fldCharType="end"/>
                    </w: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2BD2" w:rsidRDefault="00912BD2">
    <w:pPr>
      <w:pStyle w:val="af4"/>
      <w:spacing w:line="12" w:lineRule="auto"/>
      <w:rPr>
        <w:sz w:val="20"/>
      </w:rPr>
    </w:pPr>
    <w:r>
      <w:rPr>
        <w:noProof/>
        <w:sz w:val="20"/>
        <w:lang w:bidi="ar-SA"/>
      </w:rPr>
      <mc:AlternateContent>
        <mc:Choice Requires="wps">
          <w:drawing>
            <wp:anchor distT="0" distB="0" distL="0" distR="0" simplePos="0" relativeHeight="178" behindDoc="1" locked="0" layoutInCell="1" allowOverlap="1" wp14:anchorId="0DEE954E">
              <wp:simplePos x="0" y="0"/>
              <wp:positionH relativeFrom="page">
                <wp:posOffset>6844665</wp:posOffset>
              </wp:positionH>
              <wp:positionV relativeFrom="page">
                <wp:posOffset>353060</wp:posOffset>
              </wp:positionV>
              <wp:extent cx="203835" cy="194945"/>
              <wp:effectExtent l="0" t="0" r="6350" b="15240"/>
              <wp:wrapNone/>
              <wp:docPr id="51" name="Text Box 3_3"/>
              <wp:cNvGraphicFramePr/>
              <a:graphic xmlns:a="http://schemas.openxmlformats.org/drawingml/2006/main">
                <a:graphicData uri="http://schemas.microsoft.com/office/word/2010/wordprocessingShape">
                  <wps:wsp>
                    <wps:cNvSpPr/>
                    <wps:spPr>
                      <a:xfrm>
                        <a:off x="0" y="0"/>
                        <a:ext cx="203040" cy="194400"/>
                      </a:xfrm>
                      <a:prstGeom prst="rect">
                        <a:avLst/>
                      </a:prstGeom>
                      <a:noFill/>
                      <a:ln>
                        <a:noFill/>
                      </a:ln>
                    </wps:spPr>
                    <wps:style>
                      <a:lnRef idx="0">
                        <a:scrgbClr r="0" g="0" b="0"/>
                      </a:lnRef>
                      <a:fillRef idx="0">
                        <a:scrgbClr r="0" g="0" b="0"/>
                      </a:fillRef>
                      <a:effectRef idx="0">
                        <a:scrgbClr r="0" g="0" b="0"/>
                      </a:effectRef>
                      <a:fontRef idx="minor"/>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E9A45C4" id="Text Box 3_3" o:spid="_x0000_s1026" style="position:absolute;margin-left:538.95pt;margin-top:27.8pt;width:16.05pt;height:15.35pt;z-index:-50331630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" filled="f" stroked="f">
              <w10:wrap anchorx="page" anchory="page"/>
            </v:rect>
          </w:pict>
        </mc:Fallback>
      </mc:AlternateContent>
    </w:r>
    <w:r>
      <w:rPr>
        <w:noProof/>
        <w:lang w:bidi="ar-SA"/>
      </w:rPr>
      <mc:AlternateContent>
        <mc:Choice Requires="wps">
          <w:drawing>
            <wp:anchor distT="0" distB="0" distL="0" distR="6350" simplePos="0" relativeHeight="100" behindDoc="1" locked="0" layoutInCell="1" allowOverlap="1">
              <wp:simplePos x="0" y="0"/>
              <wp:positionH relativeFrom="page">
                <wp:posOffset>6844665</wp:posOffset>
              </wp:positionH>
              <wp:positionV relativeFrom="page">
                <wp:posOffset>353060</wp:posOffset>
              </wp:positionV>
              <wp:extent cx="203835" cy="194945"/>
              <wp:effectExtent l="0" t="0" r="0" b="0"/>
              <wp:wrapNone/>
              <wp:docPr id="52" name="Врезка5"/>
              <wp:cNvGraphicFramePr/>
              <a:graphic xmlns:a="http://schemas.openxmlformats.org/drawingml/2006/main">
                <a:graphicData uri="http://schemas.microsoft.com/office/word/2010/wordprocessingShape">
                  <wps:wsp>
                    <wps:cNvSpPr txBox="1"/>
                    <wps:spPr>
                      <a:xfrm>
                        <a:off x="0" y="0"/>
                        <a:ext cx="203835" cy="194945"/>
                      </a:xfrm>
                      <a:prstGeom prst="rect">
                        <a:avLst/>
                      </a:prstGeom>
                    </wps:spPr>
                    <wps:txbx>
                      <w:txbxContent>
                        <w:p w:rsidR="00912BD2" w:rsidRDefault="00912BD2">
                          <w:pPr>
                            <w:pStyle w:val="aff5"/>
                            <w:spacing w:before="10"/>
                            <w:ind w:left="40"/>
                            <w:rPr>
                              <w:b/>
                              <w:sz w:val="24"/>
                            </w:rPr>
                          </w:pPr>
                          <w:r>
                            <w:fldChar w:fldCharType="begin"/>
                          </w:r>
                          <w:r>
                            <w:instrText>PAGE</w:instrText>
                          </w:r>
                          <w:r>
                            <w:fldChar w:fldCharType="separate"/>
                          </w:r>
                          <w:r w:rsidR="001539EE">
                            <w:rPr>
                              <w:noProof/>
                            </w:rPr>
                            <w:t>70</w:t>
                          </w:r>
                          <w:r>
                            <w:fldChar w:fldCharType="end"/>
                          </w:r>
                        </w:p>
                      </w:txbxContent>
                    </wps:txbx>
                    <wps:bodyPr lIns="0" tIns="0" rIns="0" bIns="0" anchor="t">
                      <a:noAutofit/>
                    </wps:bodyPr>
                  </wps:wsp>
                </a:graphicData>
              </a:graphic>
            </wp:anchor>
          </w:drawing>
        </mc:Choice>
        <mc:Fallback>
          <w:pict>
            <v:shapetype id="_x0000_t202" coordsize="21600,21600" o:spt="202" path="m,l,21600r21600,l21600,xe">
              <v:stroke joinstyle="miter"/>
              <v:path gradientshapeok="t" o:connecttype="rect"/>
            </v:shapetype>
            <v:shape id="Врезка5" o:spid="_x0000_s1029" type="#_x0000_t202" style="position:absolute;margin-left:538.95pt;margin-top:27.8pt;width:16.05pt;height:15.35pt;z-index:-503316380;visibility:visible;mso-wrap-style:square;mso-wrap-distance-left:0;mso-wrap-distance-top:0;mso-wrap-distance-right:.5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" filled="f" stroked="f">
              <v:textbox inset="0,0,0,0">
                <w:txbxContent>
                  <w:p w:rsidR="00912BD2" w:rsidRDefault="00912BD2">
                    <w:pPr>
                      <w:pStyle w:val="aff5"/>
                      <w:spacing w:before="10"/>
                      <w:ind w:left="40"/>
                      <w:rPr>
                        <w:b/>
                        <w:sz w:val="24"/>
                      </w:rPr>
                    </w:pPr>
                    <w:r>
                      <w:fldChar w:fldCharType="begin"/>
                    </w:r>
                    <w:r>
                      <w:instrText>PAGE</w:instrText>
                    </w:r>
                    <w:r>
                      <w:fldChar w:fldCharType="separate"/>
                    </w:r>
                    <w:r w:rsidR="001539EE">
                      <w:rPr>
                        <w:noProof/>
                      </w:rPr>
                      <w:t>70</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bullet"/>
      <w:lvlText w:val=""/>
      <w:lvlJc w:val="left"/>
      <w:pPr>
        <w:tabs>
          <w:tab w:val="num" w:pos="0"/>
        </w:tabs>
        <w:ind w:left="1429" w:hanging="360"/>
      </w:pPr>
      <w:rPr>
        <w:rFonts w:ascii="Symbol" w:hAnsi="Symbol" w:cs="Symbol" w:hint="default"/>
        <w:sz w:val="28"/>
        <w:szCs w:val="28"/>
        <w:lang w:val="uk-UA"/>
      </w:rPr>
    </w:lvl>
  </w:abstractNum>
  <w:abstractNum w:abstractNumId="1">
    <w:nsid w:val="00000002"/>
    <w:multiLevelType w:val="singleLevel"/>
    <w:tmpl w:val="00000002"/>
    <w:name w:val="WW8Num2"/>
    <w:lvl w:ilvl="0">
      <w:start w:val="1"/>
      <w:numFmt w:val="bullet"/>
      <w:lvlText w:val=""/>
      <w:lvlJc w:val="left"/>
      <w:pPr>
        <w:tabs>
          <w:tab w:val="num" w:pos="0"/>
        </w:tabs>
        <w:ind w:left="1260" w:hanging="360"/>
      </w:pPr>
      <w:rPr>
        <w:rFonts w:ascii="Symbol" w:hAnsi="Symbol" w:cs="Symbol" w:hint="default"/>
        <w:lang w:val="uk-UA"/>
      </w:rPr>
    </w:lvl>
  </w:abstractNum>
  <w:abstractNum w:abstractNumId="2">
    <w:nsid w:val="051655F0"/>
    <w:multiLevelType w:val="multilevel"/>
    <w:tmpl w:val="65724680"/>
    <w:lvl w:ilvl="0">
      <w:start w:val="4"/>
      <w:numFmt w:val="bullet"/>
      <w:lvlText w:val="-"/>
      <w:lvlJc w:val="left"/>
      <w:pPr>
        <w:ind w:left="1429" w:hanging="360"/>
      </w:pPr>
      <w:rPr>
        <w:rFonts w:ascii="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3">
    <w:nsid w:val="08240406"/>
    <w:multiLevelType w:val="hybridMultilevel"/>
    <w:tmpl w:val="0D42E610"/>
    <w:lvl w:ilvl="0" w:tplc="00000001">
      <w:start w:val="1"/>
      <w:numFmt w:val="bullet"/>
      <w:lvlText w:val=""/>
      <w:lvlJc w:val="left"/>
      <w:pPr>
        <w:ind w:left="1429" w:hanging="360"/>
      </w:pPr>
      <w:rPr>
        <w:rFonts w:ascii="Symbol" w:hAnsi="Symbol" w:cs="Symbol" w:hint="default"/>
        <w:sz w:val="28"/>
        <w:szCs w:val="28"/>
        <w:lang w:val="uk-UA"/>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
    <w:nsid w:val="08875B08"/>
    <w:multiLevelType w:val="multilevel"/>
    <w:tmpl w:val="26AC16C2"/>
    <w:lvl w:ilvl="0">
      <w:start w:val="1"/>
      <w:numFmt w:val="decimal"/>
      <w:lvlText w:val="%1."/>
      <w:lvlJc w:val="left"/>
      <w:pPr>
        <w:tabs>
          <w:tab w:val="num" w:pos="153"/>
        </w:tabs>
        <w:ind w:left="153" w:hanging="360"/>
      </w:pPr>
    </w:lvl>
    <w:lvl w:ilvl="1">
      <w:start w:val="1"/>
      <w:numFmt w:val="decimal"/>
      <w:lvlText w:val="%2."/>
      <w:lvlJc w:val="left"/>
      <w:pPr>
        <w:tabs>
          <w:tab w:val="num" w:pos="513"/>
        </w:tabs>
        <w:ind w:left="513" w:hanging="360"/>
      </w:pPr>
    </w:lvl>
    <w:lvl w:ilvl="2">
      <w:start w:val="1"/>
      <w:numFmt w:val="decimal"/>
      <w:lvlText w:val="%3."/>
      <w:lvlJc w:val="left"/>
      <w:pPr>
        <w:tabs>
          <w:tab w:val="num" w:pos="873"/>
        </w:tabs>
        <w:ind w:left="873" w:hanging="360"/>
      </w:pPr>
    </w:lvl>
    <w:lvl w:ilvl="3">
      <w:start w:val="1"/>
      <w:numFmt w:val="decimal"/>
      <w:lvlText w:val="%4."/>
      <w:lvlJc w:val="left"/>
      <w:pPr>
        <w:tabs>
          <w:tab w:val="num" w:pos="1233"/>
        </w:tabs>
        <w:ind w:left="1233" w:hanging="360"/>
      </w:pPr>
    </w:lvl>
    <w:lvl w:ilvl="4">
      <w:start w:val="1"/>
      <w:numFmt w:val="decimal"/>
      <w:lvlText w:val="%5."/>
      <w:lvlJc w:val="left"/>
      <w:pPr>
        <w:tabs>
          <w:tab w:val="num" w:pos="1593"/>
        </w:tabs>
        <w:ind w:left="1593" w:hanging="360"/>
      </w:pPr>
    </w:lvl>
    <w:lvl w:ilvl="5">
      <w:start w:val="1"/>
      <w:numFmt w:val="decimal"/>
      <w:lvlText w:val="%6."/>
      <w:lvlJc w:val="left"/>
      <w:pPr>
        <w:tabs>
          <w:tab w:val="num" w:pos="1953"/>
        </w:tabs>
        <w:ind w:left="1953" w:hanging="360"/>
      </w:pPr>
    </w:lvl>
    <w:lvl w:ilvl="6">
      <w:start w:val="1"/>
      <w:numFmt w:val="decimal"/>
      <w:lvlText w:val="%7."/>
      <w:lvlJc w:val="left"/>
      <w:pPr>
        <w:tabs>
          <w:tab w:val="num" w:pos="2313"/>
        </w:tabs>
        <w:ind w:left="2313" w:hanging="360"/>
      </w:pPr>
    </w:lvl>
    <w:lvl w:ilvl="7">
      <w:start w:val="1"/>
      <w:numFmt w:val="decimal"/>
      <w:lvlText w:val="%8."/>
      <w:lvlJc w:val="left"/>
      <w:pPr>
        <w:tabs>
          <w:tab w:val="num" w:pos="2673"/>
        </w:tabs>
        <w:ind w:left="2673" w:hanging="360"/>
      </w:pPr>
    </w:lvl>
    <w:lvl w:ilvl="8">
      <w:start w:val="1"/>
      <w:numFmt w:val="decimal"/>
      <w:lvlText w:val="%9."/>
      <w:lvlJc w:val="left"/>
      <w:pPr>
        <w:tabs>
          <w:tab w:val="num" w:pos="3033"/>
        </w:tabs>
        <w:ind w:left="3033" w:hanging="360"/>
      </w:pPr>
    </w:lvl>
  </w:abstractNum>
  <w:abstractNum w:abstractNumId="5">
    <w:nsid w:val="1293420E"/>
    <w:multiLevelType w:val="hybridMultilevel"/>
    <w:tmpl w:val="B78043D4"/>
    <w:lvl w:ilvl="0" w:tplc="00000001">
      <w:start w:val="1"/>
      <w:numFmt w:val="bullet"/>
      <w:lvlText w:val=""/>
      <w:lvlJc w:val="left"/>
      <w:pPr>
        <w:ind w:left="1080" w:hanging="360"/>
      </w:pPr>
      <w:rPr>
        <w:rFonts w:ascii="Symbol" w:hAnsi="Symbol" w:cs="Symbol" w:hint="default"/>
        <w:sz w:val="28"/>
        <w:szCs w:val="28"/>
        <w:lang w:val="uk-UA"/>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6">
    <w:nsid w:val="1431584C"/>
    <w:multiLevelType w:val="multilevel"/>
    <w:tmpl w:val="6B5AE2CA"/>
    <w:lvl w:ilvl="0">
      <w:start w:val="1"/>
      <w:numFmt w:val="decimal"/>
      <w:lvlText w:val="%1."/>
      <w:lvlJc w:val="left"/>
      <w:pPr>
        <w:ind w:left="1429" w:hanging="360"/>
      </w:pPr>
      <w:rPr>
        <w:b w:val="0"/>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7">
    <w:nsid w:val="147510F4"/>
    <w:multiLevelType w:val="hybridMultilevel"/>
    <w:tmpl w:val="1EB44F68"/>
    <w:lvl w:ilvl="0" w:tplc="00000001">
      <w:start w:val="1"/>
      <w:numFmt w:val="bullet"/>
      <w:lvlText w:val=""/>
      <w:lvlJc w:val="left"/>
      <w:pPr>
        <w:ind w:left="1429" w:hanging="360"/>
      </w:pPr>
      <w:rPr>
        <w:rFonts w:ascii="Symbol" w:hAnsi="Symbol" w:cs="Symbol" w:hint="default"/>
        <w:sz w:val="28"/>
        <w:szCs w:val="28"/>
        <w:lang w:val="uk-UA"/>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8">
    <w:nsid w:val="15325163"/>
    <w:multiLevelType w:val="multilevel"/>
    <w:tmpl w:val="3586E40A"/>
    <w:lvl w:ilvl="0">
      <w:start w:val="2"/>
      <w:numFmt w:val="decimal"/>
      <w:lvlText w:val="%1"/>
      <w:lvlJc w:val="left"/>
      <w:pPr>
        <w:ind w:left="375" w:hanging="375"/>
      </w:pPr>
    </w:lvl>
    <w:lvl w:ilvl="1">
      <w:start w:val="4"/>
      <w:numFmt w:val="decimal"/>
      <w:lvlText w:val="%1.%2"/>
      <w:lvlJc w:val="left"/>
      <w:pPr>
        <w:ind w:left="942" w:hanging="375"/>
      </w:pPr>
    </w:lvl>
    <w:lvl w:ilvl="2">
      <w:start w:val="1"/>
      <w:numFmt w:val="decimal"/>
      <w:lvlText w:val="%1.%2.%3"/>
      <w:lvlJc w:val="left"/>
      <w:pPr>
        <w:ind w:left="1854" w:hanging="720"/>
      </w:pPr>
    </w:lvl>
    <w:lvl w:ilvl="3">
      <w:start w:val="1"/>
      <w:numFmt w:val="decimal"/>
      <w:lvlText w:val="%1.%2.%3.%4"/>
      <w:lvlJc w:val="left"/>
      <w:pPr>
        <w:ind w:left="2781" w:hanging="1080"/>
      </w:pPr>
    </w:lvl>
    <w:lvl w:ilvl="4">
      <w:start w:val="1"/>
      <w:numFmt w:val="decimal"/>
      <w:lvlText w:val="%1.%2.%3.%4.%5"/>
      <w:lvlJc w:val="left"/>
      <w:pPr>
        <w:ind w:left="3348" w:hanging="1080"/>
      </w:pPr>
    </w:lvl>
    <w:lvl w:ilvl="5">
      <w:start w:val="1"/>
      <w:numFmt w:val="decimal"/>
      <w:lvlText w:val="%1.%2.%3.%4.%5.%6"/>
      <w:lvlJc w:val="left"/>
      <w:pPr>
        <w:ind w:left="4275" w:hanging="1440"/>
      </w:pPr>
    </w:lvl>
    <w:lvl w:ilvl="6">
      <w:start w:val="1"/>
      <w:numFmt w:val="decimal"/>
      <w:lvlText w:val="%1.%2.%3.%4.%5.%6.%7"/>
      <w:lvlJc w:val="left"/>
      <w:pPr>
        <w:ind w:left="4842" w:hanging="1440"/>
      </w:pPr>
    </w:lvl>
    <w:lvl w:ilvl="7">
      <w:start w:val="1"/>
      <w:numFmt w:val="decimal"/>
      <w:lvlText w:val="%1.%2.%3.%4.%5.%6.%7.%8"/>
      <w:lvlJc w:val="left"/>
      <w:pPr>
        <w:ind w:left="5769" w:hanging="1800"/>
      </w:pPr>
    </w:lvl>
    <w:lvl w:ilvl="8">
      <w:start w:val="1"/>
      <w:numFmt w:val="decimal"/>
      <w:lvlText w:val="%1.%2.%3.%4.%5.%6.%7.%8.%9"/>
      <w:lvlJc w:val="left"/>
      <w:pPr>
        <w:ind w:left="6696" w:hanging="2160"/>
      </w:pPr>
    </w:lvl>
  </w:abstractNum>
  <w:abstractNum w:abstractNumId="9">
    <w:nsid w:val="1FF1162A"/>
    <w:multiLevelType w:val="multilevel"/>
    <w:tmpl w:val="FF52785A"/>
    <w:lvl w:ilvl="0">
      <w:start w:val="1"/>
      <w:numFmt w:val="bullet"/>
      <w:lvlText w:val="-"/>
      <w:lvlJc w:val="left"/>
      <w:pPr>
        <w:ind w:left="1069" w:hanging="360"/>
      </w:pPr>
      <w:rPr>
        <w:rFonts w:ascii="Garamond" w:hAnsi="Garamond"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
    <w:nsid w:val="36C73815"/>
    <w:multiLevelType w:val="hybridMultilevel"/>
    <w:tmpl w:val="7CE000B8"/>
    <w:lvl w:ilvl="0" w:tplc="00000001">
      <w:start w:val="1"/>
      <w:numFmt w:val="bullet"/>
      <w:lvlText w:val=""/>
      <w:lvlJc w:val="left"/>
      <w:pPr>
        <w:ind w:left="1429" w:hanging="360"/>
      </w:pPr>
      <w:rPr>
        <w:rFonts w:ascii="Symbol" w:hAnsi="Symbol" w:cs="Symbol" w:hint="default"/>
        <w:sz w:val="28"/>
        <w:szCs w:val="28"/>
        <w:lang w:val="uk-UA"/>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1">
    <w:nsid w:val="37D9300E"/>
    <w:multiLevelType w:val="multilevel"/>
    <w:tmpl w:val="6E6ED20A"/>
    <w:lvl w:ilvl="0">
      <w:start w:val="1"/>
      <w:numFmt w:val="bullet"/>
      <w:lvlText w:val=""/>
      <w:lvlJc w:val="left"/>
      <w:pPr>
        <w:ind w:left="1571" w:hanging="360"/>
      </w:pPr>
      <w:rPr>
        <w:rFonts w:ascii="Symbol" w:hAnsi="Symbol" w:cs="Symbol" w:hint="default"/>
      </w:rPr>
    </w:lvl>
    <w:lvl w:ilvl="1">
      <w:start w:val="1"/>
      <w:numFmt w:val="bullet"/>
      <w:lvlText w:val="o"/>
      <w:lvlJc w:val="left"/>
      <w:pPr>
        <w:ind w:left="2291" w:hanging="360"/>
      </w:pPr>
      <w:rPr>
        <w:rFonts w:ascii="Courier New" w:hAnsi="Courier New" w:cs="Courier New" w:hint="default"/>
      </w:rPr>
    </w:lvl>
    <w:lvl w:ilvl="2">
      <w:start w:val="1"/>
      <w:numFmt w:val="bullet"/>
      <w:lvlText w:val=""/>
      <w:lvlJc w:val="left"/>
      <w:pPr>
        <w:ind w:left="3011" w:hanging="360"/>
      </w:pPr>
      <w:rPr>
        <w:rFonts w:ascii="Wingdings" w:hAnsi="Wingdings" w:cs="Wingdings" w:hint="default"/>
      </w:rPr>
    </w:lvl>
    <w:lvl w:ilvl="3">
      <w:start w:val="1"/>
      <w:numFmt w:val="bullet"/>
      <w:lvlText w:val=""/>
      <w:lvlJc w:val="left"/>
      <w:pPr>
        <w:ind w:left="3731" w:hanging="360"/>
      </w:pPr>
      <w:rPr>
        <w:rFonts w:ascii="Symbol" w:hAnsi="Symbol" w:cs="Symbol" w:hint="default"/>
      </w:rPr>
    </w:lvl>
    <w:lvl w:ilvl="4">
      <w:start w:val="1"/>
      <w:numFmt w:val="bullet"/>
      <w:lvlText w:val="o"/>
      <w:lvlJc w:val="left"/>
      <w:pPr>
        <w:ind w:left="4451" w:hanging="360"/>
      </w:pPr>
      <w:rPr>
        <w:rFonts w:ascii="Courier New" w:hAnsi="Courier New" w:cs="Courier New" w:hint="default"/>
      </w:rPr>
    </w:lvl>
    <w:lvl w:ilvl="5">
      <w:start w:val="1"/>
      <w:numFmt w:val="bullet"/>
      <w:lvlText w:val=""/>
      <w:lvlJc w:val="left"/>
      <w:pPr>
        <w:ind w:left="5171" w:hanging="360"/>
      </w:pPr>
      <w:rPr>
        <w:rFonts w:ascii="Wingdings" w:hAnsi="Wingdings" w:cs="Wingdings" w:hint="default"/>
      </w:rPr>
    </w:lvl>
    <w:lvl w:ilvl="6">
      <w:start w:val="1"/>
      <w:numFmt w:val="bullet"/>
      <w:lvlText w:val=""/>
      <w:lvlJc w:val="left"/>
      <w:pPr>
        <w:ind w:left="5891" w:hanging="360"/>
      </w:pPr>
      <w:rPr>
        <w:rFonts w:ascii="Symbol" w:hAnsi="Symbol" w:cs="Symbol" w:hint="default"/>
      </w:rPr>
    </w:lvl>
    <w:lvl w:ilvl="7">
      <w:start w:val="1"/>
      <w:numFmt w:val="bullet"/>
      <w:lvlText w:val="o"/>
      <w:lvlJc w:val="left"/>
      <w:pPr>
        <w:ind w:left="6611" w:hanging="360"/>
      </w:pPr>
      <w:rPr>
        <w:rFonts w:ascii="Courier New" w:hAnsi="Courier New" w:cs="Courier New" w:hint="default"/>
      </w:rPr>
    </w:lvl>
    <w:lvl w:ilvl="8">
      <w:start w:val="1"/>
      <w:numFmt w:val="bullet"/>
      <w:lvlText w:val=""/>
      <w:lvlJc w:val="left"/>
      <w:pPr>
        <w:ind w:left="7331" w:hanging="360"/>
      </w:pPr>
      <w:rPr>
        <w:rFonts w:ascii="Wingdings" w:hAnsi="Wingdings" w:cs="Wingdings" w:hint="default"/>
      </w:rPr>
    </w:lvl>
  </w:abstractNum>
  <w:abstractNum w:abstractNumId="12">
    <w:nsid w:val="380852B9"/>
    <w:multiLevelType w:val="multilevel"/>
    <w:tmpl w:val="AC166D12"/>
    <w:lvl w:ilvl="0">
      <w:start w:val="4"/>
      <w:numFmt w:val="decimal"/>
      <w:lvlText w:val="%1"/>
      <w:lvlJc w:val="left"/>
      <w:pPr>
        <w:ind w:left="735" w:hanging="360"/>
      </w:pPr>
    </w:lvl>
    <w:lvl w:ilvl="1">
      <w:start w:val="1"/>
      <w:numFmt w:val="lowerLetter"/>
      <w:lvlText w:val="%2."/>
      <w:lvlJc w:val="left"/>
      <w:pPr>
        <w:ind w:left="1455" w:hanging="360"/>
      </w:pPr>
    </w:lvl>
    <w:lvl w:ilvl="2">
      <w:start w:val="1"/>
      <w:numFmt w:val="lowerRoman"/>
      <w:lvlText w:val="%3."/>
      <w:lvlJc w:val="right"/>
      <w:pPr>
        <w:ind w:left="2175" w:hanging="180"/>
      </w:pPr>
    </w:lvl>
    <w:lvl w:ilvl="3">
      <w:start w:val="1"/>
      <w:numFmt w:val="decimal"/>
      <w:lvlText w:val="%4."/>
      <w:lvlJc w:val="left"/>
      <w:pPr>
        <w:ind w:left="2895" w:hanging="360"/>
      </w:pPr>
    </w:lvl>
    <w:lvl w:ilvl="4">
      <w:start w:val="1"/>
      <w:numFmt w:val="lowerLetter"/>
      <w:lvlText w:val="%5."/>
      <w:lvlJc w:val="left"/>
      <w:pPr>
        <w:ind w:left="3615" w:hanging="360"/>
      </w:pPr>
    </w:lvl>
    <w:lvl w:ilvl="5">
      <w:start w:val="1"/>
      <w:numFmt w:val="lowerRoman"/>
      <w:lvlText w:val="%6."/>
      <w:lvlJc w:val="right"/>
      <w:pPr>
        <w:ind w:left="4335" w:hanging="180"/>
      </w:pPr>
    </w:lvl>
    <w:lvl w:ilvl="6">
      <w:start w:val="1"/>
      <w:numFmt w:val="decimal"/>
      <w:lvlText w:val="%7."/>
      <w:lvlJc w:val="left"/>
      <w:pPr>
        <w:ind w:left="5055" w:hanging="360"/>
      </w:pPr>
    </w:lvl>
    <w:lvl w:ilvl="7">
      <w:start w:val="1"/>
      <w:numFmt w:val="lowerLetter"/>
      <w:lvlText w:val="%8."/>
      <w:lvlJc w:val="left"/>
      <w:pPr>
        <w:ind w:left="5775" w:hanging="360"/>
      </w:pPr>
    </w:lvl>
    <w:lvl w:ilvl="8">
      <w:start w:val="1"/>
      <w:numFmt w:val="lowerRoman"/>
      <w:lvlText w:val="%9."/>
      <w:lvlJc w:val="right"/>
      <w:pPr>
        <w:ind w:left="6495" w:hanging="180"/>
      </w:pPr>
    </w:lvl>
  </w:abstractNum>
  <w:abstractNum w:abstractNumId="13">
    <w:nsid w:val="39A525F9"/>
    <w:multiLevelType w:val="multilevel"/>
    <w:tmpl w:val="E81AF350"/>
    <w:lvl w:ilvl="0">
      <w:start w:val="1"/>
      <w:numFmt w:val="bullet"/>
      <w:lvlText w:val=""/>
      <w:lvlJc w:val="left"/>
      <w:pPr>
        <w:tabs>
          <w:tab w:val="num" w:pos="720"/>
        </w:tabs>
        <w:ind w:left="720" w:hanging="360"/>
      </w:pPr>
      <w:rPr>
        <w:rFonts w:ascii="Symbol" w:hAnsi="Symbol" w:cs="Symbol" w:hint="default"/>
        <w:sz w:val="28"/>
        <w:szCs w:val="28"/>
        <w:lang w:val="uk-UA"/>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4">
    <w:nsid w:val="3EA7429B"/>
    <w:multiLevelType w:val="multilevel"/>
    <w:tmpl w:val="DB165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AEA46A7"/>
    <w:multiLevelType w:val="multilevel"/>
    <w:tmpl w:val="825443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BF10E81"/>
    <w:multiLevelType w:val="multilevel"/>
    <w:tmpl w:val="28D6EC30"/>
    <w:lvl w:ilvl="0">
      <w:start w:val="1"/>
      <w:numFmt w:val="bullet"/>
      <w:lvlText w:val=""/>
      <w:lvlJc w:val="left"/>
      <w:pPr>
        <w:ind w:left="1429" w:hanging="360"/>
      </w:pPr>
      <w:rPr>
        <w:rFonts w:ascii="Symbol" w:hAnsi="Symbol" w:cs="Symbol" w:hint="default"/>
        <w:sz w:val="28"/>
        <w:szCs w:val="28"/>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535A6107"/>
    <w:multiLevelType w:val="multilevel"/>
    <w:tmpl w:val="436AB4E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nsid w:val="6AFC02F4"/>
    <w:multiLevelType w:val="multilevel"/>
    <w:tmpl w:val="014AD20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9">
    <w:nsid w:val="71FE74C5"/>
    <w:multiLevelType w:val="hybridMultilevel"/>
    <w:tmpl w:val="D38E85B0"/>
    <w:lvl w:ilvl="0" w:tplc="00000001">
      <w:start w:val="1"/>
      <w:numFmt w:val="bullet"/>
      <w:lvlText w:val=""/>
      <w:lvlJc w:val="left"/>
      <w:pPr>
        <w:ind w:left="720" w:hanging="360"/>
      </w:pPr>
      <w:rPr>
        <w:rFonts w:ascii="Symbol" w:hAnsi="Symbol" w:cs="Symbol" w:hint="default"/>
        <w:sz w:val="28"/>
        <w:szCs w:val="28"/>
        <w:lang w:val="uk-UA"/>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2"/>
  </w:num>
  <w:num w:numId="4">
    <w:abstractNumId w:val="18"/>
  </w:num>
  <w:num w:numId="5">
    <w:abstractNumId w:val="12"/>
  </w:num>
  <w:num w:numId="6">
    <w:abstractNumId w:val="6"/>
  </w:num>
  <w:num w:numId="7">
    <w:abstractNumId w:val="16"/>
  </w:num>
  <w:num w:numId="8">
    <w:abstractNumId w:val="0"/>
  </w:num>
  <w:num w:numId="9">
    <w:abstractNumId w:val="1"/>
  </w:num>
  <w:num w:numId="10">
    <w:abstractNumId w:val="13"/>
  </w:num>
  <w:num w:numId="11">
    <w:abstractNumId w:val="19"/>
  </w:num>
  <w:num w:numId="12">
    <w:abstractNumId w:val="3"/>
  </w:num>
  <w:num w:numId="13">
    <w:abstractNumId w:val="7"/>
  </w:num>
  <w:num w:numId="14">
    <w:abstractNumId w:val="10"/>
  </w:num>
  <w:num w:numId="15">
    <w:abstractNumId w:val="11"/>
  </w:num>
  <w:num w:numId="16">
    <w:abstractNumId w:val="5"/>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num>
  <w:num w:numId="20">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1B48"/>
    <w:rsid w:val="00003FF9"/>
    <w:rsid w:val="000612D6"/>
    <w:rsid w:val="0006454C"/>
    <w:rsid w:val="00067D03"/>
    <w:rsid w:val="00136D5E"/>
    <w:rsid w:val="001539EE"/>
    <w:rsid w:val="00205E5A"/>
    <w:rsid w:val="002360F7"/>
    <w:rsid w:val="002446CA"/>
    <w:rsid w:val="002A25F9"/>
    <w:rsid w:val="002D022A"/>
    <w:rsid w:val="00301B48"/>
    <w:rsid w:val="0038262E"/>
    <w:rsid w:val="003F4C2C"/>
    <w:rsid w:val="004A72B3"/>
    <w:rsid w:val="0052185B"/>
    <w:rsid w:val="00594DCE"/>
    <w:rsid w:val="00673F92"/>
    <w:rsid w:val="006B4860"/>
    <w:rsid w:val="007726AE"/>
    <w:rsid w:val="009022CC"/>
    <w:rsid w:val="00912BD2"/>
    <w:rsid w:val="009538CC"/>
    <w:rsid w:val="00964A8F"/>
    <w:rsid w:val="00A45AA3"/>
    <w:rsid w:val="00BC77B2"/>
    <w:rsid w:val="00C52757"/>
    <w:rsid w:val="00CC4D1D"/>
    <w:rsid w:val="00CF2A08"/>
    <w:rsid w:val="00DC2E08"/>
    <w:rsid w:val="00E43095"/>
    <w:rsid w:val="00E62399"/>
    <w:rsid w:val="00EF539B"/>
    <w:rsid w:val="00F67A2B"/>
    <w:rsid w:val="00F81790"/>
    <w:rsid w:val="00FA3D6F"/>
    <w:rsid w:val="00FF333E"/>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1" w:defUnhideWhenUsed="1" w:defQFormat="0" w:count="267">
    <w:lsdException w:name="Normal" w:semiHidden="0" w:uiPriority="1"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Balloon Text" w:uiPriority="0"/>
    <w:lsdException w:name="Table Grid" w:uiPriority="39"/>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067D03"/>
    <w:pPr>
      <w:widowControl w:val="0"/>
      <w:suppressAutoHyphens w:val="0"/>
    </w:pPr>
    <w:rPr>
      <w:rFonts w:ascii="Times New Roman" w:eastAsia="Times New Roman" w:hAnsi="Times New Roman" w:cs="Times New Roman"/>
      <w:lang w:val="uk-UA" w:eastAsia="uk-UA" w:bidi="uk-UA"/>
    </w:rPr>
  </w:style>
  <w:style w:type="paragraph" w:styleId="1">
    <w:name w:val="heading 1"/>
    <w:basedOn w:val="a"/>
    <w:link w:val="10"/>
    <w:qFormat/>
    <w:rsid w:val="00257D1F"/>
    <w:pPr>
      <w:ind w:left="1310"/>
      <w:outlineLvl w:val="0"/>
    </w:pPr>
    <w:rPr>
      <w:b/>
      <w:bCs/>
      <w:sz w:val="28"/>
      <w:szCs w:val="28"/>
    </w:rPr>
  </w:style>
  <w:style w:type="paragraph" w:styleId="2">
    <w:name w:val="heading 2"/>
    <w:basedOn w:val="a"/>
    <w:next w:val="a"/>
    <w:unhideWhenUsed/>
    <w:qFormat/>
    <w:rsid w:val="0089240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rsid w:val="00171EFF"/>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89240F"/>
    <w:pPr>
      <w:keepNext/>
      <w:widowControl/>
      <w:tabs>
        <w:tab w:val="left" w:pos="0"/>
      </w:tabs>
      <w:suppressAutoHyphens/>
      <w:ind w:left="567"/>
      <w:outlineLvl w:val="3"/>
    </w:pPr>
    <w:rPr>
      <w:sz w:val="24"/>
      <w:szCs w:val="24"/>
      <w:lang w:val="en-US" w:eastAsia="ru-RU" w:bidi="ar-SA"/>
    </w:rPr>
  </w:style>
  <w:style w:type="paragraph" w:styleId="5">
    <w:name w:val="heading 5"/>
    <w:basedOn w:val="a"/>
    <w:next w:val="a"/>
    <w:link w:val="50"/>
    <w:qFormat/>
    <w:rsid w:val="0089240F"/>
    <w:pPr>
      <w:keepNext/>
      <w:widowControl/>
      <w:tabs>
        <w:tab w:val="left" w:pos="0"/>
      </w:tabs>
      <w:suppressAutoHyphens/>
      <w:ind w:left="426"/>
      <w:outlineLvl w:val="4"/>
    </w:pPr>
    <w:rPr>
      <w:sz w:val="24"/>
      <w:szCs w:val="24"/>
      <w:lang w:val="ru-RU" w:eastAsia="ru-RU" w:bidi="ar-SA"/>
    </w:rPr>
  </w:style>
  <w:style w:type="paragraph" w:styleId="6">
    <w:name w:val="heading 6"/>
    <w:basedOn w:val="a"/>
    <w:next w:val="a"/>
    <w:link w:val="60"/>
    <w:qFormat/>
    <w:rsid w:val="0089240F"/>
    <w:pPr>
      <w:keepNext/>
      <w:widowControl/>
      <w:tabs>
        <w:tab w:val="left" w:pos="0"/>
      </w:tabs>
      <w:suppressAutoHyphens/>
      <w:jc w:val="right"/>
      <w:outlineLvl w:val="5"/>
    </w:pPr>
    <w:rPr>
      <w:sz w:val="24"/>
      <w:szCs w:val="24"/>
      <w:lang w:val="ru-RU" w:eastAsia="ru-RU" w:bidi="ar-SA"/>
    </w:rPr>
  </w:style>
  <w:style w:type="paragraph" w:styleId="7">
    <w:name w:val="heading 7"/>
    <w:basedOn w:val="a"/>
    <w:next w:val="a"/>
    <w:link w:val="70"/>
    <w:qFormat/>
    <w:rsid w:val="0089240F"/>
    <w:pPr>
      <w:keepNext/>
      <w:widowControl/>
      <w:tabs>
        <w:tab w:val="left" w:pos="0"/>
      </w:tabs>
      <w:suppressAutoHyphens/>
      <w:outlineLvl w:val="6"/>
    </w:pPr>
    <w:rPr>
      <w:b/>
      <w:bCs/>
      <w:sz w:val="20"/>
      <w:szCs w:val="20"/>
      <w:lang w:val="ru-RU" w:eastAsia="ru-RU" w:bidi="ar-SA"/>
    </w:rPr>
  </w:style>
  <w:style w:type="paragraph" w:styleId="8">
    <w:name w:val="heading 8"/>
    <w:basedOn w:val="a"/>
    <w:next w:val="a"/>
    <w:link w:val="80"/>
    <w:unhideWhenUsed/>
    <w:qFormat/>
    <w:rsid w:val="0052032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qFormat/>
    <w:rsid w:val="0089240F"/>
    <w:pPr>
      <w:keepNext/>
      <w:widowControl/>
      <w:tabs>
        <w:tab w:val="left" w:pos="0"/>
      </w:tabs>
      <w:suppressAutoHyphens/>
      <w:ind w:left="567"/>
      <w:jc w:val="right"/>
      <w:outlineLvl w:val="8"/>
    </w:pPr>
    <w:rPr>
      <w:sz w:val="24"/>
      <w:szCs w:val="24"/>
      <w:lang w:eastAsia="ru-RU"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basedOn w:val="a0"/>
    <w:qFormat/>
    <w:rsid w:val="00466690"/>
    <w:rPr>
      <w:rFonts w:ascii="Tahoma" w:eastAsia="Times New Roman" w:hAnsi="Tahoma" w:cs="Tahoma"/>
      <w:sz w:val="16"/>
      <w:szCs w:val="16"/>
      <w:lang w:val="uk-UA" w:eastAsia="uk-UA" w:bidi="uk-UA"/>
    </w:rPr>
  </w:style>
  <w:style w:type="character" w:customStyle="1" w:styleId="MTDisplayEquation">
    <w:name w:val="MTDisplayEquation Знак"/>
    <w:basedOn w:val="a0"/>
    <w:link w:val="MTDisplayEquation"/>
    <w:qFormat/>
    <w:rsid w:val="00A93AB2"/>
    <w:rPr>
      <w:rFonts w:ascii="Times New Roman" w:eastAsia="Times New Roman" w:hAnsi="Times New Roman" w:cs="Times New Roman"/>
      <w:sz w:val="28"/>
      <w:szCs w:val="28"/>
      <w:vertAlign w:val="subscript"/>
      <w:lang w:val="uk-UA" w:eastAsia="ru-RU"/>
    </w:rPr>
  </w:style>
  <w:style w:type="character" w:customStyle="1" w:styleId="80">
    <w:name w:val="Заголовок 8 Знак"/>
    <w:basedOn w:val="a0"/>
    <w:link w:val="8"/>
    <w:qFormat/>
    <w:rsid w:val="00520322"/>
    <w:rPr>
      <w:rFonts w:asciiTheme="majorHAnsi" w:eastAsiaTheme="majorEastAsia" w:hAnsiTheme="majorHAnsi" w:cstheme="majorBidi"/>
      <w:color w:val="404040" w:themeColor="text1" w:themeTint="BF"/>
      <w:sz w:val="20"/>
      <w:szCs w:val="20"/>
      <w:lang w:val="uk-UA" w:eastAsia="uk-UA" w:bidi="uk-UA"/>
    </w:rPr>
  </w:style>
  <w:style w:type="character" w:customStyle="1" w:styleId="30">
    <w:name w:val="Заголовок 3 Знак"/>
    <w:basedOn w:val="a0"/>
    <w:link w:val="3"/>
    <w:qFormat/>
    <w:rsid w:val="00171EFF"/>
    <w:rPr>
      <w:rFonts w:asciiTheme="majorHAnsi" w:eastAsiaTheme="majorEastAsia" w:hAnsiTheme="majorHAnsi" w:cstheme="majorBidi"/>
      <w:b/>
      <w:bCs/>
      <w:color w:val="4F81BD" w:themeColor="accent1"/>
      <w:lang w:val="uk-UA" w:eastAsia="uk-UA" w:bidi="uk-UA"/>
    </w:rPr>
  </w:style>
  <w:style w:type="character" w:customStyle="1" w:styleId="a4">
    <w:name w:val="Основной текст с отступом Знак"/>
    <w:basedOn w:val="a0"/>
    <w:qFormat/>
    <w:rsid w:val="00BB3188"/>
    <w:rPr>
      <w:rFonts w:ascii="Times New Roman" w:eastAsia="Times New Roman" w:hAnsi="Times New Roman" w:cs="Times New Roman"/>
      <w:sz w:val="24"/>
      <w:szCs w:val="24"/>
      <w:lang w:val="ru-RU" w:eastAsia="ru-RU"/>
    </w:rPr>
  </w:style>
  <w:style w:type="character" w:customStyle="1" w:styleId="a5">
    <w:name w:val="Верхний колонтитул Знак"/>
    <w:basedOn w:val="a0"/>
    <w:uiPriority w:val="99"/>
    <w:qFormat/>
    <w:rsid w:val="00BB3188"/>
    <w:rPr>
      <w:rFonts w:ascii="Times New Roman" w:eastAsia="Times New Roman" w:hAnsi="Times New Roman" w:cs="Times New Roman"/>
      <w:sz w:val="24"/>
      <w:szCs w:val="24"/>
      <w:lang w:val="ru-RU" w:eastAsia="ru-RU"/>
    </w:rPr>
  </w:style>
  <w:style w:type="character" w:customStyle="1" w:styleId="a6">
    <w:name w:val="Нижний колонтитул Знак"/>
    <w:basedOn w:val="a0"/>
    <w:qFormat/>
    <w:rsid w:val="0064739F"/>
    <w:rPr>
      <w:rFonts w:ascii="Times New Roman" w:eastAsia="Times New Roman" w:hAnsi="Times New Roman" w:cs="Times New Roman"/>
      <w:lang w:val="uk-UA" w:eastAsia="uk-UA" w:bidi="uk-UA"/>
    </w:rPr>
  </w:style>
  <w:style w:type="character" w:customStyle="1" w:styleId="20">
    <w:name w:val="Основной текст 2 Знак"/>
    <w:basedOn w:val="a0"/>
    <w:link w:val="21"/>
    <w:qFormat/>
    <w:rsid w:val="00C13AE8"/>
    <w:rPr>
      <w:rFonts w:ascii="Times New Roman" w:eastAsia="Times New Roman" w:hAnsi="Times New Roman" w:cs="Times New Roman"/>
      <w:lang w:val="uk-UA" w:eastAsia="uk-UA" w:bidi="uk-UA"/>
    </w:rPr>
  </w:style>
  <w:style w:type="character" w:customStyle="1" w:styleId="a7">
    <w:name w:val="Абзац списка Знак"/>
    <w:uiPriority w:val="34"/>
    <w:qFormat/>
    <w:locked/>
    <w:rsid w:val="00C13AE8"/>
    <w:rPr>
      <w:rFonts w:ascii="Times New Roman" w:eastAsia="Times New Roman" w:hAnsi="Times New Roman" w:cs="Times New Roman"/>
      <w:lang w:val="uk-UA" w:eastAsia="uk-UA" w:bidi="uk-UA"/>
    </w:rPr>
  </w:style>
  <w:style w:type="character" w:customStyle="1" w:styleId="-">
    <w:name w:val="Интернет-ссылка"/>
    <w:basedOn w:val="a0"/>
    <w:uiPriority w:val="99"/>
    <w:unhideWhenUsed/>
    <w:rsid w:val="001D7A35"/>
    <w:rPr>
      <w:color w:val="0000FF"/>
      <w:u w:val="single"/>
    </w:rPr>
  </w:style>
  <w:style w:type="character" w:customStyle="1" w:styleId="21">
    <w:name w:val="Заголовок 2 Знак"/>
    <w:basedOn w:val="a0"/>
    <w:link w:val="20"/>
    <w:qFormat/>
    <w:rsid w:val="0089240F"/>
    <w:rPr>
      <w:rFonts w:asciiTheme="majorHAnsi" w:eastAsiaTheme="majorEastAsia" w:hAnsiTheme="majorHAnsi" w:cstheme="majorBidi"/>
      <w:b/>
      <w:bCs/>
      <w:color w:val="4F81BD" w:themeColor="accent1"/>
      <w:sz w:val="26"/>
      <w:szCs w:val="26"/>
      <w:lang w:val="uk-UA" w:eastAsia="uk-UA" w:bidi="uk-UA"/>
    </w:rPr>
  </w:style>
  <w:style w:type="character" w:customStyle="1" w:styleId="40">
    <w:name w:val="Заголовок 4 Знак"/>
    <w:basedOn w:val="a0"/>
    <w:link w:val="4"/>
    <w:qFormat/>
    <w:rsid w:val="0089240F"/>
    <w:rPr>
      <w:rFonts w:ascii="Times New Roman" w:eastAsia="Times New Roman" w:hAnsi="Times New Roman" w:cs="Times New Roman"/>
      <w:sz w:val="24"/>
      <w:szCs w:val="24"/>
      <w:lang w:eastAsia="ru-RU"/>
    </w:rPr>
  </w:style>
  <w:style w:type="character" w:customStyle="1" w:styleId="50">
    <w:name w:val="Заголовок 5 Знак"/>
    <w:basedOn w:val="a0"/>
    <w:link w:val="5"/>
    <w:qFormat/>
    <w:rsid w:val="0089240F"/>
    <w:rPr>
      <w:rFonts w:ascii="Times New Roman" w:eastAsia="Times New Roman" w:hAnsi="Times New Roman" w:cs="Times New Roman"/>
      <w:sz w:val="24"/>
      <w:szCs w:val="24"/>
      <w:lang w:val="ru-RU" w:eastAsia="ru-RU"/>
    </w:rPr>
  </w:style>
  <w:style w:type="character" w:customStyle="1" w:styleId="60">
    <w:name w:val="Заголовок 6 Знак"/>
    <w:basedOn w:val="a0"/>
    <w:link w:val="6"/>
    <w:qFormat/>
    <w:rsid w:val="0089240F"/>
    <w:rPr>
      <w:rFonts w:ascii="Times New Roman" w:eastAsia="Times New Roman" w:hAnsi="Times New Roman" w:cs="Times New Roman"/>
      <w:sz w:val="24"/>
      <w:szCs w:val="24"/>
      <w:lang w:val="ru-RU" w:eastAsia="ru-RU"/>
    </w:rPr>
  </w:style>
  <w:style w:type="character" w:customStyle="1" w:styleId="70">
    <w:name w:val="Заголовок 7 Знак"/>
    <w:basedOn w:val="a0"/>
    <w:link w:val="7"/>
    <w:qFormat/>
    <w:rsid w:val="0089240F"/>
    <w:rPr>
      <w:rFonts w:ascii="Times New Roman" w:eastAsia="Times New Roman" w:hAnsi="Times New Roman" w:cs="Times New Roman"/>
      <w:b/>
      <w:bCs/>
      <w:sz w:val="20"/>
      <w:szCs w:val="20"/>
      <w:lang w:val="ru-RU" w:eastAsia="ru-RU"/>
    </w:rPr>
  </w:style>
  <w:style w:type="character" w:customStyle="1" w:styleId="90">
    <w:name w:val="Заголовок 9 Знак"/>
    <w:basedOn w:val="a0"/>
    <w:link w:val="9"/>
    <w:qFormat/>
    <w:rsid w:val="0089240F"/>
    <w:rPr>
      <w:rFonts w:ascii="Times New Roman" w:eastAsia="Times New Roman" w:hAnsi="Times New Roman" w:cs="Times New Roman"/>
      <w:sz w:val="24"/>
      <w:szCs w:val="24"/>
      <w:lang w:val="uk-UA" w:eastAsia="ru-RU"/>
    </w:rPr>
  </w:style>
  <w:style w:type="character" w:customStyle="1" w:styleId="10">
    <w:name w:val="Заголовок 1 Знак"/>
    <w:basedOn w:val="a0"/>
    <w:link w:val="1"/>
    <w:qFormat/>
    <w:rsid w:val="0089240F"/>
    <w:rPr>
      <w:rFonts w:ascii="Times New Roman" w:eastAsia="Times New Roman" w:hAnsi="Times New Roman" w:cs="Times New Roman"/>
      <w:b/>
      <w:bCs/>
      <w:sz w:val="28"/>
      <w:szCs w:val="28"/>
      <w:lang w:val="uk-UA" w:eastAsia="uk-UA" w:bidi="uk-UA"/>
    </w:rPr>
  </w:style>
  <w:style w:type="character" w:customStyle="1" w:styleId="a8">
    <w:name w:val="Основной текст Знак"/>
    <w:basedOn w:val="a0"/>
    <w:qFormat/>
    <w:rsid w:val="0089240F"/>
    <w:rPr>
      <w:rFonts w:ascii="Times New Roman" w:eastAsia="Times New Roman" w:hAnsi="Times New Roman" w:cs="Times New Roman"/>
      <w:sz w:val="28"/>
      <w:szCs w:val="28"/>
      <w:lang w:val="uk-UA" w:eastAsia="uk-UA" w:bidi="uk-UA"/>
    </w:rPr>
  </w:style>
  <w:style w:type="character" w:customStyle="1" w:styleId="a9">
    <w:name w:val="Без интервала Знак"/>
    <w:basedOn w:val="a0"/>
    <w:uiPriority w:val="1"/>
    <w:qFormat/>
    <w:rsid w:val="0089240F"/>
    <w:rPr>
      <w:rFonts w:ascii="Times New Roman" w:hAnsi="Times New Roman"/>
      <w:sz w:val="28"/>
      <w:lang w:val="uk-UA"/>
    </w:rPr>
  </w:style>
  <w:style w:type="character" w:styleId="aa">
    <w:name w:val="Placeholder Text"/>
    <w:basedOn w:val="a0"/>
    <w:uiPriority w:val="99"/>
    <w:semiHidden/>
    <w:qFormat/>
    <w:rsid w:val="0089240F"/>
    <w:rPr>
      <w:color w:val="808080"/>
    </w:rPr>
  </w:style>
  <w:style w:type="character" w:customStyle="1" w:styleId="ab">
    <w:name w:val="Чертежный Знак"/>
    <w:basedOn w:val="a0"/>
    <w:qFormat/>
    <w:rsid w:val="0089240F"/>
    <w:rPr>
      <w:rFonts w:ascii="ISOCPEUR" w:eastAsia="Times New Roman" w:hAnsi="ISOCPEUR" w:cs="Times New Roman"/>
      <w:i/>
      <w:sz w:val="28"/>
      <w:szCs w:val="20"/>
      <w:lang w:val="uk-UA" w:eastAsia="ru-RU"/>
    </w:rPr>
  </w:style>
  <w:style w:type="character" w:styleId="ac">
    <w:name w:val="page number"/>
    <w:basedOn w:val="a0"/>
    <w:qFormat/>
    <w:rsid w:val="0089240F"/>
  </w:style>
  <w:style w:type="character" w:customStyle="1" w:styleId="11">
    <w:name w:val="Просмотренная гиперссылка1"/>
    <w:basedOn w:val="a0"/>
    <w:uiPriority w:val="99"/>
    <w:semiHidden/>
    <w:unhideWhenUsed/>
    <w:qFormat/>
    <w:rsid w:val="0089240F"/>
    <w:rPr>
      <w:color w:val="800080"/>
      <w:u w:val="single"/>
    </w:rPr>
  </w:style>
  <w:style w:type="character" w:styleId="ad">
    <w:name w:val="Strong"/>
    <w:basedOn w:val="a0"/>
    <w:uiPriority w:val="22"/>
    <w:qFormat/>
    <w:rsid w:val="0089240F"/>
    <w:rPr>
      <w:b/>
      <w:bCs/>
    </w:rPr>
  </w:style>
  <w:style w:type="character" w:customStyle="1" w:styleId="ae">
    <w:name w:val="Текст сноски Знак"/>
    <w:basedOn w:val="a0"/>
    <w:semiHidden/>
    <w:qFormat/>
    <w:rsid w:val="0089240F"/>
    <w:rPr>
      <w:rFonts w:ascii="Times New Roman" w:eastAsia="Times New Roman" w:hAnsi="Times New Roman" w:cs="Times New Roman"/>
      <w:sz w:val="20"/>
      <w:szCs w:val="20"/>
      <w:lang w:eastAsia="ru-RU"/>
    </w:rPr>
  </w:style>
  <w:style w:type="character" w:customStyle="1" w:styleId="12">
    <w:name w:val="Текст сноски Знак1"/>
    <w:basedOn w:val="a0"/>
    <w:uiPriority w:val="99"/>
    <w:semiHidden/>
    <w:qFormat/>
    <w:rsid w:val="0089240F"/>
    <w:rPr>
      <w:rFonts w:ascii="Times New Roman" w:eastAsia="Times New Roman" w:hAnsi="Times New Roman" w:cs="Times New Roman"/>
      <w:sz w:val="20"/>
      <w:szCs w:val="20"/>
      <w:lang w:val="uk-UA" w:eastAsia="uk-UA" w:bidi="uk-UA"/>
    </w:rPr>
  </w:style>
  <w:style w:type="character" w:customStyle="1" w:styleId="af">
    <w:name w:val="Привязка сноски"/>
    <w:rPr>
      <w:vertAlign w:val="superscript"/>
    </w:rPr>
  </w:style>
  <w:style w:type="character" w:customStyle="1" w:styleId="FootnoteCharacters">
    <w:name w:val="Footnote Characters"/>
    <w:qFormat/>
    <w:rsid w:val="0089240F"/>
    <w:rPr>
      <w:vertAlign w:val="superscript"/>
    </w:rPr>
  </w:style>
  <w:style w:type="character" w:customStyle="1" w:styleId="hps">
    <w:name w:val="hps"/>
    <w:basedOn w:val="a0"/>
    <w:qFormat/>
    <w:rsid w:val="0089240F"/>
  </w:style>
  <w:style w:type="character" w:customStyle="1" w:styleId="7959">
    <w:name w:val="Основной текст (79)59"/>
    <w:qFormat/>
    <w:rsid w:val="0089240F"/>
    <w:rPr>
      <w:rFonts w:ascii="Microsoft Sans Serif" w:hAnsi="Microsoft Sans Serif" w:cs="Microsoft Sans Serif"/>
      <w:spacing w:val="0"/>
      <w:sz w:val="18"/>
      <w:szCs w:val="18"/>
      <w:lang w:bidi="ar-SA"/>
    </w:rPr>
  </w:style>
  <w:style w:type="character" w:customStyle="1" w:styleId="8418">
    <w:name w:val="Основной текст (84)18"/>
    <w:qFormat/>
    <w:rsid w:val="0089240F"/>
    <w:rPr>
      <w:rFonts w:ascii="Microsoft Sans Serif" w:hAnsi="Microsoft Sans Serif" w:cs="Microsoft Sans Serif"/>
      <w:b/>
      <w:bCs/>
      <w:spacing w:val="0"/>
      <w:sz w:val="18"/>
      <w:szCs w:val="18"/>
      <w:lang w:bidi="ar-SA"/>
    </w:rPr>
  </w:style>
  <w:style w:type="character" w:customStyle="1" w:styleId="FontStyle65">
    <w:name w:val="Font Style65"/>
    <w:qFormat/>
    <w:rsid w:val="0089240F"/>
    <w:rPr>
      <w:rFonts w:ascii="Arial" w:hAnsi="Arial" w:cs="Arial"/>
      <w:b/>
      <w:bCs/>
      <w:sz w:val="18"/>
      <w:szCs w:val="18"/>
    </w:rPr>
  </w:style>
  <w:style w:type="character" w:customStyle="1" w:styleId="4412">
    <w:name w:val="Основной текст (44)12"/>
    <w:qFormat/>
    <w:rsid w:val="0089240F"/>
    <w:rPr>
      <w:rFonts w:cs="Times New Roman"/>
      <w:sz w:val="22"/>
      <w:szCs w:val="22"/>
      <w:lang w:bidi="ar-SA"/>
    </w:rPr>
  </w:style>
  <w:style w:type="character" w:customStyle="1" w:styleId="HTML">
    <w:name w:val="Стандартный HTML Знак"/>
    <w:basedOn w:val="a0"/>
    <w:link w:val="HTML"/>
    <w:uiPriority w:val="99"/>
    <w:qFormat/>
    <w:rsid w:val="0089240F"/>
    <w:rPr>
      <w:rFonts w:ascii="Courier New" w:eastAsia="Times New Roman" w:hAnsi="Courier New" w:cs="Courier New"/>
      <w:sz w:val="20"/>
      <w:szCs w:val="20"/>
      <w:lang w:val="ru-RU" w:eastAsia="ru-RU"/>
    </w:rPr>
  </w:style>
  <w:style w:type="character" w:customStyle="1" w:styleId="FontStyle87">
    <w:name w:val="Font Style87"/>
    <w:basedOn w:val="a0"/>
    <w:qFormat/>
    <w:rsid w:val="0089240F"/>
    <w:rPr>
      <w:rFonts w:ascii="Arial" w:hAnsi="Arial" w:cs="Arial"/>
      <w:b/>
      <w:bCs/>
      <w:sz w:val="20"/>
      <w:szCs w:val="20"/>
    </w:rPr>
  </w:style>
  <w:style w:type="character" w:customStyle="1" w:styleId="210">
    <w:name w:val="Основной текст 2 Знак1"/>
    <w:basedOn w:val="a0"/>
    <w:link w:val="22"/>
    <w:semiHidden/>
    <w:qFormat/>
    <w:rsid w:val="0089240F"/>
    <w:rPr>
      <w:rFonts w:ascii="Times New Roman" w:eastAsia="Times New Roman" w:hAnsi="Times New Roman" w:cs="Times New Roman"/>
      <w:sz w:val="24"/>
      <w:szCs w:val="24"/>
      <w:lang w:eastAsia="ru-RU"/>
    </w:rPr>
  </w:style>
  <w:style w:type="character" w:customStyle="1" w:styleId="211">
    <w:name w:val="Основной текст с отступом 2 Знак1"/>
    <w:basedOn w:val="a0"/>
    <w:uiPriority w:val="99"/>
    <w:semiHidden/>
    <w:qFormat/>
    <w:rsid w:val="0089240F"/>
    <w:rPr>
      <w:rFonts w:ascii="Times New Roman" w:eastAsia="Times New Roman" w:hAnsi="Times New Roman" w:cs="Times New Roman"/>
      <w:lang w:val="uk-UA" w:eastAsia="uk-UA" w:bidi="uk-UA"/>
    </w:rPr>
  </w:style>
  <w:style w:type="character" w:customStyle="1" w:styleId="MTEquationSection">
    <w:name w:val="MTEquationSection"/>
    <w:qFormat/>
    <w:rsid w:val="0089240F"/>
    <w:rPr>
      <w:vanish w:val="0"/>
      <w:color w:val="FF0000"/>
    </w:rPr>
  </w:style>
  <w:style w:type="character" w:customStyle="1" w:styleId="31">
    <w:name w:val="Основной текст 3 Знак"/>
    <w:basedOn w:val="a0"/>
    <w:link w:val="32"/>
    <w:semiHidden/>
    <w:qFormat/>
    <w:rsid w:val="0089240F"/>
    <w:rPr>
      <w:rFonts w:ascii="Times New Roman" w:eastAsia="Times New Roman" w:hAnsi="Times New Roman" w:cs="Times New Roman"/>
      <w:sz w:val="16"/>
      <w:szCs w:val="16"/>
      <w:lang w:val="uk-UA" w:eastAsia="uk-UA"/>
    </w:rPr>
  </w:style>
  <w:style w:type="character" w:customStyle="1" w:styleId="310">
    <w:name w:val="Основной текст 3 Знак1"/>
    <w:basedOn w:val="a0"/>
    <w:uiPriority w:val="99"/>
    <w:semiHidden/>
    <w:qFormat/>
    <w:rsid w:val="0089240F"/>
    <w:rPr>
      <w:rFonts w:ascii="Times New Roman" w:eastAsia="Times New Roman" w:hAnsi="Times New Roman" w:cs="Times New Roman"/>
      <w:sz w:val="16"/>
      <w:szCs w:val="16"/>
      <w:lang w:val="uk-UA" w:eastAsia="uk-UA" w:bidi="uk-UA"/>
    </w:rPr>
  </w:style>
  <w:style w:type="character" w:customStyle="1" w:styleId="32">
    <w:name w:val="Основной текст с отступом 3 Знак"/>
    <w:basedOn w:val="a0"/>
    <w:link w:val="31"/>
    <w:semiHidden/>
    <w:qFormat/>
    <w:rsid w:val="0089240F"/>
    <w:rPr>
      <w:rFonts w:ascii="Times New Roman" w:eastAsia="Times New Roman" w:hAnsi="Times New Roman" w:cs="Times New Roman"/>
      <w:sz w:val="16"/>
      <w:szCs w:val="16"/>
      <w:lang w:eastAsia="ru-RU"/>
    </w:rPr>
  </w:style>
  <w:style w:type="character" w:customStyle="1" w:styleId="311">
    <w:name w:val="Основной текст с отступом 3 Знак1"/>
    <w:basedOn w:val="a0"/>
    <w:uiPriority w:val="99"/>
    <w:semiHidden/>
    <w:qFormat/>
    <w:rsid w:val="0089240F"/>
    <w:rPr>
      <w:rFonts w:ascii="Times New Roman" w:eastAsia="Times New Roman" w:hAnsi="Times New Roman" w:cs="Times New Roman"/>
      <w:sz w:val="16"/>
      <w:szCs w:val="16"/>
      <w:lang w:val="uk-UA" w:eastAsia="uk-UA" w:bidi="uk-UA"/>
    </w:rPr>
  </w:style>
  <w:style w:type="character" w:customStyle="1" w:styleId="af0">
    <w:name w:val="Дата Знак"/>
    <w:basedOn w:val="a0"/>
    <w:semiHidden/>
    <w:qFormat/>
    <w:rsid w:val="0089240F"/>
    <w:rPr>
      <w:rFonts w:ascii="Times New Roman" w:eastAsia="Times New Roman" w:hAnsi="Times New Roman" w:cs="Times New Roman"/>
      <w:sz w:val="24"/>
      <w:szCs w:val="24"/>
      <w:lang w:eastAsia="ru-RU"/>
    </w:rPr>
  </w:style>
  <w:style w:type="character" w:customStyle="1" w:styleId="13">
    <w:name w:val="Дата Знак1"/>
    <w:basedOn w:val="a0"/>
    <w:uiPriority w:val="99"/>
    <w:semiHidden/>
    <w:qFormat/>
    <w:rsid w:val="0089240F"/>
    <w:rPr>
      <w:rFonts w:ascii="Times New Roman" w:eastAsia="Times New Roman" w:hAnsi="Times New Roman" w:cs="Times New Roman"/>
      <w:lang w:val="uk-UA" w:eastAsia="uk-UA" w:bidi="uk-UA"/>
    </w:rPr>
  </w:style>
  <w:style w:type="character" w:customStyle="1" w:styleId="unknown1">
    <w:name w:val="unknown1"/>
    <w:qFormat/>
    <w:rsid w:val="0089240F"/>
    <w:rPr>
      <w:color w:val="FF0000"/>
    </w:rPr>
  </w:style>
  <w:style w:type="character" w:customStyle="1" w:styleId="variant1">
    <w:name w:val="variant1"/>
    <w:qFormat/>
    <w:rsid w:val="0089240F"/>
    <w:rPr>
      <w:color w:val="0000FF"/>
    </w:rPr>
  </w:style>
  <w:style w:type="character" w:customStyle="1" w:styleId="unknowncorrected">
    <w:name w:val="unknown corrected"/>
    <w:basedOn w:val="a0"/>
    <w:qFormat/>
    <w:rsid w:val="0089240F"/>
  </w:style>
  <w:style w:type="character" w:customStyle="1" w:styleId="refresult">
    <w:name w:val="ref_result"/>
    <w:basedOn w:val="a0"/>
    <w:qFormat/>
    <w:rsid w:val="0089240F"/>
  </w:style>
  <w:style w:type="character" w:customStyle="1" w:styleId="af1">
    <w:name w:val="Схема документа Знак"/>
    <w:basedOn w:val="a0"/>
    <w:uiPriority w:val="99"/>
    <w:semiHidden/>
    <w:qFormat/>
    <w:rsid w:val="0089240F"/>
    <w:rPr>
      <w:rFonts w:ascii="Tahoma" w:eastAsia="Times New Roman" w:hAnsi="Tahoma" w:cs="Tahoma"/>
      <w:sz w:val="16"/>
      <w:szCs w:val="16"/>
      <w:lang w:val="uk-UA" w:eastAsia="uk-UA"/>
    </w:rPr>
  </w:style>
  <w:style w:type="character" w:customStyle="1" w:styleId="14">
    <w:name w:val="Схема документа Знак1"/>
    <w:basedOn w:val="a0"/>
    <w:uiPriority w:val="99"/>
    <w:semiHidden/>
    <w:qFormat/>
    <w:rsid w:val="0089240F"/>
    <w:rPr>
      <w:rFonts w:ascii="Tahoma" w:eastAsia="Times New Roman" w:hAnsi="Tahoma" w:cs="Tahoma"/>
      <w:sz w:val="16"/>
      <w:szCs w:val="16"/>
      <w:lang w:val="uk-UA" w:eastAsia="uk-UA" w:bidi="uk-UA"/>
    </w:rPr>
  </w:style>
  <w:style w:type="character" w:customStyle="1" w:styleId="shorttext">
    <w:name w:val="short_text"/>
    <w:basedOn w:val="a0"/>
    <w:qFormat/>
    <w:rsid w:val="0089240F"/>
  </w:style>
  <w:style w:type="character" w:customStyle="1" w:styleId="hpsatn">
    <w:name w:val="hps atn"/>
    <w:basedOn w:val="a0"/>
    <w:qFormat/>
    <w:rsid w:val="0089240F"/>
  </w:style>
  <w:style w:type="character" w:customStyle="1" w:styleId="atn">
    <w:name w:val="atn"/>
    <w:basedOn w:val="a0"/>
    <w:qFormat/>
    <w:rsid w:val="0089240F"/>
  </w:style>
  <w:style w:type="character" w:customStyle="1" w:styleId="7963">
    <w:name w:val="Основной текст (79)63"/>
    <w:qFormat/>
    <w:rsid w:val="0089240F"/>
    <w:rPr>
      <w:rFonts w:ascii="Microsoft Sans Serif" w:hAnsi="Microsoft Sans Serif"/>
      <w:sz w:val="18"/>
      <w:szCs w:val="18"/>
      <w:lang w:bidi="ar-SA"/>
    </w:rPr>
  </w:style>
  <w:style w:type="character" w:customStyle="1" w:styleId="110">
    <w:name w:val="Заголовок 1 Знак1"/>
    <w:basedOn w:val="a0"/>
    <w:uiPriority w:val="9"/>
    <w:qFormat/>
    <w:rsid w:val="0089240F"/>
    <w:rPr>
      <w:rFonts w:asciiTheme="majorHAnsi" w:eastAsiaTheme="majorEastAsia" w:hAnsiTheme="majorHAnsi" w:cstheme="majorBidi"/>
      <w:color w:val="365F91" w:themeColor="accent1" w:themeShade="BF"/>
      <w:sz w:val="32"/>
      <w:szCs w:val="32"/>
      <w:lang w:val="uk-UA"/>
    </w:rPr>
  </w:style>
  <w:style w:type="character" w:customStyle="1" w:styleId="af2">
    <w:name w:val="Посещённая гиперссылка"/>
    <w:basedOn w:val="a0"/>
    <w:uiPriority w:val="99"/>
    <w:semiHidden/>
    <w:unhideWhenUsed/>
    <w:rsid w:val="0089240F"/>
    <w:rPr>
      <w:color w:val="800080" w:themeColor="followedHyperlink"/>
      <w:u w:val="single"/>
    </w:rPr>
  </w:style>
  <w:style w:type="character" w:customStyle="1" w:styleId="af3">
    <w:name w:val="Маркеры списка"/>
    <w:qFormat/>
    <w:rPr>
      <w:rFonts w:ascii="OpenSymbol" w:eastAsia="OpenSymbol" w:hAnsi="OpenSymbol" w:cs="OpenSymbol"/>
    </w:rPr>
  </w:style>
  <w:style w:type="character" w:customStyle="1" w:styleId="WW8Num1z0">
    <w:name w:val="WW8Num1z0"/>
    <w:qFormat/>
    <w:rPr>
      <w:rFonts w:ascii="Symbol" w:hAnsi="Symbol" w:cs="Symbol"/>
      <w:sz w:val="28"/>
      <w:szCs w:val="28"/>
      <w:lang w:val="uk-UA"/>
    </w:rPr>
  </w:style>
  <w:style w:type="character" w:customStyle="1" w:styleId="WW8Num2z0">
    <w:name w:val="WW8Num2z0"/>
    <w:qFormat/>
    <w:rPr>
      <w:rFonts w:ascii="Symbol" w:hAnsi="Symbol" w:cs="Symbol"/>
      <w:lang w:val="uk-UA"/>
    </w:rPr>
  </w:style>
  <w:style w:type="paragraph" w:customStyle="1" w:styleId="15">
    <w:name w:val="Заголовок1"/>
    <w:next w:val="af4"/>
    <w:qFormat/>
    <w:rsid w:val="0089240F"/>
    <w:pPr>
      <w:widowControl w:val="0"/>
      <w:textAlignment w:val="baseline"/>
    </w:pPr>
    <w:rPr>
      <w:rFonts w:ascii="Arial" w:eastAsia="Times New Roman" w:hAnsi="Arial" w:cs="Times New Roman"/>
      <w:b/>
      <w:szCs w:val="20"/>
      <w:lang w:val="ru-RU" w:eastAsia="ru-RU"/>
    </w:rPr>
  </w:style>
  <w:style w:type="paragraph" w:styleId="af4">
    <w:name w:val="Body Text"/>
    <w:basedOn w:val="a"/>
    <w:qFormat/>
    <w:rsid w:val="00257D1F"/>
    <w:rPr>
      <w:sz w:val="28"/>
      <w:szCs w:val="28"/>
    </w:rPr>
  </w:style>
  <w:style w:type="paragraph" w:styleId="af5">
    <w:name w:val="List"/>
    <w:basedOn w:val="af4"/>
    <w:rPr>
      <w:rFonts w:cs="Lohit Devanagari"/>
    </w:rPr>
  </w:style>
  <w:style w:type="paragraph" w:styleId="af6">
    <w:name w:val="caption"/>
    <w:basedOn w:val="a"/>
    <w:next w:val="a"/>
    <w:uiPriority w:val="35"/>
    <w:qFormat/>
    <w:rsid w:val="00A93AB2"/>
    <w:pPr>
      <w:widowControl/>
      <w:spacing w:before="120" w:after="120"/>
      <w:jc w:val="center"/>
    </w:pPr>
    <w:rPr>
      <w:rFonts w:ascii="Arial" w:hAnsi="Arial"/>
      <w:bCs/>
      <w:i/>
      <w:sz w:val="28"/>
      <w:szCs w:val="20"/>
      <w:lang w:val="ru-RU" w:eastAsia="en-US" w:bidi="ar-SA"/>
    </w:rPr>
  </w:style>
  <w:style w:type="paragraph" w:styleId="af7">
    <w:name w:val="index heading"/>
    <w:basedOn w:val="a"/>
    <w:qFormat/>
    <w:pPr>
      <w:suppressLineNumbers/>
    </w:pPr>
    <w:rPr>
      <w:rFonts w:cs="Lohit Devanagari"/>
    </w:rPr>
  </w:style>
  <w:style w:type="paragraph" w:styleId="16">
    <w:name w:val="toc 1"/>
    <w:basedOn w:val="a"/>
    <w:uiPriority w:val="39"/>
    <w:qFormat/>
    <w:rsid w:val="00257D1F"/>
    <w:pPr>
      <w:spacing w:before="160"/>
      <w:ind w:left="1941" w:right="496" w:hanging="1942"/>
      <w:jc w:val="right"/>
    </w:pPr>
    <w:rPr>
      <w:sz w:val="28"/>
      <w:szCs w:val="28"/>
    </w:rPr>
  </w:style>
  <w:style w:type="paragraph" w:styleId="23">
    <w:name w:val="toc 2"/>
    <w:basedOn w:val="a"/>
    <w:uiPriority w:val="39"/>
    <w:qFormat/>
    <w:rsid w:val="00257D1F"/>
    <w:pPr>
      <w:spacing w:before="160"/>
      <w:ind w:left="813" w:hanging="742"/>
    </w:pPr>
    <w:rPr>
      <w:sz w:val="28"/>
      <w:szCs w:val="28"/>
    </w:rPr>
  </w:style>
  <w:style w:type="paragraph" w:styleId="33">
    <w:name w:val="toc 3"/>
    <w:aliases w:val="Основной текст с отступом 3 Знак2,Оглавление 3 Знак Знак,Основной текст с отступом 3 Знак2 Знак Знак,Оглавление 3 Знак Знак Знак Знак,Основной текст с отступом 3 Знак2 Знак Знак Знак Знак,Оглавление 3 Знак Знак Знак Знак Знак Знак"/>
    <w:basedOn w:val="a"/>
    <w:link w:val="34"/>
    <w:uiPriority w:val="39"/>
    <w:qFormat/>
    <w:rsid w:val="00257D1F"/>
    <w:pPr>
      <w:spacing w:before="160"/>
      <w:ind w:left="602"/>
    </w:pPr>
    <w:rPr>
      <w:sz w:val="28"/>
      <w:szCs w:val="28"/>
    </w:rPr>
  </w:style>
  <w:style w:type="paragraph" w:styleId="41">
    <w:name w:val="toc 4"/>
    <w:basedOn w:val="a"/>
    <w:uiPriority w:val="1"/>
    <w:qFormat/>
    <w:rsid w:val="00257D1F"/>
    <w:pPr>
      <w:spacing w:before="163"/>
      <w:ind w:left="1451" w:hanging="423"/>
    </w:pPr>
    <w:rPr>
      <w:sz w:val="28"/>
      <w:szCs w:val="28"/>
    </w:rPr>
  </w:style>
  <w:style w:type="paragraph" w:styleId="51">
    <w:name w:val="toc 5"/>
    <w:basedOn w:val="a"/>
    <w:uiPriority w:val="1"/>
    <w:qFormat/>
    <w:rsid w:val="00257D1F"/>
    <w:pPr>
      <w:spacing w:before="161"/>
      <w:ind w:left="2010" w:hanging="701"/>
    </w:pPr>
    <w:rPr>
      <w:sz w:val="28"/>
      <w:szCs w:val="28"/>
    </w:rPr>
  </w:style>
  <w:style w:type="paragraph" w:styleId="af8">
    <w:name w:val="List Paragraph"/>
    <w:basedOn w:val="a"/>
    <w:uiPriority w:val="34"/>
    <w:qFormat/>
    <w:pPr>
      <w:spacing w:line="360" w:lineRule="auto"/>
      <w:ind w:left="720" w:firstLine="709"/>
      <w:contextualSpacing/>
    </w:pPr>
    <w:rPr>
      <w:rFonts w:eastAsia="Calibri"/>
      <w:sz w:val="28"/>
      <w:szCs w:val="28"/>
    </w:rPr>
  </w:style>
  <w:style w:type="paragraph" w:customStyle="1" w:styleId="TableParagraph">
    <w:name w:val="Table Paragraph"/>
    <w:basedOn w:val="a"/>
    <w:uiPriority w:val="1"/>
    <w:qFormat/>
    <w:rsid w:val="00257D1F"/>
    <w:pPr>
      <w:jc w:val="center"/>
    </w:pPr>
  </w:style>
  <w:style w:type="paragraph" w:styleId="af9">
    <w:name w:val="Balloon Text"/>
    <w:basedOn w:val="a"/>
    <w:unhideWhenUsed/>
    <w:qFormat/>
    <w:rsid w:val="00466690"/>
    <w:rPr>
      <w:rFonts w:ascii="Tahoma" w:hAnsi="Tahoma" w:cs="Tahoma"/>
      <w:sz w:val="16"/>
      <w:szCs w:val="16"/>
    </w:rPr>
  </w:style>
  <w:style w:type="paragraph" w:styleId="afa">
    <w:name w:val="No Spacing"/>
    <w:qFormat/>
    <w:rPr>
      <w:rFonts w:eastAsia="Times New Roman" w:cs="Calibri"/>
      <w:lang w:val="ru-RU" w:eastAsia="zh-CN"/>
    </w:rPr>
  </w:style>
  <w:style w:type="paragraph" w:customStyle="1" w:styleId="Default">
    <w:name w:val="Default"/>
    <w:qFormat/>
    <w:rsid w:val="003F1427"/>
    <w:rPr>
      <w:rFonts w:ascii="Times New Roman" w:eastAsia="Calibri" w:hAnsi="Times New Roman" w:cs="Times New Roman"/>
      <w:color w:val="000000"/>
      <w:sz w:val="24"/>
      <w:szCs w:val="24"/>
      <w:lang w:val="ru-RU"/>
    </w:rPr>
  </w:style>
  <w:style w:type="paragraph" w:customStyle="1" w:styleId="MTDisplayEquation0">
    <w:name w:val="MTDisplayEquation"/>
    <w:basedOn w:val="afa"/>
    <w:next w:val="a"/>
    <w:qFormat/>
    <w:rsid w:val="00A93AB2"/>
    <w:pPr>
      <w:tabs>
        <w:tab w:val="center" w:pos="4880"/>
        <w:tab w:val="right" w:pos="9780"/>
      </w:tabs>
      <w:spacing w:line="360" w:lineRule="auto"/>
      <w:ind w:firstLine="567"/>
      <w:jc w:val="right"/>
    </w:pPr>
    <w:rPr>
      <w:rFonts w:cs="Times New Roman"/>
      <w:szCs w:val="28"/>
      <w:vertAlign w:val="subscript"/>
      <w:lang w:eastAsia="ru-RU"/>
    </w:rPr>
  </w:style>
  <w:style w:type="paragraph" w:customStyle="1" w:styleId="uppercase">
    <w:name w:val="uppercase"/>
    <w:basedOn w:val="a"/>
    <w:qFormat/>
    <w:rsid w:val="00BB298F"/>
    <w:pPr>
      <w:widowControl/>
      <w:spacing w:beforeAutospacing="1" w:afterAutospacing="1"/>
    </w:pPr>
    <w:rPr>
      <w:sz w:val="24"/>
      <w:szCs w:val="24"/>
      <w:lang w:val="ru-RU" w:eastAsia="ru-RU" w:bidi="ar-SA"/>
    </w:rPr>
  </w:style>
  <w:style w:type="paragraph" w:styleId="afb">
    <w:name w:val="Body Text Indent"/>
    <w:basedOn w:val="a"/>
    <w:rsid w:val="00BB3188"/>
    <w:pPr>
      <w:widowControl/>
      <w:spacing w:after="120"/>
      <w:ind w:left="283"/>
    </w:pPr>
    <w:rPr>
      <w:sz w:val="24"/>
      <w:szCs w:val="24"/>
      <w:lang w:val="ru-RU" w:eastAsia="ru-RU" w:bidi="ar-SA"/>
    </w:rPr>
  </w:style>
  <w:style w:type="paragraph" w:customStyle="1" w:styleId="afc">
    <w:name w:val="Верхний и нижний колонтитулы"/>
    <w:basedOn w:val="a"/>
    <w:qFormat/>
  </w:style>
  <w:style w:type="paragraph" w:styleId="afd">
    <w:name w:val="header"/>
    <w:basedOn w:val="a"/>
    <w:uiPriority w:val="99"/>
    <w:rsid w:val="00BB3188"/>
    <w:pPr>
      <w:widowControl/>
      <w:tabs>
        <w:tab w:val="center" w:pos="4677"/>
        <w:tab w:val="right" w:pos="9355"/>
      </w:tabs>
    </w:pPr>
    <w:rPr>
      <w:sz w:val="24"/>
      <w:szCs w:val="24"/>
      <w:lang w:val="ru-RU" w:eastAsia="ru-RU" w:bidi="ar-SA"/>
    </w:rPr>
  </w:style>
  <w:style w:type="paragraph" w:styleId="afe">
    <w:name w:val="footer"/>
    <w:basedOn w:val="a"/>
    <w:unhideWhenUsed/>
    <w:rsid w:val="0064739F"/>
    <w:pPr>
      <w:tabs>
        <w:tab w:val="center" w:pos="4677"/>
        <w:tab w:val="right" w:pos="9355"/>
      </w:tabs>
    </w:pPr>
  </w:style>
  <w:style w:type="paragraph" w:styleId="22">
    <w:name w:val="Body Text 2"/>
    <w:basedOn w:val="a"/>
    <w:link w:val="210"/>
    <w:unhideWhenUsed/>
    <w:qFormat/>
    <w:rsid w:val="00C13AE8"/>
    <w:pPr>
      <w:spacing w:after="120" w:line="480" w:lineRule="auto"/>
    </w:pPr>
  </w:style>
  <w:style w:type="paragraph" w:styleId="aff">
    <w:name w:val="Normal (Web)"/>
    <w:basedOn w:val="a"/>
    <w:uiPriority w:val="99"/>
    <w:unhideWhenUsed/>
    <w:qFormat/>
    <w:rsid w:val="006063F1"/>
    <w:pPr>
      <w:widowControl/>
      <w:spacing w:beforeAutospacing="1" w:afterAutospacing="1"/>
    </w:pPr>
    <w:rPr>
      <w:sz w:val="24"/>
      <w:szCs w:val="24"/>
      <w:lang w:val="ru-RU" w:eastAsia="ru-RU" w:bidi="ar-SA"/>
    </w:rPr>
  </w:style>
  <w:style w:type="paragraph" w:customStyle="1" w:styleId="111">
    <w:name w:val="Заголовок 11"/>
    <w:basedOn w:val="a"/>
    <w:next w:val="a"/>
    <w:qFormat/>
    <w:rsid w:val="0089240F"/>
    <w:pPr>
      <w:keepNext/>
      <w:keepLines/>
      <w:widowControl/>
      <w:spacing w:before="240"/>
      <w:outlineLvl w:val="0"/>
    </w:pPr>
    <w:rPr>
      <w:rFonts w:ascii="Cambria" w:hAnsi="Cambria"/>
      <w:color w:val="365F91"/>
      <w:sz w:val="32"/>
      <w:szCs w:val="32"/>
      <w:lang w:val="ru-RU" w:eastAsia="ru-RU" w:bidi="ar-SA"/>
    </w:rPr>
  </w:style>
  <w:style w:type="paragraph" w:customStyle="1" w:styleId="aff0">
    <w:name w:val="Чертежный"/>
    <w:qFormat/>
    <w:rsid w:val="0089240F"/>
    <w:pPr>
      <w:jc w:val="both"/>
    </w:pPr>
    <w:rPr>
      <w:rFonts w:ascii="ISOCPEUR" w:eastAsia="Times New Roman" w:hAnsi="ISOCPEUR" w:cs="Times New Roman"/>
      <w:i/>
      <w:sz w:val="28"/>
      <w:szCs w:val="20"/>
      <w:lang w:val="uk-UA" w:eastAsia="ru-RU"/>
    </w:rPr>
  </w:style>
  <w:style w:type="paragraph" w:customStyle="1" w:styleId="212">
    <w:name w:val="Оглавление 21"/>
    <w:basedOn w:val="a"/>
    <w:next w:val="a"/>
    <w:autoRedefine/>
    <w:uiPriority w:val="39"/>
    <w:unhideWhenUsed/>
    <w:qFormat/>
    <w:rsid w:val="0089240F"/>
    <w:pPr>
      <w:widowControl/>
      <w:spacing w:after="100" w:line="276" w:lineRule="auto"/>
      <w:ind w:left="220"/>
    </w:pPr>
    <w:rPr>
      <w:rFonts w:asciiTheme="minorHAnsi" w:eastAsiaTheme="minorHAnsi" w:hAnsiTheme="minorHAnsi" w:cstheme="minorBidi"/>
      <w:lang w:val="ru-RU" w:eastAsia="en-US" w:bidi="ar-SA"/>
    </w:rPr>
  </w:style>
  <w:style w:type="paragraph" w:customStyle="1" w:styleId="312">
    <w:name w:val="Оглавление 31"/>
    <w:basedOn w:val="a"/>
    <w:next w:val="a"/>
    <w:autoRedefine/>
    <w:unhideWhenUsed/>
    <w:qFormat/>
    <w:rsid w:val="0089240F"/>
    <w:pPr>
      <w:widowControl/>
      <w:tabs>
        <w:tab w:val="right" w:leader="dot" w:pos="9345"/>
      </w:tabs>
      <w:spacing w:after="100"/>
      <w:ind w:left="851" w:right="283"/>
    </w:pPr>
    <w:rPr>
      <w:rFonts w:asciiTheme="minorHAnsi" w:hAnsiTheme="minorHAnsi" w:cstheme="minorBidi"/>
      <w:lang w:val="ru-RU" w:eastAsia="en-US" w:bidi="ar-SA"/>
    </w:rPr>
  </w:style>
  <w:style w:type="paragraph" w:customStyle="1" w:styleId="iaaen">
    <w:name w:val="?iaaen"/>
    <w:basedOn w:val="a"/>
    <w:qFormat/>
    <w:rsid w:val="0089240F"/>
    <w:pPr>
      <w:widowControl/>
      <w:suppressLineNumbers/>
      <w:suppressAutoHyphens/>
    </w:pPr>
    <w:rPr>
      <w:sz w:val="24"/>
      <w:szCs w:val="24"/>
      <w:lang w:val="ru-RU" w:eastAsia="ru-RU" w:bidi="ar-SA"/>
    </w:rPr>
  </w:style>
  <w:style w:type="paragraph" w:customStyle="1" w:styleId="aff1">
    <w:name w:val="???????"/>
    <w:qFormat/>
    <w:rsid w:val="0089240F"/>
    <w:rPr>
      <w:rFonts w:ascii="Times New Roman" w:eastAsia="Times New Roman" w:hAnsi="Times New Roman" w:cs="Times New Roman"/>
      <w:sz w:val="20"/>
      <w:szCs w:val="20"/>
      <w:lang w:val="ru-RU" w:eastAsia="ru-RU"/>
    </w:rPr>
  </w:style>
  <w:style w:type="paragraph" w:customStyle="1" w:styleId="24">
    <w:name w:val="????????? 2"/>
    <w:basedOn w:val="aff1"/>
    <w:next w:val="aff1"/>
    <w:qFormat/>
    <w:rsid w:val="0089240F"/>
    <w:pPr>
      <w:keepNext/>
    </w:pPr>
    <w:rPr>
      <w:sz w:val="24"/>
      <w:szCs w:val="24"/>
    </w:rPr>
  </w:style>
  <w:style w:type="paragraph" w:customStyle="1" w:styleId="WW-Iniiaiieoaeno2">
    <w:name w:val="WW-Iniiaiie oaeno 2"/>
    <w:basedOn w:val="a"/>
    <w:qFormat/>
    <w:rsid w:val="0089240F"/>
    <w:pPr>
      <w:widowControl/>
      <w:suppressAutoHyphens/>
    </w:pPr>
    <w:rPr>
      <w:sz w:val="24"/>
      <w:szCs w:val="24"/>
      <w:lang w:val="ru-RU" w:eastAsia="ru-RU" w:bidi="ar-SA"/>
    </w:rPr>
  </w:style>
  <w:style w:type="paragraph" w:customStyle="1" w:styleId="25">
    <w:name w:val="???????? ????? 2"/>
    <w:basedOn w:val="aff1"/>
    <w:qFormat/>
    <w:rsid w:val="0089240F"/>
    <w:rPr>
      <w:sz w:val="24"/>
      <w:szCs w:val="24"/>
    </w:rPr>
  </w:style>
  <w:style w:type="paragraph" w:styleId="aff2">
    <w:name w:val="footnote text"/>
    <w:basedOn w:val="a"/>
    <w:semiHidden/>
    <w:rsid w:val="0089240F"/>
    <w:pPr>
      <w:widowControl/>
    </w:pPr>
    <w:rPr>
      <w:sz w:val="20"/>
      <w:szCs w:val="20"/>
      <w:lang w:val="en-US" w:eastAsia="ru-RU" w:bidi="ar-SA"/>
    </w:rPr>
  </w:style>
  <w:style w:type="paragraph" w:customStyle="1" w:styleId="WW-3">
    <w:name w:val="WW-Îñíîâíîé òåêñò ñ îòñòóïîì 3"/>
    <w:basedOn w:val="a"/>
    <w:qFormat/>
    <w:rsid w:val="0089240F"/>
    <w:pPr>
      <w:widowControl/>
      <w:suppressAutoHyphens/>
      <w:ind w:firstLine="426"/>
      <w:jc w:val="both"/>
    </w:pPr>
    <w:rPr>
      <w:sz w:val="24"/>
      <w:szCs w:val="24"/>
      <w:lang w:val="en-US" w:eastAsia="ru-RU" w:bidi="ar-SA"/>
    </w:rPr>
  </w:style>
  <w:style w:type="paragraph" w:customStyle="1" w:styleId="17">
    <w:name w:val="Абзац списка1"/>
    <w:basedOn w:val="a"/>
    <w:qFormat/>
    <w:rsid w:val="0089240F"/>
    <w:pPr>
      <w:widowControl/>
      <w:ind w:left="708"/>
    </w:pPr>
    <w:rPr>
      <w:sz w:val="24"/>
      <w:szCs w:val="24"/>
      <w:lang w:val="ru-RU" w:eastAsia="ru-RU" w:bidi="ar-SA"/>
    </w:rPr>
  </w:style>
  <w:style w:type="paragraph" w:customStyle="1" w:styleId="140">
    <w:name w:val="Обычный + 14 пт"/>
    <w:basedOn w:val="a"/>
    <w:qFormat/>
    <w:rsid w:val="0089240F"/>
    <w:pPr>
      <w:widowControl/>
    </w:pPr>
    <w:rPr>
      <w:sz w:val="28"/>
      <w:szCs w:val="24"/>
      <w:lang w:eastAsia="ru-RU" w:bidi="ar-SA"/>
    </w:rPr>
  </w:style>
  <w:style w:type="paragraph" w:styleId="HTML0">
    <w:name w:val="HTML Preformatted"/>
    <w:basedOn w:val="a"/>
    <w:uiPriority w:val="99"/>
    <w:unhideWhenUsed/>
    <w:qFormat/>
    <w:rsid w:val="0089240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bidi="ar-SA"/>
    </w:rPr>
  </w:style>
  <w:style w:type="paragraph" w:customStyle="1" w:styleId="Style5">
    <w:name w:val="Style5"/>
    <w:basedOn w:val="a"/>
    <w:qFormat/>
    <w:rsid w:val="0089240F"/>
    <w:pPr>
      <w:spacing w:line="211" w:lineRule="exact"/>
      <w:jc w:val="both"/>
    </w:pPr>
    <w:rPr>
      <w:rFonts w:ascii="Arial" w:hAnsi="Arial" w:cs="Arial"/>
      <w:sz w:val="24"/>
      <w:szCs w:val="24"/>
      <w:lang w:val="ru-RU" w:eastAsia="ru-RU" w:bidi="ar-SA"/>
    </w:rPr>
  </w:style>
  <w:style w:type="paragraph" w:customStyle="1" w:styleId="Style23">
    <w:name w:val="Style23"/>
    <w:basedOn w:val="a"/>
    <w:qFormat/>
    <w:rsid w:val="0089240F"/>
    <w:pPr>
      <w:spacing w:line="230" w:lineRule="exact"/>
      <w:jc w:val="both"/>
    </w:pPr>
    <w:rPr>
      <w:rFonts w:ascii="Arial" w:hAnsi="Arial" w:cs="Arial"/>
      <w:sz w:val="24"/>
      <w:szCs w:val="24"/>
      <w:lang w:val="ru-RU" w:eastAsia="ru-RU" w:bidi="ar-SA"/>
    </w:rPr>
  </w:style>
  <w:style w:type="paragraph" w:customStyle="1" w:styleId="Style1">
    <w:name w:val="Style1"/>
    <w:basedOn w:val="a"/>
    <w:qFormat/>
    <w:rsid w:val="0089240F"/>
    <w:pPr>
      <w:jc w:val="both"/>
    </w:pPr>
    <w:rPr>
      <w:rFonts w:ascii="Arial" w:hAnsi="Arial" w:cs="Arial"/>
      <w:sz w:val="24"/>
      <w:szCs w:val="24"/>
      <w:lang w:val="ru-RU" w:eastAsia="ru-RU" w:bidi="ar-SA"/>
    </w:rPr>
  </w:style>
  <w:style w:type="paragraph" w:customStyle="1" w:styleId="Style17">
    <w:name w:val="Style17"/>
    <w:basedOn w:val="a"/>
    <w:qFormat/>
    <w:rsid w:val="0089240F"/>
    <w:pPr>
      <w:spacing w:line="230" w:lineRule="exact"/>
      <w:ind w:hanging="365"/>
    </w:pPr>
    <w:rPr>
      <w:rFonts w:ascii="Arial" w:hAnsi="Arial" w:cs="Arial"/>
      <w:sz w:val="24"/>
      <w:szCs w:val="24"/>
      <w:lang w:val="ru-RU" w:eastAsia="ru-RU" w:bidi="ar-SA"/>
    </w:rPr>
  </w:style>
  <w:style w:type="paragraph" w:customStyle="1" w:styleId="18">
    <w:name w:val="Стиль1"/>
    <w:basedOn w:val="a"/>
    <w:qFormat/>
    <w:rsid w:val="0089240F"/>
    <w:pPr>
      <w:widowControl/>
    </w:pPr>
    <w:rPr>
      <w:sz w:val="20"/>
      <w:szCs w:val="20"/>
      <w:lang w:bidi="ar-SA"/>
    </w:rPr>
  </w:style>
  <w:style w:type="paragraph" w:customStyle="1" w:styleId="26">
    <w:name w:val="Стиль2"/>
    <w:basedOn w:val="18"/>
    <w:qFormat/>
    <w:rsid w:val="0089240F"/>
    <w:pPr>
      <w:jc w:val="right"/>
    </w:pPr>
  </w:style>
  <w:style w:type="paragraph" w:customStyle="1" w:styleId="19">
    <w:name w:val="Обычный1"/>
    <w:qFormat/>
    <w:rsid w:val="0089240F"/>
    <w:pPr>
      <w:spacing w:line="360" w:lineRule="auto"/>
      <w:ind w:right="170"/>
      <w:jc w:val="both"/>
    </w:pPr>
    <w:rPr>
      <w:rFonts w:ascii="Times New Roman" w:eastAsia="Times New Roman" w:hAnsi="Times New Roman" w:cs="Times New Roman"/>
      <w:sz w:val="28"/>
      <w:szCs w:val="20"/>
      <w:lang w:val="uk-UA" w:eastAsia="ru-RU"/>
    </w:rPr>
  </w:style>
  <w:style w:type="paragraph" w:customStyle="1" w:styleId="Preformat">
    <w:name w:val="Preformat"/>
    <w:qFormat/>
    <w:rsid w:val="0089240F"/>
    <w:pPr>
      <w:widowControl w:val="0"/>
      <w:textAlignment w:val="baseline"/>
    </w:pPr>
    <w:rPr>
      <w:rFonts w:ascii="Courier New" w:eastAsia="Times New Roman" w:hAnsi="Courier New" w:cs="Times New Roman"/>
      <w:sz w:val="20"/>
      <w:szCs w:val="20"/>
      <w:lang w:val="ru-RU" w:eastAsia="ru-RU"/>
    </w:rPr>
  </w:style>
  <w:style w:type="paragraph" w:styleId="27">
    <w:name w:val="Body Text Indent 2"/>
    <w:basedOn w:val="a"/>
    <w:semiHidden/>
    <w:qFormat/>
    <w:rsid w:val="0089240F"/>
    <w:pPr>
      <w:tabs>
        <w:tab w:val="left" w:pos="0"/>
        <w:tab w:val="left" w:pos="1152"/>
        <w:tab w:val="left" w:pos="1296"/>
        <w:tab w:val="left" w:pos="1440"/>
      </w:tabs>
      <w:spacing w:line="240" w:lineRule="atLeast"/>
      <w:ind w:firstLine="576"/>
      <w:jc w:val="both"/>
    </w:pPr>
    <w:rPr>
      <w:sz w:val="24"/>
      <w:szCs w:val="24"/>
      <w:lang w:val="en-US" w:eastAsia="ru-RU" w:bidi="ar-SA"/>
    </w:rPr>
  </w:style>
  <w:style w:type="paragraph" w:customStyle="1" w:styleId="WW-Iniiaiieoaenonionooiii3">
    <w:name w:val="WW-Iniiaiie oaeno n ionooiii 3"/>
    <w:basedOn w:val="a"/>
    <w:qFormat/>
    <w:rsid w:val="0089240F"/>
    <w:pPr>
      <w:widowControl/>
      <w:suppressAutoHyphens/>
      <w:ind w:firstLine="426"/>
      <w:jc w:val="both"/>
    </w:pPr>
    <w:rPr>
      <w:sz w:val="24"/>
      <w:szCs w:val="24"/>
      <w:lang w:val="en-US" w:eastAsia="ru-RU" w:bidi="ar-SA"/>
    </w:rPr>
  </w:style>
  <w:style w:type="paragraph" w:styleId="35">
    <w:name w:val="Body Text 3"/>
    <w:basedOn w:val="a"/>
    <w:semiHidden/>
    <w:qFormat/>
    <w:rsid w:val="0089240F"/>
    <w:pPr>
      <w:widowControl/>
      <w:spacing w:after="120"/>
      <w:jc w:val="both"/>
    </w:pPr>
    <w:rPr>
      <w:sz w:val="16"/>
      <w:szCs w:val="16"/>
      <w:lang w:bidi="ar-SA"/>
    </w:rPr>
  </w:style>
  <w:style w:type="paragraph" w:styleId="34">
    <w:name w:val="Body Text Indent 3"/>
    <w:aliases w:val="Оглавление 3 Знак,Основной текст с отступом 3 Знак2 Знак,Оглавление 3 Знак Знак Знак,Основной текст с отступом 3 Знак2 Знак Знак Знак,Оглавление 3 Знак Знак Знак Знак Знак"/>
    <w:basedOn w:val="a"/>
    <w:link w:val="33"/>
    <w:semiHidden/>
    <w:qFormat/>
    <w:rsid w:val="0089240F"/>
    <w:pPr>
      <w:widowControl/>
      <w:spacing w:after="120"/>
      <w:ind w:left="283"/>
    </w:pPr>
    <w:rPr>
      <w:sz w:val="16"/>
      <w:szCs w:val="16"/>
      <w:lang w:val="en-US" w:eastAsia="ru-RU" w:bidi="ar-SA"/>
    </w:rPr>
  </w:style>
  <w:style w:type="paragraph" w:styleId="aff3">
    <w:name w:val="Date"/>
    <w:basedOn w:val="a"/>
    <w:next w:val="a"/>
    <w:semiHidden/>
    <w:qFormat/>
    <w:rsid w:val="0089240F"/>
    <w:pPr>
      <w:widowControl/>
    </w:pPr>
    <w:rPr>
      <w:sz w:val="24"/>
      <w:szCs w:val="24"/>
      <w:lang w:val="en-US" w:eastAsia="ru-RU" w:bidi="ar-SA"/>
    </w:rPr>
  </w:style>
  <w:style w:type="paragraph" w:styleId="aff4">
    <w:name w:val="Document Map"/>
    <w:basedOn w:val="a"/>
    <w:uiPriority w:val="99"/>
    <w:semiHidden/>
    <w:unhideWhenUsed/>
    <w:qFormat/>
    <w:rsid w:val="0089240F"/>
    <w:pPr>
      <w:widowControl/>
      <w:jc w:val="both"/>
    </w:pPr>
    <w:rPr>
      <w:rFonts w:ascii="Tahoma" w:hAnsi="Tahoma" w:cs="Tahoma"/>
      <w:sz w:val="16"/>
      <w:szCs w:val="16"/>
      <w:lang w:bidi="ar-SA"/>
    </w:rPr>
  </w:style>
  <w:style w:type="paragraph" w:customStyle="1" w:styleId="font5">
    <w:name w:val="font5"/>
    <w:basedOn w:val="a"/>
    <w:qFormat/>
    <w:rsid w:val="0089240F"/>
    <w:pPr>
      <w:widowControl/>
      <w:spacing w:beforeAutospacing="1" w:afterAutospacing="1"/>
    </w:pPr>
    <w:rPr>
      <w:b/>
      <w:bCs/>
      <w:color w:val="000000"/>
      <w:sz w:val="28"/>
      <w:szCs w:val="28"/>
      <w:lang w:val="ru-RU" w:eastAsia="ru-RU" w:bidi="ar-SA"/>
    </w:rPr>
  </w:style>
  <w:style w:type="paragraph" w:customStyle="1" w:styleId="font6">
    <w:name w:val="font6"/>
    <w:basedOn w:val="a"/>
    <w:qFormat/>
    <w:rsid w:val="0089240F"/>
    <w:pPr>
      <w:widowControl/>
      <w:spacing w:beforeAutospacing="1" w:afterAutospacing="1"/>
    </w:pPr>
    <w:rPr>
      <w:b/>
      <w:bCs/>
      <w:sz w:val="28"/>
      <w:szCs w:val="28"/>
      <w:lang w:val="ru-RU" w:eastAsia="ru-RU" w:bidi="ar-SA"/>
    </w:rPr>
  </w:style>
  <w:style w:type="paragraph" w:customStyle="1" w:styleId="font7">
    <w:name w:val="font7"/>
    <w:basedOn w:val="a"/>
    <w:qFormat/>
    <w:rsid w:val="0089240F"/>
    <w:pPr>
      <w:widowControl/>
      <w:spacing w:beforeAutospacing="1" w:afterAutospacing="1"/>
    </w:pPr>
    <w:rPr>
      <w:b/>
      <w:bCs/>
      <w:sz w:val="24"/>
      <w:szCs w:val="24"/>
      <w:lang w:val="ru-RU" w:eastAsia="ru-RU" w:bidi="ar-SA"/>
    </w:rPr>
  </w:style>
  <w:style w:type="paragraph" w:customStyle="1" w:styleId="xl65">
    <w:name w:val="xl65"/>
    <w:basedOn w:val="a"/>
    <w:qFormat/>
    <w:rsid w:val="0089240F"/>
    <w:pPr>
      <w:widowControl/>
      <w:pBdr>
        <w:left w:val="single" w:sz="8" w:space="0" w:color="000000"/>
        <w:bottom w:val="single" w:sz="8"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66">
    <w:name w:val="xl66"/>
    <w:basedOn w:val="a"/>
    <w:qFormat/>
    <w:rsid w:val="0089240F"/>
    <w:pPr>
      <w:widowControl/>
      <w:pBdr>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67">
    <w:name w:val="xl67"/>
    <w:basedOn w:val="a"/>
    <w:qFormat/>
    <w:rsid w:val="0089240F"/>
    <w:pPr>
      <w:widowControl/>
      <w:pBdr>
        <w:left w:val="single" w:sz="8"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68">
    <w:name w:val="xl68"/>
    <w:basedOn w:val="a"/>
    <w:qFormat/>
    <w:rsid w:val="0089240F"/>
    <w:pPr>
      <w:widowControl/>
      <w:pBdr>
        <w:top w:val="single" w:sz="8" w:space="0" w:color="000000"/>
        <w:left w:val="single" w:sz="8" w:space="0" w:color="000000"/>
        <w:bottom w:val="single" w:sz="8" w:space="0" w:color="000000"/>
      </w:pBdr>
      <w:shd w:val="clear" w:color="000000" w:fill="92D050"/>
      <w:spacing w:beforeAutospacing="1" w:afterAutospacing="1"/>
      <w:jc w:val="center"/>
    </w:pPr>
    <w:rPr>
      <w:sz w:val="24"/>
      <w:szCs w:val="24"/>
      <w:lang w:val="ru-RU" w:eastAsia="ru-RU" w:bidi="ar-SA"/>
    </w:rPr>
  </w:style>
  <w:style w:type="paragraph" w:customStyle="1" w:styleId="xl69">
    <w:name w:val="xl69"/>
    <w:basedOn w:val="a"/>
    <w:qFormat/>
    <w:rsid w:val="0089240F"/>
    <w:pPr>
      <w:widowControl/>
      <w:pBdr>
        <w:top w:val="single" w:sz="8" w:space="0" w:color="000000"/>
        <w:left w:val="single" w:sz="4" w:space="0" w:color="000000"/>
        <w:bottom w:val="single" w:sz="4"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70">
    <w:name w:val="xl70"/>
    <w:basedOn w:val="a"/>
    <w:qFormat/>
    <w:rsid w:val="0089240F"/>
    <w:pPr>
      <w:widowControl/>
      <w:pBdr>
        <w:top w:val="single" w:sz="8" w:space="0" w:color="000000"/>
        <w:left w:val="single" w:sz="8" w:space="0" w:color="000000"/>
        <w:bottom w:val="single" w:sz="4"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71">
    <w:name w:val="xl71"/>
    <w:basedOn w:val="a"/>
    <w:qFormat/>
    <w:rsid w:val="0089240F"/>
    <w:pPr>
      <w:widowControl/>
      <w:pBdr>
        <w:top w:val="single" w:sz="8" w:space="0" w:color="000000"/>
        <w:left w:val="single" w:sz="8" w:space="0" w:color="000000"/>
        <w:bottom w:val="single" w:sz="4" w:space="0" w:color="000000"/>
        <w:right w:val="single" w:sz="4" w:space="0" w:color="000000"/>
      </w:pBdr>
      <w:shd w:val="clear" w:color="000000" w:fill="92D050"/>
      <w:spacing w:beforeAutospacing="1" w:afterAutospacing="1"/>
      <w:jc w:val="center"/>
    </w:pPr>
    <w:rPr>
      <w:sz w:val="24"/>
      <w:szCs w:val="24"/>
      <w:lang w:val="ru-RU" w:eastAsia="ru-RU" w:bidi="ar-SA"/>
    </w:rPr>
  </w:style>
  <w:style w:type="paragraph" w:customStyle="1" w:styleId="xl72">
    <w:name w:val="xl72"/>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73">
    <w:name w:val="xl73"/>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74">
    <w:name w:val="xl74"/>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75">
    <w:name w:val="xl75"/>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76">
    <w:name w:val="xl76"/>
    <w:basedOn w:val="a"/>
    <w:qFormat/>
    <w:rsid w:val="0089240F"/>
    <w:pPr>
      <w:widowControl/>
      <w:pBdr>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77">
    <w:name w:val="xl77"/>
    <w:basedOn w:val="a"/>
    <w:qFormat/>
    <w:rsid w:val="0089240F"/>
    <w:pPr>
      <w:widowControl/>
      <w:pBdr>
        <w:top w:val="single" w:sz="8" w:space="0" w:color="000000"/>
        <w:left w:val="single" w:sz="4" w:space="0" w:color="000000"/>
        <w:bottom w:val="single" w:sz="4"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78">
    <w:name w:val="xl78"/>
    <w:basedOn w:val="a"/>
    <w:qFormat/>
    <w:rsid w:val="0089240F"/>
    <w:pPr>
      <w:widowControl/>
      <w:pBdr>
        <w:top w:val="single" w:sz="8" w:space="0" w:color="000000"/>
        <w:left w:val="single" w:sz="8" w:space="0" w:color="000000"/>
        <w:bottom w:val="single" w:sz="4"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79">
    <w:name w:val="xl79"/>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80">
    <w:name w:val="xl80"/>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81">
    <w:name w:val="xl81"/>
    <w:basedOn w:val="a"/>
    <w:qFormat/>
    <w:rsid w:val="0089240F"/>
    <w:pPr>
      <w:widowControl/>
      <w:pBdr>
        <w:left w:val="single" w:sz="8"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82">
    <w:name w:val="xl82"/>
    <w:basedOn w:val="a"/>
    <w:qFormat/>
    <w:rsid w:val="0089240F"/>
    <w:pPr>
      <w:widowControl/>
      <w:pBdr>
        <w:top w:val="single" w:sz="8" w:space="0" w:color="000000"/>
        <w:left w:val="single" w:sz="8" w:space="0" w:color="000000"/>
        <w:bottom w:val="single" w:sz="4" w:space="0" w:color="000000"/>
        <w:right w:val="single" w:sz="4" w:space="0" w:color="000000"/>
      </w:pBdr>
      <w:shd w:val="clear" w:color="000000" w:fill="00B0F0"/>
      <w:spacing w:beforeAutospacing="1" w:afterAutospacing="1"/>
      <w:jc w:val="center"/>
    </w:pPr>
    <w:rPr>
      <w:sz w:val="24"/>
      <w:szCs w:val="24"/>
      <w:lang w:val="ru-RU" w:eastAsia="ru-RU" w:bidi="ar-SA"/>
    </w:rPr>
  </w:style>
  <w:style w:type="paragraph" w:customStyle="1" w:styleId="xl83">
    <w:name w:val="xl83"/>
    <w:basedOn w:val="a"/>
    <w:qFormat/>
    <w:rsid w:val="0089240F"/>
    <w:pPr>
      <w:widowControl/>
      <w:pBdr>
        <w:left w:val="single" w:sz="8" w:space="0" w:color="000000"/>
        <w:bottom w:val="single" w:sz="8"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84">
    <w:name w:val="xl84"/>
    <w:basedOn w:val="a"/>
    <w:qFormat/>
    <w:rsid w:val="0089240F"/>
    <w:pPr>
      <w:widowControl/>
      <w:pBdr>
        <w:top w:val="single" w:sz="8" w:space="0" w:color="000000"/>
        <w:left w:val="single" w:sz="8" w:space="0" w:color="000000"/>
        <w:bottom w:val="single" w:sz="8" w:space="0" w:color="000000"/>
      </w:pBdr>
      <w:shd w:val="clear" w:color="000000" w:fill="00B0F0"/>
      <w:spacing w:beforeAutospacing="1" w:afterAutospacing="1"/>
      <w:jc w:val="center"/>
    </w:pPr>
    <w:rPr>
      <w:sz w:val="24"/>
      <w:szCs w:val="24"/>
      <w:lang w:val="ru-RU" w:eastAsia="ru-RU" w:bidi="ar-SA"/>
    </w:rPr>
  </w:style>
  <w:style w:type="paragraph" w:customStyle="1" w:styleId="xl85">
    <w:name w:val="xl85"/>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86">
    <w:name w:val="xl86"/>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87">
    <w:name w:val="xl87"/>
    <w:basedOn w:val="a"/>
    <w:qFormat/>
    <w:rsid w:val="0089240F"/>
    <w:pPr>
      <w:widowControl/>
      <w:pBdr>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88">
    <w:name w:val="xl88"/>
    <w:basedOn w:val="a"/>
    <w:qFormat/>
    <w:rsid w:val="0089240F"/>
    <w:pPr>
      <w:widowControl/>
      <w:pBdr>
        <w:top w:val="single" w:sz="8" w:space="0" w:color="000000"/>
        <w:left w:val="single" w:sz="4" w:space="0" w:color="000000"/>
        <w:bottom w:val="single" w:sz="4"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89">
    <w:name w:val="xl89"/>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90">
    <w:name w:val="xl90"/>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91">
    <w:name w:val="xl91"/>
    <w:basedOn w:val="a"/>
    <w:qFormat/>
    <w:rsid w:val="0089240F"/>
    <w:pPr>
      <w:widowControl/>
      <w:pBdr>
        <w:top w:val="single" w:sz="8" w:space="0" w:color="000000"/>
        <w:left w:val="single" w:sz="8" w:space="0" w:color="000000"/>
        <w:bottom w:val="single" w:sz="4"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92">
    <w:name w:val="xl92"/>
    <w:basedOn w:val="a"/>
    <w:qFormat/>
    <w:rsid w:val="0089240F"/>
    <w:pPr>
      <w:widowControl/>
      <w:pBdr>
        <w:left w:val="single" w:sz="8"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93">
    <w:name w:val="xl93"/>
    <w:basedOn w:val="a"/>
    <w:qFormat/>
    <w:rsid w:val="0089240F"/>
    <w:pPr>
      <w:widowControl/>
      <w:pBdr>
        <w:left w:val="single" w:sz="8" w:space="0" w:color="000000"/>
        <w:bottom w:val="single" w:sz="8"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94">
    <w:name w:val="xl94"/>
    <w:basedOn w:val="a"/>
    <w:qFormat/>
    <w:rsid w:val="0089240F"/>
    <w:pPr>
      <w:widowControl/>
      <w:pBdr>
        <w:top w:val="single" w:sz="8" w:space="0" w:color="000000"/>
        <w:left w:val="single" w:sz="8" w:space="0" w:color="000000"/>
        <w:bottom w:val="single" w:sz="8" w:space="0" w:color="000000"/>
      </w:pBdr>
      <w:shd w:val="clear" w:color="000000" w:fill="FFC000"/>
      <w:spacing w:beforeAutospacing="1" w:afterAutospacing="1"/>
      <w:jc w:val="center"/>
    </w:pPr>
    <w:rPr>
      <w:sz w:val="24"/>
      <w:szCs w:val="24"/>
      <w:lang w:val="ru-RU" w:eastAsia="ru-RU" w:bidi="ar-SA"/>
    </w:rPr>
  </w:style>
  <w:style w:type="paragraph" w:customStyle="1" w:styleId="xl95">
    <w:name w:val="xl95"/>
    <w:basedOn w:val="a"/>
    <w:qFormat/>
    <w:rsid w:val="0089240F"/>
    <w:pPr>
      <w:widowControl/>
      <w:pBdr>
        <w:top w:val="single" w:sz="8" w:space="0" w:color="000000"/>
        <w:left w:val="single" w:sz="8" w:space="0" w:color="000000"/>
        <w:bottom w:val="single" w:sz="4" w:space="0" w:color="000000"/>
        <w:right w:val="single" w:sz="4" w:space="0" w:color="000000"/>
      </w:pBdr>
      <w:shd w:val="clear" w:color="000000" w:fill="FFC000"/>
      <w:spacing w:beforeAutospacing="1" w:afterAutospacing="1"/>
      <w:jc w:val="center"/>
    </w:pPr>
    <w:rPr>
      <w:sz w:val="24"/>
      <w:szCs w:val="24"/>
      <w:lang w:val="ru-RU" w:eastAsia="ru-RU" w:bidi="ar-SA"/>
    </w:rPr>
  </w:style>
  <w:style w:type="paragraph" w:customStyle="1" w:styleId="xl96">
    <w:name w:val="xl96"/>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97">
    <w:name w:val="xl97"/>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98">
    <w:name w:val="xl98"/>
    <w:basedOn w:val="a"/>
    <w:qFormat/>
    <w:rsid w:val="0089240F"/>
    <w:pPr>
      <w:widowControl/>
      <w:pBdr>
        <w:left w:val="single" w:sz="8" w:space="0" w:color="000000"/>
        <w:bottom w:val="single" w:sz="8"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99">
    <w:name w:val="xl99"/>
    <w:basedOn w:val="a"/>
    <w:qFormat/>
    <w:rsid w:val="0089240F"/>
    <w:pPr>
      <w:widowControl/>
      <w:pBdr>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100">
    <w:name w:val="xl100"/>
    <w:basedOn w:val="a"/>
    <w:qFormat/>
    <w:rsid w:val="0089240F"/>
    <w:pPr>
      <w:widowControl/>
      <w:pBdr>
        <w:left w:val="single" w:sz="8"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101">
    <w:name w:val="xl101"/>
    <w:basedOn w:val="a"/>
    <w:qFormat/>
    <w:rsid w:val="0089240F"/>
    <w:pPr>
      <w:widowControl/>
      <w:pBdr>
        <w:top w:val="single" w:sz="8" w:space="0" w:color="000000"/>
        <w:left w:val="single" w:sz="8" w:space="0" w:color="000000"/>
        <w:bottom w:val="single" w:sz="8" w:space="0" w:color="000000"/>
      </w:pBdr>
      <w:shd w:val="clear" w:color="000000" w:fill="FFC000"/>
      <w:spacing w:beforeAutospacing="1" w:afterAutospacing="1"/>
      <w:jc w:val="center"/>
    </w:pPr>
    <w:rPr>
      <w:sz w:val="24"/>
      <w:szCs w:val="24"/>
      <w:lang w:val="ru-RU" w:eastAsia="ru-RU" w:bidi="ar-SA"/>
    </w:rPr>
  </w:style>
  <w:style w:type="paragraph" w:customStyle="1" w:styleId="xl102">
    <w:name w:val="xl102"/>
    <w:basedOn w:val="a"/>
    <w:qFormat/>
    <w:rsid w:val="0089240F"/>
    <w:pPr>
      <w:widowControl/>
      <w:pBdr>
        <w:top w:val="single" w:sz="8" w:space="0" w:color="000000"/>
        <w:left w:val="single" w:sz="4" w:space="0" w:color="000000"/>
        <w:bottom w:val="single" w:sz="4"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103">
    <w:name w:val="xl103"/>
    <w:basedOn w:val="a"/>
    <w:qFormat/>
    <w:rsid w:val="0089240F"/>
    <w:pPr>
      <w:widowControl/>
      <w:pBdr>
        <w:top w:val="single" w:sz="8" w:space="0" w:color="000000"/>
        <w:left w:val="single" w:sz="8" w:space="0" w:color="000000"/>
        <w:bottom w:val="single" w:sz="4"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104">
    <w:name w:val="xl104"/>
    <w:basedOn w:val="a"/>
    <w:qFormat/>
    <w:rsid w:val="0089240F"/>
    <w:pPr>
      <w:widowControl/>
      <w:pBdr>
        <w:top w:val="single" w:sz="8" w:space="0" w:color="000000"/>
        <w:left w:val="single" w:sz="8" w:space="0" w:color="000000"/>
        <w:bottom w:val="single" w:sz="4" w:space="0" w:color="000000"/>
        <w:right w:val="single" w:sz="4" w:space="0" w:color="000000"/>
      </w:pBdr>
      <w:shd w:val="clear" w:color="000000" w:fill="FFC000"/>
      <w:spacing w:beforeAutospacing="1" w:afterAutospacing="1"/>
      <w:jc w:val="center"/>
    </w:pPr>
    <w:rPr>
      <w:sz w:val="24"/>
      <w:szCs w:val="24"/>
      <w:lang w:val="ru-RU" w:eastAsia="ru-RU" w:bidi="ar-SA"/>
    </w:rPr>
  </w:style>
  <w:style w:type="paragraph" w:customStyle="1" w:styleId="xl105">
    <w:name w:val="xl105"/>
    <w:basedOn w:val="a"/>
    <w:qFormat/>
    <w:rsid w:val="0089240F"/>
    <w:pPr>
      <w:widowControl/>
      <w:pBdr>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106">
    <w:name w:val="xl106"/>
    <w:basedOn w:val="a"/>
    <w:qFormat/>
    <w:rsid w:val="0089240F"/>
    <w:pPr>
      <w:widowControl/>
      <w:pBdr>
        <w:top w:val="single" w:sz="8" w:space="0" w:color="000000"/>
        <w:left w:val="single" w:sz="4" w:space="0" w:color="000000"/>
        <w:bottom w:val="single" w:sz="4"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107">
    <w:name w:val="xl107"/>
    <w:basedOn w:val="a"/>
    <w:qFormat/>
    <w:rsid w:val="0089240F"/>
    <w:pPr>
      <w:widowControl/>
      <w:pBdr>
        <w:top w:val="single" w:sz="8" w:space="0" w:color="000000"/>
        <w:left w:val="single" w:sz="8" w:space="0" w:color="000000"/>
        <w:bottom w:val="single" w:sz="4"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108">
    <w:name w:val="xl108"/>
    <w:basedOn w:val="a"/>
    <w:qFormat/>
    <w:rsid w:val="0089240F"/>
    <w:pPr>
      <w:widowControl/>
      <w:pBdr>
        <w:left w:val="single" w:sz="8"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109">
    <w:name w:val="xl109"/>
    <w:basedOn w:val="a"/>
    <w:qFormat/>
    <w:rsid w:val="0089240F"/>
    <w:pPr>
      <w:widowControl/>
      <w:pBdr>
        <w:top w:val="single" w:sz="8" w:space="0" w:color="000000"/>
        <w:left w:val="single" w:sz="8" w:space="0" w:color="000000"/>
        <w:bottom w:val="single" w:sz="4" w:space="0" w:color="000000"/>
        <w:right w:val="single" w:sz="4" w:space="0" w:color="000000"/>
      </w:pBdr>
      <w:shd w:val="clear" w:color="000000" w:fill="92D050"/>
      <w:spacing w:beforeAutospacing="1" w:afterAutospacing="1"/>
      <w:jc w:val="center"/>
    </w:pPr>
    <w:rPr>
      <w:sz w:val="24"/>
      <w:szCs w:val="24"/>
      <w:lang w:val="ru-RU" w:eastAsia="ru-RU" w:bidi="ar-SA"/>
    </w:rPr>
  </w:style>
  <w:style w:type="paragraph" w:customStyle="1" w:styleId="xl110">
    <w:name w:val="xl110"/>
    <w:basedOn w:val="a"/>
    <w:qFormat/>
    <w:rsid w:val="0089240F"/>
    <w:pPr>
      <w:widowControl/>
      <w:pBdr>
        <w:left w:val="single" w:sz="8" w:space="0" w:color="000000"/>
        <w:bottom w:val="single" w:sz="8"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111">
    <w:name w:val="xl111"/>
    <w:basedOn w:val="a"/>
    <w:qFormat/>
    <w:rsid w:val="0089240F"/>
    <w:pPr>
      <w:widowControl/>
      <w:pBdr>
        <w:top w:val="single" w:sz="8" w:space="0" w:color="000000"/>
        <w:left w:val="single" w:sz="8" w:space="0" w:color="000000"/>
        <w:bottom w:val="single" w:sz="8" w:space="0" w:color="000000"/>
      </w:pBdr>
      <w:shd w:val="clear" w:color="000000" w:fill="92D050"/>
      <w:spacing w:beforeAutospacing="1" w:afterAutospacing="1"/>
      <w:jc w:val="center"/>
    </w:pPr>
    <w:rPr>
      <w:sz w:val="24"/>
      <w:szCs w:val="24"/>
      <w:lang w:val="ru-RU" w:eastAsia="ru-RU" w:bidi="ar-SA"/>
    </w:rPr>
  </w:style>
  <w:style w:type="paragraph" w:customStyle="1" w:styleId="xl112">
    <w:name w:val="xl112"/>
    <w:basedOn w:val="a"/>
    <w:qFormat/>
    <w:rsid w:val="0089240F"/>
    <w:pPr>
      <w:widowControl/>
      <w:pBdr>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113">
    <w:name w:val="xl113"/>
    <w:basedOn w:val="a"/>
    <w:qFormat/>
    <w:rsid w:val="0089240F"/>
    <w:pPr>
      <w:widowControl/>
      <w:pBdr>
        <w:top w:val="single" w:sz="8" w:space="0" w:color="000000"/>
        <w:left w:val="single" w:sz="4" w:space="0" w:color="000000"/>
        <w:bottom w:val="single" w:sz="4"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114">
    <w:name w:val="xl114"/>
    <w:basedOn w:val="a"/>
    <w:qFormat/>
    <w:rsid w:val="0089240F"/>
    <w:pPr>
      <w:widowControl/>
      <w:pBdr>
        <w:top w:val="single" w:sz="8" w:space="0" w:color="000000"/>
        <w:left w:val="single" w:sz="8" w:space="0" w:color="000000"/>
        <w:bottom w:val="single" w:sz="4"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115">
    <w:name w:val="xl115"/>
    <w:basedOn w:val="a"/>
    <w:qFormat/>
    <w:rsid w:val="0089240F"/>
    <w:pPr>
      <w:widowControl/>
      <w:pBdr>
        <w:left w:val="single" w:sz="8"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116">
    <w:name w:val="xl116"/>
    <w:basedOn w:val="a"/>
    <w:qFormat/>
    <w:rsid w:val="0089240F"/>
    <w:pPr>
      <w:widowControl/>
      <w:pBdr>
        <w:left w:val="single" w:sz="8" w:space="0" w:color="000000"/>
        <w:bottom w:val="single" w:sz="8"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117">
    <w:name w:val="xl117"/>
    <w:basedOn w:val="a"/>
    <w:qFormat/>
    <w:rsid w:val="0089240F"/>
    <w:pPr>
      <w:widowControl/>
      <w:pBdr>
        <w:top w:val="single" w:sz="8" w:space="0" w:color="000000"/>
        <w:left w:val="single" w:sz="8" w:space="0" w:color="000000"/>
        <w:bottom w:val="single" w:sz="8" w:space="0" w:color="000000"/>
      </w:pBdr>
      <w:shd w:val="clear" w:color="000000" w:fill="00B0F0"/>
      <w:spacing w:beforeAutospacing="1" w:afterAutospacing="1"/>
      <w:jc w:val="center"/>
    </w:pPr>
    <w:rPr>
      <w:sz w:val="24"/>
      <w:szCs w:val="24"/>
      <w:lang w:val="ru-RU" w:eastAsia="ru-RU" w:bidi="ar-SA"/>
    </w:rPr>
  </w:style>
  <w:style w:type="paragraph" w:customStyle="1" w:styleId="xl118">
    <w:name w:val="xl118"/>
    <w:basedOn w:val="a"/>
    <w:qFormat/>
    <w:rsid w:val="0089240F"/>
    <w:pPr>
      <w:widowControl/>
      <w:pBdr>
        <w:top w:val="single" w:sz="8" w:space="0" w:color="000000"/>
        <w:left w:val="single" w:sz="8" w:space="0" w:color="000000"/>
        <w:bottom w:val="single" w:sz="4" w:space="0" w:color="000000"/>
        <w:right w:val="single" w:sz="4" w:space="0" w:color="000000"/>
      </w:pBdr>
      <w:shd w:val="clear" w:color="000000" w:fill="00B0F0"/>
      <w:spacing w:beforeAutospacing="1" w:afterAutospacing="1"/>
      <w:jc w:val="center"/>
    </w:pPr>
    <w:rPr>
      <w:sz w:val="24"/>
      <w:szCs w:val="24"/>
      <w:lang w:val="ru-RU" w:eastAsia="ru-RU" w:bidi="ar-SA"/>
    </w:rPr>
  </w:style>
  <w:style w:type="paragraph" w:customStyle="1" w:styleId="xl119">
    <w:name w:val="xl119"/>
    <w:basedOn w:val="a"/>
    <w:qFormat/>
    <w:rsid w:val="0089240F"/>
    <w:pPr>
      <w:widowControl/>
      <w:pBdr>
        <w:top w:val="single" w:sz="8" w:space="0" w:color="000000"/>
        <w:left w:val="single" w:sz="8" w:space="0" w:color="000000"/>
        <w:right w:val="single" w:sz="8" w:space="0" w:color="000000"/>
      </w:pBdr>
      <w:shd w:val="clear" w:color="000000" w:fill="92D050"/>
      <w:spacing w:beforeAutospacing="1" w:afterAutospacing="1"/>
      <w:jc w:val="center"/>
      <w:textAlignment w:val="center"/>
    </w:pPr>
    <w:rPr>
      <w:b/>
      <w:bCs/>
      <w:sz w:val="28"/>
      <w:szCs w:val="28"/>
      <w:lang w:val="ru-RU" w:eastAsia="ru-RU" w:bidi="ar-SA"/>
    </w:rPr>
  </w:style>
  <w:style w:type="paragraph" w:customStyle="1" w:styleId="xl120">
    <w:name w:val="xl120"/>
    <w:basedOn w:val="a"/>
    <w:qFormat/>
    <w:rsid w:val="0089240F"/>
    <w:pPr>
      <w:widowControl/>
      <w:pBdr>
        <w:left w:val="single" w:sz="8" w:space="0" w:color="000000"/>
        <w:right w:val="single" w:sz="8" w:space="0" w:color="000000"/>
      </w:pBdr>
      <w:shd w:val="clear" w:color="000000" w:fill="92D050"/>
      <w:spacing w:beforeAutospacing="1" w:afterAutospacing="1"/>
      <w:jc w:val="center"/>
      <w:textAlignment w:val="center"/>
    </w:pPr>
    <w:rPr>
      <w:b/>
      <w:bCs/>
      <w:sz w:val="24"/>
      <w:szCs w:val="24"/>
      <w:lang w:val="ru-RU" w:eastAsia="ru-RU" w:bidi="ar-SA"/>
    </w:rPr>
  </w:style>
  <w:style w:type="paragraph" w:customStyle="1" w:styleId="xl121">
    <w:name w:val="xl121"/>
    <w:basedOn w:val="a"/>
    <w:qFormat/>
    <w:rsid w:val="0089240F"/>
    <w:pPr>
      <w:widowControl/>
      <w:pBdr>
        <w:left w:val="single" w:sz="8" w:space="0" w:color="000000"/>
        <w:bottom w:val="single" w:sz="8" w:space="0" w:color="000000"/>
        <w:right w:val="single" w:sz="8" w:space="0" w:color="000000"/>
      </w:pBdr>
      <w:shd w:val="clear" w:color="000000" w:fill="92D050"/>
      <w:spacing w:beforeAutospacing="1" w:afterAutospacing="1"/>
      <w:jc w:val="center"/>
      <w:textAlignment w:val="center"/>
    </w:pPr>
    <w:rPr>
      <w:b/>
      <w:bCs/>
      <w:sz w:val="24"/>
      <w:szCs w:val="24"/>
      <w:lang w:val="ru-RU" w:eastAsia="ru-RU" w:bidi="ar-SA"/>
    </w:rPr>
  </w:style>
  <w:style w:type="paragraph" w:customStyle="1" w:styleId="xl122">
    <w:name w:val="xl122"/>
    <w:basedOn w:val="a"/>
    <w:qFormat/>
    <w:rsid w:val="0089240F"/>
    <w:pPr>
      <w:widowControl/>
      <w:pBdr>
        <w:left w:val="single" w:sz="8" w:space="0" w:color="000000"/>
        <w:right w:val="single" w:sz="8" w:space="0" w:color="000000"/>
      </w:pBdr>
      <w:shd w:val="clear" w:color="000000" w:fill="92D050"/>
      <w:spacing w:beforeAutospacing="1" w:afterAutospacing="1"/>
      <w:jc w:val="center"/>
      <w:textAlignment w:val="center"/>
    </w:pPr>
    <w:rPr>
      <w:b/>
      <w:bCs/>
      <w:sz w:val="24"/>
      <w:szCs w:val="24"/>
      <w:lang w:val="ru-RU" w:eastAsia="ru-RU" w:bidi="ar-SA"/>
    </w:rPr>
  </w:style>
  <w:style w:type="paragraph" w:customStyle="1" w:styleId="xl123">
    <w:name w:val="xl123"/>
    <w:basedOn w:val="a"/>
    <w:qFormat/>
    <w:rsid w:val="0089240F"/>
    <w:pPr>
      <w:widowControl/>
      <w:pBdr>
        <w:left w:val="single" w:sz="8" w:space="0" w:color="000000"/>
        <w:bottom w:val="single" w:sz="8" w:space="0" w:color="000000"/>
        <w:right w:val="single" w:sz="8" w:space="0" w:color="000000"/>
      </w:pBdr>
      <w:shd w:val="clear" w:color="000000" w:fill="92D050"/>
      <w:spacing w:beforeAutospacing="1" w:afterAutospacing="1"/>
      <w:jc w:val="center"/>
      <w:textAlignment w:val="center"/>
    </w:pPr>
    <w:rPr>
      <w:b/>
      <w:bCs/>
      <w:sz w:val="24"/>
      <w:szCs w:val="24"/>
      <w:lang w:val="ru-RU" w:eastAsia="ru-RU" w:bidi="ar-SA"/>
    </w:rPr>
  </w:style>
  <w:style w:type="paragraph" w:customStyle="1" w:styleId="xl124">
    <w:name w:val="xl124"/>
    <w:basedOn w:val="a"/>
    <w:qFormat/>
    <w:rsid w:val="0089240F"/>
    <w:pPr>
      <w:widowControl/>
      <w:pBdr>
        <w:left w:val="single" w:sz="8" w:space="0" w:color="000000"/>
        <w:right w:val="single" w:sz="8" w:space="0" w:color="000000"/>
      </w:pBdr>
      <w:shd w:val="clear" w:color="000000" w:fill="00B0F0"/>
      <w:spacing w:beforeAutospacing="1" w:afterAutospacing="1"/>
      <w:jc w:val="center"/>
      <w:textAlignment w:val="center"/>
    </w:pPr>
    <w:rPr>
      <w:b/>
      <w:bCs/>
      <w:sz w:val="24"/>
      <w:szCs w:val="24"/>
      <w:lang w:val="ru-RU" w:eastAsia="ru-RU" w:bidi="ar-SA"/>
    </w:rPr>
  </w:style>
  <w:style w:type="paragraph" w:customStyle="1" w:styleId="xl125">
    <w:name w:val="xl125"/>
    <w:basedOn w:val="a"/>
    <w:qFormat/>
    <w:rsid w:val="0089240F"/>
    <w:pPr>
      <w:widowControl/>
      <w:pBdr>
        <w:left w:val="single" w:sz="8" w:space="0" w:color="000000"/>
        <w:bottom w:val="single" w:sz="8" w:space="0" w:color="000000"/>
        <w:right w:val="single" w:sz="8" w:space="0" w:color="000000"/>
      </w:pBdr>
      <w:shd w:val="clear" w:color="000000" w:fill="00B0F0"/>
      <w:spacing w:beforeAutospacing="1" w:afterAutospacing="1"/>
      <w:jc w:val="center"/>
      <w:textAlignment w:val="center"/>
    </w:pPr>
    <w:rPr>
      <w:b/>
      <w:bCs/>
      <w:sz w:val="24"/>
      <w:szCs w:val="24"/>
      <w:lang w:val="ru-RU" w:eastAsia="ru-RU" w:bidi="ar-SA"/>
    </w:rPr>
  </w:style>
  <w:style w:type="paragraph" w:customStyle="1" w:styleId="xl126">
    <w:name w:val="xl126"/>
    <w:basedOn w:val="a"/>
    <w:qFormat/>
    <w:rsid w:val="0089240F"/>
    <w:pPr>
      <w:widowControl/>
      <w:pBdr>
        <w:left w:val="single" w:sz="8" w:space="0" w:color="000000"/>
        <w:right w:val="single" w:sz="8" w:space="0" w:color="000000"/>
      </w:pBdr>
      <w:shd w:val="clear" w:color="000000" w:fill="FFC000"/>
      <w:spacing w:beforeAutospacing="1" w:afterAutospacing="1"/>
      <w:jc w:val="center"/>
      <w:textAlignment w:val="center"/>
    </w:pPr>
    <w:rPr>
      <w:b/>
      <w:bCs/>
      <w:sz w:val="24"/>
      <w:szCs w:val="24"/>
      <w:lang w:val="ru-RU" w:eastAsia="ru-RU" w:bidi="ar-SA"/>
    </w:rPr>
  </w:style>
  <w:style w:type="paragraph" w:customStyle="1" w:styleId="xl127">
    <w:name w:val="xl127"/>
    <w:basedOn w:val="a"/>
    <w:qFormat/>
    <w:rsid w:val="0089240F"/>
    <w:pPr>
      <w:widowControl/>
      <w:pBdr>
        <w:left w:val="single" w:sz="8" w:space="0" w:color="000000"/>
        <w:bottom w:val="single" w:sz="8" w:space="0" w:color="000000"/>
        <w:right w:val="single" w:sz="8" w:space="0" w:color="000000"/>
      </w:pBdr>
      <w:shd w:val="clear" w:color="000000" w:fill="FFC000"/>
      <w:spacing w:beforeAutospacing="1" w:afterAutospacing="1"/>
      <w:jc w:val="center"/>
      <w:textAlignment w:val="center"/>
    </w:pPr>
    <w:rPr>
      <w:b/>
      <w:bCs/>
      <w:sz w:val="24"/>
      <w:szCs w:val="24"/>
      <w:lang w:val="ru-RU" w:eastAsia="ru-RU" w:bidi="ar-SA"/>
    </w:rPr>
  </w:style>
  <w:style w:type="paragraph" w:customStyle="1" w:styleId="xl128">
    <w:name w:val="xl128"/>
    <w:basedOn w:val="a"/>
    <w:qFormat/>
    <w:rsid w:val="0089240F"/>
    <w:pPr>
      <w:widowControl/>
      <w:pBdr>
        <w:top w:val="single" w:sz="8" w:space="0" w:color="000000"/>
        <w:left w:val="single" w:sz="8" w:space="0" w:color="000000"/>
        <w:right w:val="single" w:sz="8" w:space="0" w:color="000000"/>
      </w:pBdr>
      <w:shd w:val="clear" w:color="000000" w:fill="FFC000"/>
      <w:spacing w:beforeAutospacing="1" w:afterAutospacing="1"/>
      <w:jc w:val="center"/>
      <w:textAlignment w:val="center"/>
    </w:pPr>
    <w:rPr>
      <w:b/>
      <w:bCs/>
      <w:sz w:val="28"/>
      <w:szCs w:val="28"/>
      <w:lang w:val="ru-RU" w:eastAsia="ru-RU" w:bidi="ar-SA"/>
    </w:rPr>
  </w:style>
  <w:style w:type="paragraph" w:customStyle="1" w:styleId="xl129">
    <w:name w:val="xl129"/>
    <w:basedOn w:val="a"/>
    <w:qFormat/>
    <w:rsid w:val="0089240F"/>
    <w:pPr>
      <w:widowControl/>
      <w:pBdr>
        <w:top w:val="single" w:sz="8" w:space="0" w:color="000000"/>
        <w:left w:val="single" w:sz="8" w:space="0" w:color="000000"/>
        <w:right w:val="single" w:sz="8" w:space="0" w:color="000000"/>
      </w:pBdr>
      <w:shd w:val="clear" w:color="000000" w:fill="00B0F0"/>
      <w:spacing w:beforeAutospacing="1" w:afterAutospacing="1"/>
      <w:jc w:val="center"/>
      <w:textAlignment w:val="center"/>
    </w:pPr>
    <w:rPr>
      <w:b/>
      <w:bCs/>
      <w:sz w:val="28"/>
      <w:szCs w:val="28"/>
      <w:lang w:val="ru-RU" w:eastAsia="ru-RU" w:bidi="ar-SA"/>
    </w:rPr>
  </w:style>
  <w:style w:type="paragraph" w:customStyle="1" w:styleId="xl130">
    <w:name w:val="xl130"/>
    <w:basedOn w:val="a"/>
    <w:qFormat/>
    <w:rsid w:val="0089240F"/>
    <w:pPr>
      <w:widowControl/>
      <w:pBdr>
        <w:left w:val="single" w:sz="8" w:space="0" w:color="000000"/>
        <w:right w:val="single" w:sz="8" w:space="0" w:color="000000"/>
      </w:pBdr>
      <w:shd w:val="clear" w:color="000000" w:fill="00B0F0"/>
      <w:spacing w:beforeAutospacing="1" w:afterAutospacing="1"/>
      <w:jc w:val="center"/>
      <w:textAlignment w:val="center"/>
    </w:pPr>
    <w:rPr>
      <w:b/>
      <w:bCs/>
      <w:sz w:val="24"/>
      <w:szCs w:val="24"/>
      <w:lang w:val="ru-RU" w:eastAsia="ru-RU" w:bidi="ar-SA"/>
    </w:rPr>
  </w:style>
  <w:style w:type="paragraph" w:customStyle="1" w:styleId="xl131">
    <w:name w:val="xl131"/>
    <w:basedOn w:val="a"/>
    <w:qFormat/>
    <w:rsid w:val="0089240F"/>
    <w:pPr>
      <w:widowControl/>
      <w:pBdr>
        <w:left w:val="single" w:sz="8" w:space="0" w:color="000000"/>
        <w:bottom w:val="single" w:sz="8" w:space="0" w:color="000000"/>
        <w:right w:val="single" w:sz="8" w:space="0" w:color="000000"/>
      </w:pBdr>
      <w:shd w:val="clear" w:color="000000" w:fill="00B0F0"/>
      <w:spacing w:beforeAutospacing="1" w:afterAutospacing="1"/>
      <w:jc w:val="center"/>
      <w:textAlignment w:val="center"/>
    </w:pPr>
    <w:rPr>
      <w:b/>
      <w:bCs/>
      <w:sz w:val="24"/>
      <w:szCs w:val="24"/>
      <w:lang w:val="ru-RU" w:eastAsia="ru-RU" w:bidi="ar-SA"/>
    </w:rPr>
  </w:style>
  <w:style w:type="paragraph" w:customStyle="1" w:styleId="xl132">
    <w:name w:val="xl132"/>
    <w:basedOn w:val="a"/>
    <w:qFormat/>
    <w:rsid w:val="0089240F"/>
    <w:pPr>
      <w:widowControl/>
      <w:pBdr>
        <w:top w:val="single" w:sz="8" w:space="0" w:color="000000"/>
        <w:left w:val="single" w:sz="8" w:space="0" w:color="000000"/>
        <w:right w:val="single" w:sz="8" w:space="0" w:color="000000"/>
      </w:pBdr>
      <w:shd w:val="clear" w:color="000000" w:fill="FFC000"/>
      <w:spacing w:beforeAutospacing="1" w:afterAutospacing="1"/>
      <w:jc w:val="center"/>
      <w:textAlignment w:val="center"/>
    </w:pPr>
    <w:rPr>
      <w:b/>
      <w:bCs/>
      <w:sz w:val="28"/>
      <w:szCs w:val="28"/>
      <w:lang w:val="ru-RU" w:eastAsia="ru-RU" w:bidi="ar-SA"/>
    </w:rPr>
  </w:style>
  <w:style w:type="paragraph" w:customStyle="1" w:styleId="xl133">
    <w:name w:val="xl133"/>
    <w:basedOn w:val="a"/>
    <w:qFormat/>
    <w:rsid w:val="0089240F"/>
    <w:pPr>
      <w:widowControl/>
      <w:pBdr>
        <w:left w:val="single" w:sz="8" w:space="0" w:color="000000"/>
        <w:right w:val="single" w:sz="8" w:space="0" w:color="000000"/>
      </w:pBdr>
      <w:shd w:val="clear" w:color="000000" w:fill="FFC000"/>
      <w:spacing w:beforeAutospacing="1" w:afterAutospacing="1"/>
      <w:jc w:val="center"/>
      <w:textAlignment w:val="center"/>
    </w:pPr>
    <w:rPr>
      <w:b/>
      <w:bCs/>
      <w:sz w:val="24"/>
      <w:szCs w:val="24"/>
      <w:lang w:val="ru-RU" w:eastAsia="ru-RU" w:bidi="ar-SA"/>
    </w:rPr>
  </w:style>
  <w:style w:type="paragraph" w:customStyle="1" w:styleId="xl134">
    <w:name w:val="xl134"/>
    <w:basedOn w:val="a"/>
    <w:qFormat/>
    <w:rsid w:val="0089240F"/>
    <w:pPr>
      <w:widowControl/>
      <w:pBdr>
        <w:left w:val="single" w:sz="8" w:space="0" w:color="000000"/>
        <w:bottom w:val="single" w:sz="8" w:space="0" w:color="000000"/>
        <w:right w:val="single" w:sz="8" w:space="0" w:color="000000"/>
      </w:pBdr>
      <w:shd w:val="clear" w:color="000000" w:fill="FFC000"/>
      <w:spacing w:beforeAutospacing="1" w:afterAutospacing="1"/>
      <w:jc w:val="center"/>
      <w:textAlignment w:val="center"/>
    </w:pPr>
    <w:rPr>
      <w:b/>
      <w:bCs/>
      <w:sz w:val="24"/>
      <w:szCs w:val="24"/>
      <w:lang w:val="ru-RU" w:eastAsia="ru-RU" w:bidi="ar-SA"/>
    </w:rPr>
  </w:style>
  <w:style w:type="paragraph" w:customStyle="1" w:styleId="xl135">
    <w:name w:val="xl135"/>
    <w:basedOn w:val="a"/>
    <w:qFormat/>
    <w:rsid w:val="0089240F"/>
    <w:pPr>
      <w:widowControl/>
      <w:pBdr>
        <w:top w:val="single" w:sz="8" w:space="0" w:color="000000"/>
        <w:left w:val="single" w:sz="8" w:space="0" w:color="000000"/>
        <w:right w:val="single" w:sz="8" w:space="0" w:color="000000"/>
      </w:pBdr>
      <w:shd w:val="clear" w:color="000000" w:fill="92D050"/>
      <w:spacing w:beforeAutospacing="1" w:afterAutospacing="1"/>
      <w:jc w:val="center"/>
      <w:textAlignment w:val="center"/>
    </w:pPr>
    <w:rPr>
      <w:b/>
      <w:bCs/>
      <w:sz w:val="24"/>
      <w:szCs w:val="24"/>
      <w:lang w:val="ru-RU" w:eastAsia="ru-RU" w:bidi="ar-SA"/>
    </w:rPr>
  </w:style>
  <w:style w:type="paragraph" w:customStyle="1" w:styleId="aff5">
    <w:name w:val="Содержимое врезки"/>
    <w:basedOn w:val="a"/>
    <w:qFormat/>
  </w:style>
  <w:style w:type="paragraph" w:customStyle="1" w:styleId="aff6">
    <w:name w:val="Содержимое таблицы"/>
    <w:basedOn w:val="a"/>
    <w:qFormat/>
    <w:pPr>
      <w:suppressLineNumbers/>
    </w:pPr>
  </w:style>
  <w:style w:type="numbering" w:customStyle="1" w:styleId="1a">
    <w:name w:val="Нет списка1"/>
    <w:uiPriority w:val="99"/>
    <w:semiHidden/>
    <w:unhideWhenUsed/>
    <w:qFormat/>
    <w:rsid w:val="0089240F"/>
  </w:style>
  <w:style w:type="numbering" w:customStyle="1" w:styleId="WW8Num1">
    <w:name w:val="WW8Num1"/>
    <w:qFormat/>
  </w:style>
  <w:style w:type="numbering" w:customStyle="1" w:styleId="WW8Num2">
    <w:name w:val="WW8Num2"/>
    <w:qFormat/>
  </w:style>
  <w:style w:type="table" w:customStyle="1" w:styleId="TableNormal">
    <w:name w:val="Table Normal"/>
    <w:uiPriority w:val="2"/>
    <w:semiHidden/>
    <w:unhideWhenUsed/>
    <w:qFormat/>
    <w:rsid w:val="00257D1F"/>
    <w:tblPr>
      <w:tblInd w:w="0" w:type="dxa"/>
      <w:tblCellMar>
        <w:top w:w="0" w:type="dxa"/>
        <w:left w:w="0" w:type="dxa"/>
        <w:bottom w:w="0" w:type="dxa"/>
        <w:right w:w="0" w:type="dxa"/>
      </w:tblCellMar>
    </w:tblPr>
  </w:style>
  <w:style w:type="table" w:styleId="aff7">
    <w:name w:val="Table Grid"/>
    <w:basedOn w:val="a1"/>
    <w:uiPriority w:val="39"/>
    <w:rsid w:val="003F1427"/>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b">
    <w:name w:val="Сетка таблицы1"/>
    <w:basedOn w:val="a1"/>
    <w:uiPriority w:val="59"/>
    <w:rsid w:val="0089240F"/>
    <w:rPr>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8">
    <w:name w:val="Сетка таблицы2"/>
    <w:basedOn w:val="a1"/>
    <w:uiPriority w:val="59"/>
    <w:rsid w:val="0089240F"/>
    <w:rPr>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6">
    <w:name w:val="Сетка таблицы3"/>
    <w:basedOn w:val="a1"/>
    <w:uiPriority w:val="99"/>
    <w:rsid w:val="0089240F"/>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
    <w:name w:val="Сетка таблицы4"/>
    <w:basedOn w:val="a1"/>
    <w:uiPriority w:val="39"/>
    <w:rsid w:val="0089240F"/>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
    <w:name w:val="Сетка таблицы5"/>
    <w:basedOn w:val="a1"/>
    <w:uiPriority w:val="39"/>
    <w:rsid w:val="0089240F"/>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
    <w:name w:val="Сетка таблицы6"/>
    <w:basedOn w:val="a1"/>
    <w:uiPriority w:val="39"/>
    <w:rsid w:val="0089240F"/>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8">
    <w:name w:val="Hyperlink"/>
    <w:basedOn w:val="a0"/>
    <w:uiPriority w:val="99"/>
    <w:unhideWhenUsed/>
    <w:rsid w:val="00FF333E"/>
    <w:rPr>
      <w:color w:val="0000FF" w:themeColor="hyperlink"/>
      <w:u w:val="single"/>
    </w:rPr>
  </w:style>
  <w:style w:type="character" w:customStyle="1" w:styleId="1c">
    <w:name w:val="Неразрешенное упоминание1"/>
    <w:basedOn w:val="a0"/>
    <w:uiPriority w:val="99"/>
    <w:semiHidden/>
    <w:unhideWhenUsed/>
    <w:rsid w:val="00FF333E"/>
    <w:rPr>
      <w:color w:val="605E5C"/>
      <w:shd w:val="clear" w:color="auto" w:fill="E1DFDD"/>
    </w:rPr>
  </w:style>
  <w:style w:type="paragraph" w:styleId="aff9">
    <w:name w:val="TOC Heading"/>
    <w:basedOn w:val="1"/>
    <w:next w:val="a"/>
    <w:uiPriority w:val="39"/>
    <w:unhideWhenUsed/>
    <w:qFormat/>
    <w:rsid w:val="00003FF9"/>
    <w:pPr>
      <w:keepNext/>
      <w:keepLines/>
      <w:widowControl/>
      <w:spacing w:before="480" w:line="276" w:lineRule="auto"/>
      <w:ind w:left="0"/>
      <w:outlineLvl w:val="9"/>
    </w:pPr>
    <w:rPr>
      <w:rFonts w:asciiTheme="majorHAnsi" w:eastAsiaTheme="majorEastAsia" w:hAnsiTheme="majorHAnsi" w:cstheme="majorBidi"/>
      <w:color w:val="365F91" w:themeColor="accent1" w:themeShade="BF"/>
      <w:lang w:val="ru-RU" w:eastAsia="ru-RU"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1" w:defUnhideWhenUsed="1" w:defQFormat="0" w:count="267">
    <w:lsdException w:name="Normal" w:semiHidden="0" w:uiPriority="1"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Balloon Text" w:uiPriority="0"/>
    <w:lsdException w:name="Table Grid" w:uiPriority="39"/>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067D03"/>
    <w:pPr>
      <w:widowControl w:val="0"/>
      <w:suppressAutoHyphens w:val="0"/>
    </w:pPr>
    <w:rPr>
      <w:rFonts w:ascii="Times New Roman" w:eastAsia="Times New Roman" w:hAnsi="Times New Roman" w:cs="Times New Roman"/>
      <w:lang w:val="uk-UA" w:eastAsia="uk-UA" w:bidi="uk-UA"/>
    </w:rPr>
  </w:style>
  <w:style w:type="paragraph" w:styleId="1">
    <w:name w:val="heading 1"/>
    <w:basedOn w:val="a"/>
    <w:link w:val="10"/>
    <w:qFormat/>
    <w:rsid w:val="00257D1F"/>
    <w:pPr>
      <w:ind w:left="1310"/>
      <w:outlineLvl w:val="0"/>
    </w:pPr>
    <w:rPr>
      <w:b/>
      <w:bCs/>
      <w:sz w:val="28"/>
      <w:szCs w:val="28"/>
    </w:rPr>
  </w:style>
  <w:style w:type="paragraph" w:styleId="2">
    <w:name w:val="heading 2"/>
    <w:basedOn w:val="a"/>
    <w:next w:val="a"/>
    <w:unhideWhenUsed/>
    <w:qFormat/>
    <w:rsid w:val="0089240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rsid w:val="00171EFF"/>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89240F"/>
    <w:pPr>
      <w:keepNext/>
      <w:widowControl/>
      <w:tabs>
        <w:tab w:val="left" w:pos="0"/>
      </w:tabs>
      <w:suppressAutoHyphens/>
      <w:ind w:left="567"/>
      <w:outlineLvl w:val="3"/>
    </w:pPr>
    <w:rPr>
      <w:sz w:val="24"/>
      <w:szCs w:val="24"/>
      <w:lang w:val="en-US" w:eastAsia="ru-RU" w:bidi="ar-SA"/>
    </w:rPr>
  </w:style>
  <w:style w:type="paragraph" w:styleId="5">
    <w:name w:val="heading 5"/>
    <w:basedOn w:val="a"/>
    <w:next w:val="a"/>
    <w:link w:val="50"/>
    <w:qFormat/>
    <w:rsid w:val="0089240F"/>
    <w:pPr>
      <w:keepNext/>
      <w:widowControl/>
      <w:tabs>
        <w:tab w:val="left" w:pos="0"/>
      </w:tabs>
      <w:suppressAutoHyphens/>
      <w:ind w:left="426"/>
      <w:outlineLvl w:val="4"/>
    </w:pPr>
    <w:rPr>
      <w:sz w:val="24"/>
      <w:szCs w:val="24"/>
      <w:lang w:val="ru-RU" w:eastAsia="ru-RU" w:bidi="ar-SA"/>
    </w:rPr>
  </w:style>
  <w:style w:type="paragraph" w:styleId="6">
    <w:name w:val="heading 6"/>
    <w:basedOn w:val="a"/>
    <w:next w:val="a"/>
    <w:link w:val="60"/>
    <w:qFormat/>
    <w:rsid w:val="0089240F"/>
    <w:pPr>
      <w:keepNext/>
      <w:widowControl/>
      <w:tabs>
        <w:tab w:val="left" w:pos="0"/>
      </w:tabs>
      <w:suppressAutoHyphens/>
      <w:jc w:val="right"/>
      <w:outlineLvl w:val="5"/>
    </w:pPr>
    <w:rPr>
      <w:sz w:val="24"/>
      <w:szCs w:val="24"/>
      <w:lang w:val="ru-RU" w:eastAsia="ru-RU" w:bidi="ar-SA"/>
    </w:rPr>
  </w:style>
  <w:style w:type="paragraph" w:styleId="7">
    <w:name w:val="heading 7"/>
    <w:basedOn w:val="a"/>
    <w:next w:val="a"/>
    <w:link w:val="70"/>
    <w:qFormat/>
    <w:rsid w:val="0089240F"/>
    <w:pPr>
      <w:keepNext/>
      <w:widowControl/>
      <w:tabs>
        <w:tab w:val="left" w:pos="0"/>
      </w:tabs>
      <w:suppressAutoHyphens/>
      <w:outlineLvl w:val="6"/>
    </w:pPr>
    <w:rPr>
      <w:b/>
      <w:bCs/>
      <w:sz w:val="20"/>
      <w:szCs w:val="20"/>
      <w:lang w:val="ru-RU" w:eastAsia="ru-RU" w:bidi="ar-SA"/>
    </w:rPr>
  </w:style>
  <w:style w:type="paragraph" w:styleId="8">
    <w:name w:val="heading 8"/>
    <w:basedOn w:val="a"/>
    <w:next w:val="a"/>
    <w:link w:val="80"/>
    <w:unhideWhenUsed/>
    <w:qFormat/>
    <w:rsid w:val="0052032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qFormat/>
    <w:rsid w:val="0089240F"/>
    <w:pPr>
      <w:keepNext/>
      <w:widowControl/>
      <w:tabs>
        <w:tab w:val="left" w:pos="0"/>
      </w:tabs>
      <w:suppressAutoHyphens/>
      <w:ind w:left="567"/>
      <w:jc w:val="right"/>
      <w:outlineLvl w:val="8"/>
    </w:pPr>
    <w:rPr>
      <w:sz w:val="24"/>
      <w:szCs w:val="24"/>
      <w:lang w:eastAsia="ru-RU"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basedOn w:val="a0"/>
    <w:qFormat/>
    <w:rsid w:val="00466690"/>
    <w:rPr>
      <w:rFonts w:ascii="Tahoma" w:eastAsia="Times New Roman" w:hAnsi="Tahoma" w:cs="Tahoma"/>
      <w:sz w:val="16"/>
      <w:szCs w:val="16"/>
      <w:lang w:val="uk-UA" w:eastAsia="uk-UA" w:bidi="uk-UA"/>
    </w:rPr>
  </w:style>
  <w:style w:type="character" w:customStyle="1" w:styleId="MTDisplayEquation">
    <w:name w:val="MTDisplayEquation Знак"/>
    <w:basedOn w:val="a0"/>
    <w:link w:val="MTDisplayEquation"/>
    <w:qFormat/>
    <w:rsid w:val="00A93AB2"/>
    <w:rPr>
      <w:rFonts w:ascii="Times New Roman" w:eastAsia="Times New Roman" w:hAnsi="Times New Roman" w:cs="Times New Roman"/>
      <w:sz w:val="28"/>
      <w:szCs w:val="28"/>
      <w:vertAlign w:val="subscript"/>
      <w:lang w:val="uk-UA" w:eastAsia="ru-RU"/>
    </w:rPr>
  </w:style>
  <w:style w:type="character" w:customStyle="1" w:styleId="80">
    <w:name w:val="Заголовок 8 Знак"/>
    <w:basedOn w:val="a0"/>
    <w:link w:val="8"/>
    <w:qFormat/>
    <w:rsid w:val="00520322"/>
    <w:rPr>
      <w:rFonts w:asciiTheme="majorHAnsi" w:eastAsiaTheme="majorEastAsia" w:hAnsiTheme="majorHAnsi" w:cstheme="majorBidi"/>
      <w:color w:val="404040" w:themeColor="text1" w:themeTint="BF"/>
      <w:sz w:val="20"/>
      <w:szCs w:val="20"/>
      <w:lang w:val="uk-UA" w:eastAsia="uk-UA" w:bidi="uk-UA"/>
    </w:rPr>
  </w:style>
  <w:style w:type="character" w:customStyle="1" w:styleId="30">
    <w:name w:val="Заголовок 3 Знак"/>
    <w:basedOn w:val="a0"/>
    <w:link w:val="3"/>
    <w:qFormat/>
    <w:rsid w:val="00171EFF"/>
    <w:rPr>
      <w:rFonts w:asciiTheme="majorHAnsi" w:eastAsiaTheme="majorEastAsia" w:hAnsiTheme="majorHAnsi" w:cstheme="majorBidi"/>
      <w:b/>
      <w:bCs/>
      <w:color w:val="4F81BD" w:themeColor="accent1"/>
      <w:lang w:val="uk-UA" w:eastAsia="uk-UA" w:bidi="uk-UA"/>
    </w:rPr>
  </w:style>
  <w:style w:type="character" w:customStyle="1" w:styleId="a4">
    <w:name w:val="Основной текст с отступом Знак"/>
    <w:basedOn w:val="a0"/>
    <w:qFormat/>
    <w:rsid w:val="00BB3188"/>
    <w:rPr>
      <w:rFonts w:ascii="Times New Roman" w:eastAsia="Times New Roman" w:hAnsi="Times New Roman" w:cs="Times New Roman"/>
      <w:sz w:val="24"/>
      <w:szCs w:val="24"/>
      <w:lang w:val="ru-RU" w:eastAsia="ru-RU"/>
    </w:rPr>
  </w:style>
  <w:style w:type="character" w:customStyle="1" w:styleId="a5">
    <w:name w:val="Верхний колонтитул Знак"/>
    <w:basedOn w:val="a0"/>
    <w:uiPriority w:val="99"/>
    <w:qFormat/>
    <w:rsid w:val="00BB3188"/>
    <w:rPr>
      <w:rFonts w:ascii="Times New Roman" w:eastAsia="Times New Roman" w:hAnsi="Times New Roman" w:cs="Times New Roman"/>
      <w:sz w:val="24"/>
      <w:szCs w:val="24"/>
      <w:lang w:val="ru-RU" w:eastAsia="ru-RU"/>
    </w:rPr>
  </w:style>
  <w:style w:type="character" w:customStyle="1" w:styleId="a6">
    <w:name w:val="Нижний колонтитул Знак"/>
    <w:basedOn w:val="a0"/>
    <w:qFormat/>
    <w:rsid w:val="0064739F"/>
    <w:rPr>
      <w:rFonts w:ascii="Times New Roman" w:eastAsia="Times New Roman" w:hAnsi="Times New Roman" w:cs="Times New Roman"/>
      <w:lang w:val="uk-UA" w:eastAsia="uk-UA" w:bidi="uk-UA"/>
    </w:rPr>
  </w:style>
  <w:style w:type="character" w:customStyle="1" w:styleId="20">
    <w:name w:val="Основной текст 2 Знак"/>
    <w:basedOn w:val="a0"/>
    <w:link w:val="21"/>
    <w:qFormat/>
    <w:rsid w:val="00C13AE8"/>
    <w:rPr>
      <w:rFonts w:ascii="Times New Roman" w:eastAsia="Times New Roman" w:hAnsi="Times New Roman" w:cs="Times New Roman"/>
      <w:lang w:val="uk-UA" w:eastAsia="uk-UA" w:bidi="uk-UA"/>
    </w:rPr>
  </w:style>
  <w:style w:type="character" w:customStyle="1" w:styleId="a7">
    <w:name w:val="Абзац списка Знак"/>
    <w:uiPriority w:val="34"/>
    <w:qFormat/>
    <w:locked/>
    <w:rsid w:val="00C13AE8"/>
    <w:rPr>
      <w:rFonts w:ascii="Times New Roman" w:eastAsia="Times New Roman" w:hAnsi="Times New Roman" w:cs="Times New Roman"/>
      <w:lang w:val="uk-UA" w:eastAsia="uk-UA" w:bidi="uk-UA"/>
    </w:rPr>
  </w:style>
  <w:style w:type="character" w:customStyle="1" w:styleId="-">
    <w:name w:val="Интернет-ссылка"/>
    <w:basedOn w:val="a0"/>
    <w:uiPriority w:val="99"/>
    <w:unhideWhenUsed/>
    <w:rsid w:val="001D7A35"/>
    <w:rPr>
      <w:color w:val="0000FF"/>
      <w:u w:val="single"/>
    </w:rPr>
  </w:style>
  <w:style w:type="character" w:customStyle="1" w:styleId="21">
    <w:name w:val="Заголовок 2 Знак"/>
    <w:basedOn w:val="a0"/>
    <w:link w:val="20"/>
    <w:qFormat/>
    <w:rsid w:val="0089240F"/>
    <w:rPr>
      <w:rFonts w:asciiTheme="majorHAnsi" w:eastAsiaTheme="majorEastAsia" w:hAnsiTheme="majorHAnsi" w:cstheme="majorBidi"/>
      <w:b/>
      <w:bCs/>
      <w:color w:val="4F81BD" w:themeColor="accent1"/>
      <w:sz w:val="26"/>
      <w:szCs w:val="26"/>
      <w:lang w:val="uk-UA" w:eastAsia="uk-UA" w:bidi="uk-UA"/>
    </w:rPr>
  </w:style>
  <w:style w:type="character" w:customStyle="1" w:styleId="40">
    <w:name w:val="Заголовок 4 Знак"/>
    <w:basedOn w:val="a0"/>
    <w:link w:val="4"/>
    <w:qFormat/>
    <w:rsid w:val="0089240F"/>
    <w:rPr>
      <w:rFonts w:ascii="Times New Roman" w:eastAsia="Times New Roman" w:hAnsi="Times New Roman" w:cs="Times New Roman"/>
      <w:sz w:val="24"/>
      <w:szCs w:val="24"/>
      <w:lang w:eastAsia="ru-RU"/>
    </w:rPr>
  </w:style>
  <w:style w:type="character" w:customStyle="1" w:styleId="50">
    <w:name w:val="Заголовок 5 Знак"/>
    <w:basedOn w:val="a0"/>
    <w:link w:val="5"/>
    <w:qFormat/>
    <w:rsid w:val="0089240F"/>
    <w:rPr>
      <w:rFonts w:ascii="Times New Roman" w:eastAsia="Times New Roman" w:hAnsi="Times New Roman" w:cs="Times New Roman"/>
      <w:sz w:val="24"/>
      <w:szCs w:val="24"/>
      <w:lang w:val="ru-RU" w:eastAsia="ru-RU"/>
    </w:rPr>
  </w:style>
  <w:style w:type="character" w:customStyle="1" w:styleId="60">
    <w:name w:val="Заголовок 6 Знак"/>
    <w:basedOn w:val="a0"/>
    <w:link w:val="6"/>
    <w:qFormat/>
    <w:rsid w:val="0089240F"/>
    <w:rPr>
      <w:rFonts w:ascii="Times New Roman" w:eastAsia="Times New Roman" w:hAnsi="Times New Roman" w:cs="Times New Roman"/>
      <w:sz w:val="24"/>
      <w:szCs w:val="24"/>
      <w:lang w:val="ru-RU" w:eastAsia="ru-RU"/>
    </w:rPr>
  </w:style>
  <w:style w:type="character" w:customStyle="1" w:styleId="70">
    <w:name w:val="Заголовок 7 Знак"/>
    <w:basedOn w:val="a0"/>
    <w:link w:val="7"/>
    <w:qFormat/>
    <w:rsid w:val="0089240F"/>
    <w:rPr>
      <w:rFonts w:ascii="Times New Roman" w:eastAsia="Times New Roman" w:hAnsi="Times New Roman" w:cs="Times New Roman"/>
      <w:b/>
      <w:bCs/>
      <w:sz w:val="20"/>
      <w:szCs w:val="20"/>
      <w:lang w:val="ru-RU" w:eastAsia="ru-RU"/>
    </w:rPr>
  </w:style>
  <w:style w:type="character" w:customStyle="1" w:styleId="90">
    <w:name w:val="Заголовок 9 Знак"/>
    <w:basedOn w:val="a0"/>
    <w:link w:val="9"/>
    <w:qFormat/>
    <w:rsid w:val="0089240F"/>
    <w:rPr>
      <w:rFonts w:ascii="Times New Roman" w:eastAsia="Times New Roman" w:hAnsi="Times New Roman" w:cs="Times New Roman"/>
      <w:sz w:val="24"/>
      <w:szCs w:val="24"/>
      <w:lang w:val="uk-UA" w:eastAsia="ru-RU"/>
    </w:rPr>
  </w:style>
  <w:style w:type="character" w:customStyle="1" w:styleId="10">
    <w:name w:val="Заголовок 1 Знак"/>
    <w:basedOn w:val="a0"/>
    <w:link w:val="1"/>
    <w:qFormat/>
    <w:rsid w:val="0089240F"/>
    <w:rPr>
      <w:rFonts w:ascii="Times New Roman" w:eastAsia="Times New Roman" w:hAnsi="Times New Roman" w:cs="Times New Roman"/>
      <w:b/>
      <w:bCs/>
      <w:sz w:val="28"/>
      <w:szCs w:val="28"/>
      <w:lang w:val="uk-UA" w:eastAsia="uk-UA" w:bidi="uk-UA"/>
    </w:rPr>
  </w:style>
  <w:style w:type="character" w:customStyle="1" w:styleId="a8">
    <w:name w:val="Основной текст Знак"/>
    <w:basedOn w:val="a0"/>
    <w:qFormat/>
    <w:rsid w:val="0089240F"/>
    <w:rPr>
      <w:rFonts w:ascii="Times New Roman" w:eastAsia="Times New Roman" w:hAnsi="Times New Roman" w:cs="Times New Roman"/>
      <w:sz w:val="28"/>
      <w:szCs w:val="28"/>
      <w:lang w:val="uk-UA" w:eastAsia="uk-UA" w:bidi="uk-UA"/>
    </w:rPr>
  </w:style>
  <w:style w:type="character" w:customStyle="1" w:styleId="a9">
    <w:name w:val="Без интервала Знак"/>
    <w:basedOn w:val="a0"/>
    <w:uiPriority w:val="1"/>
    <w:qFormat/>
    <w:rsid w:val="0089240F"/>
    <w:rPr>
      <w:rFonts w:ascii="Times New Roman" w:hAnsi="Times New Roman"/>
      <w:sz w:val="28"/>
      <w:lang w:val="uk-UA"/>
    </w:rPr>
  </w:style>
  <w:style w:type="character" w:styleId="aa">
    <w:name w:val="Placeholder Text"/>
    <w:basedOn w:val="a0"/>
    <w:uiPriority w:val="99"/>
    <w:semiHidden/>
    <w:qFormat/>
    <w:rsid w:val="0089240F"/>
    <w:rPr>
      <w:color w:val="808080"/>
    </w:rPr>
  </w:style>
  <w:style w:type="character" w:customStyle="1" w:styleId="ab">
    <w:name w:val="Чертежный Знак"/>
    <w:basedOn w:val="a0"/>
    <w:qFormat/>
    <w:rsid w:val="0089240F"/>
    <w:rPr>
      <w:rFonts w:ascii="ISOCPEUR" w:eastAsia="Times New Roman" w:hAnsi="ISOCPEUR" w:cs="Times New Roman"/>
      <w:i/>
      <w:sz w:val="28"/>
      <w:szCs w:val="20"/>
      <w:lang w:val="uk-UA" w:eastAsia="ru-RU"/>
    </w:rPr>
  </w:style>
  <w:style w:type="character" w:styleId="ac">
    <w:name w:val="page number"/>
    <w:basedOn w:val="a0"/>
    <w:qFormat/>
    <w:rsid w:val="0089240F"/>
  </w:style>
  <w:style w:type="character" w:customStyle="1" w:styleId="11">
    <w:name w:val="Просмотренная гиперссылка1"/>
    <w:basedOn w:val="a0"/>
    <w:uiPriority w:val="99"/>
    <w:semiHidden/>
    <w:unhideWhenUsed/>
    <w:qFormat/>
    <w:rsid w:val="0089240F"/>
    <w:rPr>
      <w:color w:val="800080"/>
      <w:u w:val="single"/>
    </w:rPr>
  </w:style>
  <w:style w:type="character" w:styleId="ad">
    <w:name w:val="Strong"/>
    <w:basedOn w:val="a0"/>
    <w:uiPriority w:val="22"/>
    <w:qFormat/>
    <w:rsid w:val="0089240F"/>
    <w:rPr>
      <w:b/>
      <w:bCs/>
    </w:rPr>
  </w:style>
  <w:style w:type="character" w:customStyle="1" w:styleId="ae">
    <w:name w:val="Текст сноски Знак"/>
    <w:basedOn w:val="a0"/>
    <w:semiHidden/>
    <w:qFormat/>
    <w:rsid w:val="0089240F"/>
    <w:rPr>
      <w:rFonts w:ascii="Times New Roman" w:eastAsia="Times New Roman" w:hAnsi="Times New Roman" w:cs="Times New Roman"/>
      <w:sz w:val="20"/>
      <w:szCs w:val="20"/>
      <w:lang w:eastAsia="ru-RU"/>
    </w:rPr>
  </w:style>
  <w:style w:type="character" w:customStyle="1" w:styleId="12">
    <w:name w:val="Текст сноски Знак1"/>
    <w:basedOn w:val="a0"/>
    <w:uiPriority w:val="99"/>
    <w:semiHidden/>
    <w:qFormat/>
    <w:rsid w:val="0089240F"/>
    <w:rPr>
      <w:rFonts w:ascii="Times New Roman" w:eastAsia="Times New Roman" w:hAnsi="Times New Roman" w:cs="Times New Roman"/>
      <w:sz w:val="20"/>
      <w:szCs w:val="20"/>
      <w:lang w:val="uk-UA" w:eastAsia="uk-UA" w:bidi="uk-UA"/>
    </w:rPr>
  </w:style>
  <w:style w:type="character" w:customStyle="1" w:styleId="af">
    <w:name w:val="Привязка сноски"/>
    <w:rPr>
      <w:vertAlign w:val="superscript"/>
    </w:rPr>
  </w:style>
  <w:style w:type="character" w:customStyle="1" w:styleId="FootnoteCharacters">
    <w:name w:val="Footnote Characters"/>
    <w:qFormat/>
    <w:rsid w:val="0089240F"/>
    <w:rPr>
      <w:vertAlign w:val="superscript"/>
    </w:rPr>
  </w:style>
  <w:style w:type="character" w:customStyle="1" w:styleId="hps">
    <w:name w:val="hps"/>
    <w:basedOn w:val="a0"/>
    <w:qFormat/>
    <w:rsid w:val="0089240F"/>
  </w:style>
  <w:style w:type="character" w:customStyle="1" w:styleId="7959">
    <w:name w:val="Основной текст (79)59"/>
    <w:qFormat/>
    <w:rsid w:val="0089240F"/>
    <w:rPr>
      <w:rFonts w:ascii="Microsoft Sans Serif" w:hAnsi="Microsoft Sans Serif" w:cs="Microsoft Sans Serif"/>
      <w:spacing w:val="0"/>
      <w:sz w:val="18"/>
      <w:szCs w:val="18"/>
      <w:lang w:bidi="ar-SA"/>
    </w:rPr>
  </w:style>
  <w:style w:type="character" w:customStyle="1" w:styleId="8418">
    <w:name w:val="Основной текст (84)18"/>
    <w:qFormat/>
    <w:rsid w:val="0089240F"/>
    <w:rPr>
      <w:rFonts w:ascii="Microsoft Sans Serif" w:hAnsi="Microsoft Sans Serif" w:cs="Microsoft Sans Serif"/>
      <w:b/>
      <w:bCs/>
      <w:spacing w:val="0"/>
      <w:sz w:val="18"/>
      <w:szCs w:val="18"/>
      <w:lang w:bidi="ar-SA"/>
    </w:rPr>
  </w:style>
  <w:style w:type="character" w:customStyle="1" w:styleId="FontStyle65">
    <w:name w:val="Font Style65"/>
    <w:qFormat/>
    <w:rsid w:val="0089240F"/>
    <w:rPr>
      <w:rFonts w:ascii="Arial" w:hAnsi="Arial" w:cs="Arial"/>
      <w:b/>
      <w:bCs/>
      <w:sz w:val="18"/>
      <w:szCs w:val="18"/>
    </w:rPr>
  </w:style>
  <w:style w:type="character" w:customStyle="1" w:styleId="4412">
    <w:name w:val="Основной текст (44)12"/>
    <w:qFormat/>
    <w:rsid w:val="0089240F"/>
    <w:rPr>
      <w:rFonts w:cs="Times New Roman"/>
      <w:sz w:val="22"/>
      <w:szCs w:val="22"/>
      <w:lang w:bidi="ar-SA"/>
    </w:rPr>
  </w:style>
  <w:style w:type="character" w:customStyle="1" w:styleId="HTML">
    <w:name w:val="Стандартный HTML Знак"/>
    <w:basedOn w:val="a0"/>
    <w:link w:val="HTML"/>
    <w:uiPriority w:val="99"/>
    <w:qFormat/>
    <w:rsid w:val="0089240F"/>
    <w:rPr>
      <w:rFonts w:ascii="Courier New" w:eastAsia="Times New Roman" w:hAnsi="Courier New" w:cs="Courier New"/>
      <w:sz w:val="20"/>
      <w:szCs w:val="20"/>
      <w:lang w:val="ru-RU" w:eastAsia="ru-RU"/>
    </w:rPr>
  </w:style>
  <w:style w:type="character" w:customStyle="1" w:styleId="FontStyle87">
    <w:name w:val="Font Style87"/>
    <w:basedOn w:val="a0"/>
    <w:qFormat/>
    <w:rsid w:val="0089240F"/>
    <w:rPr>
      <w:rFonts w:ascii="Arial" w:hAnsi="Arial" w:cs="Arial"/>
      <w:b/>
      <w:bCs/>
      <w:sz w:val="20"/>
      <w:szCs w:val="20"/>
    </w:rPr>
  </w:style>
  <w:style w:type="character" w:customStyle="1" w:styleId="210">
    <w:name w:val="Основной текст 2 Знак1"/>
    <w:basedOn w:val="a0"/>
    <w:link w:val="22"/>
    <w:semiHidden/>
    <w:qFormat/>
    <w:rsid w:val="0089240F"/>
    <w:rPr>
      <w:rFonts w:ascii="Times New Roman" w:eastAsia="Times New Roman" w:hAnsi="Times New Roman" w:cs="Times New Roman"/>
      <w:sz w:val="24"/>
      <w:szCs w:val="24"/>
      <w:lang w:eastAsia="ru-RU"/>
    </w:rPr>
  </w:style>
  <w:style w:type="character" w:customStyle="1" w:styleId="211">
    <w:name w:val="Основной текст с отступом 2 Знак1"/>
    <w:basedOn w:val="a0"/>
    <w:uiPriority w:val="99"/>
    <w:semiHidden/>
    <w:qFormat/>
    <w:rsid w:val="0089240F"/>
    <w:rPr>
      <w:rFonts w:ascii="Times New Roman" w:eastAsia="Times New Roman" w:hAnsi="Times New Roman" w:cs="Times New Roman"/>
      <w:lang w:val="uk-UA" w:eastAsia="uk-UA" w:bidi="uk-UA"/>
    </w:rPr>
  </w:style>
  <w:style w:type="character" w:customStyle="1" w:styleId="MTEquationSection">
    <w:name w:val="MTEquationSection"/>
    <w:qFormat/>
    <w:rsid w:val="0089240F"/>
    <w:rPr>
      <w:vanish w:val="0"/>
      <w:color w:val="FF0000"/>
    </w:rPr>
  </w:style>
  <w:style w:type="character" w:customStyle="1" w:styleId="31">
    <w:name w:val="Основной текст 3 Знак"/>
    <w:basedOn w:val="a0"/>
    <w:link w:val="32"/>
    <w:semiHidden/>
    <w:qFormat/>
    <w:rsid w:val="0089240F"/>
    <w:rPr>
      <w:rFonts w:ascii="Times New Roman" w:eastAsia="Times New Roman" w:hAnsi="Times New Roman" w:cs="Times New Roman"/>
      <w:sz w:val="16"/>
      <w:szCs w:val="16"/>
      <w:lang w:val="uk-UA" w:eastAsia="uk-UA"/>
    </w:rPr>
  </w:style>
  <w:style w:type="character" w:customStyle="1" w:styleId="310">
    <w:name w:val="Основной текст 3 Знак1"/>
    <w:basedOn w:val="a0"/>
    <w:uiPriority w:val="99"/>
    <w:semiHidden/>
    <w:qFormat/>
    <w:rsid w:val="0089240F"/>
    <w:rPr>
      <w:rFonts w:ascii="Times New Roman" w:eastAsia="Times New Roman" w:hAnsi="Times New Roman" w:cs="Times New Roman"/>
      <w:sz w:val="16"/>
      <w:szCs w:val="16"/>
      <w:lang w:val="uk-UA" w:eastAsia="uk-UA" w:bidi="uk-UA"/>
    </w:rPr>
  </w:style>
  <w:style w:type="character" w:customStyle="1" w:styleId="32">
    <w:name w:val="Основной текст с отступом 3 Знак"/>
    <w:basedOn w:val="a0"/>
    <w:link w:val="31"/>
    <w:semiHidden/>
    <w:qFormat/>
    <w:rsid w:val="0089240F"/>
    <w:rPr>
      <w:rFonts w:ascii="Times New Roman" w:eastAsia="Times New Roman" w:hAnsi="Times New Roman" w:cs="Times New Roman"/>
      <w:sz w:val="16"/>
      <w:szCs w:val="16"/>
      <w:lang w:eastAsia="ru-RU"/>
    </w:rPr>
  </w:style>
  <w:style w:type="character" w:customStyle="1" w:styleId="311">
    <w:name w:val="Основной текст с отступом 3 Знак1"/>
    <w:basedOn w:val="a0"/>
    <w:uiPriority w:val="99"/>
    <w:semiHidden/>
    <w:qFormat/>
    <w:rsid w:val="0089240F"/>
    <w:rPr>
      <w:rFonts w:ascii="Times New Roman" w:eastAsia="Times New Roman" w:hAnsi="Times New Roman" w:cs="Times New Roman"/>
      <w:sz w:val="16"/>
      <w:szCs w:val="16"/>
      <w:lang w:val="uk-UA" w:eastAsia="uk-UA" w:bidi="uk-UA"/>
    </w:rPr>
  </w:style>
  <w:style w:type="character" w:customStyle="1" w:styleId="af0">
    <w:name w:val="Дата Знак"/>
    <w:basedOn w:val="a0"/>
    <w:semiHidden/>
    <w:qFormat/>
    <w:rsid w:val="0089240F"/>
    <w:rPr>
      <w:rFonts w:ascii="Times New Roman" w:eastAsia="Times New Roman" w:hAnsi="Times New Roman" w:cs="Times New Roman"/>
      <w:sz w:val="24"/>
      <w:szCs w:val="24"/>
      <w:lang w:eastAsia="ru-RU"/>
    </w:rPr>
  </w:style>
  <w:style w:type="character" w:customStyle="1" w:styleId="13">
    <w:name w:val="Дата Знак1"/>
    <w:basedOn w:val="a0"/>
    <w:uiPriority w:val="99"/>
    <w:semiHidden/>
    <w:qFormat/>
    <w:rsid w:val="0089240F"/>
    <w:rPr>
      <w:rFonts w:ascii="Times New Roman" w:eastAsia="Times New Roman" w:hAnsi="Times New Roman" w:cs="Times New Roman"/>
      <w:lang w:val="uk-UA" w:eastAsia="uk-UA" w:bidi="uk-UA"/>
    </w:rPr>
  </w:style>
  <w:style w:type="character" w:customStyle="1" w:styleId="unknown1">
    <w:name w:val="unknown1"/>
    <w:qFormat/>
    <w:rsid w:val="0089240F"/>
    <w:rPr>
      <w:color w:val="FF0000"/>
    </w:rPr>
  </w:style>
  <w:style w:type="character" w:customStyle="1" w:styleId="variant1">
    <w:name w:val="variant1"/>
    <w:qFormat/>
    <w:rsid w:val="0089240F"/>
    <w:rPr>
      <w:color w:val="0000FF"/>
    </w:rPr>
  </w:style>
  <w:style w:type="character" w:customStyle="1" w:styleId="unknowncorrected">
    <w:name w:val="unknown corrected"/>
    <w:basedOn w:val="a0"/>
    <w:qFormat/>
    <w:rsid w:val="0089240F"/>
  </w:style>
  <w:style w:type="character" w:customStyle="1" w:styleId="refresult">
    <w:name w:val="ref_result"/>
    <w:basedOn w:val="a0"/>
    <w:qFormat/>
    <w:rsid w:val="0089240F"/>
  </w:style>
  <w:style w:type="character" w:customStyle="1" w:styleId="af1">
    <w:name w:val="Схема документа Знак"/>
    <w:basedOn w:val="a0"/>
    <w:uiPriority w:val="99"/>
    <w:semiHidden/>
    <w:qFormat/>
    <w:rsid w:val="0089240F"/>
    <w:rPr>
      <w:rFonts w:ascii="Tahoma" w:eastAsia="Times New Roman" w:hAnsi="Tahoma" w:cs="Tahoma"/>
      <w:sz w:val="16"/>
      <w:szCs w:val="16"/>
      <w:lang w:val="uk-UA" w:eastAsia="uk-UA"/>
    </w:rPr>
  </w:style>
  <w:style w:type="character" w:customStyle="1" w:styleId="14">
    <w:name w:val="Схема документа Знак1"/>
    <w:basedOn w:val="a0"/>
    <w:uiPriority w:val="99"/>
    <w:semiHidden/>
    <w:qFormat/>
    <w:rsid w:val="0089240F"/>
    <w:rPr>
      <w:rFonts w:ascii="Tahoma" w:eastAsia="Times New Roman" w:hAnsi="Tahoma" w:cs="Tahoma"/>
      <w:sz w:val="16"/>
      <w:szCs w:val="16"/>
      <w:lang w:val="uk-UA" w:eastAsia="uk-UA" w:bidi="uk-UA"/>
    </w:rPr>
  </w:style>
  <w:style w:type="character" w:customStyle="1" w:styleId="shorttext">
    <w:name w:val="short_text"/>
    <w:basedOn w:val="a0"/>
    <w:qFormat/>
    <w:rsid w:val="0089240F"/>
  </w:style>
  <w:style w:type="character" w:customStyle="1" w:styleId="hpsatn">
    <w:name w:val="hps atn"/>
    <w:basedOn w:val="a0"/>
    <w:qFormat/>
    <w:rsid w:val="0089240F"/>
  </w:style>
  <w:style w:type="character" w:customStyle="1" w:styleId="atn">
    <w:name w:val="atn"/>
    <w:basedOn w:val="a0"/>
    <w:qFormat/>
    <w:rsid w:val="0089240F"/>
  </w:style>
  <w:style w:type="character" w:customStyle="1" w:styleId="7963">
    <w:name w:val="Основной текст (79)63"/>
    <w:qFormat/>
    <w:rsid w:val="0089240F"/>
    <w:rPr>
      <w:rFonts w:ascii="Microsoft Sans Serif" w:hAnsi="Microsoft Sans Serif"/>
      <w:sz w:val="18"/>
      <w:szCs w:val="18"/>
      <w:lang w:bidi="ar-SA"/>
    </w:rPr>
  </w:style>
  <w:style w:type="character" w:customStyle="1" w:styleId="110">
    <w:name w:val="Заголовок 1 Знак1"/>
    <w:basedOn w:val="a0"/>
    <w:uiPriority w:val="9"/>
    <w:qFormat/>
    <w:rsid w:val="0089240F"/>
    <w:rPr>
      <w:rFonts w:asciiTheme="majorHAnsi" w:eastAsiaTheme="majorEastAsia" w:hAnsiTheme="majorHAnsi" w:cstheme="majorBidi"/>
      <w:color w:val="365F91" w:themeColor="accent1" w:themeShade="BF"/>
      <w:sz w:val="32"/>
      <w:szCs w:val="32"/>
      <w:lang w:val="uk-UA"/>
    </w:rPr>
  </w:style>
  <w:style w:type="character" w:customStyle="1" w:styleId="af2">
    <w:name w:val="Посещённая гиперссылка"/>
    <w:basedOn w:val="a0"/>
    <w:uiPriority w:val="99"/>
    <w:semiHidden/>
    <w:unhideWhenUsed/>
    <w:rsid w:val="0089240F"/>
    <w:rPr>
      <w:color w:val="800080" w:themeColor="followedHyperlink"/>
      <w:u w:val="single"/>
    </w:rPr>
  </w:style>
  <w:style w:type="character" w:customStyle="1" w:styleId="af3">
    <w:name w:val="Маркеры списка"/>
    <w:qFormat/>
    <w:rPr>
      <w:rFonts w:ascii="OpenSymbol" w:eastAsia="OpenSymbol" w:hAnsi="OpenSymbol" w:cs="OpenSymbol"/>
    </w:rPr>
  </w:style>
  <w:style w:type="character" w:customStyle="1" w:styleId="WW8Num1z0">
    <w:name w:val="WW8Num1z0"/>
    <w:qFormat/>
    <w:rPr>
      <w:rFonts w:ascii="Symbol" w:hAnsi="Symbol" w:cs="Symbol"/>
      <w:sz w:val="28"/>
      <w:szCs w:val="28"/>
      <w:lang w:val="uk-UA"/>
    </w:rPr>
  </w:style>
  <w:style w:type="character" w:customStyle="1" w:styleId="WW8Num2z0">
    <w:name w:val="WW8Num2z0"/>
    <w:qFormat/>
    <w:rPr>
      <w:rFonts w:ascii="Symbol" w:hAnsi="Symbol" w:cs="Symbol"/>
      <w:lang w:val="uk-UA"/>
    </w:rPr>
  </w:style>
  <w:style w:type="paragraph" w:customStyle="1" w:styleId="15">
    <w:name w:val="Заголовок1"/>
    <w:next w:val="af4"/>
    <w:qFormat/>
    <w:rsid w:val="0089240F"/>
    <w:pPr>
      <w:widowControl w:val="0"/>
      <w:textAlignment w:val="baseline"/>
    </w:pPr>
    <w:rPr>
      <w:rFonts w:ascii="Arial" w:eastAsia="Times New Roman" w:hAnsi="Arial" w:cs="Times New Roman"/>
      <w:b/>
      <w:szCs w:val="20"/>
      <w:lang w:val="ru-RU" w:eastAsia="ru-RU"/>
    </w:rPr>
  </w:style>
  <w:style w:type="paragraph" w:styleId="af4">
    <w:name w:val="Body Text"/>
    <w:basedOn w:val="a"/>
    <w:qFormat/>
    <w:rsid w:val="00257D1F"/>
    <w:rPr>
      <w:sz w:val="28"/>
      <w:szCs w:val="28"/>
    </w:rPr>
  </w:style>
  <w:style w:type="paragraph" w:styleId="af5">
    <w:name w:val="List"/>
    <w:basedOn w:val="af4"/>
    <w:rPr>
      <w:rFonts w:cs="Lohit Devanagari"/>
    </w:rPr>
  </w:style>
  <w:style w:type="paragraph" w:styleId="af6">
    <w:name w:val="caption"/>
    <w:basedOn w:val="a"/>
    <w:next w:val="a"/>
    <w:uiPriority w:val="35"/>
    <w:qFormat/>
    <w:rsid w:val="00A93AB2"/>
    <w:pPr>
      <w:widowControl/>
      <w:spacing w:before="120" w:after="120"/>
      <w:jc w:val="center"/>
    </w:pPr>
    <w:rPr>
      <w:rFonts w:ascii="Arial" w:hAnsi="Arial"/>
      <w:bCs/>
      <w:i/>
      <w:sz w:val="28"/>
      <w:szCs w:val="20"/>
      <w:lang w:val="ru-RU" w:eastAsia="en-US" w:bidi="ar-SA"/>
    </w:rPr>
  </w:style>
  <w:style w:type="paragraph" w:styleId="af7">
    <w:name w:val="index heading"/>
    <w:basedOn w:val="a"/>
    <w:qFormat/>
    <w:pPr>
      <w:suppressLineNumbers/>
    </w:pPr>
    <w:rPr>
      <w:rFonts w:cs="Lohit Devanagari"/>
    </w:rPr>
  </w:style>
  <w:style w:type="paragraph" w:styleId="16">
    <w:name w:val="toc 1"/>
    <w:basedOn w:val="a"/>
    <w:uiPriority w:val="39"/>
    <w:qFormat/>
    <w:rsid w:val="00257D1F"/>
    <w:pPr>
      <w:spacing w:before="160"/>
      <w:ind w:left="1941" w:right="496" w:hanging="1942"/>
      <w:jc w:val="right"/>
    </w:pPr>
    <w:rPr>
      <w:sz w:val="28"/>
      <w:szCs w:val="28"/>
    </w:rPr>
  </w:style>
  <w:style w:type="paragraph" w:styleId="23">
    <w:name w:val="toc 2"/>
    <w:basedOn w:val="a"/>
    <w:uiPriority w:val="39"/>
    <w:qFormat/>
    <w:rsid w:val="00257D1F"/>
    <w:pPr>
      <w:spacing w:before="160"/>
      <w:ind w:left="813" w:hanging="742"/>
    </w:pPr>
    <w:rPr>
      <w:sz w:val="28"/>
      <w:szCs w:val="28"/>
    </w:rPr>
  </w:style>
  <w:style w:type="paragraph" w:styleId="33">
    <w:name w:val="toc 3"/>
    <w:aliases w:val="Основной текст с отступом 3 Знак2,Оглавление 3 Знак Знак,Основной текст с отступом 3 Знак2 Знак Знак,Оглавление 3 Знак Знак Знак Знак,Основной текст с отступом 3 Знак2 Знак Знак Знак Знак,Оглавление 3 Знак Знак Знак Знак Знак Знак"/>
    <w:basedOn w:val="a"/>
    <w:link w:val="34"/>
    <w:uiPriority w:val="39"/>
    <w:qFormat/>
    <w:rsid w:val="00257D1F"/>
    <w:pPr>
      <w:spacing w:before="160"/>
      <w:ind w:left="602"/>
    </w:pPr>
    <w:rPr>
      <w:sz w:val="28"/>
      <w:szCs w:val="28"/>
    </w:rPr>
  </w:style>
  <w:style w:type="paragraph" w:styleId="41">
    <w:name w:val="toc 4"/>
    <w:basedOn w:val="a"/>
    <w:uiPriority w:val="1"/>
    <w:qFormat/>
    <w:rsid w:val="00257D1F"/>
    <w:pPr>
      <w:spacing w:before="163"/>
      <w:ind w:left="1451" w:hanging="423"/>
    </w:pPr>
    <w:rPr>
      <w:sz w:val="28"/>
      <w:szCs w:val="28"/>
    </w:rPr>
  </w:style>
  <w:style w:type="paragraph" w:styleId="51">
    <w:name w:val="toc 5"/>
    <w:basedOn w:val="a"/>
    <w:uiPriority w:val="1"/>
    <w:qFormat/>
    <w:rsid w:val="00257D1F"/>
    <w:pPr>
      <w:spacing w:before="161"/>
      <w:ind w:left="2010" w:hanging="701"/>
    </w:pPr>
    <w:rPr>
      <w:sz w:val="28"/>
      <w:szCs w:val="28"/>
    </w:rPr>
  </w:style>
  <w:style w:type="paragraph" w:styleId="af8">
    <w:name w:val="List Paragraph"/>
    <w:basedOn w:val="a"/>
    <w:uiPriority w:val="34"/>
    <w:qFormat/>
    <w:pPr>
      <w:spacing w:line="360" w:lineRule="auto"/>
      <w:ind w:left="720" w:firstLine="709"/>
      <w:contextualSpacing/>
    </w:pPr>
    <w:rPr>
      <w:rFonts w:eastAsia="Calibri"/>
      <w:sz w:val="28"/>
      <w:szCs w:val="28"/>
    </w:rPr>
  </w:style>
  <w:style w:type="paragraph" w:customStyle="1" w:styleId="TableParagraph">
    <w:name w:val="Table Paragraph"/>
    <w:basedOn w:val="a"/>
    <w:uiPriority w:val="1"/>
    <w:qFormat/>
    <w:rsid w:val="00257D1F"/>
    <w:pPr>
      <w:jc w:val="center"/>
    </w:pPr>
  </w:style>
  <w:style w:type="paragraph" w:styleId="af9">
    <w:name w:val="Balloon Text"/>
    <w:basedOn w:val="a"/>
    <w:unhideWhenUsed/>
    <w:qFormat/>
    <w:rsid w:val="00466690"/>
    <w:rPr>
      <w:rFonts w:ascii="Tahoma" w:hAnsi="Tahoma" w:cs="Tahoma"/>
      <w:sz w:val="16"/>
      <w:szCs w:val="16"/>
    </w:rPr>
  </w:style>
  <w:style w:type="paragraph" w:styleId="afa">
    <w:name w:val="No Spacing"/>
    <w:qFormat/>
    <w:rPr>
      <w:rFonts w:eastAsia="Times New Roman" w:cs="Calibri"/>
      <w:lang w:val="ru-RU" w:eastAsia="zh-CN"/>
    </w:rPr>
  </w:style>
  <w:style w:type="paragraph" w:customStyle="1" w:styleId="Default">
    <w:name w:val="Default"/>
    <w:qFormat/>
    <w:rsid w:val="003F1427"/>
    <w:rPr>
      <w:rFonts w:ascii="Times New Roman" w:eastAsia="Calibri" w:hAnsi="Times New Roman" w:cs="Times New Roman"/>
      <w:color w:val="000000"/>
      <w:sz w:val="24"/>
      <w:szCs w:val="24"/>
      <w:lang w:val="ru-RU"/>
    </w:rPr>
  </w:style>
  <w:style w:type="paragraph" w:customStyle="1" w:styleId="MTDisplayEquation0">
    <w:name w:val="MTDisplayEquation"/>
    <w:basedOn w:val="afa"/>
    <w:next w:val="a"/>
    <w:qFormat/>
    <w:rsid w:val="00A93AB2"/>
    <w:pPr>
      <w:tabs>
        <w:tab w:val="center" w:pos="4880"/>
        <w:tab w:val="right" w:pos="9780"/>
      </w:tabs>
      <w:spacing w:line="360" w:lineRule="auto"/>
      <w:ind w:firstLine="567"/>
      <w:jc w:val="right"/>
    </w:pPr>
    <w:rPr>
      <w:rFonts w:cs="Times New Roman"/>
      <w:szCs w:val="28"/>
      <w:vertAlign w:val="subscript"/>
      <w:lang w:eastAsia="ru-RU"/>
    </w:rPr>
  </w:style>
  <w:style w:type="paragraph" w:customStyle="1" w:styleId="uppercase">
    <w:name w:val="uppercase"/>
    <w:basedOn w:val="a"/>
    <w:qFormat/>
    <w:rsid w:val="00BB298F"/>
    <w:pPr>
      <w:widowControl/>
      <w:spacing w:beforeAutospacing="1" w:afterAutospacing="1"/>
    </w:pPr>
    <w:rPr>
      <w:sz w:val="24"/>
      <w:szCs w:val="24"/>
      <w:lang w:val="ru-RU" w:eastAsia="ru-RU" w:bidi="ar-SA"/>
    </w:rPr>
  </w:style>
  <w:style w:type="paragraph" w:styleId="afb">
    <w:name w:val="Body Text Indent"/>
    <w:basedOn w:val="a"/>
    <w:rsid w:val="00BB3188"/>
    <w:pPr>
      <w:widowControl/>
      <w:spacing w:after="120"/>
      <w:ind w:left="283"/>
    </w:pPr>
    <w:rPr>
      <w:sz w:val="24"/>
      <w:szCs w:val="24"/>
      <w:lang w:val="ru-RU" w:eastAsia="ru-RU" w:bidi="ar-SA"/>
    </w:rPr>
  </w:style>
  <w:style w:type="paragraph" w:customStyle="1" w:styleId="afc">
    <w:name w:val="Верхний и нижний колонтитулы"/>
    <w:basedOn w:val="a"/>
    <w:qFormat/>
  </w:style>
  <w:style w:type="paragraph" w:styleId="afd">
    <w:name w:val="header"/>
    <w:basedOn w:val="a"/>
    <w:uiPriority w:val="99"/>
    <w:rsid w:val="00BB3188"/>
    <w:pPr>
      <w:widowControl/>
      <w:tabs>
        <w:tab w:val="center" w:pos="4677"/>
        <w:tab w:val="right" w:pos="9355"/>
      </w:tabs>
    </w:pPr>
    <w:rPr>
      <w:sz w:val="24"/>
      <w:szCs w:val="24"/>
      <w:lang w:val="ru-RU" w:eastAsia="ru-RU" w:bidi="ar-SA"/>
    </w:rPr>
  </w:style>
  <w:style w:type="paragraph" w:styleId="afe">
    <w:name w:val="footer"/>
    <w:basedOn w:val="a"/>
    <w:unhideWhenUsed/>
    <w:rsid w:val="0064739F"/>
    <w:pPr>
      <w:tabs>
        <w:tab w:val="center" w:pos="4677"/>
        <w:tab w:val="right" w:pos="9355"/>
      </w:tabs>
    </w:pPr>
  </w:style>
  <w:style w:type="paragraph" w:styleId="22">
    <w:name w:val="Body Text 2"/>
    <w:basedOn w:val="a"/>
    <w:link w:val="210"/>
    <w:unhideWhenUsed/>
    <w:qFormat/>
    <w:rsid w:val="00C13AE8"/>
    <w:pPr>
      <w:spacing w:after="120" w:line="480" w:lineRule="auto"/>
    </w:pPr>
  </w:style>
  <w:style w:type="paragraph" w:styleId="aff">
    <w:name w:val="Normal (Web)"/>
    <w:basedOn w:val="a"/>
    <w:uiPriority w:val="99"/>
    <w:unhideWhenUsed/>
    <w:qFormat/>
    <w:rsid w:val="006063F1"/>
    <w:pPr>
      <w:widowControl/>
      <w:spacing w:beforeAutospacing="1" w:afterAutospacing="1"/>
    </w:pPr>
    <w:rPr>
      <w:sz w:val="24"/>
      <w:szCs w:val="24"/>
      <w:lang w:val="ru-RU" w:eastAsia="ru-RU" w:bidi="ar-SA"/>
    </w:rPr>
  </w:style>
  <w:style w:type="paragraph" w:customStyle="1" w:styleId="111">
    <w:name w:val="Заголовок 11"/>
    <w:basedOn w:val="a"/>
    <w:next w:val="a"/>
    <w:qFormat/>
    <w:rsid w:val="0089240F"/>
    <w:pPr>
      <w:keepNext/>
      <w:keepLines/>
      <w:widowControl/>
      <w:spacing w:before="240"/>
      <w:outlineLvl w:val="0"/>
    </w:pPr>
    <w:rPr>
      <w:rFonts w:ascii="Cambria" w:hAnsi="Cambria"/>
      <w:color w:val="365F91"/>
      <w:sz w:val="32"/>
      <w:szCs w:val="32"/>
      <w:lang w:val="ru-RU" w:eastAsia="ru-RU" w:bidi="ar-SA"/>
    </w:rPr>
  </w:style>
  <w:style w:type="paragraph" w:customStyle="1" w:styleId="aff0">
    <w:name w:val="Чертежный"/>
    <w:qFormat/>
    <w:rsid w:val="0089240F"/>
    <w:pPr>
      <w:jc w:val="both"/>
    </w:pPr>
    <w:rPr>
      <w:rFonts w:ascii="ISOCPEUR" w:eastAsia="Times New Roman" w:hAnsi="ISOCPEUR" w:cs="Times New Roman"/>
      <w:i/>
      <w:sz w:val="28"/>
      <w:szCs w:val="20"/>
      <w:lang w:val="uk-UA" w:eastAsia="ru-RU"/>
    </w:rPr>
  </w:style>
  <w:style w:type="paragraph" w:customStyle="1" w:styleId="212">
    <w:name w:val="Оглавление 21"/>
    <w:basedOn w:val="a"/>
    <w:next w:val="a"/>
    <w:autoRedefine/>
    <w:uiPriority w:val="39"/>
    <w:unhideWhenUsed/>
    <w:qFormat/>
    <w:rsid w:val="0089240F"/>
    <w:pPr>
      <w:widowControl/>
      <w:spacing w:after="100" w:line="276" w:lineRule="auto"/>
      <w:ind w:left="220"/>
    </w:pPr>
    <w:rPr>
      <w:rFonts w:asciiTheme="minorHAnsi" w:eastAsiaTheme="minorHAnsi" w:hAnsiTheme="minorHAnsi" w:cstheme="minorBidi"/>
      <w:lang w:val="ru-RU" w:eastAsia="en-US" w:bidi="ar-SA"/>
    </w:rPr>
  </w:style>
  <w:style w:type="paragraph" w:customStyle="1" w:styleId="312">
    <w:name w:val="Оглавление 31"/>
    <w:basedOn w:val="a"/>
    <w:next w:val="a"/>
    <w:autoRedefine/>
    <w:unhideWhenUsed/>
    <w:qFormat/>
    <w:rsid w:val="0089240F"/>
    <w:pPr>
      <w:widowControl/>
      <w:tabs>
        <w:tab w:val="right" w:leader="dot" w:pos="9345"/>
      </w:tabs>
      <w:spacing w:after="100"/>
      <w:ind w:left="851" w:right="283"/>
    </w:pPr>
    <w:rPr>
      <w:rFonts w:asciiTheme="minorHAnsi" w:hAnsiTheme="minorHAnsi" w:cstheme="minorBidi"/>
      <w:lang w:val="ru-RU" w:eastAsia="en-US" w:bidi="ar-SA"/>
    </w:rPr>
  </w:style>
  <w:style w:type="paragraph" w:customStyle="1" w:styleId="iaaen">
    <w:name w:val="?iaaen"/>
    <w:basedOn w:val="a"/>
    <w:qFormat/>
    <w:rsid w:val="0089240F"/>
    <w:pPr>
      <w:widowControl/>
      <w:suppressLineNumbers/>
      <w:suppressAutoHyphens/>
    </w:pPr>
    <w:rPr>
      <w:sz w:val="24"/>
      <w:szCs w:val="24"/>
      <w:lang w:val="ru-RU" w:eastAsia="ru-RU" w:bidi="ar-SA"/>
    </w:rPr>
  </w:style>
  <w:style w:type="paragraph" w:customStyle="1" w:styleId="aff1">
    <w:name w:val="???????"/>
    <w:qFormat/>
    <w:rsid w:val="0089240F"/>
    <w:rPr>
      <w:rFonts w:ascii="Times New Roman" w:eastAsia="Times New Roman" w:hAnsi="Times New Roman" w:cs="Times New Roman"/>
      <w:sz w:val="20"/>
      <w:szCs w:val="20"/>
      <w:lang w:val="ru-RU" w:eastAsia="ru-RU"/>
    </w:rPr>
  </w:style>
  <w:style w:type="paragraph" w:customStyle="1" w:styleId="24">
    <w:name w:val="????????? 2"/>
    <w:basedOn w:val="aff1"/>
    <w:next w:val="aff1"/>
    <w:qFormat/>
    <w:rsid w:val="0089240F"/>
    <w:pPr>
      <w:keepNext/>
    </w:pPr>
    <w:rPr>
      <w:sz w:val="24"/>
      <w:szCs w:val="24"/>
    </w:rPr>
  </w:style>
  <w:style w:type="paragraph" w:customStyle="1" w:styleId="WW-Iniiaiieoaeno2">
    <w:name w:val="WW-Iniiaiie oaeno 2"/>
    <w:basedOn w:val="a"/>
    <w:qFormat/>
    <w:rsid w:val="0089240F"/>
    <w:pPr>
      <w:widowControl/>
      <w:suppressAutoHyphens/>
    </w:pPr>
    <w:rPr>
      <w:sz w:val="24"/>
      <w:szCs w:val="24"/>
      <w:lang w:val="ru-RU" w:eastAsia="ru-RU" w:bidi="ar-SA"/>
    </w:rPr>
  </w:style>
  <w:style w:type="paragraph" w:customStyle="1" w:styleId="25">
    <w:name w:val="???????? ????? 2"/>
    <w:basedOn w:val="aff1"/>
    <w:qFormat/>
    <w:rsid w:val="0089240F"/>
    <w:rPr>
      <w:sz w:val="24"/>
      <w:szCs w:val="24"/>
    </w:rPr>
  </w:style>
  <w:style w:type="paragraph" w:styleId="aff2">
    <w:name w:val="footnote text"/>
    <w:basedOn w:val="a"/>
    <w:semiHidden/>
    <w:rsid w:val="0089240F"/>
    <w:pPr>
      <w:widowControl/>
    </w:pPr>
    <w:rPr>
      <w:sz w:val="20"/>
      <w:szCs w:val="20"/>
      <w:lang w:val="en-US" w:eastAsia="ru-RU" w:bidi="ar-SA"/>
    </w:rPr>
  </w:style>
  <w:style w:type="paragraph" w:customStyle="1" w:styleId="WW-3">
    <w:name w:val="WW-Îñíîâíîé òåêñò ñ îòñòóïîì 3"/>
    <w:basedOn w:val="a"/>
    <w:qFormat/>
    <w:rsid w:val="0089240F"/>
    <w:pPr>
      <w:widowControl/>
      <w:suppressAutoHyphens/>
      <w:ind w:firstLine="426"/>
      <w:jc w:val="both"/>
    </w:pPr>
    <w:rPr>
      <w:sz w:val="24"/>
      <w:szCs w:val="24"/>
      <w:lang w:val="en-US" w:eastAsia="ru-RU" w:bidi="ar-SA"/>
    </w:rPr>
  </w:style>
  <w:style w:type="paragraph" w:customStyle="1" w:styleId="17">
    <w:name w:val="Абзац списка1"/>
    <w:basedOn w:val="a"/>
    <w:qFormat/>
    <w:rsid w:val="0089240F"/>
    <w:pPr>
      <w:widowControl/>
      <w:ind w:left="708"/>
    </w:pPr>
    <w:rPr>
      <w:sz w:val="24"/>
      <w:szCs w:val="24"/>
      <w:lang w:val="ru-RU" w:eastAsia="ru-RU" w:bidi="ar-SA"/>
    </w:rPr>
  </w:style>
  <w:style w:type="paragraph" w:customStyle="1" w:styleId="140">
    <w:name w:val="Обычный + 14 пт"/>
    <w:basedOn w:val="a"/>
    <w:qFormat/>
    <w:rsid w:val="0089240F"/>
    <w:pPr>
      <w:widowControl/>
    </w:pPr>
    <w:rPr>
      <w:sz w:val="28"/>
      <w:szCs w:val="24"/>
      <w:lang w:eastAsia="ru-RU" w:bidi="ar-SA"/>
    </w:rPr>
  </w:style>
  <w:style w:type="paragraph" w:styleId="HTML0">
    <w:name w:val="HTML Preformatted"/>
    <w:basedOn w:val="a"/>
    <w:uiPriority w:val="99"/>
    <w:unhideWhenUsed/>
    <w:qFormat/>
    <w:rsid w:val="0089240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bidi="ar-SA"/>
    </w:rPr>
  </w:style>
  <w:style w:type="paragraph" w:customStyle="1" w:styleId="Style5">
    <w:name w:val="Style5"/>
    <w:basedOn w:val="a"/>
    <w:qFormat/>
    <w:rsid w:val="0089240F"/>
    <w:pPr>
      <w:spacing w:line="211" w:lineRule="exact"/>
      <w:jc w:val="both"/>
    </w:pPr>
    <w:rPr>
      <w:rFonts w:ascii="Arial" w:hAnsi="Arial" w:cs="Arial"/>
      <w:sz w:val="24"/>
      <w:szCs w:val="24"/>
      <w:lang w:val="ru-RU" w:eastAsia="ru-RU" w:bidi="ar-SA"/>
    </w:rPr>
  </w:style>
  <w:style w:type="paragraph" w:customStyle="1" w:styleId="Style23">
    <w:name w:val="Style23"/>
    <w:basedOn w:val="a"/>
    <w:qFormat/>
    <w:rsid w:val="0089240F"/>
    <w:pPr>
      <w:spacing w:line="230" w:lineRule="exact"/>
      <w:jc w:val="both"/>
    </w:pPr>
    <w:rPr>
      <w:rFonts w:ascii="Arial" w:hAnsi="Arial" w:cs="Arial"/>
      <w:sz w:val="24"/>
      <w:szCs w:val="24"/>
      <w:lang w:val="ru-RU" w:eastAsia="ru-RU" w:bidi="ar-SA"/>
    </w:rPr>
  </w:style>
  <w:style w:type="paragraph" w:customStyle="1" w:styleId="Style1">
    <w:name w:val="Style1"/>
    <w:basedOn w:val="a"/>
    <w:qFormat/>
    <w:rsid w:val="0089240F"/>
    <w:pPr>
      <w:jc w:val="both"/>
    </w:pPr>
    <w:rPr>
      <w:rFonts w:ascii="Arial" w:hAnsi="Arial" w:cs="Arial"/>
      <w:sz w:val="24"/>
      <w:szCs w:val="24"/>
      <w:lang w:val="ru-RU" w:eastAsia="ru-RU" w:bidi="ar-SA"/>
    </w:rPr>
  </w:style>
  <w:style w:type="paragraph" w:customStyle="1" w:styleId="Style17">
    <w:name w:val="Style17"/>
    <w:basedOn w:val="a"/>
    <w:qFormat/>
    <w:rsid w:val="0089240F"/>
    <w:pPr>
      <w:spacing w:line="230" w:lineRule="exact"/>
      <w:ind w:hanging="365"/>
    </w:pPr>
    <w:rPr>
      <w:rFonts w:ascii="Arial" w:hAnsi="Arial" w:cs="Arial"/>
      <w:sz w:val="24"/>
      <w:szCs w:val="24"/>
      <w:lang w:val="ru-RU" w:eastAsia="ru-RU" w:bidi="ar-SA"/>
    </w:rPr>
  </w:style>
  <w:style w:type="paragraph" w:customStyle="1" w:styleId="18">
    <w:name w:val="Стиль1"/>
    <w:basedOn w:val="a"/>
    <w:qFormat/>
    <w:rsid w:val="0089240F"/>
    <w:pPr>
      <w:widowControl/>
    </w:pPr>
    <w:rPr>
      <w:sz w:val="20"/>
      <w:szCs w:val="20"/>
      <w:lang w:bidi="ar-SA"/>
    </w:rPr>
  </w:style>
  <w:style w:type="paragraph" w:customStyle="1" w:styleId="26">
    <w:name w:val="Стиль2"/>
    <w:basedOn w:val="18"/>
    <w:qFormat/>
    <w:rsid w:val="0089240F"/>
    <w:pPr>
      <w:jc w:val="right"/>
    </w:pPr>
  </w:style>
  <w:style w:type="paragraph" w:customStyle="1" w:styleId="19">
    <w:name w:val="Обычный1"/>
    <w:qFormat/>
    <w:rsid w:val="0089240F"/>
    <w:pPr>
      <w:spacing w:line="360" w:lineRule="auto"/>
      <w:ind w:right="170"/>
      <w:jc w:val="both"/>
    </w:pPr>
    <w:rPr>
      <w:rFonts w:ascii="Times New Roman" w:eastAsia="Times New Roman" w:hAnsi="Times New Roman" w:cs="Times New Roman"/>
      <w:sz w:val="28"/>
      <w:szCs w:val="20"/>
      <w:lang w:val="uk-UA" w:eastAsia="ru-RU"/>
    </w:rPr>
  </w:style>
  <w:style w:type="paragraph" w:customStyle="1" w:styleId="Preformat">
    <w:name w:val="Preformat"/>
    <w:qFormat/>
    <w:rsid w:val="0089240F"/>
    <w:pPr>
      <w:widowControl w:val="0"/>
      <w:textAlignment w:val="baseline"/>
    </w:pPr>
    <w:rPr>
      <w:rFonts w:ascii="Courier New" w:eastAsia="Times New Roman" w:hAnsi="Courier New" w:cs="Times New Roman"/>
      <w:sz w:val="20"/>
      <w:szCs w:val="20"/>
      <w:lang w:val="ru-RU" w:eastAsia="ru-RU"/>
    </w:rPr>
  </w:style>
  <w:style w:type="paragraph" w:styleId="27">
    <w:name w:val="Body Text Indent 2"/>
    <w:basedOn w:val="a"/>
    <w:semiHidden/>
    <w:qFormat/>
    <w:rsid w:val="0089240F"/>
    <w:pPr>
      <w:tabs>
        <w:tab w:val="left" w:pos="0"/>
        <w:tab w:val="left" w:pos="1152"/>
        <w:tab w:val="left" w:pos="1296"/>
        <w:tab w:val="left" w:pos="1440"/>
      </w:tabs>
      <w:spacing w:line="240" w:lineRule="atLeast"/>
      <w:ind w:firstLine="576"/>
      <w:jc w:val="both"/>
    </w:pPr>
    <w:rPr>
      <w:sz w:val="24"/>
      <w:szCs w:val="24"/>
      <w:lang w:val="en-US" w:eastAsia="ru-RU" w:bidi="ar-SA"/>
    </w:rPr>
  </w:style>
  <w:style w:type="paragraph" w:customStyle="1" w:styleId="WW-Iniiaiieoaenonionooiii3">
    <w:name w:val="WW-Iniiaiie oaeno n ionooiii 3"/>
    <w:basedOn w:val="a"/>
    <w:qFormat/>
    <w:rsid w:val="0089240F"/>
    <w:pPr>
      <w:widowControl/>
      <w:suppressAutoHyphens/>
      <w:ind w:firstLine="426"/>
      <w:jc w:val="both"/>
    </w:pPr>
    <w:rPr>
      <w:sz w:val="24"/>
      <w:szCs w:val="24"/>
      <w:lang w:val="en-US" w:eastAsia="ru-RU" w:bidi="ar-SA"/>
    </w:rPr>
  </w:style>
  <w:style w:type="paragraph" w:styleId="35">
    <w:name w:val="Body Text 3"/>
    <w:basedOn w:val="a"/>
    <w:semiHidden/>
    <w:qFormat/>
    <w:rsid w:val="0089240F"/>
    <w:pPr>
      <w:widowControl/>
      <w:spacing w:after="120"/>
      <w:jc w:val="both"/>
    </w:pPr>
    <w:rPr>
      <w:sz w:val="16"/>
      <w:szCs w:val="16"/>
      <w:lang w:bidi="ar-SA"/>
    </w:rPr>
  </w:style>
  <w:style w:type="paragraph" w:styleId="34">
    <w:name w:val="Body Text Indent 3"/>
    <w:aliases w:val="Оглавление 3 Знак,Основной текст с отступом 3 Знак2 Знак,Оглавление 3 Знак Знак Знак,Основной текст с отступом 3 Знак2 Знак Знак Знак,Оглавление 3 Знак Знак Знак Знак Знак"/>
    <w:basedOn w:val="a"/>
    <w:link w:val="33"/>
    <w:semiHidden/>
    <w:qFormat/>
    <w:rsid w:val="0089240F"/>
    <w:pPr>
      <w:widowControl/>
      <w:spacing w:after="120"/>
      <w:ind w:left="283"/>
    </w:pPr>
    <w:rPr>
      <w:sz w:val="16"/>
      <w:szCs w:val="16"/>
      <w:lang w:val="en-US" w:eastAsia="ru-RU" w:bidi="ar-SA"/>
    </w:rPr>
  </w:style>
  <w:style w:type="paragraph" w:styleId="aff3">
    <w:name w:val="Date"/>
    <w:basedOn w:val="a"/>
    <w:next w:val="a"/>
    <w:semiHidden/>
    <w:qFormat/>
    <w:rsid w:val="0089240F"/>
    <w:pPr>
      <w:widowControl/>
    </w:pPr>
    <w:rPr>
      <w:sz w:val="24"/>
      <w:szCs w:val="24"/>
      <w:lang w:val="en-US" w:eastAsia="ru-RU" w:bidi="ar-SA"/>
    </w:rPr>
  </w:style>
  <w:style w:type="paragraph" w:styleId="aff4">
    <w:name w:val="Document Map"/>
    <w:basedOn w:val="a"/>
    <w:uiPriority w:val="99"/>
    <w:semiHidden/>
    <w:unhideWhenUsed/>
    <w:qFormat/>
    <w:rsid w:val="0089240F"/>
    <w:pPr>
      <w:widowControl/>
      <w:jc w:val="both"/>
    </w:pPr>
    <w:rPr>
      <w:rFonts w:ascii="Tahoma" w:hAnsi="Tahoma" w:cs="Tahoma"/>
      <w:sz w:val="16"/>
      <w:szCs w:val="16"/>
      <w:lang w:bidi="ar-SA"/>
    </w:rPr>
  </w:style>
  <w:style w:type="paragraph" w:customStyle="1" w:styleId="font5">
    <w:name w:val="font5"/>
    <w:basedOn w:val="a"/>
    <w:qFormat/>
    <w:rsid w:val="0089240F"/>
    <w:pPr>
      <w:widowControl/>
      <w:spacing w:beforeAutospacing="1" w:afterAutospacing="1"/>
    </w:pPr>
    <w:rPr>
      <w:b/>
      <w:bCs/>
      <w:color w:val="000000"/>
      <w:sz w:val="28"/>
      <w:szCs w:val="28"/>
      <w:lang w:val="ru-RU" w:eastAsia="ru-RU" w:bidi="ar-SA"/>
    </w:rPr>
  </w:style>
  <w:style w:type="paragraph" w:customStyle="1" w:styleId="font6">
    <w:name w:val="font6"/>
    <w:basedOn w:val="a"/>
    <w:qFormat/>
    <w:rsid w:val="0089240F"/>
    <w:pPr>
      <w:widowControl/>
      <w:spacing w:beforeAutospacing="1" w:afterAutospacing="1"/>
    </w:pPr>
    <w:rPr>
      <w:b/>
      <w:bCs/>
      <w:sz w:val="28"/>
      <w:szCs w:val="28"/>
      <w:lang w:val="ru-RU" w:eastAsia="ru-RU" w:bidi="ar-SA"/>
    </w:rPr>
  </w:style>
  <w:style w:type="paragraph" w:customStyle="1" w:styleId="font7">
    <w:name w:val="font7"/>
    <w:basedOn w:val="a"/>
    <w:qFormat/>
    <w:rsid w:val="0089240F"/>
    <w:pPr>
      <w:widowControl/>
      <w:spacing w:beforeAutospacing="1" w:afterAutospacing="1"/>
    </w:pPr>
    <w:rPr>
      <w:b/>
      <w:bCs/>
      <w:sz w:val="24"/>
      <w:szCs w:val="24"/>
      <w:lang w:val="ru-RU" w:eastAsia="ru-RU" w:bidi="ar-SA"/>
    </w:rPr>
  </w:style>
  <w:style w:type="paragraph" w:customStyle="1" w:styleId="xl65">
    <w:name w:val="xl65"/>
    <w:basedOn w:val="a"/>
    <w:qFormat/>
    <w:rsid w:val="0089240F"/>
    <w:pPr>
      <w:widowControl/>
      <w:pBdr>
        <w:left w:val="single" w:sz="8" w:space="0" w:color="000000"/>
        <w:bottom w:val="single" w:sz="8"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66">
    <w:name w:val="xl66"/>
    <w:basedOn w:val="a"/>
    <w:qFormat/>
    <w:rsid w:val="0089240F"/>
    <w:pPr>
      <w:widowControl/>
      <w:pBdr>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67">
    <w:name w:val="xl67"/>
    <w:basedOn w:val="a"/>
    <w:qFormat/>
    <w:rsid w:val="0089240F"/>
    <w:pPr>
      <w:widowControl/>
      <w:pBdr>
        <w:left w:val="single" w:sz="8"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68">
    <w:name w:val="xl68"/>
    <w:basedOn w:val="a"/>
    <w:qFormat/>
    <w:rsid w:val="0089240F"/>
    <w:pPr>
      <w:widowControl/>
      <w:pBdr>
        <w:top w:val="single" w:sz="8" w:space="0" w:color="000000"/>
        <w:left w:val="single" w:sz="8" w:space="0" w:color="000000"/>
        <w:bottom w:val="single" w:sz="8" w:space="0" w:color="000000"/>
      </w:pBdr>
      <w:shd w:val="clear" w:color="000000" w:fill="92D050"/>
      <w:spacing w:beforeAutospacing="1" w:afterAutospacing="1"/>
      <w:jc w:val="center"/>
    </w:pPr>
    <w:rPr>
      <w:sz w:val="24"/>
      <w:szCs w:val="24"/>
      <w:lang w:val="ru-RU" w:eastAsia="ru-RU" w:bidi="ar-SA"/>
    </w:rPr>
  </w:style>
  <w:style w:type="paragraph" w:customStyle="1" w:styleId="xl69">
    <w:name w:val="xl69"/>
    <w:basedOn w:val="a"/>
    <w:qFormat/>
    <w:rsid w:val="0089240F"/>
    <w:pPr>
      <w:widowControl/>
      <w:pBdr>
        <w:top w:val="single" w:sz="8" w:space="0" w:color="000000"/>
        <w:left w:val="single" w:sz="4" w:space="0" w:color="000000"/>
        <w:bottom w:val="single" w:sz="4"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70">
    <w:name w:val="xl70"/>
    <w:basedOn w:val="a"/>
    <w:qFormat/>
    <w:rsid w:val="0089240F"/>
    <w:pPr>
      <w:widowControl/>
      <w:pBdr>
        <w:top w:val="single" w:sz="8" w:space="0" w:color="000000"/>
        <w:left w:val="single" w:sz="8" w:space="0" w:color="000000"/>
        <w:bottom w:val="single" w:sz="4"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71">
    <w:name w:val="xl71"/>
    <w:basedOn w:val="a"/>
    <w:qFormat/>
    <w:rsid w:val="0089240F"/>
    <w:pPr>
      <w:widowControl/>
      <w:pBdr>
        <w:top w:val="single" w:sz="8" w:space="0" w:color="000000"/>
        <w:left w:val="single" w:sz="8" w:space="0" w:color="000000"/>
        <w:bottom w:val="single" w:sz="4" w:space="0" w:color="000000"/>
        <w:right w:val="single" w:sz="4" w:space="0" w:color="000000"/>
      </w:pBdr>
      <w:shd w:val="clear" w:color="000000" w:fill="92D050"/>
      <w:spacing w:beforeAutospacing="1" w:afterAutospacing="1"/>
      <w:jc w:val="center"/>
    </w:pPr>
    <w:rPr>
      <w:sz w:val="24"/>
      <w:szCs w:val="24"/>
      <w:lang w:val="ru-RU" w:eastAsia="ru-RU" w:bidi="ar-SA"/>
    </w:rPr>
  </w:style>
  <w:style w:type="paragraph" w:customStyle="1" w:styleId="xl72">
    <w:name w:val="xl72"/>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73">
    <w:name w:val="xl73"/>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74">
    <w:name w:val="xl74"/>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75">
    <w:name w:val="xl75"/>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76">
    <w:name w:val="xl76"/>
    <w:basedOn w:val="a"/>
    <w:qFormat/>
    <w:rsid w:val="0089240F"/>
    <w:pPr>
      <w:widowControl/>
      <w:pBdr>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77">
    <w:name w:val="xl77"/>
    <w:basedOn w:val="a"/>
    <w:qFormat/>
    <w:rsid w:val="0089240F"/>
    <w:pPr>
      <w:widowControl/>
      <w:pBdr>
        <w:top w:val="single" w:sz="8" w:space="0" w:color="000000"/>
        <w:left w:val="single" w:sz="4" w:space="0" w:color="000000"/>
        <w:bottom w:val="single" w:sz="4"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78">
    <w:name w:val="xl78"/>
    <w:basedOn w:val="a"/>
    <w:qFormat/>
    <w:rsid w:val="0089240F"/>
    <w:pPr>
      <w:widowControl/>
      <w:pBdr>
        <w:top w:val="single" w:sz="8" w:space="0" w:color="000000"/>
        <w:left w:val="single" w:sz="8" w:space="0" w:color="000000"/>
        <w:bottom w:val="single" w:sz="4"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79">
    <w:name w:val="xl79"/>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80">
    <w:name w:val="xl80"/>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81">
    <w:name w:val="xl81"/>
    <w:basedOn w:val="a"/>
    <w:qFormat/>
    <w:rsid w:val="0089240F"/>
    <w:pPr>
      <w:widowControl/>
      <w:pBdr>
        <w:left w:val="single" w:sz="8"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82">
    <w:name w:val="xl82"/>
    <w:basedOn w:val="a"/>
    <w:qFormat/>
    <w:rsid w:val="0089240F"/>
    <w:pPr>
      <w:widowControl/>
      <w:pBdr>
        <w:top w:val="single" w:sz="8" w:space="0" w:color="000000"/>
        <w:left w:val="single" w:sz="8" w:space="0" w:color="000000"/>
        <w:bottom w:val="single" w:sz="4" w:space="0" w:color="000000"/>
        <w:right w:val="single" w:sz="4" w:space="0" w:color="000000"/>
      </w:pBdr>
      <w:shd w:val="clear" w:color="000000" w:fill="00B0F0"/>
      <w:spacing w:beforeAutospacing="1" w:afterAutospacing="1"/>
      <w:jc w:val="center"/>
    </w:pPr>
    <w:rPr>
      <w:sz w:val="24"/>
      <w:szCs w:val="24"/>
      <w:lang w:val="ru-RU" w:eastAsia="ru-RU" w:bidi="ar-SA"/>
    </w:rPr>
  </w:style>
  <w:style w:type="paragraph" w:customStyle="1" w:styleId="xl83">
    <w:name w:val="xl83"/>
    <w:basedOn w:val="a"/>
    <w:qFormat/>
    <w:rsid w:val="0089240F"/>
    <w:pPr>
      <w:widowControl/>
      <w:pBdr>
        <w:left w:val="single" w:sz="8" w:space="0" w:color="000000"/>
        <w:bottom w:val="single" w:sz="8"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84">
    <w:name w:val="xl84"/>
    <w:basedOn w:val="a"/>
    <w:qFormat/>
    <w:rsid w:val="0089240F"/>
    <w:pPr>
      <w:widowControl/>
      <w:pBdr>
        <w:top w:val="single" w:sz="8" w:space="0" w:color="000000"/>
        <w:left w:val="single" w:sz="8" w:space="0" w:color="000000"/>
        <w:bottom w:val="single" w:sz="8" w:space="0" w:color="000000"/>
      </w:pBdr>
      <w:shd w:val="clear" w:color="000000" w:fill="00B0F0"/>
      <w:spacing w:beforeAutospacing="1" w:afterAutospacing="1"/>
      <w:jc w:val="center"/>
    </w:pPr>
    <w:rPr>
      <w:sz w:val="24"/>
      <w:szCs w:val="24"/>
      <w:lang w:val="ru-RU" w:eastAsia="ru-RU" w:bidi="ar-SA"/>
    </w:rPr>
  </w:style>
  <w:style w:type="paragraph" w:customStyle="1" w:styleId="xl85">
    <w:name w:val="xl85"/>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86">
    <w:name w:val="xl86"/>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87">
    <w:name w:val="xl87"/>
    <w:basedOn w:val="a"/>
    <w:qFormat/>
    <w:rsid w:val="0089240F"/>
    <w:pPr>
      <w:widowControl/>
      <w:pBdr>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88">
    <w:name w:val="xl88"/>
    <w:basedOn w:val="a"/>
    <w:qFormat/>
    <w:rsid w:val="0089240F"/>
    <w:pPr>
      <w:widowControl/>
      <w:pBdr>
        <w:top w:val="single" w:sz="8" w:space="0" w:color="000000"/>
        <w:left w:val="single" w:sz="4" w:space="0" w:color="000000"/>
        <w:bottom w:val="single" w:sz="4"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89">
    <w:name w:val="xl89"/>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90">
    <w:name w:val="xl90"/>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91">
    <w:name w:val="xl91"/>
    <w:basedOn w:val="a"/>
    <w:qFormat/>
    <w:rsid w:val="0089240F"/>
    <w:pPr>
      <w:widowControl/>
      <w:pBdr>
        <w:top w:val="single" w:sz="8" w:space="0" w:color="000000"/>
        <w:left w:val="single" w:sz="8" w:space="0" w:color="000000"/>
        <w:bottom w:val="single" w:sz="4"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92">
    <w:name w:val="xl92"/>
    <w:basedOn w:val="a"/>
    <w:qFormat/>
    <w:rsid w:val="0089240F"/>
    <w:pPr>
      <w:widowControl/>
      <w:pBdr>
        <w:left w:val="single" w:sz="8"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93">
    <w:name w:val="xl93"/>
    <w:basedOn w:val="a"/>
    <w:qFormat/>
    <w:rsid w:val="0089240F"/>
    <w:pPr>
      <w:widowControl/>
      <w:pBdr>
        <w:left w:val="single" w:sz="8" w:space="0" w:color="000000"/>
        <w:bottom w:val="single" w:sz="8"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94">
    <w:name w:val="xl94"/>
    <w:basedOn w:val="a"/>
    <w:qFormat/>
    <w:rsid w:val="0089240F"/>
    <w:pPr>
      <w:widowControl/>
      <w:pBdr>
        <w:top w:val="single" w:sz="8" w:space="0" w:color="000000"/>
        <w:left w:val="single" w:sz="8" w:space="0" w:color="000000"/>
        <w:bottom w:val="single" w:sz="8" w:space="0" w:color="000000"/>
      </w:pBdr>
      <w:shd w:val="clear" w:color="000000" w:fill="FFC000"/>
      <w:spacing w:beforeAutospacing="1" w:afterAutospacing="1"/>
      <w:jc w:val="center"/>
    </w:pPr>
    <w:rPr>
      <w:sz w:val="24"/>
      <w:szCs w:val="24"/>
      <w:lang w:val="ru-RU" w:eastAsia="ru-RU" w:bidi="ar-SA"/>
    </w:rPr>
  </w:style>
  <w:style w:type="paragraph" w:customStyle="1" w:styleId="xl95">
    <w:name w:val="xl95"/>
    <w:basedOn w:val="a"/>
    <w:qFormat/>
    <w:rsid w:val="0089240F"/>
    <w:pPr>
      <w:widowControl/>
      <w:pBdr>
        <w:top w:val="single" w:sz="8" w:space="0" w:color="000000"/>
        <w:left w:val="single" w:sz="8" w:space="0" w:color="000000"/>
        <w:bottom w:val="single" w:sz="4" w:space="0" w:color="000000"/>
        <w:right w:val="single" w:sz="4" w:space="0" w:color="000000"/>
      </w:pBdr>
      <w:shd w:val="clear" w:color="000000" w:fill="FFC000"/>
      <w:spacing w:beforeAutospacing="1" w:afterAutospacing="1"/>
      <w:jc w:val="center"/>
    </w:pPr>
    <w:rPr>
      <w:sz w:val="24"/>
      <w:szCs w:val="24"/>
      <w:lang w:val="ru-RU" w:eastAsia="ru-RU" w:bidi="ar-SA"/>
    </w:rPr>
  </w:style>
  <w:style w:type="paragraph" w:customStyle="1" w:styleId="xl96">
    <w:name w:val="xl96"/>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97">
    <w:name w:val="xl97"/>
    <w:basedOn w:val="a"/>
    <w:qFormat/>
    <w:rsid w:val="0089240F"/>
    <w:pPr>
      <w:widowControl/>
      <w:pBdr>
        <w:top w:val="single" w:sz="8" w:space="0" w:color="000000"/>
        <w:left w:val="single" w:sz="8" w:space="0" w:color="000000"/>
        <w:bottom w:val="single" w:sz="8"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98">
    <w:name w:val="xl98"/>
    <w:basedOn w:val="a"/>
    <w:qFormat/>
    <w:rsid w:val="0089240F"/>
    <w:pPr>
      <w:widowControl/>
      <w:pBdr>
        <w:left w:val="single" w:sz="8" w:space="0" w:color="000000"/>
        <w:bottom w:val="single" w:sz="8"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99">
    <w:name w:val="xl99"/>
    <w:basedOn w:val="a"/>
    <w:qFormat/>
    <w:rsid w:val="0089240F"/>
    <w:pPr>
      <w:widowControl/>
      <w:pBdr>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100">
    <w:name w:val="xl100"/>
    <w:basedOn w:val="a"/>
    <w:qFormat/>
    <w:rsid w:val="0089240F"/>
    <w:pPr>
      <w:widowControl/>
      <w:pBdr>
        <w:left w:val="single" w:sz="8"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101">
    <w:name w:val="xl101"/>
    <w:basedOn w:val="a"/>
    <w:qFormat/>
    <w:rsid w:val="0089240F"/>
    <w:pPr>
      <w:widowControl/>
      <w:pBdr>
        <w:top w:val="single" w:sz="8" w:space="0" w:color="000000"/>
        <w:left w:val="single" w:sz="8" w:space="0" w:color="000000"/>
        <w:bottom w:val="single" w:sz="8" w:space="0" w:color="000000"/>
      </w:pBdr>
      <w:shd w:val="clear" w:color="000000" w:fill="FFC000"/>
      <w:spacing w:beforeAutospacing="1" w:afterAutospacing="1"/>
      <w:jc w:val="center"/>
    </w:pPr>
    <w:rPr>
      <w:sz w:val="24"/>
      <w:szCs w:val="24"/>
      <w:lang w:val="ru-RU" w:eastAsia="ru-RU" w:bidi="ar-SA"/>
    </w:rPr>
  </w:style>
  <w:style w:type="paragraph" w:customStyle="1" w:styleId="xl102">
    <w:name w:val="xl102"/>
    <w:basedOn w:val="a"/>
    <w:qFormat/>
    <w:rsid w:val="0089240F"/>
    <w:pPr>
      <w:widowControl/>
      <w:pBdr>
        <w:top w:val="single" w:sz="8" w:space="0" w:color="000000"/>
        <w:left w:val="single" w:sz="4" w:space="0" w:color="000000"/>
        <w:bottom w:val="single" w:sz="4"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103">
    <w:name w:val="xl103"/>
    <w:basedOn w:val="a"/>
    <w:qFormat/>
    <w:rsid w:val="0089240F"/>
    <w:pPr>
      <w:widowControl/>
      <w:pBdr>
        <w:top w:val="single" w:sz="8" w:space="0" w:color="000000"/>
        <w:left w:val="single" w:sz="8" w:space="0" w:color="000000"/>
        <w:bottom w:val="single" w:sz="4" w:space="0" w:color="000000"/>
        <w:right w:val="single" w:sz="8" w:space="0" w:color="000000"/>
      </w:pBdr>
      <w:shd w:val="clear" w:color="000000" w:fill="FFC000"/>
      <w:spacing w:beforeAutospacing="1" w:afterAutospacing="1"/>
      <w:jc w:val="center"/>
    </w:pPr>
    <w:rPr>
      <w:sz w:val="24"/>
      <w:szCs w:val="24"/>
      <w:lang w:val="ru-RU" w:eastAsia="ru-RU" w:bidi="ar-SA"/>
    </w:rPr>
  </w:style>
  <w:style w:type="paragraph" w:customStyle="1" w:styleId="xl104">
    <w:name w:val="xl104"/>
    <w:basedOn w:val="a"/>
    <w:qFormat/>
    <w:rsid w:val="0089240F"/>
    <w:pPr>
      <w:widowControl/>
      <w:pBdr>
        <w:top w:val="single" w:sz="8" w:space="0" w:color="000000"/>
        <w:left w:val="single" w:sz="8" w:space="0" w:color="000000"/>
        <w:bottom w:val="single" w:sz="4" w:space="0" w:color="000000"/>
        <w:right w:val="single" w:sz="4" w:space="0" w:color="000000"/>
      </w:pBdr>
      <w:shd w:val="clear" w:color="000000" w:fill="FFC000"/>
      <w:spacing w:beforeAutospacing="1" w:afterAutospacing="1"/>
      <w:jc w:val="center"/>
    </w:pPr>
    <w:rPr>
      <w:sz w:val="24"/>
      <w:szCs w:val="24"/>
      <w:lang w:val="ru-RU" w:eastAsia="ru-RU" w:bidi="ar-SA"/>
    </w:rPr>
  </w:style>
  <w:style w:type="paragraph" w:customStyle="1" w:styleId="xl105">
    <w:name w:val="xl105"/>
    <w:basedOn w:val="a"/>
    <w:qFormat/>
    <w:rsid w:val="0089240F"/>
    <w:pPr>
      <w:widowControl/>
      <w:pBdr>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106">
    <w:name w:val="xl106"/>
    <w:basedOn w:val="a"/>
    <w:qFormat/>
    <w:rsid w:val="0089240F"/>
    <w:pPr>
      <w:widowControl/>
      <w:pBdr>
        <w:top w:val="single" w:sz="8" w:space="0" w:color="000000"/>
        <w:left w:val="single" w:sz="4" w:space="0" w:color="000000"/>
        <w:bottom w:val="single" w:sz="4"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107">
    <w:name w:val="xl107"/>
    <w:basedOn w:val="a"/>
    <w:qFormat/>
    <w:rsid w:val="0089240F"/>
    <w:pPr>
      <w:widowControl/>
      <w:pBdr>
        <w:top w:val="single" w:sz="8" w:space="0" w:color="000000"/>
        <w:left w:val="single" w:sz="8" w:space="0" w:color="000000"/>
        <w:bottom w:val="single" w:sz="4"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108">
    <w:name w:val="xl108"/>
    <w:basedOn w:val="a"/>
    <w:qFormat/>
    <w:rsid w:val="0089240F"/>
    <w:pPr>
      <w:widowControl/>
      <w:pBdr>
        <w:left w:val="single" w:sz="8"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109">
    <w:name w:val="xl109"/>
    <w:basedOn w:val="a"/>
    <w:qFormat/>
    <w:rsid w:val="0089240F"/>
    <w:pPr>
      <w:widowControl/>
      <w:pBdr>
        <w:top w:val="single" w:sz="8" w:space="0" w:color="000000"/>
        <w:left w:val="single" w:sz="8" w:space="0" w:color="000000"/>
        <w:bottom w:val="single" w:sz="4" w:space="0" w:color="000000"/>
        <w:right w:val="single" w:sz="4" w:space="0" w:color="000000"/>
      </w:pBdr>
      <w:shd w:val="clear" w:color="000000" w:fill="92D050"/>
      <w:spacing w:beforeAutospacing="1" w:afterAutospacing="1"/>
      <w:jc w:val="center"/>
    </w:pPr>
    <w:rPr>
      <w:sz w:val="24"/>
      <w:szCs w:val="24"/>
      <w:lang w:val="ru-RU" w:eastAsia="ru-RU" w:bidi="ar-SA"/>
    </w:rPr>
  </w:style>
  <w:style w:type="paragraph" w:customStyle="1" w:styleId="xl110">
    <w:name w:val="xl110"/>
    <w:basedOn w:val="a"/>
    <w:qFormat/>
    <w:rsid w:val="0089240F"/>
    <w:pPr>
      <w:widowControl/>
      <w:pBdr>
        <w:left w:val="single" w:sz="8" w:space="0" w:color="000000"/>
        <w:bottom w:val="single" w:sz="8" w:space="0" w:color="000000"/>
        <w:right w:val="single" w:sz="8" w:space="0" w:color="000000"/>
      </w:pBdr>
      <w:shd w:val="clear" w:color="000000" w:fill="92D050"/>
      <w:spacing w:beforeAutospacing="1" w:afterAutospacing="1"/>
      <w:jc w:val="center"/>
    </w:pPr>
    <w:rPr>
      <w:sz w:val="24"/>
      <w:szCs w:val="24"/>
      <w:lang w:val="ru-RU" w:eastAsia="ru-RU" w:bidi="ar-SA"/>
    </w:rPr>
  </w:style>
  <w:style w:type="paragraph" w:customStyle="1" w:styleId="xl111">
    <w:name w:val="xl111"/>
    <w:basedOn w:val="a"/>
    <w:qFormat/>
    <w:rsid w:val="0089240F"/>
    <w:pPr>
      <w:widowControl/>
      <w:pBdr>
        <w:top w:val="single" w:sz="8" w:space="0" w:color="000000"/>
        <w:left w:val="single" w:sz="8" w:space="0" w:color="000000"/>
        <w:bottom w:val="single" w:sz="8" w:space="0" w:color="000000"/>
      </w:pBdr>
      <w:shd w:val="clear" w:color="000000" w:fill="92D050"/>
      <w:spacing w:beforeAutospacing="1" w:afterAutospacing="1"/>
      <w:jc w:val="center"/>
    </w:pPr>
    <w:rPr>
      <w:sz w:val="24"/>
      <w:szCs w:val="24"/>
      <w:lang w:val="ru-RU" w:eastAsia="ru-RU" w:bidi="ar-SA"/>
    </w:rPr>
  </w:style>
  <w:style w:type="paragraph" w:customStyle="1" w:styleId="xl112">
    <w:name w:val="xl112"/>
    <w:basedOn w:val="a"/>
    <w:qFormat/>
    <w:rsid w:val="0089240F"/>
    <w:pPr>
      <w:widowControl/>
      <w:pBdr>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113">
    <w:name w:val="xl113"/>
    <w:basedOn w:val="a"/>
    <w:qFormat/>
    <w:rsid w:val="0089240F"/>
    <w:pPr>
      <w:widowControl/>
      <w:pBdr>
        <w:top w:val="single" w:sz="8" w:space="0" w:color="000000"/>
        <w:left w:val="single" w:sz="4" w:space="0" w:color="000000"/>
        <w:bottom w:val="single" w:sz="4"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114">
    <w:name w:val="xl114"/>
    <w:basedOn w:val="a"/>
    <w:qFormat/>
    <w:rsid w:val="0089240F"/>
    <w:pPr>
      <w:widowControl/>
      <w:pBdr>
        <w:top w:val="single" w:sz="8" w:space="0" w:color="000000"/>
        <w:left w:val="single" w:sz="8" w:space="0" w:color="000000"/>
        <w:bottom w:val="single" w:sz="4"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115">
    <w:name w:val="xl115"/>
    <w:basedOn w:val="a"/>
    <w:qFormat/>
    <w:rsid w:val="0089240F"/>
    <w:pPr>
      <w:widowControl/>
      <w:pBdr>
        <w:left w:val="single" w:sz="8"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116">
    <w:name w:val="xl116"/>
    <w:basedOn w:val="a"/>
    <w:qFormat/>
    <w:rsid w:val="0089240F"/>
    <w:pPr>
      <w:widowControl/>
      <w:pBdr>
        <w:left w:val="single" w:sz="8" w:space="0" w:color="000000"/>
        <w:bottom w:val="single" w:sz="8" w:space="0" w:color="000000"/>
        <w:right w:val="single" w:sz="8" w:space="0" w:color="000000"/>
      </w:pBdr>
      <w:shd w:val="clear" w:color="000000" w:fill="00B0F0"/>
      <w:spacing w:beforeAutospacing="1" w:afterAutospacing="1"/>
      <w:jc w:val="center"/>
    </w:pPr>
    <w:rPr>
      <w:sz w:val="24"/>
      <w:szCs w:val="24"/>
      <w:lang w:val="ru-RU" w:eastAsia="ru-RU" w:bidi="ar-SA"/>
    </w:rPr>
  </w:style>
  <w:style w:type="paragraph" w:customStyle="1" w:styleId="xl117">
    <w:name w:val="xl117"/>
    <w:basedOn w:val="a"/>
    <w:qFormat/>
    <w:rsid w:val="0089240F"/>
    <w:pPr>
      <w:widowControl/>
      <w:pBdr>
        <w:top w:val="single" w:sz="8" w:space="0" w:color="000000"/>
        <w:left w:val="single" w:sz="8" w:space="0" w:color="000000"/>
        <w:bottom w:val="single" w:sz="8" w:space="0" w:color="000000"/>
      </w:pBdr>
      <w:shd w:val="clear" w:color="000000" w:fill="00B0F0"/>
      <w:spacing w:beforeAutospacing="1" w:afterAutospacing="1"/>
      <w:jc w:val="center"/>
    </w:pPr>
    <w:rPr>
      <w:sz w:val="24"/>
      <w:szCs w:val="24"/>
      <w:lang w:val="ru-RU" w:eastAsia="ru-RU" w:bidi="ar-SA"/>
    </w:rPr>
  </w:style>
  <w:style w:type="paragraph" w:customStyle="1" w:styleId="xl118">
    <w:name w:val="xl118"/>
    <w:basedOn w:val="a"/>
    <w:qFormat/>
    <w:rsid w:val="0089240F"/>
    <w:pPr>
      <w:widowControl/>
      <w:pBdr>
        <w:top w:val="single" w:sz="8" w:space="0" w:color="000000"/>
        <w:left w:val="single" w:sz="8" w:space="0" w:color="000000"/>
        <w:bottom w:val="single" w:sz="4" w:space="0" w:color="000000"/>
        <w:right w:val="single" w:sz="4" w:space="0" w:color="000000"/>
      </w:pBdr>
      <w:shd w:val="clear" w:color="000000" w:fill="00B0F0"/>
      <w:spacing w:beforeAutospacing="1" w:afterAutospacing="1"/>
      <w:jc w:val="center"/>
    </w:pPr>
    <w:rPr>
      <w:sz w:val="24"/>
      <w:szCs w:val="24"/>
      <w:lang w:val="ru-RU" w:eastAsia="ru-RU" w:bidi="ar-SA"/>
    </w:rPr>
  </w:style>
  <w:style w:type="paragraph" w:customStyle="1" w:styleId="xl119">
    <w:name w:val="xl119"/>
    <w:basedOn w:val="a"/>
    <w:qFormat/>
    <w:rsid w:val="0089240F"/>
    <w:pPr>
      <w:widowControl/>
      <w:pBdr>
        <w:top w:val="single" w:sz="8" w:space="0" w:color="000000"/>
        <w:left w:val="single" w:sz="8" w:space="0" w:color="000000"/>
        <w:right w:val="single" w:sz="8" w:space="0" w:color="000000"/>
      </w:pBdr>
      <w:shd w:val="clear" w:color="000000" w:fill="92D050"/>
      <w:spacing w:beforeAutospacing="1" w:afterAutospacing="1"/>
      <w:jc w:val="center"/>
      <w:textAlignment w:val="center"/>
    </w:pPr>
    <w:rPr>
      <w:b/>
      <w:bCs/>
      <w:sz w:val="28"/>
      <w:szCs w:val="28"/>
      <w:lang w:val="ru-RU" w:eastAsia="ru-RU" w:bidi="ar-SA"/>
    </w:rPr>
  </w:style>
  <w:style w:type="paragraph" w:customStyle="1" w:styleId="xl120">
    <w:name w:val="xl120"/>
    <w:basedOn w:val="a"/>
    <w:qFormat/>
    <w:rsid w:val="0089240F"/>
    <w:pPr>
      <w:widowControl/>
      <w:pBdr>
        <w:left w:val="single" w:sz="8" w:space="0" w:color="000000"/>
        <w:right w:val="single" w:sz="8" w:space="0" w:color="000000"/>
      </w:pBdr>
      <w:shd w:val="clear" w:color="000000" w:fill="92D050"/>
      <w:spacing w:beforeAutospacing="1" w:afterAutospacing="1"/>
      <w:jc w:val="center"/>
      <w:textAlignment w:val="center"/>
    </w:pPr>
    <w:rPr>
      <w:b/>
      <w:bCs/>
      <w:sz w:val="24"/>
      <w:szCs w:val="24"/>
      <w:lang w:val="ru-RU" w:eastAsia="ru-RU" w:bidi="ar-SA"/>
    </w:rPr>
  </w:style>
  <w:style w:type="paragraph" w:customStyle="1" w:styleId="xl121">
    <w:name w:val="xl121"/>
    <w:basedOn w:val="a"/>
    <w:qFormat/>
    <w:rsid w:val="0089240F"/>
    <w:pPr>
      <w:widowControl/>
      <w:pBdr>
        <w:left w:val="single" w:sz="8" w:space="0" w:color="000000"/>
        <w:bottom w:val="single" w:sz="8" w:space="0" w:color="000000"/>
        <w:right w:val="single" w:sz="8" w:space="0" w:color="000000"/>
      </w:pBdr>
      <w:shd w:val="clear" w:color="000000" w:fill="92D050"/>
      <w:spacing w:beforeAutospacing="1" w:afterAutospacing="1"/>
      <w:jc w:val="center"/>
      <w:textAlignment w:val="center"/>
    </w:pPr>
    <w:rPr>
      <w:b/>
      <w:bCs/>
      <w:sz w:val="24"/>
      <w:szCs w:val="24"/>
      <w:lang w:val="ru-RU" w:eastAsia="ru-RU" w:bidi="ar-SA"/>
    </w:rPr>
  </w:style>
  <w:style w:type="paragraph" w:customStyle="1" w:styleId="xl122">
    <w:name w:val="xl122"/>
    <w:basedOn w:val="a"/>
    <w:qFormat/>
    <w:rsid w:val="0089240F"/>
    <w:pPr>
      <w:widowControl/>
      <w:pBdr>
        <w:left w:val="single" w:sz="8" w:space="0" w:color="000000"/>
        <w:right w:val="single" w:sz="8" w:space="0" w:color="000000"/>
      </w:pBdr>
      <w:shd w:val="clear" w:color="000000" w:fill="92D050"/>
      <w:spacing w:beforeAutospacing="1" w:afterAutospacing="1"/>
      <w:jc w:val="center"/>
      <w:textAlignment w:val="center"/>
    </w:pPr>
    <w:rPr>
      <w:b/>
      <w:bCs/>
      <w:sz w:val="24"/>
      <w:szCs w:val="24"/>
      <w:lang w:val="ru-RU" w:eastAsia="ru-RU" w:bidi="ar-SA"/>
    </w:rPr>
  </w:style>
  <w:style w:type="paragraph" w:customStyle="1" w:styleId="xl123">
    <w:name w:val="xl123"/>
    <w:basedOn w:val="a"/>
    <w:qFormat/>
    <w:rsid w:val="0089240F"/>
    <w:pPr>
      <w:widowControl/>
      <w:pBdr>
        <w:left w:val="single" w:sz="8" w:space="0" w:color="000000"/>
        <w:bottom w:val="single" w:sz="8" w:space="0" w:color="000000"/>
        <w:right w:val="single" w:sz="8" w:space="0" w:color="000000"/>
      </w:pBdr>
      <w:shd w:val="clear" w:color="000000" w:fill="92D050"/>
      <w:spacing w:beforeAutospacing="1" w:afterAutospacing="1"/>
      <w:jc w:val="center"/>
      <w:textAlignment w:val="center"/>
    </w:pPr>
    <w:rPr>
      <w:b/>
      <w:bCs/>
      <w:sz w:val="24"/>
      <w:szCs w:val="24"/>
      <w:lang w:val="ru-RU" w:eastAsia="ru-RU" w:bidi="ar-SA"/>
    </w:rPr>
  </w:style>
  <w:style w:type="paragraph" w:customStyle="1" w:styleId="xl124">
    <w:name w:val="xl124"/>
    <w:basedOn w:val="a"/>
    <w:qFormat/>
    <w:rsid w:val="0089240F"/>
    <w:pPr>
      <w:widowControl/>
      <w:pBdr>
        <w:left w:val="single" w:sz="8" w:space="0" w:color="000000"/>
        <w:right w:val="single" w:sz="8" w:space="0" w:color="000000"/>
      </w:pBdr>
      <w:shd w:val="clear" w:color="000000" w:fill="00B0F0"/>
      <w:spacing w:beforeAutospacing="1" w:afterAutospacing="1"/>
      <w:jc w:val="center"/>
      <w:textAlignment w:val="center"/>
    </w:pPr>
    <w:rPr>
      <w:b/>
      <w:bCs/>
      <w:sz w:val="24"/>
      <w:szCs w:val="24"/>
      <w:lang w:val="ru-RU" w:eastAsia="ru-RU" w:bidi="ar-SA"/>
    </w:rPr>
  </w:style>
  <w:style w:type="paragraph" w:customStyle="1" w:styleId="xl125">
    <w:name w:val="xl125"/>
    <w:basedOn w:val="a"/>
    <w:qFormat/>
    <w:rsid w:val="0089240F"/>
    <w:pPr>
      <w:widowControl/>
      <w:pBdr>
        <w:left w:val="single" w:sz="8" w:space="0" w:color="000000"/>
        <w:bottom w:val="single" w:sz="8" w:space="0" w:color="000000"/>
        <w:right w:val="single" w:sz="8" w:space="0" w:color="000000"/>
      </w:pBdr>
      <w:shd w:val="clear" w:color="000000" w:fill="00B0F0"/>
      <w:spacing w:beforeAutospacing="1" w:afterAutospacing="1"/>
      <w:jc w:val="center"/>
      <w:textAlignment w:val="center"/>
    </w:pPr>
    <w:rPr>
      <w:b/>
      <w:bCs/>
      <w:sz w:val="24"/>
      <w:szCs w:val="24"/>
      <w:lang w:val="ru-RU" w:eastAsia="ru-RU" w:bidi="ar-SA"/>
    </w:rPr>
  </w:style>
  <w:style w:type="paragraph" w:customStyle="1" w:styleId="xl126">
    <w:name w:val="xl126"/>
    <w:basedOn w:val="a"/>
    <w:qFormat/>
    <w:rsid w:val="0089240F"/>
    <w:pPr>
      <w:widowControl/>
      <w:pBdr>
        <w:left w:val="single" w:sz="8" w:space="0" w:color="000000"/>
        <w:right w:val="single" w:sz="8" w:space="0" w:color="000000"/>
      </w:pBdr>
      <w:shd w:val="clear" w:color="000000" w:fill="FFC000"/>
      <w:spacing w:beforeAutospacing="1" w:afterAutospacing="1"/>
      <w:jc w:val="center"/>
      <w:textAlignment w:val="center"/>
    </w:pPr>
    <w:rPr>
      <w:b/>
      <w:bCs/>
      <w:sz w:val="24"/>
      <w:szCs w:val="24"/>
      <w:lang w:val="ru-RU" w:eastAsia="ru-RU" w:bidi="ar-SA"/>
    </w:rPr>
  </w:style>
  <w:style w:type="paragraph" w:customStyle="1" w:styleId="xl127">
    <w:name w:val="xl127"/>
    <w:basedOn w:val="a"/>
    <w:qFormat/>
    <w:rsid w:val="0089240F"/>
    <w:pPr>
      <w:widowControl/>
      <w:pBdr>
        <w:left w:val="single" w:sz="8" w:space="0" w:color="000000"/>
        <w:bottom w:val="single" w:sz="8" w:space="0" w:color="000000"/>
        <w:right w:val="single" w:sz="8" w:space="0" w:color="000000"/>
      </w:pBdr>
      <w:shd w:val="clear" w:color="000000" w:fill="FFC000"/>
      <w:spacing w:beforeAutospacing="1" w:afterAutospacing="1"/>
      <w:jc w:val="center"/>
      <w:textAlignment w:val="center"/>
    </w:pPr>
    <w:rPr>
      <w:b/>
      <w:bCs/>
      <w:sz w:val="24"/>
      <w:szCs w:val="24"/>
      <w:lang w:val="ru-RU" w:eastAsia="ru-RU" w:bidi="ar-SA"/>
    </w:rPr>
  </w:style>
  <w:style w:type="paragraph" w:customStyle="1" w:styleId="xl128">
    <w:name w:val="xl128"/>
    <w:basedOn w:val="a"/>
    <w:qFormat/>
    <w:rsid w:val="0089240F"/>
    <w:pPr>
      <w:widowControl/>
      <w:pBdr>
        <w:top w:val="single" w:sz="8" w:space="0" w:color="000000"/>
        <w:left w:val="single" w:sz="8" w:space="0" w:color="000000"/>
        <w:right w:val="single" w:sz="8" w:space="0" w:color="000000"/>
      </w:pBdr>
      <w:shd w:val="clear" w:color="000000" w:fill="FFC000"/>
      <w:spacing w:beforeAutospacing="1" w:afterAutospacing="1"/>
      <w:jc w:val="center"/>
      <w:textAlignment w:val="center"/>
    </w:pPr>
    <w:rPr>
      <w:b/>
      <w:bCs/>
      <w:sz w:val="28"/>
      <w:szCs w:val="28"/>
      <w:lang w:val="ru-RU" w:eastAsia="ru-RU" w:bidi="ar-SA"/>
    </w:rPr>
  </w:style>
  <w:style w:type="paragraph" w:customStyle="1" w:styleId="xl129">
    <w:name w:val="xl129"/>
    <w:basedOn w:val="a"/>
    <w:qFormat/>
    <w:rsid w:val="0089240F"/>
    <w:pPr>
      <w:widowControl/>
      <w:pBdr>
        <w:top w:val="single" w:sz="8" w:space="0" w:color="000000"/>
        <w:left w:val="single" w:sz="8" w:space="0" w:color="000000"/>
        <w:right w:val="single" w:sz="8" w:space="0" w:color="000000"/>
      </w:pBdr>
      <w:shd w:val="clear" w:color="000000" w:fill="00B0F0"/>
      <w:spacing w:beforeAutospacing="1" w:afterAutospacing="1"/>
      <w:jc w:val="center"/>
      <w:textAlignment w:val="center"/>
    </w:pPr>
    <w:rPr>
      <w:b/>
      <w:bCs/>
      <w:sz w:val="28"/>
      <w:szCs w:val="28"/>
      <w:lang w:val="ru-RU" w:eastAsia="ru-RU" w:bidi="ar-SA"/>
    </w:rPr>
  </w:style>
  <w:style w:type="paragraph" w:customStyle="1" w:styleId="xl130">
    <w:name w:val="xl130"/>
    <w:basedOn w:val="a"/>
    <w:qFormat/>
    <w:rsid w:val="0089240F"/>
    <w:pPr>
      <w:widowControl/>
      <w:pBdr>
        <w:left w:val="single" w:sz="8" w:space="0" w:color="000000"/>
        <w:right w:val="single" w:sz="8" w:space="0" w:color="000000"/>
      </w:pBdr>
      <w:shd w:val="clear" w:color="000000" w:fill="00B0F0"/>
      <w:spacing w:beforeAutospacing="1" w:afterAutospacing="1"/>
      <w:jc w:val="center"/>
      <w:textAlignment w:val="center"/>
    </w:pPr>
    <w:rPr>
      <w:b/>
      <w:bCs/>
      <w:sz w:val="24"/>
      <w:szCs w:val="24"/>
      <w:lang w:val="ru-RU" w:eastAsia="ru-RU" w:bidi="ar-SA"/>
    </w:rPr>
  </w:style>
  <w:style w:type="paragraph" w:customStyle="1" w:styleId="xl131">
    <w:name w:val="xl131"/>
    <w:basedOn w:val="a"/>
    <w:qFormat/>
    <w:rsid w:val="0089240F"/>
    <w:pPr>
      <w:widowControl/>
      <w:pBdr>
        <w:left w:val="single" w:sz="8" w:space="0" w:color="000000"/>
        <w:bottom w:val="single" w:sz="8" w:space="0" w:color="000000"/>
        <w:right w:val="single" w:sz="8" w:space="0" w:color="000000"/>
      </w:pBdr>
      <w:shd w:val="clear" w:color="000000" w:fill="00B0F0"/>
      <w:spacing w:beforeAutospacing="1" w:afterAutospacing="1"/>
      <w:jc w:val="center"/>
      <w:textAlignment w:val="center"/>
    </w:pPr>
    <w:rPr>
      <w:b/>
      <w:bCs/>
      <w:sz w:val="24"/>
      <w:szCs w:val="24"/>
      <w:lang w:val="ru-RU" w:eastAsia="ru-RU" w:bidi="ar-SA"/>
    </w:rPr>
  </w:style>
  <w:style w:type="paragraph" w:customStyle="1" w:styleId="xl132">
    <w:name w:val="xl132"/>
    <w:basedOn w:val="a"/>
    <w:qFormat/>
    <w:rsid w:val="0089240F"/>
    <w:pPr>
      <w:widowControl/>
      <w:pBdr>
        <w:top w:val="single" w:sz="8" w:space="0" w:color="000000"/>
        <w:left w:val="single" w:sz="8" w:space="0" w:color="000000"/>
        <w:right w:val="single" w:sz="8" w:space="0" w:color="000000"/>
      </w:pBdr>
      <w:shd w:val="clear" w:color="000000" w:fill="FFC000"/>
      <w:spacing w:beforeAutospacing="1" w:afterAutospacing="1"/>
      <w:jc w:val="center"/>
      <w:textAlignment w:val="center"/>
    </w:pPr>
    <w:rPr>
      <w:b/>
      <w:bCs/>
      <w:sz w:val="28"/>
      <w:szCs w:val="28"/>
      <w:lang w:val="ru-RU" w:eastAsia="ru-RU" w:bidi="ar-SA"/>
    </w:rPr>
  </w:style>
  <w:style w:type="paragraph" w:customStyle="1" w:styleId="xl133">
    <w:name w:val="xl133"/>
    <w:basedOn w:val="a"/>
    <w:qFormat/>
    <w:rsid w:val="0089240F"/>
    <w:pPr>
      <w:widowControl/>
      <w:pBdr>
        <w:left w:val="single" w:sz="8" w:space="0" w:color="000000"/>
        <w:right w:val="single" w:sz="8" w:space="0" w:color="000000"/>
      </w:pBdr>
      <w:shd w:val="clear" w:color="000000" w:fill="FFC000"/>
      <w:spacing w:beforeAutospacing="1" w:afterAutospacing="1"/>
      <w:jc w:val="center"/>
      <w:textAlignment w:val="center"/>
    </w:pPr>
    <w:rPr>
      <w:b/>
      <w:bCs/>
      <w:sz w:val="24"/>
      <w:szCs w:val="24"/>
      <w:lang w:val="ru-RU" w:eastAsia="ru-RU" w:bidi="ar-SA"/>
    </w:rPr>
  </w:style>
  <w:style w:type="paragraph" w:customStyle="1" w:styleId="xl134">
    <w:name w:val="xl134"/>
    <w:basedOn w:val="a"/>
    <w:qFormat/>
    <w:rsid w:val="0089240F"/>
    <w:pPr>
      <w:widowControl/>
      <w:pBdr>
        <w:left w:val="single" w:sz="8" w:space="0" w:color="000000"/>
        <w:bottom w:val="single" w:sz="8" w:space="0" w:color="000000"/>
        <w:right w:val="single" w:sz="8" w:space="0" w:color="000000"/>
      </w:pBdr>
      <w:shd w:val="clear" w:color="000000" w:fill="FFC000"/>
      <w:spacing w:beforeAutospacing="1" w:afterAutospacing="1"/>
      <w:jc w:val="center"/>
      <w:textAlignment w:val="center"/>
    </w:pPr>
    <w:rPr>
      <w:b/>
      <w:bCs/>
      <w:sz w:val="24"/>
      <w:szCs w:val="24"/>
      <w:lang w:val="ru-RU" w:eastAsia="ru-RU" w:bidi="ar-SA"/>
    </w:rPr>
  </w:style>
  <w:style w:type="paragraph" w:customStyle="1" w:styleId="xl135">
    <w:name w:val="xl135"/>
    <w:basedOn w:val="a"/>
    <w:qFormat/>
    <w:rsid w:val="0089240F"/>
    <w:pPr>
      <w:widowControl/>
      <w:pBdr>
        <w:top w:val="single" w:sz="8" w:space="0" w:color="000000"/>
        <w:left w:val="single" w:sz="8" w:space="0" w:color="000000"/>
        <w:right w:val="single" w:sz="8" w:space="0" w:color="000000"/>
      </w:pBdr>
      <w:shd w:val="clear" w:color="000000" w:fill="92D050"/>
      <w:spacing w:beforeAutospacing="1" w:afterAutospacing="1"/>
      <w:jc w:val="center"/>
      <w:textAlignment w:val="center"/>
    </w:pPr>
    <w:rPr>
      <w:b/>
      <w:bCs/>
      <w:sz w:val="24"/>
      <w:szCs w:val="24"/>
      <w:lang w:val="ru-RU" w:eastAsia="ru-RU" w:bidi="ar-SA"/>
    </w:rPr>
  </w:style>
  <w:style w:type="paragraph" w:customStyle="1" w:styleId="aff5">
    <w:name w:val="Содержимое врезки"/>
    <w:basedOn w:val="a"/>
    <w:qFormat/>
  </w:style>
  <w:style w:type="paragraph" w:customStyle="1" w:styleId="aff6">
    <w:name w:val="Содержимое таблицы"/>
    <w:basedOn w:val="a"/>
    <w:qFormat/>
    <w:pPr>
      <w:suppressLineNumbers/>
    </w:pPr>
  </w:style>
  <w:style w:type="numbering" w:customStyle="1" w:styleId="1a">
    <w:name w:val="Нет списка1"/>
    <w:uiPriority w:val="99"/>
    <w:semiHidden/>
    <w:unhideWhenUsed/>
    <w:qFormat/>
    <w:rsid w:val="0089240F"/>
  </w:style>
  <w:style w:type="numbering" w:customStyle="1" w:styleId="WW8Num1">
    <w:name w:val="WW8Num1"/>
    <w:qFormat/>
  </w:style>
  <w:style w:type="numbering" w:customStyle="1" w:styleId="WW8Num2">
    <w:name w:val="WW8Num2"/>
    <w:qFormat/>
  </w:style>
  <w:style w:type="table" w:customStyle="1" w:styleId="TableNormal">
    <w:name w:val="Table Normal"/>
    <w:uiPriority w:val="2"/>
    <w:semiHidden/>
    <w:unhideWhenUsed/>
    <w:qFormat/>
    <w:rsid w:val="00257D1F"/>
    <w:tblPr>
      <w:tblInd w:w="0" w:type="dxa"/>
      <w:tblCellMar>
        <w:top w:w="0" w:type="dxa"/>
        <w:left w:w="0" w:type="dxa"/>
        <w:bottom w:w="0" w:type="dxa"/>
        <w:right w:w="0" w:type="dxa"/>
      </w:tblCellMar>
    </w:tblPr>
  </w:style>
  <w:style w:type="table" w:styleId="aff7">
    <w:name w:val="Table Grid"/>
    <w:basedOn w:val="a1"/>
    <w:uiPriority w:val="39"/>
    <w:rsid w:val="003F1427"/>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b">
    <w:name w:val="Сетка таблицы1"/>
    <w:basedOn w:val="a1"/>
    <w:uiPriority w:val="59"/>
    <w:rsid w:val="0089240F"/>
    <w:rPr>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8">
    <w:name w:val="Сетка таблицы2"/>
    <w:basedOn w:val="a1"/>
    <w:uiPriority w:val="59"/>
    <w:rsid w:val="0089240F"/>
    <w:rPr>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6">
    <w:name w:val="Сетка таблицы3"/>
    <w:basedOn w:val="a1"/>
    <w:uiPriority w:val="99"/>
    <w:rsid w:val="0089240F"/>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
    <w:name w:val="Сетка таблицы4"/>
    <w:basedOn w:val="a1"/>
    <w:uiPriority w:val="39"/>
    <w:rsid w:val="0089240F"/>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
    <w:name w:val="Сетка таблицы5"/>
    <w:basedOn w:val="a1"/>
    <w:uiPriority w:val="39"/>
    <w:rsid w:val="0089240F"/>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
    <w:name w:val="Сетка таблицы6"/>
    <w:basedOn w:val="a1"/>
    <w:uiPriority w:val="39"/>
    <w:rsid w:val="0089240F"/>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8">
    <w:name w:val="Hyperlink"/>
    <w:basedOn w:val="a0"/>
    <w:uiPriority w:val="99"/>
    <w:unhideWhenUsed/>
    <w:rsid w:val="00FF333E"/>
    <w:rPr>
      <w:color w:val="0000FF" w:themeColor="hyperlink"/>
      <w:u w:val="single"/>
    </w:rPr>
  </w:style>
  <w:style w:type="character" w:customStyle="1" w:styleId="1c">
    <w:name w:val="Неразрешенное упоминание1"/>
    <w:basedOn w:val="a0"/>
    <w:uiPriority w:val="99"/>
    <w:semiHidden/>
    <w:unhideWhenUsed/>
    <w:rsid w:val="00FF333E"/>
    <w:rPr>
      <w:color w:val="605E5C"/>
      <w:shd w:val="clear" w:color="auto" w:fill="E1DFDD"/>
    </w:rPr>
  </w:style>
  <w:style w:type="paragraph" w:styleId="aff9">
    <w:name w:val="TOC Heading"/>
    <w:basedOn w:val="1"/>
    <w:next w:val="a"/>
    <w:uiPriority w:val="39"/>
    <w:unhideWhenUsed/>
    <w:qFormat/>
    <w:rsid w:val="00003FF9"/>
    <w:pPr>
      <w:keepNext/>
      <w:keepLines/>
      <w:widowControl/>
      <w:spacing w:before="480" w:line="276" w:lineRule="auto"/>
      <w:ind w:left="0"/>
      <w:outlineLvl w:val="9"/>
    </w:pPr>
    <w:rPr>
      <w:rFonts w:asciiTheme="majorHAnsi" w:eastAsiaTheme="majorEastAsia" w:hAnsiTheme="majorHAnsi" w:cstheme="majorBidi"/>
      <w:color w:val="365F91" w:themeColor="accent1" w:themeShade="BF"/>
      <w:lang w:val="ru-RU" w:eastAsia="ru-RU"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418522">
      <w:bodyDiv w:val="1"/>
      <w:marLeft w:val="0"/>
      <w:marRight w:val="0"/>
      <w:marTop w:val="0"/>
      <w:marBottom w:val="0"/>
      <w:divBdr>
        <w:top w:val="none" w:sz="0" w:space="0" w:color="auto"/>
        <w:left w:val="none" w:sz="0" w:space="0" w:color="auto"/>
        <w:bottom w:val="none" w:sz="0" w:space="0" w:color="auto"/>
        <w:right w:val="none" w:sz="0" w:space="0" w:color="auto"/>
      </w:divBdr>
    </w:div>
    <w:div w:id="222647623">
      <w:bodyDiv w:val="1"/>
      <w:marLeft w:val="0"/>
      <w:marRight w:val="0"/>
      <w:marTop w:val="0"/>
      <w:marBottom w:val="0"/>
      <w:divBdr>
        <w:top w:val="none" w:sz="0" w:space="0" w:color="auto"/>
        <w:left w:val="none" w:sz="0" w:space="0" w:color="auto"/>
        <w:bottom w:val="none" w:sz="0" w:space="0" w:color="auto"/>
        <w:right w:val="none" w:sz="0" w:space="0" w:color="auto"/>
      </w:divBdr>
    </w:div>
    <w:div w:id="223175465">
      <w:bodyDiv w:val="1"/>
      <w:marLeft w:val="0"/>
      <w:marRight w:val="0"/>
      <w:marTop w:val="0"/>
      <w:marBottom w:val="0"/>
      <w:divBdr>
        <w:top w:val="none" w:sz="0" w:space="0" w:color="auto"/>
        <w:left w:val="none" w:sz="0" w:space="0" w:color="auto"/>
        <w:bottom w:val="none" w:sz="0" w:space="0" w:color="auto"/>
        <w:right w:val="none" w:sz="0" w:space="0" w:color="auto"/>
      </w:divBdr>
    </w:div>
    <w:div w:id="416023109">
      <w:bodyDiv w:val="1"/>
      <w:marLeft w:val="0"/>
      <w:marRight w:val="0"/>
      <w:marTop w:val="0"/>
      <w:marBottom w:val="0"/>
      <w:divBdr>
        <w:top w:val="none" w:sz="0" w:space="0" w:color="auto"/>
        <w:left w:val="none" w:sz="0" w:space="0" w:color="auto"/>
        <w:bottom w:val="none" w:sz="0" w:space="0" w:color="auto"/>
        <w:right w:val="none" w:sz="0" w:space="0" w:color="auto"/>
      </w:divBdr>
    </w:div>
    <w:div w:id="609820305">
      <w:bodyDiv w:val="1"/>
      <w:marLeft w:val="0"/>
      <w:marRight w:val="0"/>
      <w:marTop w:val="0"/>
      <w:marBottom w:val="0"/>
      <w:divBdr>
        <w:top w:val="none" w:sz="0" w:space="0" w:color="auto"/>
        <w:left w:val="none" w:sz="0" w:space="0" w:color="auto"/>
        <w:bottom w:val="none" w:sz="0" w:space="0" w:color="auto"/>
        <w:right w:val="none" w:sz="0" w:space="0" w:color="auto"/>
      </w:divBdr>
    </w:div>
    <w:div w:id="716587792">
      <w:bodyDiv w:val="1"/>
      <w:marLeft w:val="0"/>
      <w:marRight w:val="0"/>
      <w:marTop w:val="0"/>
      <w:marBottom w:val="0"/>
      <w:divBdr>
        <w:top w:val="none" w:sz="0" w:space="0" w:color="auto"/>
        <w:left w:val="none" w:sz="0" w:space="0" w:color="auto"/>
        <w:bottom w:val="none" w:sz="0" w:space="0" w:color="auto"/>
        <w:right w:val="none" w:sz="0" w:space="0" w:color="auto"/>
      </w:divBdr>
    </w:div>
    <w:div w:id="725370086">
      <w:bodyDiv w:val="1"/>
      <w:marLeft w:val="0"/>
      <w:marRight w:val="0"/>
      <w:marTop w:val="0"/>
      <w:marBottom w:val="0"/>
      <w:divBdr>
        <w:top w:val="none" w:sz="0" w:space="0" w:color="auto"/>
        <w:left w:val="none" w:sz="0" w:space="0" w:color="auto"/>
        <w:bottom w:val="none" w:sz="0" w:space="0" w:color="auto"/>
        <w:right w:val="none" w:sz="0" w:space="0" w:color="auto"/>
      </w:divBdr>
    </w:div>
    <w:div w:id="735011388">
      <w:bodyDiv w:val="1"/>
      <w:marLeft w:val="0"/>
      <w:marRight w:val="0"/>
      <w:marTop w:val="0"/>
      <w:marBottom w:val="0"/>
      <w:divBdr>
        <w:top w:val="none" w:sz="0" w:space="0" w:color="auto"/>
        <w:left w:val="none" w:sz="0" w:space="0" w:color="auto"/>
        <w:bottom w:val="none" w:sz="0" w:space="0" w:color="auto"/>
        <w:right w:val="none" w:sz="0" w:space="0" w:color="auto"/>
      </w:divBdr>
    </w:div>
    <w:div w:id="837698710">
      <w:bodyDiv w:val="1"/>
      <w:marLeft w:val="0"/>
      <w:marRight w:val="0"/>
      <w:marTop w:val="0"/>
      <w:marBottom w:val="0"/>
      <w:divBdr>
        <w:top w:val="none" w:sz="0" w:space="0" w:color="auto"/>
        <w:left w:val="none" w:sz="0" w:space="0" w:color="auto"/>
        <w:bottom w:val="none" w:sz="0" w:space="0" w:color="auto"/>
        <w:right w:val="none" w:sz="0" w:space="0" w:color="auto"/>
      </w:divBdr>
    </w:div>
    <w:div w:id="840586573">
      <w:bodyDiv w:val="1"/>
      <w:marLeft w:val="0"/>
      <w:marRight w:val="0"/>
      <w:marTop w:val="0"/>
      <w:marBottom w:val="0"/>
      <w:divBdr>
        <w:top w:val="none" w:sz="0" w:space="0" w:color="auto"/>
        <w:left w:val="none" w:sz="0" w:space="0" w:color="auto"/>
        <w:bottom w:val="none" w:sz="0" w:space="0" w:color="auto"/>
        <w:right w:val="none" w:sz="0" w:space="0" w:color="auto"/>
      </w:divBdr>
    </w:div>
    <w:div w:id="875116605">
      <w:bodyDiv w:val="1"/>
      <w:marLeft w:val="0"/>
      <w:marRight w:val="0"/>
      <w:marTop w:val="0"/>
      <w:marBottom w:val="0"/>
      <w:divBdr>
        <w:top w:val="none" w:sz="0" w:space="0" w:color="auto"/>
        <w:left w:val="none" w:sz="0" w:space="0" w:color="auto"/>
        <w:bottom w:val="none" w:sz="0" w:space="0" w:color="auto"/>
        <w:right w:val="none" w:sz="0" w:space="0" w:color="auto"/>
      </w:divBdr>
    </w:div>
    <w:div w:id="899631611">
      <w:bodyDiv w:val="1"/>
      <w:marLeft w:val="0"/>
      <w:marRight w:val="0"/>
      <w:marTop w:val="0"/>
      <w:marBottom w:val="0"/>
      <w:divBdr>
        <w:top w:val="none" w:sz="0" w:space="0" w:color="auto"/>
        <w:left w:val="none" w:sz="0" w:space="0" w:color="auto"/>
        <w:bottom w:val="none" w:sz="0" w:space="0" w:color="auto"/>
        <w:right w:val="none" w:sz="0" w:space="0" w:color="auto"/>
      </w:divBdr>
    </w:div>
    <w:div w:id="1028146404">
      <w:bodyDiv w:val="1"/>
      <w:marLeft w:val="0"/>
      <w:marRight w:val="0"/>
      <w:marTop w:val="0"/>
      <w:marBottom w:val="0"/>
      <w:divBdr>
        <w:top w:val="none" w:sz="0" w:space="0" w:color="auto"/>
        <w:left w:val="none" w:sz="0" w:space="0" w:color="auto"/>
        <w:bottom w:val="none" w:sz="0" w:space="0" w:color="auto"/>
        <w:right w:val="none" w:sz="0" w:space="0" w:color="auto"/>
      </w:divBdr>
    </w:div>
    <w:div w:id="1107971570">
      <w:bodyDiv w:val="1"/>
      <w:marLeft w:val="0"/>
      <w:marRight w:val="0"/>
      <w:marTop w:val="0"/>
      <w:marBottom w:val="0"/>
      <w:divBdr>
        <w:top w:val="none" w:sz="0" w:space="0" w:color="auto"/>
        <w:left w:val="none" w:sz="0" w:space="0" w:color="auto"/>
        <w:bottom w:val="none" w:sz="0" w:space="0" w:color="auto"/>
        <w:right w:val="none" w:sz="0" w:space="0" w:color="auto"/>
      </w:divBdr>
    </w:div>
    <w:div w:id="1197111728">
      <w:bodyDiv w:val="1"/>
      <w:marLeft w:val="0"/>
      <w:marRight w:val="0"/>
      <w:marTop w:val="0"/>
      <w:marBottom w:val="0"/>
      <w:divBdr>
        <w:top w:val="none" w:sz="0" w:space="0" w:color="auto"/>
        <w:left w:val="none" w:sz="0" w:space="0" w:color="auto"/>
        <w:bottom w:val="none" w:sz="0" w:space="0" w:color="auto"/>
        <w:right w:val="none" w:sz="0" w:space="0" w:color="auto"/>
      </w:divBdr>
    </w:div>
    <w:div w:id="1286085983">
      <w:bodyDiv w:val="1"/>
      <w:marLeft w:val="0"/>
      <w:marRight w:val="0"/>
      <w:marTop w:val="0"/>
      <w:marBottom w:val="0"/>
      <w:divBdr>
        <w:top w:val="none" w:sz="0" w:space="0" w:color="auto"/>
        <w:left w:val="none" w:sz="0" w:space="0" w:color="auto"/>
        <w:bottom w:val="none" w:sz="0" w:space="0" w:color="auto"/>
        <w:right w:val="none" w:sz="0" w:space="0" w:color="auto"/>
      </w:divBdr>
    </w:div>
    <w:div w:id="1407726811">
      <w:bodyDiv w:val="1"/>
      <w:marLeft w:val="0"/>
      <w:marRight w:val="0"/>
      <w:marTop w:val="0"/>
      <w:marBottom w:val="0"/>
      <w:divBdr>
        <w:top w:val="none" w:sz="0" w:space="0" w:color="auto"/>
        <w:left w:val="none" w:sz="0" w:space="0" w:color="auto"/>
        <w:bottom w:val="none" w:sz="0" w:space="0" w:color="auto"/>
        <w:right w:val="none" w:sz="0" w:space="0" w:color="auto"/>
      </w:divBdr>
    </w:div>
    <w:div w:id="1411391055">
      <w:bodyDiv w:val="1"/>
      <w:marLeft w:val="0"/>
      <w:marRight w:val="0"/>
      <w:marTop w:val="0"/>
      <w:marBottom w:val="0"/>
      <w:divBdr>
        <w:top w:val="none" w:sz="0" w:space="0" w:color="auto"/>
        <w:left w:val="none" w:sz="0" w:space="0" w:color="auto"/>
        <w:bottom w:val="none" w:sz="0" w:space="0" w:color="auto"/>
        <w:right w:val="none" w:sz="0" w:space="0" w:color="auto"/>
      </w:divBdr>
    </w:div>
    <w:div w:id="1450008708">
      <w:bodyDiv w:val="1"/>
      <w:marLeft w:val="0"/>
      <w:marRight w:val="0"/>
      <w:marTop w:val="0"/>
      <w:marBottom w:val="0"/>
      <w:divBdr>
        <w:top w:val="none" w:sz="0" w:space="0" w:color="auto"/>
        <w:left w:val="none" w:sz="0" w:space="0" w:color="auto"/>
        <w:bottom w:val="none" w:sz="0" w:space="0" w:color="auto"/>
        <w:right w:val="none" w:sz="0" w:space="0" w:color="auto"/>
      </w:divBdr>
    </w:div>
    <w:div w:id="1791314096">
      <w:bodyDiv w:val="1"/>
      <w:marLeft w:val="0"/>
      <w:marRight w:val="0"/>
      <w:marTop w:val="0"/>
      <w:marBottom w:val="0"/>
      <w:divBdr>
        <w:top w:val="none" w:sz="0" w:space="0" w:color="auto"/>
        <w:left w:val="none" w:sz="0" w:space="0" w:color="auto"/>
        <w:bottom w:val="none" w:sz="0" w:space="0" w:color="auto"/>
        <w:right w:val="none" w:sz="0" w:space="0" w:color="auto"/>
      </w:divBdr>
    </w:div>
    <w:div w:id="1856918000">
      <w:bodyDiv w:val="1"/>
      <w:marLeft w:val="0"/>
      <w:marRight w:val="0"/>
      <w:marTop w:val="0"/>
      <w:marBottom w:val="0"/>
      <w:divBdr>
        <w:top w:val="none" w:sz="0" w:space="0" w:color="auto"/>
        <w:left w:val="none" w:sz="0" w:space="0" w:color="auto"/>
        <w:bottom w:val="none" w:sz="0" w:space="0" w:color="auto"/>
        <w:right w:val="none" w:sz="0" w:space="0" w:color="auto"/>
      </w:divBdr>
    </w:div>
    <w:div w:id="1932351857">
      <w:bodyDiv w:val="1"/>
      <w:marLeft w:val="0"/>
      <w:marRight w:val="0"/>
      <w:marTop w:val="0"/>
      <w:marBottom w:val="0"/>
      <w:divBdr>
        <w:top w:val="none" w:sz="0" w:space="0" w:color="auto"/>
        <w:left w:val="none" w:sz="0" w:space="0" w:color="auto"/>
        <w:bottom w:val="none" w:sz="0" w:space="0" w:color="auto"/>
        <w:right w:val="none" w:sz="0" w:space="0" w:color="auto"/>
      </w:divBdr>
    </w:div>
    <w:div w:id="1969050556">
      <w:bodyDiv w:val="1"/>
      <w:marLeft w:val="0"/>
      <w:marRight w:val="0"/>
      <w:marTop w:val="0"/>
      <w:marBottom w:val="0"/>
      <w:divBdr>
        <w:top w:val="none" w:sz="0" w:space="0" w:color="auto"/>
        <w:left w:val="none" w:sz="0" w:space="0" w:color="auto"/>
        <w:bottom w:val="none" w:sz="0" w:space="0" w:color="auto"/>
        <w:right w:val="none" w:sz="0" w:space="0" w:color="auto"/>
      </w:divBdr>
    </w:div>
    <w:div w:id="1979918205">
      <w:bodyDiv w:val="1"/>
      <w:marLeft w:val="0"/>
      <w:marRight w:val="0"/>
      <w:marTop w:val="0"/>
      <w:marBottom w:val="0"/>
      <w:divBdr>
        <w:top w:val="none" w:sz="0" w:space="0" w:color="auto"/>
        <w:left w:val="none" w:sz="0" w:space="0" w:color="auto"/>
        <w:bottom w:val="none" w:sz="0" w:space="0" w:color="auto"/>
        <w:right w:val="none" w:sz="0" w:space="0" w:color="auto"/>
      </w:divBdr>
    </w:div>
    <w:div w:id="2031253392">
      <w:bodyDiv w:val="1"/>
      <w:marLeft w:val="0"/>
      <w:marRight w:val="0"/>
      <w:marTop w:val="0"/>
      <w:marBottom w:val="0"/>
      <w:divBdr>
        <w:top w:val="none" w:sz="0" w:space="0" w:color="auto"/>
        <w:left w:val="none" w:sz="0" w:space="0" w:color="auto"/>
        <w:bottom w:val="none" w:sz="0" w:space="0" w:color="auto"/>
        <w:right w:val="none" w:sz="0" w:space="0" w:color="auto"/>
      </w:divBdr>
    </w:div>
    <w:div w:id="20628230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9.bin"/><Relationship Id="rId21" Type="http://schemas.openxmlformats.org/officeDocument/2006/relationships/image" Target="media/image7.wmf"/><Relationship Id="rId42" Type="http://schemas.openxmlformats.org/officeDocument/2006/relationships/chart" Target="charts/chart2.xml"/><Relationship Id="rId47" Type="http://schemas.openxmlformats.org/officeDocument/2006/relationships/image" Target="media/image24.wmf"/><Relationship Id="rId63" Type="http://schemas.openxmlformats.org/officeDocument/2006/relationships/image" Target="media/image33.wmf"/><Relationship Id="rId68" Type="http://schemas.openxmlformats.org/officeDocument/2006/relationships/oleObject" Target="embeddings/oleObject20.bin"/><Relationship Id="rId84" Type="http://schemas.openxmlformats.org/officeDocument/2006/relationships/oleObject" Target="embeddings/oleObject28.bin"/><Relationship Id="rId89" Type="http://schemas.openxmlformats.org/officeDocument/2006/relationships/image" Target="media/image48.png"/><Relationship Id="rId112" Type="http://schemas.openxmlformats.org/officeDocument/2006/relationships/header" Target="header3.xml"/><Relationship Id="rId16" Type="http://schemas.openxmlformats.org/officeDocument/2006/relationships/oleObject" Target="embeddings/oleObject4.bin"/><Relationship Id="rId107" Type="http://schemas.openxmlformats.org/officeDocument/2006/relationships/image" Target="media/image65.jpeg"/><Relationship Id="rId11" Type="http://schemas.openxmlformats.org/officeDocument/2006/relationships/image" Target="media/image2.wmf"/><Relationship Id="rId24" Type="http://schemas.openxmlformats.org/officeDocument/2006/relationships/oleObject" Target="embeddings/oleObject8.bin"/><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image" Target="media/image20.wmf"/><Relationship Id="rId45" Type="http://schemas.openxmlformats.org/officeDocument/2006/relationships/image" Target="media/image22.wmf"/><Relationship Id="rId53" Type="http://schemas.openxmlformats.org/officeDocument/2006/relationships/image" Target="media/image28.wmf"/><Relationship Id="rId58" Type="http://schemas.openxmlformats.org/officeDocument/2006/relationships/oleObject" Target="embeddings/oleObject15.bin"/><Relationship Id="rId66" Type="http://schemas.openxmlformats.org/officeDocument/2006/relationships/oleObject" Target="embeddings/oleObject19.bin"/><Relationship Id="rId74" Type="http://schemas.openxmlformats.org/officeDocument/2006/relationships/oleObject" Target="embeddings/oleObject23.bin"/><Relationship Id="rId79" Type="http://schemas.openxmlformats.org/officeDocument/2006/relationships/image" Target="media/image41.wmf"/><Relationship Id="rId87" Type="http://schemas.openxmlformats.org/officeDocument/2006/relationships/image" Target="media/image46.png"/><Relationship Id="rId102" Type="http://schemas.openxmlformats.org/officeDocument/2006/relationships/hyperlink" Target="http://ust.su/solar/media/section-inner10/3161/" TargetMode="External"/><Relationship Id="rId110" Type="http://schemas.openxmlformats.org/officeDocument/2006/relationships/image" Target="media/image68.jpeg"/><Relationship Id="rId115"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32.wmf"/><Relationship Id="rId82" Type="http://schemas.openxmlformats.org/officeDocument/2006/relationships/oleObject" Target="embeddings/oleObject27.bin"/><Relationship Id="rId90" Type="http://schemas.openxmlformats.org/officeDocument/2006/relationships/image" Target="media/image49.png"/><Relationship Id="rId95" Type="http://schemas.openxmlformats.org/officeDocument/2006/relationships/image" Target="media/image54.png"/><Relationship Id="rId19" Type="http://schemas.openxmlformats.org/officeDocument/2006/relationships/image" Target="media/image6.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media/image10.wmf"/><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chart" Target="charts/chart3.xml"/><Relationship Id="rId48" Type="http://schemas.openxmlformats.org/officeDocument/2006/relationships/image" Target="media/image25.wmf"/><Relationship Id="rId56" Type="http://schemas.openxmlformats.org/officeDocument/2006/relationships/oleObject" Target="embeddings/oleObject14.bin"/><Relationship Id="rId64" Type="http://schemas.openxmlformats.org/officeDocument/2006/relationships/oleObject" Target="embeddings/oleObject18.bin"/><Relationship Id="rId69" Type="http://schemas.openxmlformats.org/officeDocument/2006/relationships/image" Target="media/image36.wmf"/><Relationship Id="rId77" Type="http://schemas.openxmlformats.org/officeDocument/2006/relationships/image" Target="media/image40.wmf"/><Relationship Id="rId100" Type="http://schemas.openxmlformats.org/officeDocument/2006/relationships/image" Target="media/image59.wmf"/><Relationship Id="rId105" Type="http://schemas.openxmlformats.org/officeDocument/2006/relationships/image" Target="media/image63.jpeg"/><Relationship Id="rId113" Type="http://schemas.openxmlformats.org/officeDocument/2006/relationships/hyperlink" Target="http://www.ktto.com.ua/skhema/itp" TargetMode="External"/><Relationship Id="rId8" Type="http://schemas.openxmlformats.org/officeDocument/2006/relationships/endnotes" Target="endnotes.xml"/><Relationship Id="rId51" Type="http://schemas.openxmlformats.org/officeDocument/2006/relationships/image" Target="media/image27.wmf"/><Relationship Id="rId72" Type="http://schemas.openxmlformats.org/officeDocument/2006/relationships/oleObject" Target="embeddings/oleObject22.bin"/><Relationship Id="rId80" Type="http://schemas.openxmlformats.org/officeDocument/2006/relationships/oleObject" Target="embeddings/oleObject26.bin"/><Relationship Id="rId85" Type="http://schemas.openxmlformats.org/officeDocument/2006/relationships/image" Target="media/image44.wmf"/><Relationship Id="rId93" Type="http://schemas.openxmlformats.org/officeDocument/2006/relationships/image" Target="media/image52.png"/><Relationship Id="rId98" Type="http://schemas.openxmlformats.org/officeDocument/2006/relationships/image" Target="media/image57.wmf"/><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image" Target="media/image5.wmf"/><Relationship Id="rId25" Type="http://schemas.openxmlformats.org/officeDocument/2006/relationships/image" Target="media/image9.wmf"/><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image" Target="media/image23.wmf"/><Relationship Id="rId59" Type="http://schemas.openxmlformats.org/officeDocument/2006/relationships/image" Target="media/image31.wmf"/><Relationship Id="rId67" Type="http://schemas.openxmlformats.org/officeDocument/2006/relationships/image" Target="media/image35.wmf"/><Relationship Id="rId103" Type="http://schemas.openxmlformats.org/officeDocument/2006/relationships/image" Target="media/image61.png"/><Relationship Id="rId108" Type="http://schemas.openxmlformats.org/officeDocument/2006/relationships/image" Target="media/image66.jpeg"/><Relationship Id="rId116" Type="http://schemas.openxmlformats.org/officeDocument/2006/relationships/theme" Target="theme/theme1.xml"/><Relationship Id="rId20" Type="http://schemas.openxmlformats.org/officeDocument/2006/relationships/oleObject" Target="embeddings/oleObject6.bin"/><Relationship Id="rId41" Type="http://schemas.openxmlformats.org/officeDocument/2006/relationships/chart" Target="charts/chart1.xml"/><Relationship Id="rId54" Type="http://schemas.openxmlformats.org/officeDocument/2006/relationships/oleObject" Target="embeddings/oleObject13.bin"/><Relationship Id="rId62" Type="http://schemas.openxmlformats.org/officeDocument/2006/relationships/oleObject" Target="embeddings/oleObject17.bin"/><Relationship Id="rId70" Type="http://schemas.openxmlformats.org/officeDocument/2006/relationships/oleObject" Target="embeddings/oleObject21.bin"/><Relationship Id="rId75" Type="http://schemas.openxmlformats.org/officeDocument/2006/relationships/image" Target="media/image39.wmf"/><Relationship Id="rId83" Type="http://schemas.openxmlformats.org/officeDocument/2006/relationships/image" Target="media/image43.wmf"/><Relationship Id="rId88" Type="http://schemas.openxmlformats.org/officeDocument/2006/relationships/image" Target="media/image47.png"/><Relationship Id="rId91" Type="http://schemas.openxmlformats.org/officeDocument/2006/relationships/image" Target="media/image50.png"/><Relationship Id="rId96" Type="http://schemas.openxmlformats.org/officeDocument/2006/relationships/image" Target="media/image55.wmf"/><Relationship Id="rId111" Type="http://schemas.openxmlformats.org/officeDocument/2006/relationships/image" Target="media/image69.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oleObject" Target="embeddings/oleObject10.bin"/><Relationship Id="rId36" Type="http://schemas.openxmlformats.org/officeDocument/2006/relationships/image" Target="media/image17.png"/><Relationship Id="rId49" Type="http://schemas.openxmlformats.org/officeDocument/2006/relationships/image" Target="media/image26.wmf"/><Relationship Id="rId57" Type="http://schemas.openxmlformats.org/officeDocument/2006/relationships/image" Target="media/image30.wmf"/><Relationship Id="rId106" Type="http://schemas.openxmlformats.org/officeDocument/2006/relationships/image" Target="media/image64.jpeg"/><Relationship Id="rId114" Type="http://schemas.openxmlformats.org/officeDocument/2006/relationships/header" Target="header4.xml"/><Relationship Id="rId10" Type="http://schemas.openxmlformats.org/officeDocument/2006/relationships/oleObject" Target="embeddings/oleObject1.bin"/><Relationship Id="rId31" Type="http://schemas.openxmlformats.org/officeDocument/2006/relationships/image" Target="media/image12.png"/><Relationship Id="rId44" Type="http://schemas.openxmlformats.org/officeDocument/2006/relationships/image" Target="media/image21.wmf"/><Relationship Id="rId52" Type="http://schemas.openxmlformats.org/officeDocument/2006/relationships/oleObject" Target="embeddings/oleObject12.bin"/><Relationship Id="rId60" Type="http://schemas.openxmlformats.org/officeDocument/2006/relationships/oleObject" Target="embeddings/oleObject16.bin"/><Relationship Id="rId65" Type="http://schemas.openxmlformats.org/officeDocument/2006/relationships/image" Target="media/image34.wmf"/><Relationship Id="rId73" Type="http://schemas.openxmlformats.org/officeDocument/2006/relationships/image" Target="media/image38.wmf"/><Relationship Id="rId78" Type="http://schemas.openxmlformats.org/officeDocument/2006/relationships/oleObject" Target="embeddings/oleObject25.bin"/><Relationship Id="rId81" Type="http://schemas.openxmlformats.org/officeDocument/2006/relationships/image" Target="media/image42.wmf"/><Relationship Id="rId86" Type="http://schemas.openxmlformats.org/officeDocument/2006/relationships/image" Target="media/image45.wmf"/><Relationship Id="rId94" Type="http://schemas.openxmlformats.org/officeDocument/2006/relationships/image" Target="media/image53.png"/><Relationship Id="rId99" Type="http://schemas.openxmlformats.org/officeDocument/2006/relationships/image" Target="media/image58.wmf"/><Relationship Id="rId101" Type="http://schemas.openxmlformats.org/officeDocument/2006/relationships/image" Target="media/image60.png"/><Relationship Id="rId4" Type="http://schemas.microsoft.com/office/2007/relationships/stylesWithEffects" Target="stylesWithEffects.xml"/><Relationship Id="rId9" Type="http://schemas.openxmlformats.org/officeDocument/2006/relationships/image" Target="media/image1.wmf"/><Relationship Id="rId13" Type="http://schemas.openxmlformats.org/officeDocument/2006/relationships/image" Target="media/image3.wmf"/><Relationship Id="rId18" Type="http://schemas.openxmlformats.org/officeDocument/2006/relationships/oleObject" Target="embeddings/oleObject5.bin"/><Relationship Id="rId39" Type="http://schemas.openxmlformats.org/officeDocument/2006/relationships/header" Target="header2.xml"/><Relationship Id="rId109" Type="http://schemas.openxmlformats.org/officeDocument/2006/relationships/image" Target="media/image67.jpeg"/><Relationship Id="rId34" Type="http://schemas.openxmlformats.org/officeDocument/2006/relationships/image" Target="media/image15.png"/><Relationship Id="rId50" Type="http://schemas.openxmlformats.org/officeDocument/2006/relationships/oleObject" Target="embeddings/oleObject11.bin"/><Relationship Id="rId55" Type="http://schemas.openxmlformats.org/officeDocument/2006/relationships/image" Target="media/image29.wmf"/><Relationship Id="rId76" Type="http://schemas.openxmlformats.org/officeDocument/2006/relationships/oleObject" Target="embeddings/oleObject24.bin"/><Relationship Id="rId97" Type="http://schemas.openxmlformats.org/officeDocument/2006/relationships/image" Target="media/image56.wmf"/><Relationship Id="rId104" Type="http://schemas.openxmlformats.org/officeDocument/2006/relationships/image" Target="media/image62.jpeg"/><Relationship Id="rId7" Type="http://schemas.openxmlformats.org/officeDocument/2006/relationships/footnotes" Target="footnotes.xml"/><Relationship Id="rId71" Type="http://schemas.openxmlformats.org/officeDocument/2006/relationships/image" Target="media/image37.wmf"/><Relationship Id="rId92" Type="http://schemas.openxmlformats.org/officeDocument/2006/relationships/image" Target="media/image51.png"/><Relationship Id="rId2" Type="http://schemas.openxmlformats.org/officeDocument/2006/relationships/numbering" Target="numbering.xml"/><Relationship Id="rId29"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file:///D:\&#1042;&#1095;&#1077;&#1085;&#1085;&#1103;\&#1044;&#1080;&#1087;&#1083;&#1086;&#1084;\&#1045;&#1083;.%20&#1089;&#1087;&#1086;&#1078;&#1080;&#1074;&#1072;&#1085;&#1085;&#110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42;&#1095;&#1077;&#1085;&#1085;&#1103;\&#1044;&#1080;&#1087;&#1083;&#1086;&#1084;\&#1057;&#1087;&#1086;&#1078;&#1080;&#1074;&#1072;&#1085;&#1085;&#1103;%20&#1088;&#1077;&#1089;&#1091;&#1088;&#1089;&#1110;&#1074;%20&#1052;&#1077;&#1076;&#1080;&#1082;%20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42;&#1095;&#1077;&#1085;&#1085;&#1103;\&#1044;&#1080;&#1087;&#1083;&#1086;&#1084;\&#1057;&#1087;&#1086;&#1078;&#1080;&#1074;&#1072;&#1085;&#1085;&#1103;%20&#1088;&#1077;&#1089;&#1091;&#1088;&#1089;&#1110;&#1074;%20&#1052;&#1077;&#1076;&#1080;&#1082;%2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Лист1!$B$2</c:f>
              <c:strCache>
                <c:ptCount val="1"/>
                <c:pt idx="0">
                  <c:v>2017</c:v>
                </c:pt>
              </c:strCache>
            </c:strRef>
          </c:tx>
          <c:invertIfNegative val="0"/>
          <c:cat>
            <c:strRef>
              <c:f>Лист1!$A$3:$A$15</c:f>
              <c:strCache>
                <c:ptCount val="13"/>
                <c:pt idx="0">
                  <c:v>Місяць</c:v>
                </c:pt>
                <c:pt idx="1">
                  <c:v>Січень</c:v>
                </c:pt>
                <c:pt idx="2">
                  <c:v>Лютий</c:v>
                </c:pt>
                <c:pt idx="3">
                  <c:v>Березень</c:v>
                </c:pt>
                <c:pt idx="4">
                  <c:v>Квітень</c:v>
                </c:pt>
                <c:pt idx="5">
                  <c:v>Травень</c:v>
                </c:pt>
                <c:pt idx="6">
                  <c:v>Червень</c:v>
                </c:pt>
                <c:pt idx="7">
                  <c:v>Липень</c:v>
                </c:pt>
                <c:pt idx="8">
                  <c:v>Серпень</c:v>
                </c:pt>
                <c:pt idx="9">
                  <c:v>Вересень</c:v>
                </c:pt>
                <c:pt idx="10">
                  <c:v>Жовтень</c:v>
                </c:pt>
                <c:pt idx="11">
                  <c:v>Листопад</c:v>
                </c:pt>
                <c:pt idx="12">
                  <c:v>Грудень</c:v>
                </c:pt>
              </c:strCache>
            </c:strRef>
          </c:cat>
          <c:val>
            <c:numRef>
              <c:f>Лист1!$B$3:$B$15</c:f>
              <c:numCache>
                <c:formatCode>General</c:formatCode>
                <c:ptCount val="13"/>
                <c:pt idx="0">
                  <c:v>0</c:v>
                </c:pt>
                <c:pt idx="1">
                  <c:v>11300</c:v>
                </c:pt>
                <c:pt idx="2">
                  <c:v>10020.61</c:v>
                </c:pt>
                <c:pt idx="3">
                  <c:v>8161.92</c:v>
                </c:pt>
                <c:pt idx="4">
                  <c:v>6074.6600000000035</c:v>
                </c:pt>
                <c:pt idx="5">
                  <c:v>4642.67</c:v>
                </c:pt>
                <c:pt idx="6">
                  <c:v>4972.6100000000024</c:v>
                </c:pt>
                <c:pt idx="7">
                  <c:v>5198.29</c:v>
                </c:pt>
                <c:pt idx="8">
                  <c:v>5377.67</c:v>
                </c:pt>
                <c:pt idx="9">
                  <c:v>5822.7</c:v>
                </c:pt>
                <c:pt idx="10">
                  <c:v>6204.23</c:v>
                </c:pt>
                <c:pt idx="11">
                  <c:v>8638.8799999999846</c:v>
                </c:pt>
                <c:pt idx="12">
                  <c:v>8481.2199999999921</c:v>
                </c:pt>
              </c:numCache>
            </c:numRef>
          </c:val>
          <c:extLst xmlns:c16r2="http://schemas.microsoft.com/office/drawing/2015/06/chart">
            <c:ext xmlns:c16="http://schemas.microsoft.com/office/drawing/2014/chart" uri="{C3380CC4-5D6E-409C-BE32-E72D297353CC}">
              <c16:uniqueId val="{00000000-D996-407C-988C-C6E7B02DDA48}"/>
            </c:ext>
          </c:extLst>
        </c:ser>
        <c:ser>
          <c:idx val="1"/>
          <c:order val="1"/>
          <c:tx>
            <c:strRef>
              <c:f>Лист1!$C$2</c:f>
              <c:strCache>
                <c:ptCount val="1"/>
                <c:pt idx="0">
                  <c:v>2018</c:v>
                </c:pt>
              </c:strCache>
            </c:strRef>
          </c:tx>
          <c:invertIfNegative val="0"/>
          <c:cat>
            <c:strRef>
              <c:f>Лист1!$A$3:$A$15</c:f>
              <c:strCache>
                <c:ptCount val="13"/>
                <c:pt idx="0">
                  <c:v>Місяць</c:v>
                </c:pt>
                <c:pt idx="1">
                  <c:v>Січень</c:v>
                </c:pt>
                <c:pt idx="2">
                  <c:v>Лютий</c:v>
                </c:pt>
                <c:pt idx="3">
                  <c:v>Березень</c:v>
                </c:pt>
                <c:pt idx="4">
                  <c:v>Квітень</c:v>
                </c:pt>
                <c:pt idx="5">
                  <c:v>Травень</c:v>
                </c:pt>
                <c:pt idx="6">
                  <c:v>Червень</c:v>
                </c:pt>
                <c:pt idx="7">
                  <c:v>Липень</c:v>
                </c:pt>
                <c:pt idx="8">
                  <c:v>Серпень</c:v>
                </c:pt>
                <c:pt idx="9">
                  <c:v>Вересень</c:v>
                </c:pt>
                <c:pt idx="10">
                  <c:v>Жовтень</c:v>
                </c:pt>
                <c:pt idx="11">
                  <c:v>Листопад</c:v>
                </c:pt>
                <c:pt idx="12">
                  <c:v>Грудень</c:v>
                </c:pt>
              </c:strCache>
            </c:strRef>
          </c:cat>
          <c:val>
            <c:numRef>
              <c:f>Лист1!$C$3:$C$15</c:f>
              <c:numCache>
                <c:formatCode>General</c:formatCode>
                <c:ptCount val="13"/>
                <c:pt idx="0">
                  <c:v>0</c:v>
                </c:pt>
                <c:pt idx="1">
                  <c:v>10886</c:v>
                </c:pt>
                <c:pt idx="2">
                  <c:v>10143.66</c:v>
                </c:pt>
                <c:pt idx="3">
                  <c:v>8503.26</c:v>
                </c:pt>
                <c:pt idx="4">
                  <c:v>5987.3600000000024</c:v>
                </c:pt>
                <c:pt idx="5">
                  <c:v>4709.95</c:v>
                </c:pt>
                <c:pt idx="6">
                  <c:v>4841.6600000000035</c:v>
                </c:pt>
                <c:pt idx="7">
                  <c:v>5083.6600000000035</c:v>
                </c:pt>
                <c:pt idx="8">
                  <c:v>5364.76</c:v>
                </c:pt>
                <c:pt idx="9">
                  <c:v>5811.34</c:v>
                </c:pt>
                <c:pt idx="10">
                  <c:v>6483.08</c:v>
                </c:pt>
                <c:pt idx="11">
                  <c:v>8781.84</c:v>
                </c:pt>
                <c:pt idx="12">
                  <c:v>8520.049999999992</c:v>
                </c:pt>
              </c:numCache>
            </c:numRef>
          </c:val>
          <c:extLst xmlns:c16r2="http://schemas.microsoft.com/office/drawing/2015/06/chart">
            <c:ext xmlns:c16="http://schemas.microsoft.com/office/drawing/2014/chart" uri="{C3380CC4-5D6E-409C-BE32-E72D297353CC}">
              <c16:uniqueId val="{00000001-D996-407C-988C-C6E7B02DDA48}"/>
            </c:ext>
          </c:extLst>
        </c:ser>
        <c:ser>
          <c:idx val="2"/>
          <c:order val="2"/>
          <c:tx>
            <c:strRef>
              <c:f>Лист1!$D$2</c:f>
              <c:strCache>
                <c:ptCount val="1"/>
                <c:pt idx="0">
                  <c:v>2019</c:v>
                </c:pt>
              </c:strCache>
            </c:strRef>
          </c:tx>
          <c:invertIfNegative val="0"/>
          <c:cat>
            <c:strRef>
              <c:f>Лист1!$A$3:$A$15</c:f>
              <c:strCache>
                <c:ptCount val="13"/>
                <c:pt idx="0">
                  <c:v>Місяць</c:v>
                </c:pt>
                <c:pt idx="1">
                  <c:v>Січень</c:v>
                </c:pt>
                <c:pt idx="2">
                  <c:v>Лютий</c:v>
                </c:pt>
                <c:pt idx="3">
                  <c:v>Березень</c:v>
                </c:pt>
                <c:pt idx="4">
                  <c:v>Квітень</c:v>
                </c:pt>
                <c:pt idx="5">
                  <c:v>Травень</c:v>
                </c:pt>
                <c:pt idx="6">
                  <c:v>Червень</c:v>
                </c:pt>
                <c:pt idx="7">
                  <c:v>Липень</c:v>
                </c:pt>
                <c:pt idx="8">
                  <c:v>Серпень</c:v>
                </c:pt>
                <c:pt idx="9">
                  <c:v>Вересень</c:v>
                </c:pt>
                <c:pt idx="10">
                  <c:v>Жовтень</c:v>
                </c:pt>
                <c:pt idx="11">
                  <c:v>Листопад</c:v>
                </c:pt>
                <c:pt idx="12">
                  <c:v>Грудень</c:v>
                </c:pt>
              </c:strCache>
            </c:strRef>
          </c:cat>
          <c:val>
            <c:numRef>
              <c:f>Лист1!$D$3:$D$15</c:f>
              <c:numCache>
                <c:formatCode>General</c:formatCode>
                <c:ptCount val="13"/>
                <c:pt idx="0">
                  <c:v>0</c:v>
                </c:pt>
                <c:pt idx="1">
                  <c:v>11250</c:v>
                </c:pt>
                <c:pt idx="2">
                  <c:v>9993.06</c:v>
                </c:pt>
                <c:pt idx="3">
                  <c:v>8588.9599999999846</c:v>
                </c:pt>
                <c:pt idx="4">
                  <c:v>5940.81</c:v>
                </c:pt>
                <c:pt idx="5">
                  <c:v>4616.67</c:v>
                </c:pt>
                <c:pt idx="6">
                  <c:v>5003.6000000000004</c:v>
                </c:pt>
                <c:pt idx="7">
                  <c:v>5161.18</c:v>
                </c:pt>
                <c:pt idx="8">
                  <c:v>5374.6900000000014</c:v>
                </c:pt>
                <c:pt idx="9">
                  <c:v>5783.98</c:v>
                </c:pt>
                <c:pt idx="10">
                  <c:v>6370.75</c:v>
                </c:pt>
                <c:pt idx="11">
                  <c:v>8972.7199999999921</c:v>
                </c:pt>
                <c:pt idx="12">
                  <c:v>8572.58</c:v>
                </c:pt>
              </c:numCache>
            </c:numRef>
          </c:val>
          <c:extLst xmlns:c16r2="http://schemas.microsoft.com/office/drawing/2015/06/chart">
            <c:ext xmlns:c16="http://schemas.microsoft.com/office/drawing/2014/chart" uri="{C3380CC4-5D6E-409C-BE32-E72D297353CC}">
              <c16:uniqueId val="{00000002-D996-407C-988C-C6E7B02DDA48}"/>
            </c:ext>
          </c:extLst>
        </c:ser>
        <c:dLbls>
          <c:showLegendKey val="0"/>
          <c:showVal val="0"/>
          <c:showCatName val="0"/>
          <c:showSerName val="0"/>
          <c:showPercent val="0"/>
          <c:showBubbleSize val="0"/>
        </c:dLbls>
        <c:gapWidth val="300"/>
        <c:axId val="134141056"/>
        <c:axId val="134142592"/>
      </c:barChart>
      <c:catAx>
        <c:axId val="134141056"/>
        <c:scaling>
          <c:orientation val="minMax"/>
        </c:scaling>
        <c:delete val="0"/>
        <c:axPos val="b"/>
        <c:numFmt formatCode="General" sourceLinked="0"/>
        <c:majorTickMark val="none"/>
        <c:minorTickMark val="none"/>
        <c:tickLblPos val="nextTo"/>
        <c:crossAx val="134142592"/>
        <c:crosses val="autoZero"/>
        <c:auto val="1"/>
        <c:lblAlgn val="ctr"/>
        <c:lblOffset val="100"/>
        <c:noMultiLvlLbl val="0"/>
      </c:catAx>
      <c:valAx>
        <c:axId val="134142592"/>
        <c:scaling>
          <c:orientation val="minMax"/>
        </c:scaling>
        <c:delete val="0"/>
        <c:axPos val="l"/>
        <c:majorGridlines/>
        <c:minorGridlines/>
        <c:title>
          <c:tx>
            <c:rich>
              <a:bodyPr/>
              <a:lstStyle/>
              <a:p>
                <a:pPr>
                  <a:defRPr/>
                </a:pPr>
                <a:r>
                  <a:rPr lang="ru-RU"/>
                  <a:t>кВт/год</a:t>
                </a:r>
              </a:p>
            </c:rich>
          </c:tx>
          <c:overlay val="0"/>
        </c:title>
        <c:numFmt formatCode="General" sourceLinked="1"/>
        <c:majorTickMark val="out"/>
        <c:minorTickMark val="none"/>
        <c:tickLblPos val="nextTo"/>
        <c:crossAx val="134141056"/>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'[Споживання ресурсів Медик 3.xlsx]Холодна вода'!$G$4</c:f>
              <c:strCache>
                <c:ptCount val="1"/>
                <c:pt idx="0">
                  <c:v>2019</c:v>
                </c:pt>
              </c:strCache>
            </c:strRef>
          </c:tx>
          <c:invertIfNegative val="0"/>
          <c:cat>
            <c:strRef>
              <c:f>'[Споживання ресурсів Медик 3.xlsx]Холодна вода'!$B$5:$B$16</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'[Споживання ресурсів Медик 3.xlsx]Холодна вода'!$C$5:$C$16</c:f>
              <c:numCache>
                <c:formatCode>General</c:formatCode>
                <c:ptCount val="12"/>
                <c:pt idx="0">
                  <c:v>681</c:v>
                </c:pt>
                <c:pt idx="1">
                  <c:v>863</c:v>
                </c:pt>
                <c:pt idx="2">
                  <c:v>631</c:v>
                </c:pt>
                <c:pt idx="3">
                  <c:v>598</c:v>
                </c:pt>
                <c:pt idx="4">
                  <c:v>766</c:v>
                </c:pt>
                <c:pt idx="5">
                  <c:v>713</c:v>
                </c:pt>
                <c:pt idx="6">
                  <c:v>699</c:v>
                </c:pt>
                <c:pt idx="7">
                  <c:v>690</c:v>
                </c:pt>
                <c:pt idx="8">
                  <c:v>885</c:v>
                </c:pt>
                <c:pt idx="9">
                  <c:v>766</c:v>
                </c:pt>
                <c:pt idx="10">
                  <c:v>720</c:v>
                </c:pt>
                <c:pt idx="11">
                  <c:v>755</c:v>
                </c:pt>
              </c:numCache>
            </c:numRef>
          </c:val>
          <c:extLst xmlns:c16r2="http://schemas.microsoft.com/office/drawing/2015/06/chart">
            <c:ext xmlns:c16="http://schemas.microsoft.com/office/drawing/2014/chart" uri="{C3380CC4-5D6E-409C-BE32-E72D297353CC}">
              <c16:uniqueId val="{00000000-FD3D-497A-8598-4F4365F90079}"/>
            </c:ext>
          </c:extLst>
        </c:ser>
        <c:ser>
          <c:idx val="1"/>
          <c:order val="1"/>
          <c:tx>
            <c:strRef>
              <c:f>'[Споживання ресурсів Медик 3.xlsx]Холодна вода'!$E$4</c:f>
              <c:strCache>
                <c:ptCount val="1"/>
                <c:pt idx="0">
                  <c:v>2018</c:v>
                </c:pt>
              </c:strCache>
            </c:strRef>
          </c:tx>
          <c:invertIfNegative val="0"/>
          <c:cat>
            <c:strRef>
              <c:f>'[Споживання ресурсів Медик 3.xlsx]Холодна вода'!$B$5:$B$16</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'[Споживання ресурсів Медик 3.xlsx]Холодна вода'!$E$5:$E$16</c:f>
              <c:numCache>
                <c:formatCode>General</c:formatCode>
                <c:ptCount val="12"/>
                <c:pt idx="0">
                  <c:v>134</c:v>
                </c:pt>
                <c:pt idx="1">
                  <c:v>777</c:v>
                </c:pt>
                <c:pt idx="2">
                  <c:v>384</c:v>
                </c:pt>
                <c:pt idx="3">
                  <c:v>389</c:v>
                </c:pt>
                <c:pt idx="4">
                  <c:v>693</c:v>
                </c:pt>
                <c:pt idx="5">
                  <c:v>811</c:v>
                </c:pt>
                <c:pt idx="6">
                  <c:v>742</c:v>
                </c:pt>
                <c:pt idx="7">
                  <c:v>838</c:v>
                </c:pt>
                <c:pt idx="8">
                  <c:v>808</c:v>
                </c:pt>
                <c:pt idx="9">
                  <c:v>755</c:v>
                </c:pt>
                <c:pt idx="10">
                  <c:v>868</c:v>
                </c:pt>
                <c:pt idx="11">
                  <c:v>823</c:v>
                </c:pt>
              </c:numCache>
            </c:numRef>
          </c:val>
          <c:extLst xmlns:c16r2="http://schemas.microsoft.com/office/drawing/2015/06/chart">
            <c:ext xmlns:c16="http://schemas.microsoft.com/office/drawing/2014/chart" uri="{C3380CC4-5D6E-409C-BE32-E72D297353CC}">
              <c16:uniqueId val="{00000001-FD3D-497A-8598-4F4365F90079}"/>
            </c:ext>
          </c:extLst>
        </c:ser>
        <c:ser>
          <c:idx val="2"/>
          <c:order val="2"/>
          <c:tx>
            <c:strRef>
              <c:f>'[Споживання ресурсів Медик 3.xlsx]Холодна вода'!$C$4</c:f>
              <c:strCache>
                <c:ptCount val="1"/>
                <c:pt idx="0">
                  <c:v>2017</c:v>
                </c:pt>
              </c:strCache>
            </c:strRef>
          </c:tx>
          <c:invertIfNegative val="0"/>
          <c:cat>
            <c:strRef>
              <c:f>'[Споживання ресурсів Медик 3.xlsx]Холодна вода'!$B$5:$B$16</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'[Споживання ресурсів Медик 3.xlsx]Холодна вода'!$G$5:$G$16</c:f>
              <c:numCache>
                <c:formatCode>General</c:formatCode>
                <c:ptCount val="12"/>
                <c:pt idx="0">
                  <c:v>753</c:v>
                </c:pt>
                <c:pt idx="1">
                  <c:v>877</c:v>
                </c:pt>
                <c:pt idx="2">
                  <c:v>712</c:v>
                </c:pt>
                <c:pt idx="3">
                  <c:v>854</c:v>
                </c:pt>
                <c:pt idx="4">
                  <c:v>1023</c:v>
                </c:pt>
                <c:pt idx="5">
                  <c:v>912</c:v>
                </c:pt>
                <c:pt idx="6">
                  <c:v>846</c:v>
                </c:pt>
                <c:pt idx="7">
                  <c:v>934</c:v>
                </c:pt>
                <c:pt idx="8">
                  <c:v>987</c:v>
                </c:pt>
                <c:pt idx="9">
                  <c:v>859</c:v>
                </c:pt>
                <c:pt idx="10">
                  <c:v>700</c:v>
                </c:pt>
                <c:pt idx="11">
                  <c:v>751</c:v>
                </c:pt>
              </c:numCache>
            </c:numRef>
          </c:val>
          <c:extLst xmlns:c16r2="http://schemas.microsoft.com/office/drawing/2015/06/chart">
            <c:ext xmlns:c16="http://schemas.microsoft.com/office/drawing/2014/chart" uri="{C3380CC4-5D6E-409C-BE32-E72D297353CC}">
              <c16:uniqueId val="{00000002-FD3D-497A-8598-4F4365F90079}"/>
            </c:ext>
          </c:extLst>
        </c:ser>
        <c:dLbls>
          <c:showLegendKey val="0"/>
          <c:showVal val="0"/>
          <c:showCatName val="0"/>
          <c:showSerName val="0"/>
          <c:showPercent val="0"/>
          <c:showBubbleSize val="0"/>
        </c:dLbls>
        <c:gapWidth val="300"/>
        <c:axId val="134027136"/>
        <c:axId val="134028672"/>
      </c:barChart>
      <c:catAx>
        <c:axId val="134027136"/>
        <c:scaling>
          <c:orientation val="minMax"/>
        </c:scaling>
        <c:delete val="0"/>
        <c:axPos val="b"/>
        <c:numFmt formatCode="General" sourceLinked="0"/>
        <c:majorTickMark val="none"/>
        <c:minorTickMark val="none"/>
        <c:tickLblPos val="nextTo"/>
        <c:crossAx val="134028672"/>
        <c:crosses val="autoZero"/>
        <c:auto val="1"/>
        <c:lblAlgn val="ctr"/>
        <c:lblOffset val="100"/>
        <c:noMultiLvlLbl val="0"/>
      </c:catAx>
      <c:valAx>
        <c:axId val="134028672"/>
        <c:scaling>
          <c:orientation val="minMax"/>
        </c:scaling>
        <c:delete val="0"/>
        <c:axPos val="l"/>
        <c:majorGridlines/>
        <c:minorGridlines/>
        <c:title>
          <c:tx>
            <c:rich>
              <a:bodyPr/>
              <a:lstStyle/>
              <a:p>
                <a:pPr>
                  <a:defRPr/>
                </a:pPr>
                <a:r>
                  <a:rPr lang="ru-RU"/>
                  <a:t>м3</a:t>
                </a:r>
              </a:p>
            </c:rich>
          </c:tx>
          <c:overlay val="0"/>
        </c:title>
        <c:numFmt formatCode="General" sourceLinked="1"/>
        <c:majorTickMark val="out"/>
        <c:minorTickMark val="none"/>
        <c:tickLblPos val="nextTo"/>
        <c:crossAx val="134027136"/>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'[Споживання ресурсів Медик 3.xlsx]Гаряча вода'!$C$4</c:f>
              <c:strCache>
                <c:ptCount val="1"/>
                <c:pt idx="0">
                  <c:v>2017</c:v>
                </c:pt>
              </c:strCache>
            </c:strRef>
          </c:tx>
          <c:invertIfNegative val="0"/>
          <c:cat>
            <c:strRef>
              <c:f>'[Споживання ресурсів Медик 3.xlsx]Гаряча вода'!$B$5:$B$16</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'[Споживання ресурсів Медик 3.xlsx]Гаряча вода'!$C$5:$C$16</c:f>
              <c:numCache>
                <c:formatCode>General</c:formatCode>
                <c:ptCount val="12"/>
                <c:pt idx="0">
                  <c:v>603</c:v>
                </c:pt>
                <c:pt idx="1">
                  <c:v>612</c:v>
                </c:pt>
                <c:pt idx="2">
                  <c:v>494</c:v>
                </c:pt>
                <c:pt idx="3">
                  <c:v>680</c:v>
                </c:pt>
                <c:pt idx="4">
                  <c:v>594</c:v>
                </c:pt>
                <c:pt idx="5">
                  <c:v>535</c:v>
                </c:pt>
                <c:pt idx="6">
                  <c:v>0</c:v>
                </c:pt>
                <c:pt idx="7">
                  <c:v>181</c:v>
                </c:pt>
                <c:pt idx="8">
                  <c:v>224</c:v>
                </c:pt>
                <c:pt idx="9">
                  <c:v>348</c:v>
                </c:pt>
                <c:pt idx="10">
                  <c:v>521</c:v>
                </c:pt>
                <c:pt idx="11">
                  <c:v>541</c:v>
                </c:pt>
              </c:numCache>
            </c:numRef>
          </c:val>
          <c:extLst xmlns:c16r2="http://schemas.microsoft.com/office/drawing/2015/06/chart">
            <c:ext xmlns:c16="http://schemas.microsoft.com/office/drawing/2014/chart" uri="{C3380CC4-5D6E-409C-BE32-E72D297353CC}">
              <c16:uniqueId val="{00000000-75D1-4FDC-A1B3-FCE059B16D86}"/>
            </c:ext>
          </c:extLst>
        </c:ser>
        <c:ser>
          <c:idx val="1"/>
          <c:order val="1"/>
          <c:tx>
            <c:strRef>
              <c:f>'[Споживання ресурсів Медик 3.xlsx]Гаряча вода'!$E$4</c:f>
              <c:strCache>
                <c:ptCount val="1"/>
                <c:pt idx="0">
                  <c:v>2018</c:v>
                </c:pt>
              </c:strCache>
            </c:strRef>
          </c:tx>
          <c:invertIfNegative val="0"/>
          <c:cat>
            <c:strRef>
              <c:f>'[Споживання ресурсів Медик 3.xlsx]Гаряча вода'!$B$5:$B$16</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'[Споживання ресурсів Медик 3.xlsx]Гаряча вода'!$E$5:$E$16</c:f>
              <c:numCache>
                <c:formatCode>General</c:formatCode>
                <c:ptCount val="12"/>
                <c:pt idx="0">
                  <c:v>520</c:v>
                </c:pt>
                <c:pt idx="1">
                  <c:v>526</c:v>
                </c:pt>
                <c:pt idx="2">
                  <c:v>568</c:v>
                </c:pt>
                <c:pt idx="3">
                  <c:v>530</c:v>
                </c:pt>
                <c:pt idx="4">
                  <c:v>628</c:v>
                </c:pt>
                <c:pt idx="5">
                  <c:v>418</c:v>
                </c:pt>
                <c:pt idx="6">
                  <c:v>383</c:v>
                </c:pt>
                <c:pt idx="7">
                  <c:v>307</c:v>
                </c:pt>
                <c:pt idx="8">
                  <c:v>263</c:v>
                </c:pt>
                <c:pt idx="9">
                  <c:v>493</c:v>
                </c:pt>
                <c:pt idx="10">
                  <c:v>622</c:v>
                </c:pt>
                <c:pt idx="11">
                  <c:v>509</c:v>
                </c:pt>
              </c:numCache>
            </c:numRef>
          </c:val>
          <c:extLst xmlns:c16r2="http://schemas.microsoft.com/office/drawing/2015/06/chart">
            <c:ext xmlns:c16="http://schemas.microsoft.com/office/drawing/2014/chart" uri="{C3380CC4-5D6E-409C-BE32-E72D297353CC}">
              <c16:uniqueId val="{00000001-75D1-4FDC-A1B3-FCE059B16D86}"/>
            </c:ext>
          </c:extLst>
        </c:ser>
        <c:ser>
          <c:idx val="2"/>
          <c:order val="2"/>
          <c:tx>
            <c:strRef>
              <c:f>'[Споживання ресурсів Медик 3.xlsx]Гаряча вода'!$G$4</c:f>
              <c:strCache>
                <c:ptCount val="1"/>
                <c:pt idx="0">
                  <c:v>2019</c:v>
                </c:pt>
              </c:strCache>
            </c:strRef>
          </c:tx>
          <c:invertIfNegative val="0"/>
          <c:cat>
            <c:strRef>
              <c:f>'[Споживання ресурсів Медик 3.xlsx]Гаряча вода'!$B$5:$B$16</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'[Споживання ресурсів Медик 3.xlsx]Гаряча вода'!$G$5:$G$16</c:f>
              <c:numCache>
                <c:formatCode>General</c:formatCode>
                <c:ptCount val="12"/>
                <c:pt idx="0">
                  <c:v>527</c:v>
                </c:pt>
                <c:pt idx="1">
                  <c:v>665</c:v>
                </c:pt>
                <c:pt idx="2">
                  <c:v>485</c:v>
                </c:pt>
                <c:pt idx="3">
                  <c:v>256</c:v>
                </c:pt>
                <c:pt idx="4">
                  <c:v>74</c:v>
                </c:pt>
                <c:pt idx="5">
                  <c:v>184</c:v>
                </c:pt>
                <c:pt idx="6">
                  <c:v>119</c:v>
                </c:pt>
                <c:pt idx="7">
                  <c:v>161</c:v>
                </c:pt>
                <c:pt idx="8">
                  <c:v>322</c:v>
                </c:pt>
                <c:pt idx="9">
                  <c:v>188</c:v>
                </c:pt>
                <c:pt idx="10">
                  <c:v>752</c:v>
                </c:pt>
                <c:pt idx="11">
                  <c:v>542</c:v>
                </c:pt>
              </c:numCache>
            </c:numRef>
          </c:val>
          <c:extLst xmlns:c16r2="http://schemas.microsoft.com/office/drawing/2015/06/chart">
            <c:ext xmlns:c16="http://schemas.microsoft.com/office/drawing/2014/chart" uri="{C3380CC4-5D6E-409C-BE32-E72D297353CC}">
              <c16:uniqueId val="{00000002-75D1-4FDC-A1B3-FCE059B16D86}"/>
            </c:ext>
          </c:extLst>
        </c:ser>
        <c:dLbls>
          <c:showLegendKey val="0"/>
          <c:showVal val="0"/>
          <c:showCatName val="0"/>
          <c:showSerName val="0"/>
          <c:showPercent val="0"/>
          <c:showBubbleSize val="0"/>
        </c:dLbls>
        <c:gapWidth val="300"/>
        <c:axId val="134084864"/>
        <c:axId val="134086656"/>
      </c:barChart>
      <c:catAx>
        <c:axId val="134084864"/>
        <c:scaling>
          <c:orientation val="minMax"/>
        </c:scaling>
        <c:delete val="0"/>
        <c:axPos val="b"/>
        <c:numFmt formatCode="General" sourceLinked="0"/>
        <c:majorTickMark val="none"/>
        <c:minorTickMark val="none"/>
        <c:tickLblPos val="nextTo"/>
        <c:crossAx val="134086656"/>
        <c:crosses val="autoZero"/>
        <c:auto val="1"/>
        <c:lblAlgn val="ctr"/>
        <c:lblOffset val="100"/>
        <c:noMultiLvlLbl val="0"/>
      </c:catAx>
      <c:valAx>
        <c:axId val="134086656"/>
        <c:scaling>
          <c:orientation val="minMax"/>
        </c:scaling>
        <c:delete val="0"/>
        <c:axPos val="l"/>
        <c:majorGridlines/>
        <c:minorGridlines/>
        <c:title>
          <c:tx>
            <c:rich>
              <a:bodyPr/>
              <a:lstStyle/>
              <a:p>
                <a:pPr>
                  <a:defRPr/>
                </a:pPr>
                <a:r>
                  <a:rPr lang="ru-RU"/>
                  <a:t>м3</a:t>
                </a:r>
              </a:p>
            </c:rich>
          </c:tx>
          <c:overlay val="0"/>
        </c:title>
        <c:numFmt formatCode="General" sourceLinked="1"/>
        <c:majorTickMark val="out"/>
        <c:minorTickMark val="none"/>
        <c:tickLblPos val="nextTo"/>
        <c:crossAx val="13408486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B3AA09-3C07-4014-870F-5E3C313A56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71</Pages>
  <Words>67598</Words>
  <Characters>38532</Characters>
  <Application>Microsoft Office Word</Application>
  <DocSecurity>0</DocSecurity>
  <Lines>321</Lines>
  <Paragraphs>211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105919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411-9</cp:lastModifiedBy>
  <cp:revision>4</cp:revision>
  <cp:lastPrinted>2020-12-15T13:50:00Z</cp:lastPrinted>
  <dcterms:created xsi:type="dcterms:W3CDTF">2020-12-23T12:58:00Z</dcterms:created>
  <dcterms:modified xsi:type="dcterms:W3CDTF">2021-01-04T10:20:00Z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SPecialiST RePack</vt:lpwstr>
  </property>
  <property fmtid="{D5CDD505-2E9C-101B-9397-08002B2CF9AE}" pid="4" name="Created">
    <vt:filetime>2019-12-19T00:00:00Z</vt:filetime>
  </property>
  <property fmtid="{D5CDD505-2E9C-101B-9397-08002B2CF9AE}" pid="5" name="Creator">
    <vt:lpwstr>Microsoft® Word 2010</vt:lpwstr>
  </property>
  <property fmtid="{D5CDD505-2E9C-101B-9397-08002B2CF9AE}" pid="6" name="DocSecurity">
    <vt:i4>0</vt:i4>
  </property>
  <property fmtid="{D5CDD505-2E9C-101B-9397-08002B2CF9AE}" pid="7" name="HyperlinksChanged">
    <vt:bool>false</vt:bool>
  </property>
  <property fmtid="{D5CDD505-2E9C-101B-9397-08002B2CF9AE}" pid="8" name="LastSaved">
    <vt:filetime>2020-12-09T00:00:00Z</vt:filetime>
  </property>
  <property fmtid="{D5CDD505-2E9C-101B-9397-08002B2CF9AE}" pid="9" name="LinksUpToDate">
    <vt:bool>false</vt:bool>
  </property>
  <property fmtid="{D5CDD505-2E9C-101B-9397-08002B2CF9AE}" pid="10" name="ScaleCrop">
    <vt:bool>false</vt:bool>
  </property>
  <property fmtid="{D5CDD505-2E9C-101B-9397-08002B2CF9AE}" pid="11" name="ShareDoc">
    <vt:bool>false</vt:bool>
  </property>
</Properties>
</file>