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369" w:rsidRPr="005D3369" w:rsidRDefault="005D3369" w:rsidP="005D3369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084"/>
      <w:r w:rsidRPr="005D3369">
        <w:rPr>
          <w:rFonts w:ascii="Verdana" w:hAnsi="Verdana"/>
          <w:sz w:val="24"/>
          <w:szCs w:val="24"/>
          <w:lang w:val="ru-RU"/>
        </w:rPr>
        <w:t>Проблеми управління запасами промислового підприємства</w:t>
      </w:r>
      <w:bookmarkEnd w:id="0"/>
    </w:p>
    <w:p w:rsidR="005D3369" w:rsidRPr="005D3369" w:rsidRDefault="005D3369" w:rsidP="005D3369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085"/>
      <w:r w:rsidRPr="005D3369">
        <w:rPr>
          <w:rFonts w:ascii="Verdana" w:hAnsi="Verdana"/>
          <w:b w:val="0"/>
          <w:sz w:val="22"/>
          <w:szCs w:val="22"/>
          <w:lang w:val="ru-RU"/>
        </w:rPr>
        <w:t>Рудковська Ю.В., Круш П.В.</w:t>
      </w:r>
      <w:bookmarkEnd w:id="1"/>
    </w:p>
    <w:p w:rsidR="005D3369" w:rsidRPr="000275C2" w:rsidRDefault="005D3369" w:rsidP="005D3369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Національній технічний університет Україні «КПІ»</w:t>
      </w:r>
    </w:p>
    <w:p w:rsidR="005D3369" w:rsidRPr="000275C2" w:rsidRDefault="005D3369" w:rsidP="005D3369">
      <w:pPr>
        <w:spacing w:after="0" w:line="240" w:lineRule="auto"/>
        <w:contextualSpacing/>
        <w:jc w:val="center"/>
        <w:rPr>
          <w:rFonts w:ascii="Verdana" w:hAnsi="Verdana"/>
          <w:i/>
          <w:lang w:val="fr-FR"/>
        </w:rPr>
      </w:pPr>
      <w:r w:rsidRPr="000275C2">
        <w:rPr>
          <w:rFonts w:ascii="Verdana" w:hAnsi="Verdana"/>
          <w:i/>
          <w:lang w:val="fr-FR"/>
        </w:rPr>
        <w:t xml:space="preserve">E-mail: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lang w:val="fr-FR"/>
          </w:rPr>
          <w:t>rudkovska.julia@gmail.com</w:t>
        </w:r>
      </w:hyperlink>
    </w:p>
    <w:p w:rsidR="005D3369" w:rsidRPr="000275C2" w:rsidRDefault="005D3369" w:rsidP="005D3369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Забезпечення підприємства необхідними запасами, своєчасна їх закупівля в необхідній кількості, якості та асортименті впливає на діяльність підприємства та кінцевий результат. Найбільше цей вплив відчувається в ринкових умовах, особливо тоді, коли кінцеві результати діяльності суб’єкта господарювання залежать від вміння, кваліфікації та компетенції управлінського персоналу, який займається формуванням та управлінням запасів.</w:t>
      </w:r>
    </w:p>
    <w:p w:rsidR="005D3369" w:rsidRPr="000275C2" w:rsidRDefault="005D3369" w:rsidP="005D3369">
      <w:pPr>
        <w:spacing w:after="0" w:line="240" w:lineRule="auto"/>
        <w:ind w:firstLine="567"/>
        <w:contextualSpacing/>
        <w:jc w:val="both"/>
        <w:rPr>
          <w:rFonts w:ascii="Verdana" w:eastAsia="TimesNewRomanPS-BoldMT" w:hAnsi="Verdana"/>
          <w:bCs/>
          <w:sz w:val="18"/>
          <w:szCs w:val="18"/>
        </w:rPr>
      </w:pPr>
      <w:r w:rsidRPr="000275C2">
        <w:rPr>
          <w:rFonts w:ascii="Verdana" w:eastAsia="TimesNewRomanPS-BoldMT" w:hAnsi="Verdana"/>
          <w:bCs/>
          <w:sz w:val="18"/>
          <w:szCs w:val="18"/>
        </w:rPr>
        <w:t>Господарські процеси деяких підприємств, особливо працюючих у сфері виробництва і торгівлі, постачання і збуту, які безпосередньо пов’язані з управлінням та рухом запасів.</w:t>
      </w:r>
    </w:p>
    <w:p w:rsidR="005D3369" w:rsidRPr="000275C2" w:rsidRDefault="005D3369" w:rsidP="005D3369">
      <w:pPr>
        <w:spacing w:after="0" w:line="240" w:lineRule="auto"/>
        <w:ind w:firstLine="567"/>
        <w:contextualSpacing/>
        <w:jc w:val="both"/>
        <w:rPr>
          <w:rFonts w:ascii="Verdana" w:eastAsia="TimesNewRomanPS-BoldMT" w:hAnsi="Verdana"/>
          <w:bCs/>
          <w:sz w:val="18"/>
          <w:szCs w:val="18"/>
        </w:rPr>
      </w:pPr>
      <w:r w:rsidRPr="000275C2">
        <w:rPr>
          <w:rFonts w:ascii="Verdana" w:eastAsia="TimesNewRomanPS-BoldMT" w:hAnsi="Verdana"/>
          <w:bCs/>
          <w:sz w:val="18"/>
          <w:szCs w:val="18"/>
        </w:rPr>
        <w:t>Запаси – частина оборотних активів, які використовують підприємства у своїй господарській діяльності.</w:t>
      </w:r>
    </w:p>
    <w:p w:rsidR="005D3369" w:rsidRPr="000275C2" w:rsidRDefault="005D3369" w:rsidP="005D3369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Ефективне управління запасами дає можливість зменшити тривалість виробничого і операційного циклів, знизити витрати на їх зберігання, із поточного обороту вивільнити частину грошових коштів, при цьому реінвестуючи їх в інші активи.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 xml:space="preserve">Система управління запасами реалізує організаційну структуру, а також поточну політику щодо безперервного функціонування підприємтсв. В управлінні запасами існують дві основні системи управління: система управління з фіксованим інтервалом часу між замовленнями і система управління з фіксованою величиною запасу [1, </w:t>
      </w:r>
      <w:r w:rsidRPr="000275C2">
        <w:rPr>
          <w:rFonts w:ascii="Verdana" w:hAnsi="Verdana"/>
          <w:sz w:val="18"/>
          <w:szCs w:val="18"/>
          <w:shd w:val="clear" w:color="auto" w:fill="FFFFFF"/>
          <w:lang w:val="en-US"/>
        </w:rPr>
        <w:t>c</w:t>
      </w:r>
      <w:r w:rsidRPr="000275C2">
        <w:rPr>
          <w:rFonts w:ascii="Verdana" w:hAnsi="Verdana"/>
          <w:sz w:val="18"/>
          <w:szCs w:val="18"/>
          <w:shd w:val="clear" w:color="auto" w:fill="FFFFFF"/>
        </w:rPr>
        <w:t>. 197].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У діяльності суб’єктів господарювання щодо управління запасами можна виділити ряд проблем, зокрема це проблеми, які пов’язані з: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збереженням платоспроможності підприємства шляхом управління запасами і потоками грошових коштів;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прийняттям рішень щодо зберігання запасів і використання їх в процесі виробництва;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Style w:val="apple-converted-space"/>
          <w:shd w:val="clear" w:color="auto" w:fill="FFFFFF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відсутністю точних відомостей про витрати, що стосуються придбання і зберігання запасів;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управлінням оборотом оборотних коштів через управління оборотом і рівнем фінансових коштів щодо запасів;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розподілом витрат, які впливають на вартість запасу, на прийняття управлінських рішень і на визначення фінансового результату;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Style w:val="apple-converted-space"/>
          <w:shd w:val="clear" w:color="auto" w:fill="FFFFFF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розробкою функціональними ланками організаційних структур власної політики запасів не завжди узгоджуються з керівництвом на більш високому рівні;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збереженням оптимального розміру запасу;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відсутністю на деяких підприємствах комп’ютеризованого обліку управління запасами.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Виходячи з практики, можна сказати, що процес управління запасами є досить трудомістким. Тому на деяких підприємствах існують певні недоліки, а на деяких – запущеність в процесі управління запасами, що веде до великих фінансових витрат. Це говорить про те, що на теперішній час є не розв’язаними багато питань щодо використання та управління запасів.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Тому для вдосконалення управління запасами на підприємствах необхідно: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Style w:val="apple-converted-space"/>
          <w:shd w:val="clear" w:color="auto" w:fill="FFFFFF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підвищувати оперативність інформаційного забезпечення управління запасами, яке супроводжується запровадженням інформаційних засобів обробки інформації;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обґрунтувати систему обліку витрат на освоєння нової технології та техніки  виробництва;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узгодити механізми податкового і  бухгалтерського обліків запасів;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- удосконалювати систему автоматизації облікових та аналітичних робіт в управлінні запасами та вибір раціональних методів для інвентаризації запасів, так як успішне функціонування підприємств залежить не тільки від вдосконалення внутрішньогосподарської діяльності, а і від рівня розвитку системи автоматизації діяльності;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eastAsia="TimesNewRomanPSMT" w:hAnsi="Verdana" w:cs="TimesNewRomanPSMT"/>
          <w:sz w:val="18"/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 xml:space="preserve">- чітко організовувати облікові та контрольні процедури руху запасів, при йому застосовувати прийоми обліку з центрами відповідальності та оперативне регулювання процесів формування запасів. 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  <w:shd w:val="clear" w:color="auto" w:fill="FFFFFF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 xml:space="preserve">Підвищення ефективності використання та управління запасами є одним з найважливіших завдань промислових підприємств. Адже, від рівня використання сировини, палива, допоміжних матеріалів залежить рівень кількості виготовленої продукції та об’єм виробництва. </w:t>
      </w:r>
    </w:p>
    <w:p w:rsidR="005D3369" w:rsidRPr="000275C2" w:rsidRDefault="005D3369" w:rsidP="005D336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  <w:shd w:val="clear" w:color="auto" w:fill="FFFFFF"/>
        </w:rPr>
      </w:pPr>
      <w:r w:rsidRPr="000275C2">
        <w:rPr>
          <w:rFonts w:ascii="Verdana" w:hAnsi="Verdana"/>
          <w:b/>
          <w:sz w:val="18"/>
          <w:szCs w:val="18"/>
          <w:shd w:val="clear" w:color="auto" w:fill="FFFFFF"/>
        </w:rPr>
        <w:t>Список літератури:</w:t>
      </w:r>
    </w:p>
    <w:p w:rsidR="001C18CD" w:rsidRPr="005D3369" w:rsidRDefault="005D3369" w:rsidP="005D3369">
      <w:pPr>
        <w:rPr>
          <w:szCs w:val="18"/>
        </w:rPr>
      </w:pPr>
      <w:r w:rsidRPr="000275C2">
        <w:rPr>
          <w:rFonts w:ascii="Verdana" w:hAnsi="Verdana"/>
          <w:sz w:val="18"/>
          <w:szCs w:val="18"/>
          <w:shd w:val="clear" w:color="auto" w:fill="FFFFFF"/>
        </w:rPr>
        <w:t>1. Рижіков Ю.І. Теорія черг і управління запасами [Текст] / Ю.І. Рижіков. - Санкт-Петербург: Видавничий дім «Пітер». — 2001. — 284</w:t>
      </w:r>
      <w:r>
        <w:rPr>
          <w:rFonts w:ascii="Verdana" w:hAnsi="Verdana"/>
          <w:sz w:val="18"/>
          <w:szCs w:val="18"/>
          <w:shd w:val="clear" w:color="auto" w:fill="FFFFFF"/>
        </w:rPr>
        <w:t xml:space="preserve"> </w:t>
      </w:r>
      <w:r w:rsidRPr="000275C2">
        <w:rPr>
          <w:rFonts w:ascii="Verdana" w:hAnsi="Verdana"/>
          <w:sz w:val="18"/>
          <w:szCs w:val="18"/>
          <w:shd w:val="clear" w:color="auto" w:fill="FFFFFF"/>
        </w:rPr>
        <w:t>с.</w:t>
      </w:r>
      <w:r w:rsidRPr="000275C2">
        <w:rPr>
          <w:rStyle w:val="apple-converted-space"/>
          <w:rFonts w:ascii="Verdana" w:hAnsi="Verdana"/>
          <w:sz w:val="18"/>
          <w:szCs w:val="18"/>
          <w:shd w:val="clear" w:color="auto" w:fill="FFFFFF"/>
        </w:rPr>
        <w:t> </w:t>
      </w:r>
    </w:p>
    <w:sectPr w:rsidR="001C18CD" w:rsidRPr="005D3369" w:rsidSect="007E50FE">
      <w:footerReference w:type="default" r:id="rId8"/>
      <w:pgSz w:w="11906" w:h="16838"/>
      <w:pgMar w:top="1134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5E72" w:rsidRDefault="009D5E72" w:rsidP="00842066">
      <w:pPr>
        <w:spacing w:after="0" w:line="240" w:lineRule="auto"/>
      </w:pPr>
      <w:r>
        <w:separator/>
      </w:r>
    </w:p>
  </w:endnote>
  <w:endnote w:type="continuationSeparator" w:id="1">
    <w:p w:rsidR="009D5E72" w:rsidRDefault="009D5E72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5D3369">
        <w:pPr>
          <w:pStyle w:val="af7"/>
        </w:pPr>
        <w:r>
          <w:t>76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5E72" w:rsidRDefault="009D5E72" w:rsidP="00842066">
      <w:pPr>
        <w:spacing w:after="0" w:line="240" w:lineRule="auto"/>
      </w:pPr>
      <w:r>
        <w:separator/>
      </w:r>
    </w:p>
  </w:footnote>
  <w:footnote w:type="continuationSeparator" w:id="1">
    <w:p w:rsidR="009D5E72" w:rsidRDefault="009D5E72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1E60FDD"/>
    <w:multiLevelType w:val="hybridMultilevel"/>
    <w:tmpl w:val="1432160C"/>
    <w:lvl w:ilvl="0" w:tplc="68307B14">
      <w:start w:val="2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1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34502506"/>
    <w:multiLevelType w:val="hybridMultilevel"/>
    <w:tmpl w:val="2396A854"/>
    <w:lvl w:ilvl="0" w:tplc="04190001">
      <w:start w:val="1"/>
      <w:numFmt w:val="bullet"/>
      <w:lvlText w:val=""/>
      <w:lvlJc w:val="left"/>
      <w:pPr>
        <w:ind w:left="1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13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18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536C2C2B"/>
    <w:multiLevelType w:val="hybridMultilevel"/>
    <w:tmpl w:val="58146662"/>
    <w:lvl w:ilvl="0" w:tplc="D996D05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5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D2612C1"/>
    <w:multiLevelType w:val="hybridMultilevel"/>
    <w:tmpl w:val="5A70CF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0E1178"/>
    <w:multiLevelType w:val="hybridMultilevel"/>
    <w:tmpl w:val="52F0364A"/>
    <w:lvl w:ilvl="0" w:tplc="001A355E">
      <w:start w:val="1"/>
      <w:numFmt w:val="decimal"/>
      <w:lvlText w:val="%1)"/>
      <w:lvlJc w:val="left"/>
      <w:pPr>
        <w:ind w:left="927" w:hanging="360"/>
      </w:pPr>
      <w:rPr>
        <w:rFonts w:ascii="Verdana" w:eastAsia="Calibri" w:hAnsi="Verdana" w:cs="Times New Roman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5"/>
  </w:num>
  <w:num w:numId="2">
    <w:abstractNumId w:val="10"/>
  </w:num>
  <w:num w:numId="3">
    <w:abstractNumId w:val="17"/>
  </w:num>
  <w:num w:numId="4">
    <w:abstractNumId w:val="27"/>
  </w:num>
  <w:num w:numId="5">
    <w:abstractNumId w:val="20"/>
  </w:num>
  <w:num w:numId="6">
    <w:abstractNumId w:val="0"/>
  </w:num>
  <w:num w:numId="7">
    <w:abstractNumId w:val="25"/>
  </w:num>
  <w:num w:numId="8">
    <w:abstractNumId w:val="5"/>
  </w:num>
  <w:num w:numId="9">
    <w:abstractNumId w:val="29"/>
  </w:num>
  <w:num w:numId="10">
    <w:abstractNumId w:val="14"/>
  </w:num>
  <w:num w:numId="11">
    <w:abstractNumId w:val="11"/>
  </w:num>
  <w:num w:numId="12">
    <w:abstractNumId w:val="3"/>
  </w:num>
  <w:num w:numId="13">
    <w:abstractNumId w:val="28"/>
  </w:num>
  <w:num w:numId="14">
    <w:abstractNumId w:val="22"/>
  </w:num>
  <w:num w:numId="15">
    <w:abstractNumId w:val="8"/>
  </w:num>
  <w:num w:numId="16">
    <w:abstractNumId w:val="18"/>
  </w:num>
  <w:num w:numId="17">
    <w:abstractNumId w:val="2"/>
  </w:num>
  <w:num w:numId="18">
    <w:abstractNumId w:val="6"/>
  </w:num>
  <w:num w:numId="19">
    <w:abstractNumId w:val="16"/>
  </w:num>
  <w:num w:numId="20">
    <w:abstractNumId w:val="23"/>
  </w:num>
  <w:num w:numId="21">
    <w:abstractNumId w:val="7"/>
  </w:num>
  <w:num w:numId="22">
    <w:abstractNumId w:val="19"/>
  </w:num>
  <w:num w:numId="23">
    <w:abstractNumId w:val="24"/>
  </w:num>
  <w:num w:numId="24">
    <w:abstractNumId w:val="13"/>
  </w:num>
  <w:num w:numId="25">
    <w:abstractNumId w:val="9"/>
  </w:num>
  <w:num w:numId="26">
    <w:abstractNumId w:val="4"/>
  </w:num>
  <w:num w:numId="27">
    <w:abstractNumId w:val="30"/>
  </w:num>
  <w:num w:numId="28">
    <w:abstractNumId w:val="1"/>
  </w:num>
  <w:num w:numId="29">
    <w:abstractNumId w:val="21"/>
  </w:num>
  <w:num w:numId="30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</w:num>
  <w:num w:numId="32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67DDC"/>
    <w:rsid w:val="000840AC"/>
    <w:rsid w:val="000A4DF5"/>
    <w:rsid w:val="000A68DB"/>
    <w:rsid w:val="000B59C8"/>
    <w:rsid w:val="00162A35"/>
    <w:rsid w:val="001752C1"/>
    <w:rsid w:val="001C18CD"/>
    <w:rsid w:val="001C4033"/>
    <w:rsid w:val="00202F3C"/>
    <w:rsid w:val="002C00BE"/>
    <w:rsid w:val="002C3B8A"/>
    <w:rsid w:val="002F1C3B"/>
    <w:rsid w:val="002F6A61"/>
    <w:rsid w:val="00300FFD"/>
    <w:rsid w:val="00336DE6"/>
    <w:rsid w:val="00343BCA"/>
    <w:rsid w:val="00397084"/>
    <w:rsid w:val="00404BAA"/>
    <w:rsid w:val="0045151F"/>
    <w:rsid w:val="00485B02"/>
    <w:rsid w:val="004C3C43"/>
    <w:rsid w:val="00500F25"/>
    <w:rsid w:val="00504985"/>
    <w:rsid w:val="00512354"/>
    <w:rsid w:val="00540221"/>
    <w:rsid w:val="005A2078"/>
    <w:rsid w:val="005B28B6"/>
    <w:rsid w:val="005D3369"/>
    <w:rsid w:val="00607A49"/>
    <w:rsid w:val="00651076"/>
    <w:rsid w:val="006573BB"/>
    <w:rsid w:val="006A7249"/>
    <w:rsid w:val="006B27E3"/>
    <w:rsid w:val="00716B2C"/>
    <w:rsid w:val="007240F2"/>
    <w:rsid w:val="007353A6"/>
    <w:rsid w:val="00745BAB"/>
    <w:rsid w:val="00777798"/>
    <w:rsid w:val="00793DEB"/>
    <w:rsid w:val="007C4E99"/>
    <w:rsid w:val="007E50FE"/>
    <w:rsid w:val="00800172"/>
    <w:rsid w:val="00814DB4"/>
    <w:rsid w:val="00826639"/>
    <w:rsid w:val="00842066"/>
    <w:rsid w:val="00845D20"/>
    <w:rsid w:val="008D5547"/>
    <w:rsid w:val="00944C4B"/>
    <w:rsid w:val="009604D0"/>
    <w:rsid w:val="00961D19"/>
    <w:rsid w:val="009772C4"/>
    <w:rsid w:val="00977C49"/>
    <w:rsid w:val="0098493A"/>
    <w:rsid w:val="009A0D1B"/>
    <w:rsid w:val="009D434A"/>
    <w:rsid w:val="009D5E72"/>
    <w:rsid w:val="009E7F0F"/>
    <w:rsid w:val="00A15681"/>
    <w:rsid w:val="00A52C1E"/>
    <w:rsid w:val="00A9671B"/>
    <w:rsid w:val="00AA4557"/>
    <w:rsid w:val="00AD1AD3"/>
    <w:rsid w:val="00B078E6"/>
    <w:rsid w:val="00B17F3E"/>
    <w:rsid w:val="00B26518"/>
    <w:rsid w:val="00B66B59"/>
    <w:rsid w:val="00BC0205"/>
    <w:rsid w:val="00BD129B"/>
    <w:rsid w:val="00BD6F9F"/>
    <w:rsid w:val="00BE66C9"/>
    <w:rsid w:val="00C055CA"/>
    <w:rsid w:val="00C25F2A"/>
    <w:rsid w:val="00C431F4"/>
    <w:rsid w:val="00C43FFD"/>
    <w:rsid w:val="00C646CF"/>
    <w:rsid w:val="00C65DB8"/>
    <w:rsid w:val="00C85B4E"/>
    <w:rsid w:val="00CB3F13"/>
    <w:rsid w:val="00CD3499"/>
    <w:rsid w:val="00CE2709"/>
    <w:rsid w:val="00D26A99"/>
    <w:rsid w:val="00D329AE"/>
    <w:rsid w:val="00D66D06"/>
    <w:rsid w:val="00DA2709"/>
    <w:rsid w:val="00DD53BA"/>
    <w:rsid w:val="00DE6B1D"/>
    <w:rsid w:val="00DF3CE7"/>
    <w:rsid w:val="00E113BA"/>
    <w:rsid w:val="00E236A9"/>
    <w:rsid w:val="00E45840"/>
    <w:rsid w:val="00E476B8"/>
    <w:rsid w:val="00E71C27"/>
    <w:rsid w:val="00EA15B8"/>
    <w:rsid w:val="00F31707"/>
    <w:rsid w:val="00FA222E"/>
    <w:rsid w:val="00FA5990"/>
    <w:rsid w:val="00FC0B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semiHidden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semiHidden/>
    <w:rsid w:val="00D26A99"/>
    <w:rPr>
      <w:rFonts w:ascii="Calibri" w:eastAsia="Calibri" w:hAnsi="Calibri" w:cs="Times New Roman"/>
      <w:lang w:val="uk-U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udkovska.juli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607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4059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2013-10-10T12:26:00Z</dcterms:created>
  <dcterms:modified xsi:type="dcterms:W3CDTF">2013-10-10T12:26:00Z</dcterms:modified>
</cp:coreProperties>
</file>