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Міністерство освіти і науки України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Полтавський державний педагогічний університет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імені В.Г. Короленка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МАТЕРІАЛИ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Всеукраїнського науково-практичного семінару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Педагогічна майстерність керівника освітнього закладу: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теорія і практика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(м. Полтава, 26-27 квітня 2007 р.)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bookmarkStart w:id="0" w:name="_GoBack"/>
      <w:bookmarkEnd w:id="0"/>
      <w:r w:rsidRPr="00FF7FBD">
        <w:rPr>
          <w:rFonts w:ascii="Times New Roman" w:hAnsi="Times New Roman"/>
          <w:b/>
          <w:sz w:val="24"/>
          <w:szCs w:val="24"/>
          <w:lang w:val="uk-UA"/>
        </w:rPr>
        <w:t>Полтава-2007</w:t>
      </w:r>
    </w:p>
    <w:p w:rsidR="00472CC9" w:rsidRPr="00FF7FBD" w:rsidRDefault="00472CC9" w:rsidP="00EF0614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472CC9" w:rsidRPr="00FF7FBD" w:rsidRDefault="00472CC9" w:rsidP="00EF0614">
      <w:pPr>
        <w:jc w:val="center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Матеріали Всеукраїнського науково-практичного семінару "Педагогічна майстерність керівника освітнього закладу: теорія і практика"</w:t>
      </w:r>
    </w:p>
    <w:p w:rsidR="00472CC9" w:rsidRPr="00FF7FBD" w:rsidRDefault="00472CC9" w:rsidP="00EF0614">
      <w:pPr>
        <w:jc w:val="center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(м. Полтава, 26-27 квітня).</w:t>
      </w:r>
    </w:p>
    <w:p w:rsidR="00472CC9" w:rsidRPr="00FF7FBD" w:rsidRDefault="00472CC9" w:rsidP="00472CC9">
      <w:pPr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Полтава: Астрая. 2007; - 304 с.</w:t>
      </w:r>
    </w:p>
    <w:p w:rsidR="00472CC9" w:rsidRPr="00FF7FBD" w:rsidRDefault="00472CC9" w:rsidP="00472CC9">
      <w:pPr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Збірник містить наукові статті знаних та початкуючих дослідників у сфері управління навчальним закладом. які розкривають проблеми формування управлінської майстерності та ефективного освітнього менеджменту.</w:t>
      </w:r>
    </w:p>
    <w:p w:rsidR="00472CC9" w:rsidRDefault="00472CC9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FF7FBD" w:rsidRPr="00FF7FBD" w:rsidRDefault="00FF7FBD" w:rsidP="00472CC9">
      <w:pPr>
        <w:rPr>
          <w:rFonts w:ascii="Times New Roman" w:hAnsi="Times New Roman"/>
          <w:sz w:val="24"/>
          <w:szCs w:val="24"/>
          <w:lang w:val="en-US"/>
        </w:rPr>
      </w:pPr>
    </w:p>
    <w:p w:rsidR="00472CC9" w:rsidRPr="00FF7FBD" w:rsidRDefault="00472CC9" w:rsidP="00FF7FBD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lastRenderedPageBreak/>
        <w:t>ІМІДЖ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ПЕДАГОГА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ЯК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ДОМІНУЮЧА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СТРАТЕГІЯ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У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РОБОТІ З</w:t>
      </w:r>
    </w:p>
    <w:p w:rsidR="00472CC9" w:rsidRPr="00FF7FBD" w:rsidRDefault="00472CC9" w:rsidP="00FF7FBD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ВАЖКОВИХОВУВАНИМИ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ШКОЛЯРАМИ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ТА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ДІ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ТЬМИ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З</w:t>
      </w:r>
      <w:r w:rsidR="00FF7FBD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b/>
          <w:sz w:val="24"/>
          <w:szCs w:val="24"/>
          <w:lang w:val="uk-UA"/>
        </w:rPr>
        <w:t>ОБМЕЖЕНИМИ</w:t>
      </w:r>
    </w:p>
    <w:p w:rsidR="00472CC9" w:rsidRPr="00FF7FBD" w:rsidRDefault="00472CC9" w:rsidP="00FF7FBD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FF7FBD">
        <w:rPr>
          <w:rFonts w:ascii="Times New Roman" w:hAnsi="Times New Roman"/>
          <w:b/>
          <w:sz w:val="24"/>
          <w:szCs w:val="24"/>
          <w:lang w:val="uk-UA"/>
        </w:rPr>
        <w:t>ФУНКЦІОНАЛЬНИМИ МОЖЛИВОСТЯМИ</w:t>
      </w:r>
    </w:p>
    <w:p w:rsidR="00472CC9" w:rsidRPr="00FF7FBD" w:rsidRDefault="00FF7FBD" w:rsidP="00FF7FBD">
      <w:pPr>
        <w:jc w:val="right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b/>
          <w:sz w:val="24"/>
          <w:szCs w:val="24"/>
          <w:lang w:val="uk-UA"/>
        </w:rPr>
        <w:t>Макаренко О.П.,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="00472CC9" w:rsidRPr="00FF7FBD">
        <w:rPr>
          <w:rFonts w:ascii="Times New Roman" w:hAnsi="Times New Roman"/>
          <w:b/>
          <w:sz w:val="24"/>
          <w:szCs w:val="24"/>
          <w:lang w:val="uk-UA"/>
        </w:rPr>
        <w:t>Сабіров</w:t>
      </w:r>
      <w:proofErr w:type="spellEnd"/>
      <w:r w:rsidR="00472CC9" w:rsidRPr="00FF7FBD">
        <w:rPr>
          <w:rFonts w:ascii="Times New Roman" w:hAnsi="Times New Roman"/>
          <w:b/>
          <w:sz w:val="24"/>
          <w:szCs w:val="24"/>
          <w:lang w:val="uk-UA"/>
        </w:rPr>
        <w:t xml:space="preserve"> О.С.</w:t>
      </w:r>
    </w:p>
    <w:p w:rsidR="00472CC9" w:rsidRPr="00FF7FBD" w:rsidRDefault="00FF7FBD" w:rsidP="00FF7FBD">
      <w:pPr>
        <w:spacing w:after="0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>Кременецький обласний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гуманітарно-педагогічний </w:t>
      </w:r>
    </w:p>
    <w:p w:rsidR="00472CC9" w:rsidRPr="00FF7FBD" w:rsidRDefault="00FF7FBD" w:rsidP="00FF7FBD">
      <w:pPr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>інститут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>ім. Тараса Шевченка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Новітні державні документи про освіту та основні напрямки державотворення спрямовані на поліпшення освітнього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рівня виховання та розвитку нації. Практика сучасних інтеграційних процесів в Україні, пов'язаних зі входженням у Болонський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процес‚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об‘єктивно визначає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якісно новий зміст і мету освіти й закріплює одну з основних стратегічних позицій - утвердження кожної особистості як найвищої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соціальної цінності.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Зважаючи на те, що в Україні існує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віктимогенність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тобто наявність в тих чи інших умовах соціалізації характерних обставин (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віктимогенна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група,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віктимогенний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мікросоціум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), які можуть робити людину своєю жертвою, то значне місце у ряді вище зазначених документів належить завданням покращення роботи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з „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важковиховуваними”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‚ </w:t>
      </w:r>
      <w:r w:rsidR="00D567E6">
        <w:rPr>
          <w:rFonts w:ascii="Times New Roman" w:hAnsi="Times New Roman"/>
          <w:sz w:val="24"/>
          <w:szCs w:val="24"/>
          <w:lang w:val="uk-UA"/>
        </w:rPr>
        <w:t>,,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важкими</w:t>
      </w:r>
      <w:r w:rsidR="00FF7FBD" w:rsidRPr="00FF7FBD">
        <w:rPr>
          <w:rFonts w:ascii="Times New Roman" w:hAnsi="Times New Roman"/>
          <w:sz w:val="24"/>
          <w:szCs w:val="24"/>
          <w:lang w:val="uk-UA"/>
        </w:rPr>
        <w:t>”</w:t>
      </w:r>
      <w:proofErr w:type="spellEnd"/>
      <w:r w:rsidR="00FF7FBD">
        <w:rPr>
          <w:rFonts w:ascii="Times New Roman" w:hAnsi="Times New Roman"/>
          <w:sz w:val="24"/>
          <w:szCs w:val="24"/>
          <w:lang w:val="uk-UA"/>
        </w:rPr>
        <w:t>, “</w:t>
      </w:r>
      <w:proofErr w:type="spellStart"/>
      <w:r w:rsidR="00FF7FBD">
        <w:rPr>
          <w:rFonts w:ascii="Times New Roman" w:hAnsi="Times New Roman"/>
          <w:sz w:val="24"/>
          <w:szCs w:val="24"/>
          <w:lang w:val="uk-UA"/>
        </w:rPr>
        <w:t>проблемними”</w:t>
      </w:r>
      <w:proofErr w:type="spellEnd"/>
      <w:r w:rsidR="00FF7FBD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D567E6">
        <w:rPr>
          <w:rFonts w:ascii="Times New Roman" w:hAnsi="Times New Roman"/>
          <w:sz w:val="24"/>
          <w:szCs w:val="24"/>
          <w:lang w:val="uk-UA"/>
        </w:rPr>
        <w:t>,,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педагогічно </w:t>
      </w:r>
      <w:proofErr w:type="spellStart"/>
      <w:r w:rsidR="00FF7FBD">
        <w:rPr>
          <w:rFonts w:ascii="Times New Roman" w:hAnsi="Times New Roman"/>
          <w:sz w:val="24"/>
          <w:szCs w:val="24"/>
          <w:lang w:val="uk-UA"/>
        </w:rPr>
        <w:t>занедбаними</w:t>
      </w:r>
      <w:r w:rsidR="00FF7FBD" w:rsidRPr="00FF7FBD">
        <w:rPr>
          <w:rFonts w:ascii="Times New Roman" w:hAnsi="Times New Roman"/>
          <w:sz w:val="24"/>
          <w:szCs w:val="24"/>
          <w:lang w:val="uk-UA"/>
        </w:rPr>
        <w:t>”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дітьми, з підвищеною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гіперактивністю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та дітьми групи ,,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ризику”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. Синонімів багато. В педагогічній літературі чи не найбільше зустріч</w:t>
      </w:r>
      <w:r w:rsidR="00D567E6">
        <w:rPr>
          <w:rFonts w:ascii="Times New Roman" w:hAnsi="Times New Roman"/>
          <w:sz w:val="24"/>
          <w:szCs w:val="24"/>
          <w:lang w:val="uk-UA"/>
        </w:rPr>
        <w:t>ається термін ,,</w:t>
      </w:r>
      <w:proofErr w:type="spellStart"/>
      <w:r w:rsidR="00D567E6">
        <w:rPr>
          <w:rFonts w:ascii="Times New Roman" w:hAnsi="Times New Roman"/>
          <w:sz w:val="24"/>
          <w:szCs w:val="24"/>
          <w:lang w:val="uk-UA"/>
        </w:rPr>
        <w:t>важковиховувані</w:t>
      </w:r>
      <w:r w:rsidR="00D567E6" w:rsidRPr="00D567E6">
        <w:rPr>
          <w:rFonts w:ascii="Times New Roman" w:hAnsi="Times New Roman"/>
          <w:sz w:val="24"/>
          <w:szCs w:val="24"/>
          <w:lang w:val="uk-UA"/>
        </w:rPr>
        <w:t>”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яким будемо в більшості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послугувати</w:t>
      </w:r>
      <w:r w:rsidR="002E7962">
        <w:rPr>
          <w:rFonts w:ascii="Times New Roman" w:hAnsi="Times New Roman"/>
          <w:sz w:val="24"/>
          <w:szCs w:val="24"/>
          <w:lang w:val="uk-UA"/>
        </w:rPr>
        <w:t>ся надал</w:t>
      </w:r>
      <w:r w:rsidRPr="00FF7FBD">
        <w:rPr>
          <w:rFonts w:ascii="Times New Roman" w:hAnsi="Times New Roman"/>
          <w:sz w:val="24"/>
          <w:szCs w:val="24"/>
          <w:lang w:val="uk-UA"/>
        </w:rPr>
        <w:t>і. Це категорія осіб, в яких внаслідок з</w:t>
      </w:r>
      <w:r w:rsidR="00D567E6">
        <w:rPr>
          <w:rFonts w:ascii="Times New Roman" w:hAnsi="Times New Roman"/>
          <w:sz w:val="24"/>
          <w:szCs w:val="24"/>
          <w:lang w:val="uk-UA"/>
        </w:rPr>
        <w:t>азначе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них чинників </w:t>
      </w:r>
      <w:r w:rsidR="002E7962" w:rsidRPr="00FF7FBD">
        <w:rPr>
          <w:rFonts w:ascii="Times New Roman" w:hAnsi="Times New Roman"/>
          <w:sz w:val="24"/>
          <w:szCs w:val="24"/>
          <w:lang w:val="uk-UA"/>
        </w:rPr>
        <w:t>з’являться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негативне ставлення до навчання, втрата почутт</w:t>
      </w:r>
      <w:r w:rsidR="00FF7FBD">
        <w:rPr>
          <w:rFonts w:ascii="Times New Roman" w:hAnsi="Times New Roman"/>
          <w:sz w:val="24"/>
          <w:szCs w:val="24"/>
          <w:lang w:val="uk-UA"/>
        </w:rPr>
        <w:t>я ад</w:t>
      </w:r>
      <w:r w:rsidRPr="00FF7FBD">
        <w:rPr>
          <w:rFonts w:ascii="Times New Roman" w:hAnsi="Times New Roman"/>
          <w:sz w:val="24"/>
          <w:szCs w:val="24"/>
          <w:lang w:val="uk-UA"/>
        </w:rPr>
        <w:t>екватнос</w:t>
      </w:r>
      <w:r w:rsidR="00FF7FBD">
        <w:rPr>
          <w:rFonts w:ascii="Times New Roman" w:hAnsi="Times New Roman"/>
          <w:sz w:val="24"/>
          <w:szCs w:val="24"/>
          <w:lang w:val="uk-UA"/>
        </w:rPr>
        <w:t>т</w:t>
      </w:r>
      <w:r w:rsidRPr="00FF7FBD">
        <w:rPr>
          <w:rFonts w:ascii="Times New Roman" w:hAnsi="Times New Roman"/>
          <w:sz w:val="24"/>
          <w:szCs w:val="24"/>
          <w:lang w:val="uk-UA"/>
        </w:rPr>
        <w:t>і поведінки, відповідальності за свої вчинки. Ці школярі вимагають дещо іншого підходу до здійснення навчально-виховного процесу,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ї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м необхідно </w:t>
      </w:r>
      <w:r w:rsidR="00FF7FBD" w:rsidRPr="00FF7FBD">
        <w:rPr>
          <w:rFonts w:ascii="Times New Roman" w:hAnsi="Times New Roman"/>
          <w:sz w:val="24"/>
          <w:szCs w:val="24"/>
          <w:lang w:val="uk-UA"/>
        </w:rPr>
        <w:t>допомагати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, насамперед‚ зрозуміти </w:t>
      </w:r>
      <w:r w:rsidR="00FF7FBD" w:rsidRPr="00FF7FBD">
        <w:rPr>
          <w:rFonts w:ascii="Times New Roman" w:hAnsi="Times New Roman"/>
          <w:sz w:val="24"/>
          <w:szCs w:val="24"/>
          <w:lang w:val="uk-UA"/>
        </w:rPr>
        <w:t>своє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призначення в житті та відчути власні потенційні можливості.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Значної уваги </w:t>
      </w:r>
      <w:r w:rsidR="00FF7FBD" w:rsidRPr="00FF7FBD">
        <w:rPr>
          <w:rFonts w:ascii="Times New Roman" w:hAnsi="Times New Roman"/>
          <w:sz w:val="24"/>
          <w:szCs w:val="24"/>
          <w:lang w:val="uk-UA"/>
        </w:rPr>
        <w:t>заслуговує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проблема підходу до роботи зі школярами з</w:t>
      </w:r>
      <w:r w:rsidR="002E7962">
        <w:rPr>
          <w:rFonts w:ascii="Times New Roman" w:hAnsi="Times New Roman"/>
          <w:sz w:val="24"/>
          <w:szCs w:val="24"/>
          <w:lang w:val="uk-UA"/>
        </w:rPr>
        <w:t xml:space="preserve"> обме</w:t>
      </w:r>
      <w:r w:rsidRPr="00FF7FBD">
        <w:rPr>
          <w:rFonts w:ascii="Times New Roman" w:hAnsi="Times New Roman"/>
          <w:sz w:val="24"/>
          <w:szCs w:val="24"/>
          <w:lang w:val="uk-UA"/>
        </w:rPr>
        <w:t>женими функціональними можливостями, які відвідують ЗНЗ. В основному, це діти з незначним порушенням слуху, зору, мови. Ми ж зупинимося на роботі зі школярами, у яких часткове порушення опорно-рухового апарату.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Аналіз психолого-педагогічних джерел i методично</w:t>
      </w:r>
      <w:r w:rsidR="002E7962">
        <w:rPr>
          <w:rFonts w:ascii="Times New Roman" w:hAnsi="Times New Roman"/>
          <w:sz w:val="24"/>
          <w:szCs w:val="24"/>
          <w:lang w:val="uk-UA"/>
        </w:rPr>
        <w:t>ї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літератури,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присвячених вивченню окреслених вище проблем </w:t>
      </w:r>
      <w:r w:rsidR="002E7962" w:rsidRPr="00FF7FBD">
        <w:rPr>
          <w:rFonts w:ascii="Times New Roman" w:hAnsi="Times New Roman"/>
          <w:sz w:val="24"/>
          <w:szCs w:val="24"/>
          <w:lang w:val="uk-UA"/>
        </w:rPr>
        <w:t>засвідчує</w:t>
      </w:r>
      <w:r w:rsidRPr="00FF7FBD">
        <w:rPr>
          <w:rFonts w:ascii="Times New Roman" w:hAnsi="Times New Roman"/>
          <w:sz w:val="24"/>
          <w:szCs w:val="24"/>
          <w:lang w:val="uk-UA"/>
        </w:rPr>
        <w:t>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що незважаючи на вагомі результати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досліджень, які вказують на те, що нагромаджено значний фонд напрацю</w:t>
      </w:r>
      <w:r w:rsidR="002E7962">
        <w:rPr>
          <w:rFonts w:ascii="Times New Roman" w:hAnsi="Times New Roman"/>
          <w:sz w:val="24"/>
          <w:szCs w:val="24"/>
          <w:lang w:val="uk-UA"/>
        </w:rPr>
        <w:t>ва</w:t>
      </w:r>
      <w:r w:rsidRPr="00FF7FBD">
        <w:rPr>
          <w:rFonts w:ascii="Times New Roman" w:hAnsi="Times New Roman"/>
          <w:sz w:val="24"/>
          <w:szCs w:val="24"/>
          <w:lang w:val="uk-UA"/>
        </w:rPr>
        <w:t>нь y цих напрямках,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поза увагою дослідників в основному залишаються важли</w:t>
      </w:r>
      <w:r w:rsidR="002E7962">
        <w:rPr>
          <w:rFonts w:ascii="Times New Roman" w:hAnsi="Times New Roman"/>
          <w:sz w:val="24"/>
          <w:szCs w:val="24"/>
          <w:lang w:val="uk-UA"/>
        </w:rPr>
        <w:t>ві аспекти взаємодії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вчителя і важковиховуваних дітей, його іміджу. Щоб не бути голослівними наведемо приклади,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дослідження психологів та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педагогів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Антонової-Турченко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Л.Волинець, Я.Гошовського,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І.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Дубровіноі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Н.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Комаровоі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Лісіної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В.Мухіної та ін. розкривають найхарактерніші причини, що ускладнюють процес соціальної адаптації вихованців; Н.Толстих, Г.Прихожан, Л.Чумак – чинними непідготовленості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випускників дитячих будинків до організації сімейного життя, де як наслідок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велике занепокоєння викликають „заморожені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діти</w:t>
      </w:r>
      <w:r w:rsidR="00D567E6" w:rsidRPr="00FF7FBD">
        <w:rPr>
          <w:rFonts w:ascii="Times New Roman" w:hAnsi="Times New Roman"/>
          <w:sz w:val="24"/>
          <w:szCs w:val="24"/>
          <w:lang w:val="uk-UA"/>
        </w:rPr>
        <w:t>”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головною причиною появи яких дослідники вважають відрив від праці батьків; Н.Максимова – про чинники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адективної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поведінки неповнолітніх; О.Чабан - шкідливі звички;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Татенко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- характеризує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чинники педагогічних ускладнень, пов'язаних з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lastRenderedPageBreak/>
        <w:t>мікро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макросоціумом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;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А.Антонова - чинники труднощів виховання; Т.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Тітова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- психологічні чинники,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які викликають постійне невиконання, власних рішень та вказівок вчителя. Ми розглянемо питання іміджу вчителя як домінуючої стратегії у роботі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з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важковиховуваними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дітьми та дітьми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з обмеженими функціональними можливостями. Вони як психофізичний феномен мають такі основні індикатори: замкненість, тривожність (відчуття внутрішньої напруженості), емоційна в'язкість (енергія емоцій, що виникла, не розряджається, а дитина зациклюється на негативних життєвих проявах), емоційна монотонність (енергія стимулів не перетворюється на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енергію емоцій), втрата емоційною резонансу (певна відсутність емоційного резонансу на ту чи іншу подію).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Вимоги часу визначають пріоритетні завдання у роботі з важковиховуваними дітьми та дітьми з обмеженими функціональними можливостями: створення оптимальних умов для творчої реалізації кожної дитини як особистості, навчання творчо мислити, формування вміння самостійно працювати над розвитком власного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інтелекту і т.д.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Стержнем роботи зі школярами цієї категорії повинно стати їх прагнення до нормального життя в суспільстві. Це досить клопітка праця, яка під силу лише творчому вчителю, імідж якого включає в себе не лише зовнішню і внутрішню культуру,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особистісно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зорієнтовану діяльність, що базується на знаннях індивідуальності кожного учня,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а й має інтерес до його особистості, володіє умінням створювати педагогічно-організаційні, комфортні умови для навчання. Педагог,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якому притаманна мотиваційна спрямованість творчості, межі котрої охоплюють дії від нестандартного розв'язання простого завдання до реалізації нових унікальних потенцій, вміння зачаровувати собою як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професіоналом.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Вчитель-фахівець‚ який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не є лише дизайнером,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тьютором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, а й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вчителем-інноватором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якому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притаманне креативне мислення, а також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науковий, психолого-педагогічний та методичний рівні.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У контексті сучасної педагогічної парадигми, теорій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дернізму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сьогодні освіта простір за своєю сутністю, змістом, структурою кардинально відмінний від простору за традиційним підходом до навчального процесу, який базуючись на сучасних освітніх інноваційних технологіях передбачає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особистісно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орієнтоване рішення, сутністю якою є партнерство всіх учасників навчально-виховного процесу, утвердження ідей гуманізму, стимулювання до творчості й самореалізації особистості. Нетрадиційний підхід сприяє активному залученню кожного учня до своєрідної позиції відносно навчального процесу. Окрім того, дає можливість обрати такі форми і методи навчально-виховної роботи, які розвивають пізнавальну діяльність, позитивні природні задатки.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Основну роль у здійсненні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освітньо-виховного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процесу відіграє урок, який трактується в усіх посібниках, як основна форма навчання в школі.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Розглядаючи питання іміджу педагога у роботі з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віктимними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дітьми та дітьми з обмеженими функціональними можливостями, ми хочемо зупинитися на альтернативних до класно-урочної і лекційно-семінарської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навчальних технологій інформаційних технологіях. За визначенням академіка В.Н.Глушкова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„інформаційні технології - це процеси, пов'язані з переробкою інформації» . Можна зробити висновок, що в навчанні інформаційні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технології використовувалися завжди. Будь які методики або педагогічні технології описують, як перетворити і передати інформацію, щоб вона була найкраще </w:t>
      </w:r>
      <w:r w:rsidRPr="00FF7FBD">
        <w:rPr>
          <w:rFonts w:ascii="Times New Roman" w:hAnsi="Times New Roman"/>
          <w:sz w:val="24"/>
          <w:szCs w:val="24"/>
          <w:lang w:val="uk-UA"/>
        </w:rPr>
        <w:lastRenderedPageBreak/>
        <w:t>засвоєна учнями.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Тобто, будь-яка педагогічна технологія - це інформаційна технологія. Нова інформаційна технологія якщо: 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-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вона відповідає основним “принципам педагогічної технології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проектування, відтворення, цілісність;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-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вирішує задачі,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які раніше в дидактиці не були теоретично, або практично вирішені.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Сьогодні школи України вільні у виборі технологій навчання тому все більше значення в освітньому просторі посідають імпровізовані уроки," які мають не традиційну структуру, не звичайні за задумом, організацією і методикою проведення і не менш вагомим у цьому плані є те, що вони сприяють активізації розумовій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діяльності важковиховуваних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дітей.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Аналіз педагогічної літератури дозволяє виділити їх кілька десятків типів, а назви дають знання про мету і завдання: урок - жарт, урок </w:t>
      </w:r>
      <w:r w:rsidR="00D567E6">
        <w:rPr>
          <w:rFonts w:ascii="Times New Roman" w:hAnsi="Times New Roman"/>
          <w:sz w:val="24"/>
          <w:szCs w:val="24"/>
          <w:lang w:val="uk-UA"/>
        </w:rPr>
        <w:t>–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міркування</w:t>
      </w:r>
      <w:r w:rsidR="00D567E6">
        <w:rPr>
          <w:rFonts w:ascii="Times New Roman" w:hAnsi="Times New Roman"/>
          <w:sz w:val="24"/>
          <w:szCs w:val="24"/>
          <w:lang w:val="uk-UA"/>
        </w:rPr>
        <w:t>,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урок</w:t>
      </w:r>
      <w:r w:rsidR="00D567E6">
        <w:rPr>
          <w:rFonts w:ascii="Times New Roman" w:hAnsi="Times New Roman"/>
          <w:sz w:val="24"/>
          <w:szCs w:val="24"/>
          <w:lang w:val="uk-UA"/>
        </w:rPr>
        <w:t xml:space="preserve"> -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секрет, урок - експеримент, урок - відкриття, урок - презентація, урок - диспут, урок - подорож, урок - концерт, урок - вікторина, урок - змагання, урок - залік, урок - конкурс, урок - семінар, урок - КВК, урок - аукціон, урок - телепередача,урок - суд, урок - твір, комплексно-творчий урок, урок </w:t>
      </w:r>
      <w:r w:rsidR="00D567E6">
        <w:rPr>
          <w:rFonts w:ascii="Times New Roman" w:hAnsi="Times New Roman"/>
          <w:sz w:val="24"/>
          <w:szCs w:val="24"/>
          <w:lang w:val="uk-UA"/>
        </w:rPr>
        <w:t>-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пресконференція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, урок поетичної свічки, урок </w:t>
      </w:r>
      <w:r w:rsidR="00D567E6">
        <w:rPr>
          <w:rFonts w:ascii="Times New Roman" w:hAnsi="Times New Roman"/>
          <w:sz w:val="24"/>
          <w:szCs w:val="24"/>
          <w:lang w:val="uk-UA"/>
        </w:rPr>
        <w:t>-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виставка,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D567E6">
        <w:rPr>
          <w:rFonts w:ascii="Times New Roman" w:hAnsi="Times New Roman"/>
          <w:sz w:val="24"/>
          <w:szCs w:val="24"/>
          <w:lang w:val="uk-UA"/>
        </w:rPr>
        <w:t>урок -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зустріч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та інші. Вище зазначена різновидність типів уроків свідчить про значимість інтерактивних форм навчання в навчальних закладах, про те, що у педагогіці традиція і творчість ніколи не були антиподами. Звичайно вище зазначені типи уроків нерв абсолютно новими. У кожному з названих і аналогічних форм роботи є ознаки необхідних структурних компонентів навчального заняття. Але на кожному етапі навчання має перевагу той чи інший компонент, який допомагає учневі виявити свою індивідуальність, урізноманітнити форми діяльності, позбутися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страху перед опитуванням, чи важким завданням, відчути інтерес до самого уроку і навчання в цілому, а вміле їх використання педагогом відіграє значну роль у роботі з важкими дітьми та дітьми з обмеженими функціональними можливостями, так як сприяє активізації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мислительної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(розумової)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діяльності, бажанню брати участь у його проведенні.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Окрім того, значну роль у навчально-виховній роботі з важковиховуваними дітьми та дітьми з обмеженими функціональними можливостями відіграє індивідуальна робота під час уроку, яка знаходить місце в більшості запропонованих занять. Так розвитку творчих здібностей сприяє складання дітьми кросвордів, задач,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ребусів,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чайнвордів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кросвордів і та ін. Кожна дитина складає їх відповідно до своїх здібностей. 3вичайно не кожна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дитина може скласти кросворд чи задачу, але така робота корисна і сприяє розвитку інтелекту.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Пріоритетним напрямком освіти визначено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впровадження сучасних інформаційних технологій, що забезпечують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подальше вдосконалення навчально-виховного процесу; ефективність освіти, підготовку молодого покоління до життєдіяльності в новому інформаційному суспільстві. Це досягається шляхом поступової інформатизації системи освіти, створення індустрії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сучасних методів навчання" [1].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lastRenderedPageBreak/>
        <w:t>З огляду на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вище зазначене, завважимо, що велика кількість психолого-педагогічних досліджень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присвячена вивченню багатоаспектної проблеми впровадження новітніх інформаційних технологій в навчальний процес. Зокрема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Карашунский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Т.Кайманова,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І.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Кульчицький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; С.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Подолянчук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Р.Собко та інші дослідники можливості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та наслідки перспективи використання комп’ютерної техніки Є.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Машбиць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Ж.</w:t>
      </w:r>
      <w:r w:rsidR="00FF7FBD">
        <w:rPr>
          <w:rFonts w:ascii="Times New Roman" w:hAnsi="Times New Roman"/>
          <w:sz w:val="24"/>
          <w:szCs w:val="24"/>
          <w:lang w:val="uk-UA"/>
        </w:rPr>
        <w:t>Меншикова‚ О.</w:t>
      </w:r>
      <w:proofErr w:type="spellStart"/>
      <w:r w:rsidR="00FF7FBD">
        <w:rPr>
          <w:rFonts w:ascii="Times New Roman" w:hAnsi="Times New Roman"/>
          <w:sz w:val="24"/>
          <w:szCs w:val="24"/>
          <w:lang w:val="uk-UA"/>
        </w:rPr>
        <w:t>Молибог</w:t>
      </w:r>
      <w:proofErr w:type="spellEnd"/>
      <w:r w:rsidR="00FF7FBD">
        <w:rPr>
          <w:rFonts w:ascii="Times New Roman" w:hAnsi="Times New Roman"/>
          <w:sz w:val="24"/>
          <w:szCs w:val="24"/>
          <w:lang w:val="uk-UA"/>
        </w:rPr>
        <w:t>, О.</w:t>
      </w:r>
      <w:proofErr w:type="spellStart"/>
      <w:r w:rsidR="00FF7FBD">
        <w:rPr>
          <w:rFonts w:ascii="Times New Roman" w:hAnsi="Times New Roman"/>
          <w:sz w:val="24"/>
          <w:szCs w:val="24"/>
          <w:lang w:val="uk-UA"/>
        </w:rPr>
        <w:t>Тарнопол</w:t>
      </w:r>
      <w:r w:rsidRPr="00FF7FBD">
        <w:rPr>
          <w:rFonts w:ascii="Times New Roman" w:hAnsi="Times New Roman"/>
          <w:sz w:val="24"/>
          <w:szCs w:val="24"/>
          <w:lang w:val="uk-UA"/>
        </w:rPr>
        <w:t>ьський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– </w:t>
      </w:r>
      <w:r w:rsidR="00D567E6" w:rsidRPr="00FF7FBD">
        <w:rPr>
          <w:rFonts w:ascii="Times New Roman" w:hAnsi="Times New Roman"/>
          <w:sz w:val="24"/>
          <w:szCs w:val="24"/>
          <w:lang w:val="uk-UA"/>
        </w:rPr>
        <w:t>психолого-педагогічні</w:t>
      </w:r>
      <w:r w:rsidRPr="00FF7FBD">
        <w:rPr>
          <w:rFonts w:ascii="Times New Roman" w:hAnsi="Times New Roman"/>
          <w:sz w:val="24"/>
          <w:szCs w:val="24"/>
          <w:lang w:val="uk-UA"/>
        </w:rPr>
        <w:t xml:space="preserve"> аспекти </w:t>
      </w:r>
      <w:proofErr w:type="spellStart"/>
      <w:r w:rsidR="00D567E6" w:rsidRPr="00FF7FBD">
        <w:rPr>
          <w:rFonts w:ascii="Times New Roman" w:hAnsi="Times New Roman"/>
          <w:sz w:val="24"/>
          <w:szCs w:val="24"/>
          <w:lang w:val="uk-UA"/>
        </w:rPr>
        <w:t>комп’ютер</w:t>
      </w:r>
      <w:r w:rsidRPr="00FF7FBD">
        <w:rPr>
          <w:rFonts w:ascii="Times New Roman" w:hAnsi="Times New Roman"/>
          <w:sz w:val="24"/>
          <w:szCs w:val="24"/>
          <w:lang w:val="uk-UA"/>
        </w:rPr>
        <w:t>ізації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; 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Тому вчитель повинен володіти системою нових педагогічних технологій: розробляти мультимедійне навчання, використовувати відеоінформації,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Вільно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володіти сучасними технологіями навчання, що сприятиме роботі з важковиховуваними.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Успіх демократичних процесів у освітньому просторі залежить від розвитку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суб'єктивних взаємин між вчителем і учнями в навчальному процесі, його особистісної взаємодії. Кардинальна зміна соціальних ролей і позицій, стоків вчителів і учнів, зумовлена вимогами часу, новою освітньою парадигмою.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Сучасний педагог повинен володіти високою професійною компетентністю та педагогічною майстерністю, а значить відповідними професійними знаннями, вміти діагностувати; аналізувати, моделювати та корегувати власну діяльність. Окрім того, володіти розвиненою ерудицією, інноваційним мисленням, креативними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спо</w:t>
      </w:r>
      <w:r w:rsidR="00D567E6">
        <w:rPr>
          <w:rFonts w:ascii="Times New Roman" w:hAnsi="Times New Roman"/>
          <w:sz w:val="24"/>
          <w:szCs w:val="24"/>
          <w:lang w:val="uk-UA"/>
        </w:rPr>
        <w:t>со</w:t>
      </w:r>
      <w:r w:rsidRPr="00FF7FBD">
        <w:rPr>
          <w:rFonts w:ascii="Times New Roman" w:hAnsi="Times New Roman"/>
          <w:sz w:val="24"/>
          <w:szCs w:val="24"/>
          <w:lang w:val="uk-UA"/>
        </w:rPr>
        <w:t>бностями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, що дасть можливість збагатити емоційне тло навча</w:t>
      </w:r>
      <w:r w:rsidR="00D567E6">
        <w:rPr>
          <w:rFonts w:ascii="Times New Roman" w:hAnsi="Times New Roman"/>
          <w:sz w:val="24"/>
          <w:szCs w:val="24"/>
          <w:lang w:val="uk-UA"/>
        </w:rPr>
        <w:t>л</w:t>
      </w:r>
      <w:r w:rsidRPr="00FF7FBD">
        <w:rPr>
          <w:rFonts w:ascii="Times New Roman" w:hAnsi="Times New Roman"/>
          <w:sz w:val="24"/>
          <w:szCs w:val="24"/>
          <w:lang w:val="uk-UA"/>
        </w:rPr>
        <w:t>ьної діяльності, що сприятиме підтримці у дітей вище зазначених категорій,</w:t>
      </w:r>
      <w:r w:rsidR="00FF7FB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F7FBD">
        <w:rPr>
          <w:rFonts w:ascii="Times New Roman" w:hAnsi="Times New Roman"/>
          <w:sz w:val="24"/>
          <w:szCs w:val="24"/>
          <w:lang w:val="uk-UA"/>
        </w:rPr>
        <w:t>інтересу до навчання.</w:t>
      </w:r>
    </w:p>
    <w:p w:rsidR="00472CC9" w:rsidRPr="00FF7FBD" w:rsidRDefault="00472CC9" w:rsidP="00FF7FBD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Якщо педагог вміло моделює навчально-виховний процес за допомогою новітніх технологій, які є одним із важливих компонентів його іміджу, то він викликає увагу в дітей, як особистість. Це має неабияке значення у роботі з важковиховуваними дітьми та дітьми з обмеженими функціональними можливостями.</w:t>
      </w:r>
    </w:p>
    <w:p w:rsidR="00472CC9" w:rsidRPr="00FF7FBD" w:rsidRDefault="00FF7FBD" w:rsidP="00FF7FBD">
      <w:pPr>
        <w:ind w:firstLine="567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b/>
          <w:sz w:val="24"/>
          <w:szCs w:val="24"/>
          <w:lang w:val="uk-UA"/>
        </w:rPr>
        <w:t>Література</w:t>
      </w:r>
    </w:p>
    <w:p w:rsidR="00472CC9" w:rsidRPr="00FF7FBD" w:rsidRDefault="00D567E6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1.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>Національна доктрина розвитку освіти./ Педагогіка і психологія професійної</w:t>
      </w:r>
    </w:p>
    <w:p w:rsidR="00472CC9" w:rsidRPr="00FF7FBD" w:rsidRDefault="00472CC9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>освіти. -2002.-№2.- С.9-23.</w:t>
      </w:r>
    </w:p>
    <w:p w:rsidR="00472CC9" w:rsidRPr="00FF7FBD" w:rsidRDefault="00D567E6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2.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>Волков Н. Педагогіка. - К.; „</w:t>
      </w:r>
      <w:proofErr w:type="spellStart"/>
      <w:r w:rsidR="00472CC9" w:rsidRPr="00FF7FBD">
        <w:rPr>
          <w:rFonts w:ascii="Times New Roman" w:hAnsi="Times New Roman"/>
          <w:sz w:val="24"/>
          <w:szCs w:val="24"/>
          <w:lang w:val="uk-UA"/>
        </w:rPr>
        <w:t>Академія“</w:t>
      </w:r>
      <w:proofErr w:type="spellEnd"/>
      <w:r w:rsidR="00472CC9" w:rsidRPr="00FF7FBD">
        <w:rPr>
          <w:rFonts w:ascii="Times New Roman" w:hAnsi="Times New Roman"/>
          <w:sz w:val="24"/>
          <w:szCs w:val="24"/>
          <w:lang w:val="uk-UA"/>
        </w:rPr>
        <w:t>, 2002. -575с.</w:t>
      </w:r>
    </w:p>
    <w:p w:rsidR="00472CC9" w:rsidRPr="00FF7FBD" w:rsidRDefault="00D567E6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3. </w:t>
      </w:r>
      <w:proofErr w:type="spellStart"/>
      <w:r w:rsidR="00472CC9" w:rsidRPr="00FF7FBD">
        <w:rPr>
          <w:rFonts w:ascii="Times New Roman" w:hAnsi="Times New Roman"/>
          <w:sz w:val="24"/>
          <w:szCs w:val="24"/>
          <w:lang w:val="uk-UA"/>
        </w:rPr>
        <w:t>Зверева</w:t>
      </w:r>
      <w:proofErr w:type="spellEnd"/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 Т.Д. Соціальна робота в Україні, - К., 2004.</w:t>
      </w:r>
    </w:p>
    <w:p w:rsidR="00472CC9" w:rsidRPr="00FF7FBD" w:rsidRDefault="00D567E6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4.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Ковальчук Л. Педагогічна взаємодія викладача і студентів під Час </w:t>
      </w:r>
      <w:proofErr w:type="spellStart"/>
      <w:r w:rsidR="00472CC9" w:rsidRPr="00FF7FBD">
        <w:rPr>
          <w:rFonts w:ascii="Times New Roman" w:hAnsi="Times New Roman"/>
          <w:sz w:val="24"/>
          <w:szCs w:val="24"/>
          <w:lang w:val="uk-UA"/>
        </w:rPr>
        <w:t>викорис-</w:t>
      </w:r>
      <w:proofErr w:type="spellEnd"/>
    </w:p>
    <w:p w:rsidR="00472CC9" w:rsidRPr="00FF7FBD" w:rsidRDefault="00472CC9" w:rsidP="00D567E6">
      <w:pPr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тання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нових інформаційних технологій навчання у процесі вивчення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педаго-</w:t>
      </w:r>
      <w:proofErr w:type="spellEnd"/>
    </w:p>
    <w:p w:rsidR="00472CC9" w:rsidRPr="00FF7FBD" w:rsidRDefault="00472CC9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гічних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дисциплін // Вісник Львівського університету. </w:t>
      </w:r>
    </w:p>
    <w:p w:rsidR="00472CC9" w:rsidRPr="00FF7FBD" w:rsidRDefault="00472CC9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 w:rsidRPr="00FF7FBD">
        <w:rPr>
          <w:rFonts w:ascii="Times New Roman" w:hAnsi="Times New Roman"/>
          <w:sz w:val="24"/>
          <w:szCs w:val="24"/>
          <w:lang w:val="uk-UA"/>
        </w:rPr>
        <w:t xml:space="preserve">Вип.. 19. -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ч.ІІ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. - Львівський нац. 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унів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>. ім. І.</w:t>
      </w:r>
      <w:proofErr w:type="spellStart"/>
      <w:r w:rsidRPr="00FF7FBD">
        <w:rPr>
          <w:rFonts w:ascii="Times New Roman" w:hAnsi="Times New Roman"/>
          <w:sz w:val="24"/>
          <w:szCs w:val="24"/>
          <w:lang w:val="uk-UA"/>
        </w:rPr>
        <w:t>Франка.-</w:t>
      </w:r>
      <w:proofErr w:type="spellEnd"/>
      <w:r w:rsidRPr="00FF7FBD">
        <w:rPr>
          <w:rFonts w:ascii="Times New Roman" w:hAnsi="Times New Roman"/>
          <w:sz w:val="24"/>
          <w:szCs w:val="24"/>
          <w:lang w:val="uk-UA"/>
        </w:rPr>
        <w:t xml:space="preserve"> Л., 2005. - С.17-18.</w:t>
      </w:r>
    </w:p>
    <w:p w:rsidR="00472CC9" w:rsidRPr="00FF7FBD" w:rsidRDefault="00D567E6" w:rsidP="00FF7FBD">
      <w:pPr>
        <w:ind w:firstLine="567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5. Максимова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 Н.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Причини </w:t>
      </w:r>
      <w:proofErr w:type="spellStart"/>
      <w:r w:rsidR="00472CC9" w:rsidRPr="00FF7FBD">
        <w:rPr>
          <w:rFonts w:ascii="Times New Roman" w:hAnsi="Times New Roman"/>
          <w:sz w:val="24"/>
          <w:szCs w:val="24"/>
          <w:lang w:val="uk-UA"/>
        </w:rPr>
        <w:t>адиктивної</w:t>
      </w:r>
      <w:proofErr w:type="spellEnd"/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 поведінки неповнолітніх // </w:t>
      </w:r>
      <w:r>
        <w:rPr>
          <w:rFonts w:ascii="Times New Roman" w:hAnsi="Times New Roman"/>
          <w:sz w:val="24"/>
          <w:szCs w:val="24"/>
          <w:lang w:val="uk-UA"/>
        </w:rPr>
        <w:t xml:space="preserve">Практична та соціальна робота. </w:t>
      </w:r>
      <w:r w:rsidR="00472CC9" w:rsidRPr="00FF7FBD">
        <w:rPr>
          <w:rFonts w:ascii="Times New Roman" w:hAnsi="Times New Roman"/>
          <w:sz w:val="24"/>
          <w:szCs w:val="24"/>
          <w:lang w:val="uk-UA"/>
        </w:rPr>
        <w:t>- 1999. - №7. - С.18.</w:t>
      </w:r>
    </w:p>
    <w:p w:rsidR="00EA29C1" w:rsidRPr="00FF7FBD" w:rsidRDefault="00D567E6" w:rsidP="00D567E6">
      <w:pPr>
        <w:ind w:firstLine="567"/>
        <w:rPr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6. </w:t>
      </w:r>
      <w:proofErr w:type="spellStart"/>
      <w:r w:rsidR="00472CC9" w:rsidRPr="00FF7FBD">
        <w:rPr>
          <w:rFonts w:ascii="Times New Roman" w:hAnsi="Times New Roman"/>
          <w:sz w:val="24"/>
          <w:szCs w:val="24"/>
          <w:lang w:val="uk-UA"/>
        </w:rPr>
        <w:t>Пальчевський</w:t>
      </w:r>
      <w:proofErr w:type="spellEnd"/>
      <w:r w:rsidR="00472CC9" w:rsidRPr="00FF7FBD">
        <w:rPr>
          <w:rFonts w:ascii="Times New Roman" w:hAnsi="Times New Roman"/>
          <w:sz w:val="24"/>
          <w:szCs w:val="24"/>
          <w:lang w:val="uk-UA"/>
        </w:rPr>
        <w:t xml:space="preserve"> С. Соціальна педагогіка. 44 К., Кондор 2005. - 549 с.</w:t>
      </w:r>
      <w:r w:rsidRPr="00FF7FBD">
        <w:rPr>
          <w:lang w:val="uk-UA"/>
        </w:rPr>
        <w:t xml:space="preserve"> </w:t>
      </w:r>
    </w:p>
    <w:sectPr w:rsidR="00EA29C1" w:rsidRPr="00FF7FBD" w:rsidSect="006A64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21725"/>
    <w:rsid w:val="00000C89"/>
    <w:rsid w:val="001D5BFC"/>
    <w:rsid w:val="002E7962"/>
    <w:rsid w:val="003D0738"/>
    <w:rsid w:val="00472CC9"/>
    <w:rsid w:val="00744391"/>
    <w:rsid w:val="00B21725"/>
    <w:rsid w:val="00D567E6"/>
    <w:rsid w:val="00E870F2"/>
    <w:rsid w:val="00EA29C1"/>
    <w:rsid w:val="00EE1E17"/>
    <w:rsid w:val="00EF0614"/>
    <w:rsid w:val="00FF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2CC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67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67E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1843</Words>
  <Characters>10511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3</cp:revision>
  <dcterms:created xsi:type="dcterms:W3CDTF">2017-11-28T07:40:00Z</dcterms:created>
  <dcterms:modified xsi:type="dcterms:W3CDTF">2017-11-28T08:23:00Z</dcterms:modified>
</cp:coreProperties>
</file>