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7D4BCE" w14:textId="1E44774F" w:rsidR="00531620" w:rsidRPr="00531620" w:rsidRDefault="00A26917" w:rsidP="00AB49B2">
      <w:pPr>
        <w:pStyle w:val="af3"/>
        <w:spacing w:line="360" w:lineRule="auto"/>
        <w:jc w:val="center"/>
        <w:rPr>
          <w:rFonts w:ascii="Times New Roman" w:hAnsi="Times New Roman" w:cs="Times New Roman"/>
          <w:sz w:val="28"/>
          <w:szCs w:val="28"/>
        </w:rPr>
      </w:pPr>
      <w:r w:rsidRPr="00531620">
        <w:rPr>
          <w:rFonts w:ascii="Times New Roman" w:hAnsi="Times New Roman" w:cs="Times New Roman"/>
          <w:sz w:val="28"/>
          <w:szCs w:val="28"/>
        </w:rPr>
        <w:t>МІНІСТЕРСТВО ОСВІТИ І НАУКИ УКРАЇНИ</w:t>
      </w:r>
    </w:p>
    <w:p w14:paraId="52425E36" w14:textId="77777777" w:rsidR="003805DA" w:rsidRPr="00531620" w:rsidRDefault="00A26917" w:rsidP="002E1A2C">
      <w:pPr>
        <w:pStyle w:val="af3"/>
        <w:jc w:val="center"/>
        <w:rPr>
          <w:rFonts w:ascii="Times New Roman" w:hAnsi="Times New Roman" w:cs="Times New Roman"/>
          <w:sz w:val="28"/>
          <w:szCs w:val="28"/>
        </w:rPr>
      </w:pPr>
      <w:r w:rsidRPr="00531620">
        <w:rPr>
          <w:rFonts w:ascii="Times New Roman" w:hAnsi="Times New Roman" w:cs="Times New Roman"/>
          <w:sz w:val="28"/>
          <w:szCs w:val="28"/>
        </w:rPr>
        <w:t>НАЦІОНАЛЬНИЙ ТЕХНІЧНИЙ УНІВЕРСИТЕТ УКРАЇНИ</w:t>
      </w:r>
    </w:p>
    <w:p w14:paraId="7DE4FFC6" w14:textId="07A3A903" w:rsidR="00221A69" w:rsidRPr="00221A69" w:rsidRDefault="00A26917" w:rsidP="002E1A2C">
      <w:pPr>
        <w:pStyle w:val="af3"/>
        <w:jc w:val="center"/>
        <w:rPr>
          <w:rFonts w:ascii="Times New Roman" w:hAnsi="Times New Roman" w:cs="Times New Roman"/>
          <w:sz w:val="28"/>
          <w:szCs w:val="28"/>
        </w:rPr>
      </w:pPr>
      <w:r w:rsidRPr="00221A69">
        <w:rPr>
          <w:rFonts w:ascii="Times New Roman" w:hAnsi="Times New Roman" w:cs="Times New Roman"/>
          <w:sz w:val="28"/>
          <w:szCs w:val="28"/>
        </w:rPr>
        <w:t>«</w:t>
      </w:r>
      <w:r w:rsidR="00221A69" w:rsidRPr="00221A69">
        <w:rPr>
          <w:rFonts w:ascii="Times New Roman" w:hAnsi="Times New Roman" w:cs="Times New Roman"/>
          <w:sz w:val="28"/>
          <w:szCs w:val="28"/>
        </w:rPr>
        <w:t>КИЇВСЬКИЙ ПОЛІТЕХНІЧНИЙ ІНСТИТУТ</w:t>
      </w:r>
    </w:p>
    <w:p w14:paraId="5725264A" w14:textId="416940BA" w:rsidR="003805DA" w:rsidRPr="00221A69" w:rsidRDefault="00A26917" w:rsidP="002E1A2C">
      <w:pPr>
        <w:pStyle w:val="af3"/>
        <w:jc w:val="center"/>
        <w:rPr>
          <w:rFonts w:ascii="Times New Roman" w:hAnsi="Times New Roman" w:cs="Times New Roman"/>
          <w:sz w:val="28"/>
          <w:szCs w:val="28"/>
        </w:rPr>
      </w:pPr>
      <w:r w:rsidRPr="00221A69">
        <w:rPr>
          <w:rFonts w:ascii="Times New Roman" w:hAnsi="Times New Roman" w:cs="Times New Roman"/>
          <w:sz w:val="28"/>
          <w:szCs w:val="28"/>
        </w:rPr>
        <w:t>імені ІГОРЯ СІКОРСЬКОГО»</w:t>
      </w:r>
    </w:p>
    <w:p w14:paraId="473ADB92" w14:textId="77777777" w:rsidR="003805DA" w:rsidRDefault="00A26917" w:rsidP="002E1A2C">
      <w:pPr>
        <w:spacing w:before="240" w:line="264"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14:paraId="38063F17" w14:textId="77777777" w:rsidR="003805DA" w:rsidRDefault="00A26917" w:rsidP="002E1A2C">
      <w:pPr>
        <w:spacing w:before="240" w:line="264"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w:t>
      </w:r>
    </w:p>
    <w:p w14:paraId="6D8A57CB" w14:textId="77777777" w:rsidR="003805DA" w:rsidRDefault="00A26917" w:rsidP="002E1A2C">
      <w:pPr>
        <w:spacing w:before="240" w:line="264"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w:t>
      </w:r>
    </w:p>
    <w:p w14:paraId="6F570140" w14:textId="6A15DE50" w:rsidR="003805DA" w:rsidRPr="00176E0A" w:rsidRDefault="00A26917" w:rsidP="002E1A2C">
      <w:pPr>
        <w:spacing w:line="264" w:lineRule="auto"/>
        <w:jc w:val="center"/>
        <w:rPr>
          <w:rFonts w:ascii="Times New Roman" w:eastAsia="Times New Roman" w:hAnsi="Times New Roman" w:cs="Times New Roman"/>
          <w:b/>
          <w:sz w:val="48"/>
          <w:szCs w:val="48"/>
          <w:lang w:val="uk-UA"/>
        </w:rPr>
      </w:pPr>
      <w:r w:rsidRPr="00531620">
        <w:rPr>
          <w:rFonts w:ascii="Times New Roman" w:eastAsia="Times New Roman" w:hAnsi="Times New Roman" w:cs="Times New Roman"/>
          <w:b/>
          <w:sz w:val="48"/>
          <w:szCs w:val="48"/>
        </w:rPr>
        <w:t xml:space="preserve">ОСНОВИ МЕНЕДЖМЕНТУ, МАРКЕТИНГУ ТА ЕКОНОМІКИ </w:t>
      </w:r>
      <w:r w:rsidR="00176E0A">
        <w:rPr>
          <w:rFonts w:ascii="Times New Roman" w:eastAsia="Times New Roman" w:hAnsi="Times New Roman" w:cs="Times New Roman"/>
          <w:b/>
          <w:sz w:val="48"/>
          <w:szCs w:val="48"/>
          <w:lang w:val="uk-UA"/>
        </w:rPr>
        <w:t>В</w:t>
      </w:r>
    </w:p>
    <w:p w14:paraId="23E26A02" w14:textId="206427E1" w:rsidR="003805DA" w:rsidRPr="00531620" w:rsidRDefault="00A26917" w:rsidP="002E1A2C">
      <w:pPr>
        <w:spacing w:line="264" w:lineRule="auto"/>
        <w:jc w:val="center"/>
        <w:rPr>
          <w:rFonts w:ascii="Times New Roman" w:eastAsia="Times New Roman" w:hAnsi="Times New Roman" w:cs="Times New Roman"/>
          <w:b/>
          <w:sz w:val="48"/>
          <w:szCs w:val="48"/>
        </w:rPr>
      </w:pPr>
      <w:r w:rsidRPr="00531620">
        <w:rPr>
          <w:rFonts w:ascii="Times New Roman" w:eastAsia="Times New Roman" w:hAnsi="Times New Roman" w:cs="Times New Roman"/>
          <w:b/>
          <w:sz w:val="48"/>
          <w:szCs w:val="48"/>
        </w:rPr>
        <w:t>ГАЛУЗІ ОХОРОНИ ЗДОРОВ’Я</w:t>
      </w:r>
    </w:p>
    <w:p w14:paraId="40098C8B" w14:textId="77777777" w:rsidR="003805DA" w:rsidRDefault="003805DA" w:rsidP="002E1A2C">
      <w:pPr>
        <w:ind w:firstLine="20"/>
        <w:jc w:val="center"/>
        <w:rPr>
          <w:rFonts w:ascii="Times New Roman" w:eastAsia="Times New Roman" w:hAnsi="Times New Roman" w:cs="Times New Roman"/>
          <w:sz w:val="10"/>
          <w:szCs w:val="10"/>
        </w:rPr>
      </w:pPr>
    </w:p>
    <w:p w14:paraId="496184B7" w14:textId="77777777" w:rsidR="003805DA" w:rsidRDefault="00A26917" w:rsidP="002E1A2C">
      <w:pPr>
        <w:ind w:firstLine="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Навчальний посібник до вивчення дисципліни «Основи менеджменту, маркетингу та економіки галузі охорони здоров’я» для студентів спеціальності 227 «Фізична терапія, ерготерапія»</w:t>
      </w:r>
    </w:p>
    <w:p w14:paraId="3D2D409D" w14:textId="33E373A8" w:rsidR="003805DA" w:rsidRDefault="003805DA" w:rsidP="002E1A2C">
      <w:pPr>
        <w:ind w:firstLine="20"/>
        <w:jc w:val="center"/>
        <w:rPr>
          <w:rFonts w:ascii="Times New Roman" w:eastAsia="Times New Roman" w:hAnsi="Times New Roman" w:cs="Times New Roman"/>
          <w:sz w:val="28"/>
          <w:szCs w:val="28"/>
        </w:rPr>
      </w:pPr>
    </w:p>
    <w:p w14:paraId="37D8C508" w14:textId="120B84F2" w:rsidR="00531620" w:rsidRDefault="00531620" w:rsidP="002E1A2C">
      <w:pPr>
        <w:ind w:firstLine="20"/>
        <w:jc w:val="center"/>
        <w:rPr>
          <w:rFonts w:ascii="Times New Roman" w:eastAsia="Times New Roman" w:hAnsi="Times New Roman" w:cs="Times New Roman"/>
          <w:sz w:val="28"/>
          <w:szCs w:val="28"/>
        </w:rPr>
      </w:pPr>
    </w:p>
    <w:p w14:paraId="0C14A29A" w14:textId="77777777" w:rsidR="003805DA" w:rsidRDefault="003805DA" w:rsidP="002E1A2C">
      <w:pPr>
        <w:rPr>
          <w:rFonts w:ascii="Times New Roman" w:eastAsia="Times New Roman" w:hAnsi="Times New Roman" w:cs="Times New Roman"/>
          <w:sz w:val="28"/>
          <w:szCs w:val="28"/>
        </w:rPr>
      </w:pPr>
    </w:p>
    <w:p w14:paraId="0EAEA013" w14:textId="77777777" w:rsidR="003805DA" w:rsidRDefault="00A26917" w:rsidP="002E1A2C">
      <w:pPr>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Рекомендовано Методичною радою КПІ ім. Ігоря Сікорського</w:t>
      </w:r>
    </w:p>
    <w:p w14:paraId="5C3FC03C" w14:textId="77777777" w:rsidR="003805DA" w:rsidRDefault="00A26917" w:rsidP="002E1A2C">
      <w:pPr>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як навчальний посібник для здобувачів ступеня бакалавр за освітньо-професійною програмою «Фізична терапія, ерготерапія»</w:t>
      </w:r>
    </w:p>
    <w:p w14:paraId="14BE94A4" w14:textId="77777777" w:rsidR="003805DA" w:rsidRDefault="00A26917" w:rsidP="002E1A2C">
      <w:pPr>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спеціальності 227 «Фізична терапія, ерготерапія»</w:t>
      </w:r>
    </w:p>
    <w:p w14:paraId="7865D536" w14:textId="3491A0BE" w:rsidR="00531620" w:rsidRDefault="00A26917" w:rsidP="002E1A2C">
      <w:pPr>
        <w:spacing w:before="240" w:line="264"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14:paraId="51D0769C" w14:textId="77777777" w:rsidR="00531620" w:rsidRDefault="00531620" w:rsidP="002E1A2C">
      <w:pPr>
        <w:spacing w:before="240" w:line="264" w:lineRule="auto"/>
        <w:jc w:val="center"/>
        <w:rPr>
          <w:rFonts w:ascii="Times New Roman" w:eastAsia="Times New Roman" w:hAnsi="Times New Roman" w:cs="Times New Roman"/>
          <w:sz w:val="26"/>
          <w:szCs w:val="26"/>
        </w:rPr>
      </w:pPr>
    </w:p>
    <w:p w14:paraId="1B42E06A" w14:textId="7F310699" w:rsidR="003805DA" w:rsidRDefault="00176E0A" w:rsidP="002E1A2C">
      <w:pPr>
        <w:spacing w:before="240" w:line="264" w:lineRule="auto"/>
        <w:jc w:val="center"/>
        <w:rPr>
          <w:rFonts w:ascii="Times New Roman" w:eastAsia="Times New Roman" w:hAnsi="Times New Roman" w:cs="Times New Roman"/>
          <w:b/>
          <w:sz w:val="26"/>
          <w:szCs w:val="26"/>
        </w:rPr>
      </w:pPr>
      <w:r w:rsidRPr="00176E0A">
        <w:rPr>
          <w:rFonts w:ascii="Times New Roman" w:eastAsia="Times New Roman" w:hAnsi="Times New Roman" w:cs="Times New Roman"/>
          <w:sz w:val="26"/>
          <w:szCs w:val="26"/>
        </w:rPr>
        <w:t>Укладачі: І. Ю. Худецький, Ю. В. Антонова-Рафі, Е. Е. Пономарьова</w:t>
      </w:r>
    </w:p>
    <w:p w14:paraId="49B9704C" w14:textId="77777777" w:rsidR="00176E0A" w:rsidRDefault="00176E0A" w:rsidP="002E1A2C">
      <w:pPr>
        <w:spacing w:before="240" w:line="264" w:lineRule="auto"/>
        <w:jc w:val="center"/>
        <w:rPr>
          <w:rFonts w:ascii="Times New Roman" w:eastAsia="Times New Roman" w:hAnsi="Times New Roman" w:cs="Times New Roman"/>
          <w:bCs/>
          <w:sz w:val="26"/>
          <w:szCs w:val="26"/>
        </w:rPr>
      </w:pPr>
    </w:p>
    <w:p w14:paraId="6FA7FB13" w14:textId="0EA77829" w:rsidR="003805DA" w:rsidRPr="00176E0A" w:rsidRDefault="00A26917" w:rsidP="002E1A2C">
      <w:pPr>
        <w:spacing w:before="240" w:line="264" w:lineRule="auto"/>
        <w:jc w:val="center"/>
        <w:rPr>
          <w:rFonts w:ascii="Times New Roman" w:eastAsia="Times New Roman" w:hAnsi="Times New Roman" w:cs="Times New Roman"/>
          <w:bCs/>
          <w:sz w:val="26"/>
          <w:szCs w:val="26"/>
        </w:rPr>
      </w:pPr>
      <w:r w:rsidRPr="00176E0A">
        <w:rPr>
          <w:rFonts w:ascii="Times New Roman" w:eastAsia="Times New Roman" w:hAnsi="Times New Roman" w:cs="Times New Roman"/>
          <w:bCs/>
          <w:sz w:val="26"/>
          <w:szCs w:val="26"/>
        </w:rPr>
        <w:t xml:space="preserve"> </w:t>
      </w:r>
      <w:r w:rsidR="00176E0A" w:rsidRPr="00176E0A">
        <w:rPr>
          <w:rFonts w:ascii="Times New Roman" w:eastAsia="Times New Roman" w:hAnsi="Times New Roman" w:cs="Times New Roman"/>
          <w:bCs/>
          <w:sz w:val="26"/>
          <w:szCs w:val="26"/>
        </w:rPr>
        <w:t>Електронне мережне навчальне видання</w:t>
      </w:r>
    </w:p>
    <w:p w14:paraId="6CE6F6FD" w14:textId="77777777" w:rsidR="00176E0A" w:rsidRDefault="00176E0A" w:rsidP="002E1A2C">
      <w:pPr>
        <w:pStyle w:val="af3"/>
        <w:spacing w:line="276" w:lineRule="auto"/>
        <w:jc w:val="center"/>
        <w:rPr>
          <w:rFonts w:ascii="Times New Roman" w:hAnsi="Times New Roman" w:cs="Times New Roman"/>
          <w:sz w:val="28"/>
          <w:szCs w:val="28"/>
        </w:rPr>
      </w:pPr>
    </w:p>
    <w:p w14:paraId="15398C39" w14:textId="77777777" w:rsidR="00176E0A" w:rsidRDefault="00176E0A" w:rsidP="002E1A2C">
      <w:pPr>
        <w:pStyle w:val="af3"/>
        <w:spacing w:line="276" w:lineRule="auto"/>
        <w:jc w:val="center"/>
        <w:rPr>
          <w:rFonts w:ascii="Times New Roman" w:hAnsi="Times New Roman" w:cs="Times New Roman"/>
          <w:sz w:val="28"/>
          <w:szCs w:val="28"/>
        </w:rPr>
      </w:pPr>
    </w:p>
    <w:p w14:paraId="353F3B17" w14:textId="77777777" w:rsidR="00176E0A" w:rsidRDefault="00176E0A" w:rsidP="002E1A2C">
      <w:pPr>
        <w:pStyle w:val="af3"/>
        <w:spacing w:line="276" w:lineRule="auto"/>
        <w:jc w:val="center"/>
        <w:rPr>
          <w:rFonts w:ascii="Times New Roman" w:hAnsi="Times New Roman" w:cs="Times New Roman"/>
          <w:sz w:val="28"/>
          <w:szCs w:val="28"/>
        </w:rPr>
      </w:pPr>
    </w:p>
    <w:p w14:paraId="5B881556" w14:textId="77777777" w:rsidR="00176E0A" w:rsidRDefault="00176E0A" w:rsidP="002E1A2C">
      <w:pPr>
        <w:pStyle w:val="af3"/>
        <w:spacing w:line="276" w:lineRule="auto"/>
        <w:jc w:val="center"/>
        <w:rPr>
          <w:rFonts w:ascii="Times New Roman" w:hAnsi="Times New Roman" w:cs="Times New Roman"/>
          <w:sz w:val="28"/>
          <w:szCs w:val="28"/>
        </w:rPr>
      </w:pPr>
    </w:p>
    <w:p w14:paraId="1A580D6D" w14:textId="55CAAE28" w:rsidR="003805DA" w:rsidRPr="00531620" w:rsidRDefault="00A26917" w:rsidP="002E1A2C">
      <w:pPr>
        <w:pStyle w:val="af3"/>
        <w:spacing w:line="276" w:lineRule="auto"/>
        <w:jc w:val="center"/>
        <w:rPr>
          <w:rFonts w:ascii="Times New Roman" w:hAnsi="Times New Roman" w:cs="Times New Roman"/>
          <w:sz w:val="28"/>
          <w:szCs w:val="28"/>
        </w:rPr>
      </w:pPr>
      <w:r w:rsidRPr="00531620">
        <w:rPr>
          <w:rFonts w:ascii="Times New Roman" w:hAnsi="Times New Roman" w:cs="Times New Roman"/>
          <w:sz w:val="28"/>
          <w:szCs w:val="28"/>
        </w:rPr>
        <w:t>Київ</w:t>
      </w:r>
    </w:p>
    <w:p w14:paraId="3F07DC73" w14:textId="77777777" w:rsidR="003805DA" w:rsidRPr="00531620" w:rsidRDefault="00A26917" w:rsidP="002E1A2C">
      <w:pPr>
        <w:pStyle w:val="af3"/>
        <w:spacing w:line="276" w:lineRule="auto"/>
        <w:jc w:val="center"/>
        <w:rPr>
          <w:rFonts w:ascii="Times New Roman" w:hAnsi="Times New Roman" w:cs="Times New Roman"/>
          <w:sz w:val="28"/>
          <w:szCs w:val="28"/>
        </w:rPr>
      </w:pPr>
      <w:r w:rsidRPr="00531620">
        <w:rPr>
          <w:rFonts w:ascii="Times New Roman" w:hAnsi="Times New Roman" w:cs="Times New Roman"/>
          <w:sz w:val="28"/>
          <w:szCs w:val="28"/>
        </w:rPr>
        <w:t>КПІ ім. Ігоря Сікорського</w:t>
      </w:r>
    </w:p>
    <w:p w14:paraId="2BA0F70E" w14:textId="77777777" w:rsidR="003805DA" w:rsidRPr="00531620" w:rsidRDefault="00A26917" w:rsidP="002E1A2C">
      <w:pPr>
        <w:pStyle w:val="af3"/>
        <w:spacing w:line="276" w:lineRule="auto"/>
        <w:jc w:val="center"/>
        <w:rPr>
          <w:rFonts w:ascii="Times New Roman" w:hAnsi="Times New Roman" w:cs="Times New Roman"/>
          <w:sz w:val="28"/>
          <w:szCs w:val="28"/>
        </w:rPr>
      </w:pPr>
      <w:r w:rsidRPr="00531620">
        <w:rPr>
          <w:rFonts w:ascii="Times New Roman" w:hAnsi="Times New Roman" w:cs="Times New Roman"/>
          <w:sz w:val="28"/>
          <w:szCs w:val="28"/>
        </w:rPr>
        <w:t>2022</w:t>
      </w:r>
    </w:p>
    <w:p w14:paraId="59328E4E" w14:textId="77777777" w:rsidR="003805DA" w:rsidRDefault="003805DA" w:rsidP="002E1A2C">
      <w:pPr>
        <w:spacing w:after="200"/>
        <w:jc w:val="center"/>
        <w:rPr>
          <w:rFonts w:ascii="Times New Roman" w:eastAsia="Times New Roman" w:hAnsi="Times New Roman" w:cs="Times New Roman"/>
          <w:sz w:val="26"/>
          <w:szCs w:val="26"/>
        </w:rPr>
      </w:pPr>
    </w:p>
    <w:tbl>
      <w:tblPr>
        <w:tblStyle w:val="a5"/>
        <w:tblW w:w="92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50"/>
        <w:gridCol w:w="7020"/>
      </w:tblGrid>
      <w:tr w:rsidR="003805DA" w14:paraId="6302D335" w14:textId="77777777">
        <w:trPr>
          <w:trHeight w:val="2210"/>
        </w:trPr>
        <w:tc>
          <w:tcPr>
            <w:tcW w:w="2250" w:type="dxa"/>
            <w:tcBorders>
              <w:top w:val="nil"/>
              <w:left w:val="nil"/>
              <w:bottom w:val="nil"/>
              <w:right w:val="nil"/>
            </w:tcBorders>
            <w:tcMar>
              <w:top w:w="100" w:type="dxa"/>
              <w:left w:w="100" w:type="dxa"/>
              <w:bottom w:w="100" w:type="dxa"/>
              <w:right w:w="100" w:type="dxa"/>
            </w:tcMar>
          </w:tcPr>
          <w:p w14:paraId="038A2559" w14:textId="77777777" w:rsidR="003805DA" w:rsidRDefault="00A26917" w:rsidP="002E1A2C">
            <w:pPr>
              <w:spacing w:before="200" w:after="20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Рецензент</w:t>
            </w:r>
          </w:p>
        </w:tc>
        <w:tc>
          <w:tcPr>
            <w:tcW w:w="7020" w:type="dxa"/>
            <w:tcBorders>
              <w:top w:val="nil"/>
              <w:left w:val="nil"/>
              <w:bottom w:val="nil"/>
              <w:right w:val="nil"/>
            </w:tcBorders>
            <w:tcMar>
              <w:top w:w="100" w:type="dxa"/>
              <w:left w:w="100" w:type="dxa"/>
              <w:bottom w:w="100" w:type="dxa"/>
              <w:right w:w="100" w:type="dxa"/>
            </w:tcMar>
          </w:tcPr>
          <w:p w14:paraId="65C78718" w14:textId="01895E33" w:rsidR="003805DA" w:rsidRDefault="00A26917" w:rsidP="002E1A2C">
            <w:pPr>
              <w:jc w:val="both"/>
              <w:rPr>
                <w:rFonts w:ascii="Times New Roman" w:eastAsia="Times New Roman" w:hAnsi="Times New Roman" w:cs="Times New Roman"/>
                <w:sz w:val="26"/>
                <w:szCs w:val="26"/>
              </w:rPr>
            </w:pPr>
            <w:bookmarkStart w:id="0" w:name="_Hlk111323888"/>
            <w:bookmarkStart w:id="1" w:name="_Hlk113503446"/>
            <w:r>
              <w:rPr>
                <w:rFonts w:ascii="Times New Roman" w:eastAsia="Times New Roman" w:hAnsi="Times New Roman" w:cs="Times New Roman"/>
                <w:i/>
                <w:sz w:val="26"/>
                <w:szCs w:val="26"/>
              </w:rPr>
              <w:t>Полішко</w:t>
            </w:r>
            <w:bookmarkEnd w:id="0"/>
            <w:r>
              <w:rPr>
                <w:rFonts w:ascii="Times New Roman" w:eastAsia="Times New Roman" w:hAnsi="Times New Roman" w:cs="Times New Roman"/>
                <w:i/>
                <w:sz w:val="26"/>
                <w:szCs w:val="26"/>
              </w:rPr>
              <w:t xml:space="preserve"> Г.</w:t>
            </w:r>
            <w:r w:rsidR="00E9170A">
              <w:rPr>
                <w:rFonts w:ascii="Times New Roman" w:eastAsia="Times New Roman" w:hAnsi="Times New Roman" w:cs="Times New Roman"/>
                <w:i/>
                <w:sz w:val="26"/>
                <w:szCs w:val="26"/>
                <w:lang w:val="uk-UA"/>
              </w:rPr>
              <w:t>О</w:t>
            </w:r>
            <w:r>
              <w:rPr>
                <w:rFonts w:ascii="Times New Roman" w:eastAsia="Times New Roman" w:hAnsi="Times New Roman" w:cs="Times New Roman"/>
                <w:i/>
                <w:sz w:val="26"/>
                <w:szCs w:val="26"/>
              </w:rPr>
              <w:t>.</w:t>
            </w:r>
            <w:r>
              <w:rPr>
                <w:rFonts w:ascii="Times New Roman" w:eastAsia="Times New Roman" w:hAnsi="Times New Roman" w:cs="Times New Roman"/>
                <w:sz w:val="26"/>
                <w:szCs w:val="26"/>
              </w:rPr>
              <w:t>, д.т.н., т.в.о. зав. відділом економiчних</w:t>
            </w:r>
          </w:p>
          <w:p w14:paraId="329693AA" w14:textId="77777777" w:rsidR="003805DA" w:rsidRDefault="00A26917" w:rsidP="002E1A2C">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дослiджень ІЕЗ ім.Є.О.Патона НАН УКРАЇНИ,</w:t>
            </w:r>
          </w:p>
          <w:p w14:paraId="55ABA278" w14:textId="77777777" w:rsidR="003805DA" w:rsidRDefault="00A26917" w:rsidP="002E1A2C">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ст. наук. співробітник. </w:t>
            </w:r>
          </w:p>
          <w:p w14:paraId="3484BAE6" w14:textId="77777777" w:rsidR="003805DA" w:rsidRDefault="00A26917" w:rsidP="002E1A2C">
            <w:pPr>
              <w:spacing w:before="200" w:after="200"/>
              <w:rPr>
                <w:rFonts w:ascii="Times New Roman" w:eastAsia="Times New Roman" w:hAnsi="Times New Roman" w:cs="Times New Roman"/>
                <w:color w:val="FF0000"/>
                <w:sz w:val="26"/>
                <w:szCs w:val="26"/>
              </w:rPr>
            </w:pPr>
            <w:bookmarkStart w:id="2" w:name="_Hlk111323912"/>
            <w:bookmarkStart w:id="3" w:name="_Hlk113503483"/>
            <w:bookmarkEnd w:id="1"/>
            <w:r>
              <w:rPr>
                <w:rFonts w:ascii="Times New Roman" w:eastAsia="Times New Roman" w:hAnsi="Times New Roman" w:cs="Times New Roman"/>
                <w:i/>
                <w:sz w:val="26"/>
                <w:szCs w:val="26"/>
              </w:rPr>
              <w:t>Фартушний</w:t>
            </w:r>
            <w:bookmarkEnd w:id="2"/>
            <w:r>
              <w:rPr>
                <w:rFonts w:ascii="Times New Roman" w:eastAsia="Times New Roman" w:hAnsi="Times New Roman" w:cs="Times New Roman"/>
                <w:i/>
                <w:sz w:val="26"/>
                <w:szCs w:val="26"/>
              </w:rPr>
              <w:t xml:space="preserve"> І.Д.</w:t>
            </w:r>
            <w:r>
              <w:rPr>
                <w:rFonts w:ascii="Times New Roman" w:eastAsia="Times New Roman" w:hAnsi="Times New Roman" w:cs="Times New Roman"/>
                <w:sz w:val="26"/>
                <w:szCs w:val="26"/>
              </w:rPr>
              <w:t>, к.т.н., доцент кафедри мат. моделювання економічних систем факультету менеджменту та маркетингу «КПІ імені Ігоря Сікорського».</w:t>
            </w:r>
            <w:bookmarkEnd w:id="3"/>
          </w:p>
        </w:tc>
      </w:tr>
      <w:tr w:rsidR="003805DA" w14:paraId="66BDE8D9" w14:textId="77777777">
        <w:trPr>
          <w:trHeight w:val="1010"/>
        </w:trPr>
        <w:tc>
          <w:tcPr>
            <w:tcW w:w="2250" w:type="dxa"/>
            <w:tcBorders>
              <w:top w:val="nil"/>
              <w:left w:val="nil"/>
              <w:bottom w:val="nil"/>
              <w:right w:val="nil"/>
            </w:tcBorders>
            <w:tcMar>
              <w:top w:w="100" w:type="dxa"/>
              <w:left w:w="100" w:type="dxa"/>
              <w:bottom w:w="100" w:type="dxa"/>
              <w:right w:w="100" w:type="dxa"/>
            </w:tcMar>
            <w:vAlign w:val="bottom"/>
          </w:tcPr>
          <w:p w14:paraId="7E6D874B" w14:textId="77777777" w:rsidR="003805DA" w:rsidRDefault="00A26917" w:rsidP="002E1A2C">
            <w:pPr>
              <w:spacing w:before="200" w:after="200"/>
              <w:rPr>
                <w:rFonts w:ascii="Times New Roman" w:eastAsia="Times New Roman" w:hAnsi="Times New Roman" w:cs="Times New Roman"/>
                <w:sz w:val="26"/>
                <w:szCs w:val="26"/>
              </w:rPr>
            </w:pPr>
            <w:r>
              <w:rPr>
                <w:rFonts w:ascii="Times New Roman" w:eastAsia="Times New Roman" w:hAnsi="Times New Roman" w:cs="Times New Roman"/>
                <w:sz w:val="26"/>
                <w:szCs w:val="26"/>
              </w:rPr>
              <w:t>Відповідальний редактор</w:t>
            </w:r>
          </w:p>
        </w:tc>
        <w:tc>
          <w:tcPr>
            <w:tcW w:w="7020" w:type="dxa"/>
            <w:tcBorders>
              <w:top w:val="nil"/>
              <w:left w:val="nil"/>
              <w:bottom w:val="nil"/>
              <w:right w:val="nil"/>
            </w:tcBorders>
            <w:tcMar>
              <w:top w:w="100" w:type="dxa"/>
              <w:left w:w="100" w:type="dxa"/>
              <w:bottom w:w="100" w:type="dxa"/>
              <w:right w:w="100" w:type="dxa"/>
            </w:tcMar>
            <w:vAlign w:val="bottom"/>
          </w:tcPr>
          <w:p w14:paraId="4AEC4FCB" w14:textId="77777777" w:rsidR="003805DA" w:rsidRDefault="00A26917" w:rsidP="002E1A2C">
            <w:pPr>
              <w:spacing w:before="200" w:after="200"/>
              <w:jc w:val="both"/>
              <w:rPr>
                <w:rFonts w:ascii="Times New Roman" w:eastAsia="Times New Roman" w:hAnsi="Times New Roman" w:cs="Times New Roman"/>
                <w:sz w:val="26"/>
                <w:szCs w:val="26"/>
              </w:rPr>
            </w:pPr>
            <w:bookmarkStart w:id="4" w:name="_Hlk113503501"/>
            <w:r>
              <w:rPr>
                <w:rFonts w:ascii="Times New Roman" w:eastAsia="Times New Roman" w:hAnsi="Times New Roman" w:cs="Times New Roman"/>
                <w:i/>
                <w:sz w:val="26"/>
                <w:szCs w:val="26"/>
              </w:rPr>
              <w:t>Соломін А. В.</w:t>
            </w:r>
            <w:r>
              <w:rPr>
                <w:rFonts w:ascii="Times New Roman" w:eastAsia="Times New Roman" w:hAnsi="Times New Roman" w:cs="Times New Roman"/>
                <w:sz w:val="26"/>
                <w:szCs w:val="26"/>
              </w:rPr>
              <w:t>, к.т.н., доцент кафедри біомедичної інженерії «КПІ імені Ігоря Сікорського».</w:t>
            </w:r>
            <w:bookmarkEnd w:id="4"/>
          </w:p>
        </w:tc>
      </w:tr>
    </w:tbl>
    <w:p w14:paraId="54C74FDE" w14:textId="77777777" w:rsidR="00176E0A" w:rsidRDefault="00176E0A" w:rsidP="00176E0A">
      <w:pPr>
        <w:pStyle w:val="af3"/>
        <w:jc w:val="center"/>
        <w:rPr>
          <w:rFonts w:ascii="Times New Roman" w:hAnsi="Times New Roman" w:cs="Times New Roman"/>
          <w:lang w:val="uk-UA"/>
        </w:rPr>
      </w:pPr>
    </w:p>
    <w:p w14:paraId="79D9BD71" w14:textId="77777777" w:rsidR="00176E0A" w:rsidRDefault="00176E0A" w:rsidP="00176E0A">
      <w:pPr>
        <w:pStyle w:val="af3"/>
        <w:jc w:val="center"/>
        <w:rPr>
          <w:rFonts w:ascii="Times New Roman" w:hAnsi="Times New Roman" w:cs="Times New Roman"/>
          <w:lang w:val="uk-UA"/>
        </w:rPr>
      </w:pPr>
    </w:p>
    <w:p w14:paraId="2482715F" w14:textId="7D4FCF89" w:rsidR="00176E0A" w:rsidRPr="00176E0A" w:rsidRDefault="00A26917" w:rsidP="00176E0A">
      <w:pPr>
        <w:pStyle w:val="af3"/>
        <w:jc w:val="center"/>
        <w:rPr>
          <w:rFonts w:ascii="Times New Roman" w:hAnsi="Times New Roman" w:cs="Times New Roman"/>
          <w:color w:val="FF0000"/>
        </w:rPr>
      </w:pPr>
      <w:r w:rsidRPr="00176E0A">
        <w:rPr>
          <w:rFonts w:ascii="Times New Roman" w:hAnsi="Times New Roman" w:cs="Times New Roman"/>
        </w:rPr>
        <w:t>Гриф надано Методичною радою КПІ ім. Ігоря Сікорського</w:t>
      </w:r>
    </w:p>
    <w:p w14:paraId="1E9ABF53" w14:textId="3C7C77C5" w:rsidR="003805DA" w:rsidRPr="00A960D9" w:rsidRDefault="00A26917" w:rsidP="00176E0A">
      <w:pPr>
        <w:pStyle w:val="af3"/>
        <w:jc w:val="center"/>
        <w:rPr>
          <w:rFonts w:ascii="Times New Roman" w:hAnsi="Times New Roman" w:cs="Times New Roman"/>
        </w:rPr>
      </w:pPr>
      <w:r w:rsidRPr="00A960D9">
        <w:rPr>
          <w:rFonts w:ascii="Times New Roman" w:hAnsi="Times New Roman" w:cs="Times New Roman"/>
        </w:rPr>
        <w:t xml:space="preserve">(протокол № </w:t>
      </w:r>
      <w:r w:rsidR="00A960D9" w:rsidRPr="00A960D9">
        <w:rPr>
          <w:rFonts w:ascii="Times New Roman" w:hAnsi="Times New Roman" w:cs="Times New Roman"/>
          <w:lang w:val="uk-UA"/>
        </w:rPr>
        <w:t>2</w:t>
      </w:r>
      <w:r w:rsidRPr="00A960D9">
        <w:rPr>
          <w:rFonts w:ascii="Times New Roman" w:hAnsi="Times New Roman" w:cs="Times New Roman"/>
        </w:rPr>
        <w:t xml:space="preserve"> від </w:t>
      </w:r>
      <w:r w:rsidR="00A960D9" w:rsidRPr="00A960D9">
        <w:rPr>
          <w:rFonts w:ascii="Times New Roman" w:hAnsi="Times New Roman" w:cs="Times New Roman"/>
          <w:lang w:val="uk-UA"/>
        </w:rPr>
        <w:t>30</w:t>
      </w:r>
      <w:r w:rsidRPr="00A960D9">
        <w:rPr>
          <w:rFonts w:ascii="Times New Roman" w:hAnsi="Times New Roman" w:cs="Times New Roman"/>
        </w:rPr>
        <w:t>.0</w:t>
      </w:r>
      <w:r w:rsidR="00A960D9" w:rsidRPr="00A960D9">
        <w:rPr>
          <w:rFonts w:ascii="Times New Roman" w:hAnsi="Times New Roman" w:cs="Times New Roman"/>
          <w:lang w:val="uk-UA"/>
        </w:rPr>
        <w:t>9</w:t>
      </w:r>
      <w:r w:rsidRPr="00A960D9">
        <w:rPr>
          <w:rFonts w:ascii="Times New Roman" w:hAnsi="Times New Roman" w:cs="Times New Roman"/>
        </w:rPr>
        <w:t>.2022 р.</w:t>
      </w:r>
      <w:r w:rsidR="00A960D9" w:rsidRPr="00A960D9">
        <w:rPr>
          <w:rFonts w:ascii="Times New Roman" w:hAnsi="Times New Roman" w:cs="Times New Roman"/>
        </w:rPr>
        <w:t xml:space="preserve"> </w:t>
      </w:r>
      <w:r w:rsidR="00A960D9" w:rsidRPr="00A960D9">
        <w:rPr>
          <w:rFonts w:ascii="Times New Roman" w:hAnsi="Times New Roman" w:cs="Times New Roman"/>
          <w:lang w:val="uk-UA"/>
        </w:rPr>
        <w:t xml:space="preserve">Реєстр.№ </w:t>
      </w:r>
      <w:r w:rsidR="00A960D9" w:rsidRPr="00A960D9">
        <w:rPr>
          <w:rFonts w:ascii="Times New Roman" w:hAnsi="Times New Roman" w:cs="Times New Roman"/>
        </w:rPr>
        <w:t>22/23‐139</w:t>
      </w:r>
      <w:r w:rsidRPr="00A960D9">
        <w:rPr>
          <w:rFonts w:ascii="Times New Roman" w:hAnsi="Times New Roman" w:cs="Times New Roman"/>
        </w:rPr>
        <w:t>)</w:t>
      </w:r>
    </w:p>
    <w:p w14:paraId="3C24B260" w14:textId="2047622A" w:rsidR="00176E0A" w:rsidRPr="00A960D9" w:rsidRDefault="00A26917" w:rsidP="00176E0A">
      <w:pPr>
        <w:pStyle w:val="af3"/>
        <w:jc w:val="center"/>
        <w:rPr>
          <w:rFonts w:ascii="Times New Roman" w:hAnsi="Times New Roman" w:cs="Times New Roman"/>
          <w:color w:val="FF0000"/>
        </w:rPr>
      </w:pPr>
      <w:r w:rsidRPr="00A960D9">
        <w:rPr>
          <w:rFonts w:ascii="Times New Roman" w:hAnsi="Times New Roman" w:cs="Times New Roman"/>
        </w:rPr>
        <w:t>за поданням Вченої ради Факультету Біомедичної інженерії</w:t>
      </w:r>
    </w:p>
    <w:p w14:paraId="31AA9B9C" w14:textId="4E4D67CD" w:rsidR="003805DA" w:rsidRPr="00A960D9" w:rsidRDefault="00A26917" w:rsidP="00176E0A">
      <w:pPr>
        <w:pStyle w:val="af3"/>
        <w:jc w:val="center"/>
        <w:rPr>
          <w:rFonts w:ascii="Times New Roman" w:hAnsi="Times New Roman" w:cs="Times New Roman"/>
        </w:rPr>
      </w:pPr>
      <w:r w:rsidRPr="00A960D9">
        <w:rPr>
          <w:rFonts w:ascii="Times New Roman" w:hAnsi="Times New Roman" w:cs="Times New Roman"/>
        </w:rPr>
        <w:t>(протокол № 2 від 2</w:t>
      </w:r>
      <w:r w:rsidR="00A960D9" w:rsidRPr="00A960D9">
        <w:rPr>
          <w:rFonts w:ascii="Times New Roman" w:hAnsi="Times New Roman" w:cs="Times New Roman"/>
          <w:lang w:val="en-US"/>
        </w:rPr>
        <w:t>6</w:t>
      </w:r>
      <w:r w:rsidRPr="00A960D9">
        <w:rPr>
          <w:rFonts w:ascii="Times New Roman" w:hAnsi="Times New Roman" w:cs="Times New Roman"/>
        </w:rPr>
        <w:t>.0</w:t>
      </w:r>
      <w:r w:rsidR="00A960D9" w:rsidRPr="00A960D9">
        <w:rPr>
          <w:rFonts w:ascii="Times New Roman" w:hAnsi="Times New Roman" w:cs="Times New Roman"/>
          <w:lang w:val="en-US"/>
        </w:rPr>
        <w:t>9</w:t>
      </w:r>
      <w:r w:rsidRPr="00A960D9">
        <w:rPr>
          <w:rFonts w:ascii="Times New Roman" w:hAnsi="Times New Roman" w:cs="Times New Roman"/>
        </w:rPr>
        <w:t>.2022 р.)</w:t>
      </w:r>
    </w:p>
    <w:p w14:paraId="4D7CB958" w14:textId="1418D12B" w:rsidR="003805DA" w:rsidRDefault="003805DA" w:rsidP="00176E0A">
      <w:pPr>
        <w:spacing w:before="240" w:line="264" w:lineRule="auto"/>
        <w:rPr>
          <w:rFonts w:ascii="Times New Roman" w:eastAsia="Times New Roman" w:hAnsi="Times New Roman" w:cs="Times New Roman"/>
          <w:sz w:val="26"/>
          <w:szCs w:val="26"/>
        </w:rPr>
      </w:pPr>
    </w:p>
    <w:p w14:paraId="44DF5177" w14:textId="1D334C08" w:rsidR="003805DA" w:rsidRPr="001D0F30" w:rsidRDefault="00A26917" w:rsidP="002E1A2C">
      <w:pPr>
        <w:spacing w:before="240" w:line="264"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Основи менеджменту, маркетингу та економіки </w:t>
      </w:r>
      <w:r w:rsidR="00301380">
        <w:rPr>
          <w:rFonts w:ascii="Times New Roman" w:eastAsia="Times New Roman" w:hAnsi="Times New Roman" w:cs="Times New Roman"/>
          <w:sz w:val="26"/>
          <w:szCs w:val="26"/>
          <w:lang w:val="uk-UA"/>
        </w:rPr>
        <w:t xml:space="preserve">в </w:t>
      </w:r>
      <w:r>
        <w:rPr>
          <w:rFonts w:ascii="Times New Roman" w:eastAsia="Times New Roman" w:hAnsi="Times New Roman" w:cs="Times New Roman"/>
          <w:sz w:val="26"/>
          <w:szCs w:val="26"/>
        </w:rPr>
        <w:t xml:space="preserve">галузі охорони здоров’я [Електронний ресурс] : навч. посібник для студентів спеціальності 227 - «Фізична терапія, ерготерапія»  / І. Ю. Худецький, Ю. В. Антонова-Рафі, Е.Е. Пономарьова; КПІ ім. Ігоря Сікорського. – Електронні текстові дані (1 </w:t>
      </w:r>
      <w:r w:rsidRPr="001D0F30">
        <w:rPr>
          <w:rFonts w:ascii="Times New Roman" w:eastAsia="Times New Roman" w:hAnsi="Times New Roman" w:cs="Times New Roman"/>
          <w:sz w:val="26"/>
          <w:szCs w:val="26"/>
        </w:rPr>
        <w:t>файл: 1</w:t>
      </w:r>
      <w:r w:rsidR="00353CE4" w:rsidRPr="001D0F30">
        <w:rPr>
          <w:rFonts w:ascii="Times New Roman" w:eastAsia="Times New Roman" w:hAnsi="Times New Roman" w:cs="Times New Roman"/>
          <w:sz w:val="26"/>
          <w:szCs w:val="26"/>
          <w:lang w:val="uk-UA"/>
        </w:rPr>
        <w:t>3</w:t>
      </w:r>
      <w:r w:rsidR="00D57F31">
        <w:rPr>
          <w:rFonts w:ascii="Times New Roman" w:eastAsia="Times New Roman" w:hAnsi="Times New Roman" w:cs="Times New Roman"/>
          <w:sz w:val="26"/>
          <w:szCs w:val="26"/>
          <w:lang w:val="en-US"/>
        </w:rPr>
        <w:t>55</w:t>
      </w:r>
      <w:r w:rsidR="00353CE4" w:rsidRPr="001D0F30">
        <w:rPr>
          <w:rFonts w:ascii="Times New Roman" w:eastAsia="Times New Roman" w:hAnsi="Times New Roman" w:cs="Times New Roman"/>
          <w:sz w:val="26"/>
          <w:szCs w:val="26"/>
          <w:lang w:val="uk-UA"/>
        </w:rPr>
        <w:t xml:space="preserve"> К</w:t>
      </w:r>
      <w:r w:rsidRPr="001D0F30">
        <w:rPr>
          <w:rFonts w:ascii="Times New Roman" w:eastAsia="Times New Roman" w:hAnsi="Times New Roman" w:cs="Times New Roman"/>
          <w:sz w:val="26"/>
          <w:szCs w:val="26"/>
        </w:rPr>
        <w:t xml:space="preserve">байт). </w:t>
      </w:r>
      <w:r>
        <w:rPr>
          <w:rFonts w:ascii="Times New Roman" w:eastAsia="Times New Roman" w:hAnsi="Times New Roman" w:cs="Times New Roman"/>
          <w:sz w:val="28"/>
          <w:szCs w:val="28"/>
        </w:rPr>
        <w:t xml:space="preserve">– </w:t>
      </w:r>
      <w:r>
        <w:rPr>
          <w:rFonts w:ascii="Times New Roman" w:eastAsia="Times New Roman" w:hAnsi="Times New Roman" w:cs="Times New Roman"/>
          <w:sz w:val="26"/>
          <w:szCs w:val="26"/>
        </w:rPr>
        <w:t xml:space="preserve">Київ : КПІ ім. Ігоря Сікорського, </w:t>
      </w:r>
      <w:r w:rsidRPr="001D0F30">
        <w:rPr>
          <w:rFonts w:ascii="Times New Roman" w:eastAsia="Times New Roman" w:hAnsi="Times New Roman" w:cs="Times New Roman"/>
          <w:sz w:val="26"/>
          <w:szCs w:val="26"/>
        </w:rPr>
        <w:t>2022. – 200 с.</w:t>
      </w:r>
    </w:p>
    <w:p w14:paraId="46451CAB" w14:textId="77777777" w:rsidR="003805DA" w:rsidRDefault="003805DA" w:rsidP="002E1A2C">
      <w:pPr>
        <w:spacing w:before="240" w:line="264" w:lineRule="auto"/>
        <w:jc w:val="both"/>
        <w:rPr>
          <w:rFonts w:ascii="Times New Roman" w:eastAsia="Times New Roman" w:hAnsi="Times New Roman" w:cs="Times New Roman"/>
          <w:sz w:val="26"/>
          <w:szCs w:val="26"/>
        </w:rPr>
      </w:pPr>
    </w:p>
    <w:p w14:paraId="6469AF2D" w14:textId="639C4BA5" w:rsidR="003805DA" w:rsidRDefault="00A26917" w:rsidP="002E1A2C">
      <w:pPr>
        <w:spacing w:line="264" w:lineRule="auto"/>
        <w:ind w:firstLine="70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Навчальний посібник «Основи менеджменту, маркетингу та економіки </w:t>
      </w:r>
      <w:r w:rsidR="00A361DD">
        <w:rPr>
          <w:rFonts w:ascii="Times New Roman" w:eastAsia="Times New Roman" w:hAnsi="Times New Roman" w:cs="Times New Roman"/>
          <w:sz w:val="26"/>
          <w:szCs w:val="26"/>
          <w:lang w:val="uk-UA"/>
        </w:rPr>
        <w:t xml:space="preserve">в </w:t>
      </w:r>
      <w:r>
        <w:rPr>
          <w:rFonts w:ascii="Times New Roman" w:eastAsia="Times New Roman" w:hAnsi="Times New Roman" w:cs="Times New Roman"/>
          <w:sz w:val="26"/>
          <w:szCs w:val="26"/>
        </w:rPr>
        <w:t>галузі охорони здоров’я» спрямований на формулювання теоретичних знань і практичних навичок для ефективної реалізації та керування процесом реабілітації, зокрема, фізичної терапії, для втілення принципів менеджменту та маркетингу та розуміння правових аспектів роботи фізичного терапевта.  Основні теми: система охорони здоров’я України і місце фізичного терапевта в ній; роль та функції менеджера і супервізора у системі реабілітаційних послуг; ефективна комунікація, менеджмент змін та вирішення проблем; маркетинг надання реабілітаційних та ерготерапевтичних послуг; поняття лідерства, функції та завдання лідера в сфері реабілітаційних послуг; оцінка і стратегії покращення надання реабілітаційних  послуг.</w:t>
      </w:r>
    </w:p>
    <w:p w14:paraId="45723022" w14:textId="77777777" w:rsidR="003805DA" w:rsidRDefault="00A26917" w:rsidP="002E1A2C">
      <w:pPr>
        <w:spacing w:line="264" w:lineRule="auto"/>
        <w:ind w:firstLine="70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Цільовим призначенням видання є надання можливості здобувачу комплексно та контекстно отримати знання і вміння зі сфер менеджменту, маркетингу, психології, соціології, економіки, фінансів та права, необхідні для того, щоб побудувати власний реабілітаційний бізнес або бути до цього залученим. Допомагає сформувати у студентів набуття  здатності генерувати нові ідеї й нестандартні підходи до їх реалізації (креативність), знання загальних принципів ухвалення управлінських рішень,  уміння використовувати аналіз внутрішнього та зовнішнього </w:t>
      </w:r>
      <w:r>
        <w:rPr>
          <w:rFonts w:ascii="Times New Roman" w:eastAsia="Times New Roman" w:hAnsi="Times New Roman" w:cs="Times New Roman"/>
          <w:sz w:val="26"/>
          <w:szCs w:val="26"/>
        </w:rPr>
        <w:lastRenderedPageBreak/>
        <w:t>середовища, використовувати методи та принципи менеджменту для прийняття управлінських рішень, зокрема вибирати та використовувати різні методи й інструментальні засоби управління, контролю реалізації, моніторингу та аналізу  у сфері реабілітації, фізичної терапії та ерготерапії.</w:t>
      </w:r>
    </w:p>
    <w:p w14:paraId="48AD5993" w14:textId="77777777" w:rsidR="003805DA" w:rsidRDefault="003805DA" w:rsidP="002E1A2C">
      <w:pPr>
        <w:spacing w:line="264" w:lineRule="auto"/>
        <w:ind w:firstLine="700"/>
        <w:jc w:val="both"/>
        <w:rPr>
          <w:rFonts w:ascii="Times New Roman" w:eastAsia="Times New Roman" w:hAnsi="Times New Roman" w:cs="Times New Roman"/>
          <w:color w:val="FF0000"/>
          <w:sz w:val="26"/>
          <w:szCs w:val="26"/>
          <w:highlight w:val="yellow"/>
        </w:rPr>
      </w:pPr>
    </w:p>
    <w:p w14:paraId="3D523258" w14:textId="77777777" w:rsidR="003805DA" w:rsidRDefault="00A26917" w:rsidP="002E1A2C">
      <w:pPr>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 Ю. Худецький, Ю. В. Антонова-Рафі, Е.Е. Пономарьова, 2022</w:t>
      </w:r>
    </w:p>
    <w:p w14:paraId="156240EC" w14:textId="77777777" w:rsidR="003805DA" w:rsidRDefault="00A26917" w:rsidP="002E1A2C">
      <w:pPr>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КПІ ім. Ігоря Сікорського, 2022</w:t>
      </w:r>
    </w:p>
    <w:p w14:paraId="7561673C" w14:textId="4B771D89" w:rsidR="003805DA" w:rsidRDefault="003805DA">
      <w:pPr>
        <w:spacing w:line="360" w:lineRule="auto"/>
        <w:ind w:firstLine="708"/>
        <w:jc w:val="center"/>
        <w:rPr>
          <w:rFonts w:ascii="Times New Roman" w:eastAsia="Times New Roman" w:hAnsi="Times New Roman" w:cs="Times New Roman"/>
          <w:b/>
          <w:sz w:val="28"/>
          <w:szCs w:val="28"/>
        </w:rPr>
      </w:pPr>
    </w:p>
    <w:p w14:paraId="33B4F0D4" w14:textId="3F87C99C" w:rsidR="00176E0A" w:rsidRDefault="00176E0A">
      <w:pPr>
        <w:spacing w:line="360" w:lineRule="auto"/>
        <w:ind w:firstLine="708"/>
        <w:jc w:val="center"/>
        <w:rPr>
          <w:rFonts w:ascii="Times New Roman" w:eastAsia="Times New Roman" w:hAnsi="Times New Roman" w:cs="Times New Roman"/>
          <w:b/>
          <w:sz w:val="28"/>
          <w:szCs w:val="28"/>
        </w:rPr>
      </w:pPr>
    </w:p>
    <w:p w14:paraId="574E4248" w14:textId="7051B179" w:rsidR="00176E0A" w:rsidRDefault="00176E0A">
      <w:pPr>
        <w:spacing w:line="360" w:lineRule="auto"/>
        <w:ind w:firstLine="708"/>
        <w:jc w:val="center"/>
        <w:rPr>
          <w:rFonts w:ascii="Times New Roman" w:eastAsia="Times New Roman" w:hAnsi="Times New Roman" w:cs="Times New Roman"/>
          <w:b/>
          <w:sz w:val="28"/>
          <w:szCs w:val="28"/>
        </w:rPr>
      </w:pPr>
    </w:p>
    <w:p w14:paraId="09126FB0" w14:textId="235368D0" w:rsidR="00176E0A" w:rsidRDefault="00176E0A">
      <w:pPr>
        <w:spacing w:line="360" w:lineRule="auto"/>
        <w:ind w:firstLine="708"/>
        <w:jc w:val="center"/>
        <w:rPr>
          <w:rFonts w:ascii="Times New Roman" w:eastAsia="Times New Roman" w:hAnsi="Times New Roman" w:cs="Times New Roman"/>
          <w:b/>
          <w:sz w:val="28"/>
          <w:szCs w:val="28"/>
        </w:rPr>
      </w:pPr>
    </w:p>
    <w:p w14:paraId="51E8BE0A" w14:textId="68CF7499" w:rsidR="00176E0A" w:rsidRDefault="00176E0A">
      <w:pPr>
        <w:spacing w:line="360" w:lineRule="auto"/>
        <w:ind w:firstLine="708"/>
        <w:jc w:val="center"/>
        <w:rPr>
          <w:rFonts w:ascii="Times New Roman" w:eastAsia="Times New Roman" w:hAnsi="Times New Roman" w:cs="Times New Roman"/>
          <w:b/>
          <w:sz w:val="28"/>
          <w:szCs w:val="28"/>
        </w:rPr>
      </w:pPr>
    </w:p>
    <w:p w14:paraId="79B91228" w14:textId="4BFA7D0B" w:rsidR="00176E0A" w:rsidRDefault="00176E0A">
      <w:pPr>
        <w:spacing w:line="360" w:lineRule="auto"/>
        <w:ind w:firstLine="708"/>
        <w:jc w:val="center"/>
        <w:rPr>
          <w:rFonts w:ascii="Times New Roman" w:eastAsia="Times New Roman" w:hAnsi="Times New Roman" w:cs="Times New Roman"/>
          <w:b/>
          <w:sz w:val="28"/>
          <w:szCs w:val="28"/>
        </w:rPr>
      </w:pPr>
    </w:p>
    <w:p w14:paraId="7B9E5187" w14:textId="0CED431B" w:rsidR="00176E0A" w:rsidRDefault="00176E0A">
      <w:pPr>
        <w:spacing w:line="360" w:lineRule="auto"/>
        <w:ind w:firstLine="708"/>
        <w:jc w:val="center"/>
        <w:rPr>
          <w:rFonts w:ascii="Times New Roman" w:eastAsia="Times New Roman" w:hAnsi="Times New Roman" w:cs="Times New Roman"/>
          <w:b/>
          <w:sz w:val="28"/>
          <w:szCs w:val="28"/>
          <w:lang w:val="uk-UA"/>
        </w:rPr>
      </w:pPr>
    </w:p>
    <w:p w14:paraId="05341C82" w14:textId="3B365575" w:rsidR="00176E0A" w:rsidRDefault="00176E0A">
      <w:pPr>
        <w:spacing w:line="360" w:lineRule="auto"/>
        <w:ind w:firstLine="708"/>
        <w:jc w:val="center"/>
        <w:rPr>
          <w:rFonts w:ascii="Times New Roman" w:eastAsia="Times New Roman" w:hAnsi="Times New Roman" w:cs="Times New Roman"/>
          <w:b/>
          <w:sz w:val="28"/>
          <w:szCs w:val="28"/>
          <w:lang w:val="uk-UA"/>
        </w:rPr>
      </w:pPr>
    </w:p>
    <w:p w14:paraId="2E79461E" w14:textId="7D83B3DA" w:rsidR="00176E0A" w:rsidRDefault="00176E0A">
      <w:pPr>
        <w:spacing w:line="360" w:lineRule="auto"/>
        <w:ind w:firstLine="708"/>
        <w:jc w:val="center"/>
        <w:rPr>
          <w:rFonts w:ascii="Times New Roman" w:eastAsia="Times New Roman" w:hAnsi="Times New Roman" w:cs="Times New Roman"/>
          <w:b/>
          <w:sz w:val="28"/>
          <w:szCs w:val="28"/>
          <w:lang w:val="uk-UA"/>
        </w:rPr>
      </w:pPr>
    </w:p>
    <w:p w14:paraId="4097B2EC" w14:textId="16B7E3F9" w:rsidR="00176E0A" w:rsidRDefault="00176E0A">
      <w:pPr>
        <w:spacing w:line="360" w:lineRule="auto"/>
        <w:ind w:firstLine="708"/>
        <w:jc w:val="center"/>
        <w:rPr>
          <w:rFonts w:ascii="Times New Roman" w:eastAsia="Times New Roman" w:hAnsi="Times New Roman" w:cs="Times New Roman"/>
          <w:b/>
          <w:sz w:val="28"/>
          <w:szCs w:val="28"/>
          <w:lang w:val="uk-UA"/>
        </w:rPr>
      </w:pPr>
    </w:p>
    <w:p w14:paraId="27B191F0" w14:textId="62386CCB" w:rsidR="00176E0A" w:rsidRDefault="00176E0A">
      <w:pPr>
        <w:spacing w:line="360" w:lineRule="auto"/>
        <w:ind w:firstLine="708"/>
        <w:jc w:val="center"/>
        <w:rPr>
          <w:rFonts w:ascii="Times New Roman" w:eastAsia="Times New Roman" w:hAnsi="Times New Roman" w:cs="Times New Roman"/>
          <w:b/>
          <w:sz w:val="28"/>
          <w:szCs w:val="28"/>
          <w:lang w:val="uk-UA"/>
        </w:rPr>
      </w:pPr>
    </w:p>
    <w:p w14:paraId="29B281F6" w14:textId="40308885" w:rsidR="00176E0A" w:rsidRDefault="00176E0A">
      <w:pPr>
        <w:spacing w:line="360" w:lineRule="auto"/>
        <w:ind w:firstLine="708"/>
        <w:jc w:val="center"/>
        <w:rPr>
          <w:rFonts w:ascii="Times New Roman" w:eastAsia="Times New Roman" w:hAnsi="Times New Roman" w:cs="Times New Roman"/>
          <w:b/>
          <w:sz w:val="28"/>
          <w:szCs w:val="28"/>
          <w:lang w:val="uk-UA"/>
        </w:rPr>
      </w:pPr>
    </w:p>
    <w:p w14:paraId="20F21B1A" w14:textId="0306848C" w:rsidR="00176E0A" w:rsidRDefault="00176E0A">
      <w:pPr>
        <w:spacing w:line="360" w:lineRule="auto"/>
        <w:ind w:firstLine="708"/>
        <w:jc w:val="center"/>
        <w:rPr>
          <w:rFonts w:ascii="Times New Roman" w:eastAsia="Times New Roman" w:hAnsi="Times New Roman" w:cs="Times New Roman"/>
          <w:b/>
          <w:sz w:val="28"/>
          <w:szCs w:val="28"/>
          <w:lang w:val="uk-UA"/>
        </w:rPr>
      </w:pPr>
    </w:p>
    <w:p w14:paraId="2C17A901" w14:textId="22BB6369" w:rsidR="00176E0A" w:rsidRDefault="00176E0A">
      <w:pPr>
        <w:spacing w:line="360" w:lineRule="auto"/>
        <w:ind w:firstLine="708"/>
        <w:jc w:val="center"/>
        <w:rPr>
          <w:rFonts w:ascii="Times New Roman" w:eastAsia="Times New Roman" w:hAnsi="Times New Roman" w:cs="Times New Roman"/>
          <w:b/>
          <w:sz w:val="28"/>
          <w:szCs w:val="28"/>
          <w:lang w:val="uk-UA"/>
        </w:rPr>
      </w:pPr>
    </w:p>
    <w:p w14:paraId="09E167AC" w14:textId="2752F1A0" w:rsidR="00176E0A" w:rsidRDefault="00176E0A">
      <w:pPr>
        <w:spacing w:line="360" w:lineRule="auto"/>
        <w:ind w:firstLine="708"/>
        <w:jc w:val="center"/>
        <w:rPr>
          <w:rFonts w:ascii="Times New Roman" w:eastAsia="Times New Roman" w:hAnsi="Times New Roman" w:cs="Times New Roman"/>
          <w:b/>
          <w:sz w:val="28"/>
          <w:szCs w:val="28"/>
          <w:lang w:val="uk-UA"/>
        </w:rPr>
      </w:pPr>
    </w:p>
    <w:p w14:paraId="340C4D2F" w14:textId="56F9D78B" w:rsidR="00176E0A" w:rsidRDefault="00176E0A">
      <w:pPr>
        <w:spacing w:line="360" w:lineRule="auto"/>
        <w:ind w:firstLine="708"/>
        <w:jc w:val="center"/>
        <w:rPr>
          <w:rFonts w:ascii="Times New Roman" w:eastAsia="Times New Roman" w:hAnsi="Times New Roman" w:cs="Times New Roman"/>
          <w:b/>
          <w:sz w:val="28"/>
          <w:szCs w:val="28"/>
          <w:lang w:val="uk-UA"/>
        </w:rPr>
      </w:pPr>
    </w:p>
    <w:p w14:paraId="49CED6AC" w14:textId="1F0E62E5" w:rsidR="00176E0A" w:rsidRDefault="00176E0A">
      <w:pPr>
        <w:spacing w:line="360" w:lineRule="auto"/>
        <w:ind w:firstLine="708"/>
        <w:jc w:val="center"/>
        <w:rPr>
          <w:rFonts w:ascii="Times New Roman" w:eastAsia="Times New Roman" w:hAnsi="Times New Roman" w:cs="Times New Roman"/>
          <w:b/>
          <w:sz w:val="28"/>
          <w:szCs w:val="28"/>
          <w:lang w:val="uk-UA"/>
        </w:rPr>
      </w:pPr>
    </w:p>
    <w:p w14:paraId="05F4BFF0" w14:textId="19741E60" w:rsidR="00176E0A" w:rsidRDefault="00176E0A">
      <w:pPr>
        <w:spacing w:line="360" w:lineRule="auto"/>
        <w:ind w:firstLine="708"/>
        <w:jc w:val="center"/>
        <w:rPr>
          <w:rFonts w:ascii="Times New Roman" w:eastAsia="Times New Roman" w:hAnsi="Times New Roman" w:cs="Times New Roman"/>
          <w:b/>
          <w:sz w:val="28"/>
          <w:szCs w:val="28"/>
          <w:lang w:val="uk-UA"/>
        </w:rPr>
      </w:pPr>
    </w:p>
    <w:p w14:paraId="16BE0798" w14:textId="77777777" w:rsidR="00176E0A" w:rsidRPr="00176E0A" w:rsidRDefault="00176E0A">
      <w:pPr>
        <w:spacing w:line="360" w:lineRule="auto"/>
        <w:ind w:firstLine="708"/>
        <w:jc w:val="center"/>
        <w:rPr>
          <w:rFonts w:ascii="Times New Roman" w:eastAsia="Times New Roman" w:hAnsi="Times New Roman" w:cs="Times New Roman"/>
          <w:b/>
          <w:sz w:val="28"/>
          <w:szCs w:val="28"/>
          <w:lang w:val="uk-UA"/>
        </w:rPr>
      </w:pPr>
    </w:p>
    <w:p w14:paraId="226E924A" w14:textId="68264864" w:rsidR="00176E0A" w:rsidRPr="00176E0A" w:rsidRDefault="00176E0A" w:rsidP="00176E0A">
      <w:pPr>
        <w:spacing w:line="240" w:lineRule="auto"/>
        <w:ind w:right="-2"/>
        <w:jc w:val="center"/>
        <w:rPr>
          <w:rFonts w:ascii="Times New Roman" w:eastAsia="Calibri" w:hAnsi="Times New Roman" w:cs="Times New Roman"/>
          <w:sz w:val="20"/>
          <w:lang w:val="uk-UA" w:eastAsia="en-US"/>
        </w:rPr>
      </w:pPr>
      <w:r w:rsidRPr="00176E0A">
        <w:rPr>
          <w:rFonts w:ascii="Times New Roman" w:eastAsia="Calibri" w:hAnsi="Times New Roman" w:cs="Times New Roman"/>
          <w:sz w:val="20"/>
          <w:lang w:val="uk-UA" w:eastAsia="en-US"/>
        </w:rPr>
        <w:t xml:space="preserve">Реєстр. № </w:t>
      </w:r>
      <w:r w:rsidRPr="00176E0A">
        <w:rPr>
          <w:rFonts w:ascii="Times New Roman" w:eastAsia="Calibri" w:hAnsi="Times New Roman" w:cs="Times New Roman"/>
          <w:color w:val="FF0000"/>
          <w:sz w:val="20"/>
          <w:lang w:val="uk-UA" w:eastAsia="en-US"/>
        </w:rPr>
        <w:t>НП ХХ/ХХ-ХХХ.</w:t>
      </w:r>
      <w:r w:rsidRPr="00176E0A">
        <w:rPr>
          <w:rFonts w:ascii="Times New Roman" w:eastAsia="Calibri" w:hAnsi="Times New Roman" w:cs="Times New Roman"/>
          <w:sz w:val="20"/>
          <w:lang w:val="uk-UA" w:eastAsia="en-US"/>
        </w:rPr>
        <w:t xml:space="preserve"> Обсяг </w:t>
      </w:r>
      <w:r w:rsidR="001D0F30">
        <w:rPr>
          <w:rFonts w:ascii="Times New Roman" w:eastAsia="Calibri" w:hAnsi="Times New Roman" w:cs="Times New Roman"/>
          <w:color w:val="FF0000"/>
          <w:sz w:val="20"/>
          <w:lang w:val="uk-UA" w:eastAsia="en-US"/>
        </w:rPr>
        <w:t>8,7</w:t>
      </w:r>
      <w:r w:rsidRPr="00176E0A">
        <w:rPr>
          <w:rFonts w:ascii="Times New Roman" w:eastAsia="Calibri" w:hAnsi="Times New Roman" w:cs="Times New Roman"/>
          <w:color w:val="FF0000"/>
          <w:sz w:val="20"/>
          <w:lang w:val="uk-UA" w:eastAsia="en-US"/>
        </w:rPr>
        <w:t xml:space="preserve"> </w:t>
      </w:r>
      <w:r w:rsidRPr="00176E0A">
        <w:rPr>
          <w:rFonts w:ascii="Times New Roman" w:eastAsia="Calibri" w:hAnsi="Times New Roman" w:cs="Times New Roman"/>
          <w:sz w:val="20"/>
          <w:lang w:val="uk-UA" w:eastAsia="en-US"/>
        </w:rPr>
        <w:t>авт. арк.</w:t>
      </w:r>
    </w:p>
    <w:p w14:paraId="06EEF209" w14:textId="77777777" w:rsidR="00176E0A" w:rsidRPr="00176E0A" w:rsidRDefault="00176E0A" w:rsidP="00176E0A">
      <w:pPr>
        <w:spacing w:before="120" w:line="240" w:lineRule="auto"/>
        <w:ind w:left="284" w:right="-2"/>
        <w:jc w:val="center"/>
        <w:rPr>
          <w:rFonts w:ascii="Times New Roman" w:eastAsia="Calibri" w:hAnsi="Times New Roman" w:cs="Times New Roman"/>
          <w:sz w:val="20"/>
          <w:lang w:val="uk-UA" w:eastAsia="en-US"/>
        </w:rPr>
      </w:pPr>
      <w:r w:rsidRPr="00176E0A">
        <w:rPr>
          <w:rFonts w:ascii="Times New Roman" w:eastAsia="Calibri" w:hAnsi="Times New Roman" w:cs="Times New Roman"/>
          <w:sz w:val="20"/>
          <w:lang w:val="uk-UA" w:eastAsia="en-US"/>
        </w:rPr>
        <w:t xml:space="preserve">Національний технічний університет України </w:t>
      </w:r>
      <w:r w:rsidRPr="00176E0A">
        <w:rPr>
          <w:rFonts w:ascii="Times New Roman" w:eastAsia="Calibri" w:hAnsi="Times New Roman" w:cs="Times New Roman"/>
          <w:sz w:val="20"/>
          <w:lang w:val="uk-UA" w:eastAsia="en-US"/>
        </w:rPr>
        <w:br/>
        <w:t>«Київський політехнічний інститут імені Ігоря Сікорського»</w:t>
      </w:r>
    </w:p>
    <w:p w14:paraId="17C7EBE2" w14:textId="77777777" w:rsidR="00176E0A" w:rsidRPr="00176E0A" w:rsidRDefault="00176E0A" w:rsidP="00176E0A">
      <w:pPr>
        <w:spacing w:line="240" w:lineRule="auto"/>
        <w:ind w:left="284" w:right="-2"/>
        <w:jc w:val="center"/>
        <w:rPr>
          <w:rFonts w:ascii="Times New Roman" w:eastAsia="Calibri" w:hAnsi="Times New Roman" w:cs="Times New Roman"/>
          <w:sz w:val="20"/>
          <w:lang w:val="uk-UA" w:eastAsia="en-US"/>
        </w:rPr>
      </w:pPr>
      <w:r w:rsidRPr="00176E0A">
        <w:rPr>
          <w:rFonts w:ascii="Times New Roman" w:eastAsia="Calibri" w:hAnsi="Times New Roman" w:cs="Times New Roman"/>
          <w:sz w:val="20"/>
          <w:lang w:val="uk-UA" w:eastAsia="en-US"/>
        </w:rPr>
        <w:t>проспект Перемоги, 37, м. Київ, 03056</w:t>
      </w:r>
      <w:r w:rsidRPr="00176E0A">
        <w:rPr>
          <w:rFonts w:ascii="Times New Roman" w:eastAsia="Calibri" w:hAnsi="Times New Roman" w:cs="Times New Roman"/>
          <w:sz w:val="20"/>
          <w:lang w:val="uk-UA" w:eastAsia="en-US"/>
        </w:rPr>
        <w:br/>
      </w:r>
      <w:hyperlink r:id="rId8" w:history="1">
        <w:r w:rsidRPr="00176E0A">
          <w:rPr>
            <w:rFonts w:ascii="Times New Roman" w:eastAsia="Calibri" w:hAnsi="Times New Roman" w:cs="Times New Roman"/>
            <w:sz w:val="20"/>
            <w:lang w:val="uk-UA" w:eastAsia="en-US"/>
          </w:rPr>
          <w:t>https://kpi.ua</w:t>
        </w:r>
      </w:hyperlink>
    </w:p>
    <w:p w14:paraId="6BB101CF" w14:textId="77777777" w:rsidR="00176E0A" w:rsidRPr="00176E0A" w:rsidRDefault="00176E0A" w:rsidP="00176E0A">
      <w:pPr>
        <w:spacing w:line="240" w:lineRule="auto"/>
        <w:ind w:left="284" w:right="-2"/>
        <w:jc w:val="center"/>
        <w:rPr>
          <w:rFonts w:ascii="Times New Roman" w:eastAsia="Calibri" w:hAnsi="Times New Roman" w:cs="Times New Roman"/>
          <w:sz w:val="18"/>
          <w:lang w:val="uk-UA" w:eastAsia="en-US"/>
        </w:rPr>
      </w:pPr>
      <w:r w:rsidRPr="00176E0A">
        <w:rPr>
          <w:rFonts w:ascii="Times New Roman" w:eastAsia="Calibri" w:hAnsi="Times New Roman" w:cs="Times New Roman"/>
          <w:sz w:val="18"/>
          <w:lang w:val="uk-UA" w:eastAsia="en-US"/>
        </w:rPr>
        <w:t xml:space="preserve">Свідоцтво про внесення до Державного реєстру видавців, виготовлювачів </w:t>
      </w:r>
      <w:r w:rsidRPr="00176E0A">
        <w:rPr>
          <w:rFonts w:ascii="Times New Roman" w:eastAsia="Calibri" w:hAnsi="Times New Roman" w:cs="Times New Roman"/>
          <w:sz w:val="18"/>
          <w:lang w:val="uk-UA" w:eastAsia="en-US"/>
        </w:rPr>
        <w:br/>
        <w:t>і розповсюджувачів видавничої продукції ДК № 5354 від 25.05.2017 р.</w:t>
      </w:r>
    </w:p>
    <w:p w14:paraId="009F51B2" w14:textId="77777777" w:rsidR="00176E0A" w:rsidRPr="00176E0A" w:rsidRDefault="00176E0A" w:rsidP="00176E0A">
      <w:pPr>
        <w:spacing w:line="240" w:lineRule="auto"/>
        <w:ind w:left="284" w:right="-2"/>
        <w:jc w:val="center"/>
        <w:rPr>
          <w:rFonts w:ascii="Times New Roman" w:eastAsia="Calibri" w:hAnsi="Times New Roman" w:cs="Times New Roman"/>
          <w:sz w:val="28"/>
          <w:szCs w:val="26"/>
          <w:lang w:val="uk-UA" w:eastAsia="en-US"/>
        </w:rPr>
      </w:pPr>
    </w:p>
    <w:p w14:paraId="7B0DD7ED" w14:textId="77777777" w:rsidR="00176E0A" w:rsidRPr="00176E0A" w:rsidRDefault="00176E0A" w:rsidP="00176E0A">
      <w:pPr>
        <w:spacing w:line="240" w:lineRule="auto"/>
        <w:ind w:left="284" w:right="-2"/>
        <w:jc w:val="center"/>
        <w:rPr>
          <w:rFonts w:ascii="Times New Roman" w:eastAsia="Calibri" w:hAnsi="Times New Roman" w:cs="Times New Roman"/>
          <w:sz w:val="28"/>
          <w:szCs w:val="26"/>
          <w:lang w:val="uk-UA" w:eastAsia="en-US"/>
        </w:rPr>
      </w:pPr>
    </w:p>
    <w:p w14:paraId="5D219D20" w14:textId="3CAEC281" w:rsidR="00176E0A" w:rsidRPr="00176E0A" w:rsidRDefault="00176E0A" w:rsidP="00176E0A">
      <w:pPr>
        <w:spacing w:line="240" w:lineRule="auto"/>
        <w:ind w:left="284" w:right="-2"/>
        <w:jc w:val="right"/>
        <w:rPr>
          <w:rFonts w:ascii="Calibri" w:eastAsia="Calibri" w:hAnsi="Calibri" w:cs="Times New Roman"/>
          <w:lang w:val="uk-UA" w:eastAsia="en-US"/>
        </w:rPr>
      </w:pPr>
      <w:r w:rsidRPr="00176E0A">
        <w:rPr>
          <w:rFonts w:ascii="Times New Roman" w:eastAsia="Calibri" w:hAnsi="Times New Roman" w:cs="Times New Roman"/>
          <w:sz w:val="24"/>
          <w:szCs w:val="26"/>
          <w:lang w:val="uk-UA" w:eastAsia="en-US"/>
        </w:rPr>
        <w:sym w:font="Symbol" w:char="F0E3"/>
      </w:r>
      <w:r w:rsidRPr="00176E0A">
        <w:rPr>
          <w:rFonts w:ascii="Times New Roman" w:eastAsia="Calibri" w:hAnsi="Times New Roman" w:cs="Times New Roman"/>
          <w:sz w:val="24"/>
          <w:szCs w:val="26"/>
          <w:lang w:val="uk-UA" w:eastAsia="en-US"/>
        </w:rPr>
        <w:t xml:space="preserve"> КПІ ім. Ігоря Сікорського, 20</w:t>
      </w:r>
      <w:r w:rsidR="00CD6B80" w:rsidRPr="001D0F30">
        <w:rPr>
          <w:rFonts w:ascii="Times New Roman" w:eastAsia="Calibri" w:hAnsi="Times New Roman" w:cs="Times New Roman"/>
          <w:sz w:val="24"/>
          <w:szCs w:val="26"/>
          <w:lang w:val="uk-UA" w:eastAsia="en-US"/>
        </w:rPr>
        <w:t>22</w:t>
      </w:r>
    </w:p>
    <w:p w14:paraId="024ADD73" w14:textId="77777777" w:rsidR="007A2634" w:rsidRPr="00176E0A" w:rsidRDefault="007A2634" w:rsidP="002E1A2C">
      <w:pPr>
        <w:spacing w:line="360" w:lineRule="auto"/>
        <w:rPr>
          <w:rFonts w:ascii="Times New Roman" w:eastAsia="Times New Roman" w:hAnsi="Times New Roman" w:cs="Times New Roman"/>
          <w:b/>
          <w:sz w:val="28"/>
          <w:szCs w:val="28"/>
          <w:lang w:val="uk-UA"/>
        </w:rPr>
      </w:pPr>
    </w:p>
    <w:p w14:paraId="392BF2B0" w14:textId="106C251B" w:rsidR="003805DA" w:rsidRPr="00176E0A" w:rsidRDefault="00A26917" w:rsidP="00383638">
      <w:pPr>
        <w:spacing w:line="336" w:lineRule="auto"/>
        <w:ind w:right="-141" w:firstLine="709"/>
        <w:jc w:val="center"/>
        <w:rPr>
          <w:rFonts w:ascii="Times New Roman" w:eastAsia="Times New Roman" w:hAnsi="Times New Roman" w:cs="Times New Roman"/>
          <w:b/>
          <w:sz w:val="28"/>
          <w:szCs w:val="28"/>
          <w:lang w:val="uk-UA"/>
        </w:rPr>
      </w:pPr>
      <w:r w:rsidRPr="00176E0A">
        <w:rPr>
          <w:rFonts w:ascii="Times New Roman" w:eastAsia="Times New Roman" w:hAnsi="Times New Roman" w:cs="Times New Roman"/>
          <w:b/>
          <w:sz w:val="28"/>
          <w:szCs w:val="28"/>
          <w:lang w:val="uk-UA"/>
        </w:rPr>
        <w:lastRenderedPageBreak/>
        <w:t>ЗМІСТ</w:t>
      </w:r>
    </w:p>
    <w:p w14:paraId="1FD82400" w14:textId="77777777" w:rsidR="00B16FC8" w:rsidRPr="00176E0A" w:rsidRDefault="00B16FC8" w:rsidP="00383638">
      <w:pPr>
        <w:spacing w:line="336" w:lineRule="auto"/>
        <w:ind w:right="-141" w:firstLine="709"/>
        <w:jc w:val="both"/>
        <w:rPr>
          <w:rFonts w:ascii="Times New Roman" w:eastAsia="Times New Roman" w:hAnsi="Times New Roman" w:cs="Times New Roman"/>
          <w:b/>
          <w:sz w:val="28"/>
          <w:szCs w:val="28"/>
          <w:lang w:val="uk-UA"/>
        </w:rPr>
      </w:pPr>
    </w:p>
    <w:p w14:paraId="660A2C2B" w14:textId="3AB85C98" w:rsidR="003805DA" w:rsidRPr="00176E0A" w:rsidRDefault="00A26917" w:rsidP="00383638">
      <w:pPr>
        <w:spacing w:line="336" w:lineRule="auto"/>
        <w:ind w:right="-141"/>
        <w:jc w:val="both"/>
        <w:rPr>
          <w:rFonts w:ascii="Times New Roman" w:eastAsia="Times New Roman" w:hAnsi="Times New Roman" w:cs="Times New Roman"/>
          <w:sz w:val="28"/>
          <w:szCs w:val="28"/>
          <w:lang w:val="uk-UA"/>
        </w:rPr>
      </w:pPr>
      <w:r w:rsidRPr="00176E0A">
        <w:rPr>
          <w:rFonts w:ascii="Times New Roman" w:eastAsia="Times New Roman" w:hAnsi="Times New Roman" w:cs="Times New Roman"/>
          <w:sz w:val="28"/>
          <w:szCs w:val="28"/>
          <w:lang w:val="uk-UA"/>
        </w:rPr>
        <w:t>ВСТУП………………………………………………………….…..…..……</w:t>
      </w:r>
      <w:r w:rsidR="000453E4">
        <w:rPr>
          <w:rFonts w:ascii="Times New Roman" w:eastAsia="Times New Roman" w:hAnsi="Times New Roman" w:cs="Times New Roman"/>
          <w:sz w:val="28"/>
          <w:szCs w:val="28"/>
          <w:lang w:val="uk-UA"/>
        </w:rPr>
        <w:t>…...</w:t>
      </w:r>
      <w:r w:rsidRPr="00176E0A">
        <w:rPr>
          <w:rFonts w:ascii="Times New Roman" w:eastAsia="Times New Roman" w:hAnsi="Times New Roman" w:cs="Times New Roman"/>
          <w:sz w:val="28"/>
          <w:szCs w:val="28"/>
          <w:lang w:val="uk-UA"/>
        </w:rPr>
        <w:t>…</w:t>
      </w:r>
      <w:r w:rsidR="000453E4">
        <w:rPr>
          <w:rFonts w:ascii="Times New Roman" w:eastAsia="Times New Roman" w:hAnsi="Times New Roman" w:cs="Times New Roman"/>
          <w:sz w:val="28"/>
          <w:szCs w:val="28"/>
          <w:lang w:val="uk-UA"/>
        </w:rPr>
        <w:t>7</w:t>
      </w:r>
      <w:r w:rsidRPr="00176E0A">
        <w:rPr>
          <w:rFonts w:ascii="Times New Roman" w:eastAsia="Times New Roman" w:hAnsi="Times New Roman" w:cs="Times New Roman"/>
          <w:sz w:val="28"/>
          <w:szCs w:val="28"/>
          <w:lang w:val="uk-UA"/>
        </w:rPr>
        <w:t xml:space="preserve"> </w:t>
      </w:r>
    </w:p>
    <w:p w14:paraId="2F4D4C7B" w14:textId="23989528" w:rsidR="003805DA" w:rsidRPr="000453E4" w:rsidRDefault="00A26917" w:rsidP="00383638">
      <w:pPr>
        <w:spacing w:line="336" w:lineRule="auto"/>
        <w:ind w:right="-14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РОЗДІЛ 1. УПРАВЛІННЯ, ЙОГО РІЗНОВИДИ ТА ЕЛЕМЕНТИ……</w:t>
      </w:r>
      <w:r w:rsidR="000453E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0453E4">
        <w:rPr>
          <w:rFonts w:ascii="Times New Roman" w:eastAsia="Times New Roman" w:hAnsi="Times New Roman" w:cs="Times New Roman"/>
          <w:sz w:val="28"/>
          <w:szCs w:val="28"/>
          <w:lang w:val="uk-UA"/>
        </w:rPr>
        <w:t>10</w:t>
      </w:r>
    </w:p>
    <w:p w14:paraId="02BB7D33" w14:textId="726E780E" w:rsidR="003805DA" w:rsidRPr="000453E4" w:rsidRDefault="00A26917" w:rsidP="00383638">
      <w:pPr>
        <w:spacing w:before="100" w:line="336" w:lineRule="auto"/>
        <w:ind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Менеджмент як різновид господарської діяльності, </w:t>
      </w:r>
      <w:r w:rsidR="000453E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його складові частини та види</w:t>
      </w:r>
      <w:r w:rsidR="000453E4">
        <w:rPr>
          <w:rFonts w:ascii="Times New Roman" w:eastAsia="Times New Roman" w:hAnsi="Times New Roman" w:cs="Times New Roman"/>
          <w:sz w:val="28"/>
          <w:szCs w:val="28"/>
          <w:lang w:val="uk-UA"/>
        </w:rPr>
        <w:t>……………………………………………………………………12</w:t>
      </w:r>
    </w:p>
    <w:p w14:paraId="6DBECE7D" w14:textId="1ADAEA03" w:rsidR="003805DA" w:rsidRPr="000453E4" w:rsidRDefault="00A26917" w:rsidP="00383638">
      <w:pPr>
        <w:spacing w:before="100"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1.2. Мета і завдання менеджменту……………………………..…………...1</w:t>
      </w:r>
      <w:r w:rsidR="000453E4">
        <w:rPr>
          <w:rFonts w:ascii="Times New Roman" w:eastAsia="Times New Roman" w:hAnsi="Times New Roman" w:cs="Times New Roman"/>
          <w:sz w:val="28"/>
          <w:szCs w:val="28"/>
          <w:lang w:val="uk-UA"/>
        </w:rPr>
        <w:t>4</w:t>
      </w:r>
    </w:p>
    <w:p w14:paraId="4C047DC2" w14:textId="65621998" w:rsidR="003805DA" w:rsidRPr="000453E4" w:rsidRDefault="00A26917" w:rsidP="00383638">
      <w:pPr>
        <w:spacing w:before="100"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1.3. Підходи до управління. Процес управління……………..…………</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0453E4">
        <w:rPr>
          <w:rFonts w:ascii="Times New Roman" w:eastAsia="Times New Roman" w:hAnsi="Times New Roman" w:cs="Times New Roman"/>
          <w:sz w:val="28"/>
          <w:szCs w:val="28"/>
          <w:lang w:val="uk-UA"/>
        </w:rPr>
        <w:t>20</w:t>
      </w:r>
    </w:p>
    <w:p w14:paraId="63595F0E" w14:textId="72B0FD75" w:rsidR="003805DA" w:rsidRPr="000453E4" w:rsidRDefault="00A26917" w:rsidP="00383638">
      <w:pPr>
        <w:spacing w:before="100"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1.4. Менеджер і підприємець. Характерні риси………………..…………</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.2</w:t>
      </w:r>
      <w:r w:rsidR="000453E4">
        <w:rPr>
          <w:rFonts w:ascii="Times New Roman" w:eastAsia="Times New Roman" w:hAnsi="Times New Roman" w:cs="Times New Roman"/>
          <w:sz w:val="28"/>
          <w:szCs w:val="28"/>
          <w:lang w:val="uk-UA"/>
        </w:rPr>
        <w:t>1</w:t>
      </w:r>
    </w:p>
    <w:p w14:paraId="76A08548" w14:textId="539BB614" w:rsidR="003805DA" w:rsidRPr="000453E4" w:rsidRDefault="00A26917" w:rsidP="00383638">
      <w:pPr>
        <w:spacing w:line="336" w:lineRule="auto"/>
        <w:ind w:right="-14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РОЗДІЛ 2. ХАРАКТЕРНІ ОСОБЛИВОСТІ МЕДИЧНИХ ПОСЛУГ….…..…</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r w:rsidR="000453E4">
        <w:rPr>
          <w:rFonts w:ascii="Times New Roman" w:eastAsia="Times New Roman" w:hAnsi="Times New Roman" w:cs="Times New Roman"/>
          <w:sz w:val="28"/>
          <w:szCs w:val="28"/>
          <w:lang w:val="uk-UA"/>
        </w:rPr>
        <w:t>4</w:t>
      </w:r>
    </w:p>
    <w:p w14:paraId="5C16E89E" w14:textId="70F4059B" w:rsidR="003805DA" w:rsidRPr="00383638" w:rsidRDefault="00A26917" w:rsidP="00383638">
      <w:pPr>
        <w:spacing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2.1.     Місце економіки охорони здоров’я в сучасній структурі економічної науки………………</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r w:rsidR="00383638">
        <w:rPr>
          <w:rFonts w:ascii="Times New Roman" w:eastAsia="Times New Roman" w:hAnsi="Times New Roman" w:cs="Times New Roman"/>
          <w:sz w:val="28"/>
          <w:szCs w:val="28"/>
          <w:lang w:val="uk-UA"/>
        </w:rPr>
        <w:t>4</w:t>
      </w:r>
    </w:p>
    <w:p w14:paraId="75E6CAAA" w14:textId="1A71FE97" w:rsidR="003805DA" w:rsidRPr="00383638" w:rsidRDefault="00A26917" w:rsidP="00383638">
      <w:pPr>
        <w:spacing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2.2.    Сутність медико–економічних досліджень……………..………</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r w:rsidR="00383638">
        <w:rPr>
          <w:rFonts w:ascii="Times New Roman" w:eastAsia="Times New Roman" w:hAnsi="Times New Roman" w:cs="Times New Roman"/>
          <w:sz w:val="28"/>
          <w:szCs w:val="28"/>
          <w:lang w:val="uk-UA"/>
        </w:rPr>
        <w:t>5</w:t>
      </w:r>
    </w:p>
    <w:p w14:paraId="31F9D0B9" w14:textId="4DB8E195" w:rsidR="003805DA" w:rsidRPr="00383638" w:rsidRDefault="00A26917" w:rsidP="00383638">
      <w:pPr>
        <w:spacing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2.3. Ефективність використання ресурсів в галузі охорони здоров’я……..</w:t>
      </w:r>
      <w:r w:rsidR="00383638">
        <w:rPr>
          <w:rFonts w:ascii="Times New Roman" w:eastAsia="Times New Roman" w:hAnsi="Times New Roman" w:cs="Times New Roman"/>
          <w:sz w:val="28"/>
          <w:szCs w:val="28"/>
          <w:lang w:val="uk-UA"/>
        </w:rPr>
        <w:t>37</w:t>
      </w:r>
    </w:p>
    <w:p w14:paraId="57C91183" w14:textId="77777777" w:rsidR="003805DA" w:rsidRDefault="00A26917" w:rsidP="00383638">
      <w:pPr>
        <w:spacing w:line="336" w:lineRule="auto"/>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ОХОРОНА ЗДОРОВ’Я ЯК ГАЛУЗЬ ЕКОНОМІКИ. ПОСЛУГА.</w:t>
      </w:r>
    </w:p>
    <w:p w14:paraId="57B1B34B" w14:textId="3AC7255E" w:rsidR="003805DA" w:rsidRPr="00383638" w:rsidRDefault="00A26917" w:rsidP="00383638">
      <w:pPr>
        <w:spacing w:line="336" w:lineRule="auto"/>
        <w:ind w:right="-14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МЕДИЧНА ПОСЛУГА.РЕАБІЛІТАЦІЙНА ПОСЛУГА…………………</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…4</w:t>
      </w:r>
      <w:r w:rsidR="00383638">
        <w:rPr>
          <w:rFonts w:ascii="Times New Roman" w:eastAsia="Times New Roman" w:hAnsi="Times New Roman" w:cs="Times New Roman"/>
          <w:sz w:val="28"/>
          <w:szCs w:val="28"/>
          <w:lang w:val="uk-UA"/>
        </w:rPr>
        <w:t>3</w:t>
      </w:r>
    </w:p>
    <w:p w14:paraId="573822E1" w14:textId="316CCE5B" w:rsidR="003805DA" w:rsidRPr="00383638" w:rsidRDefault="00A26917" w:rsidP="00383638">
      <w:pPr>
        <w:spacing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3.1. Види і особливості послуг як об'єкта комерційної діяльності……</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.4</w:t>
      </w:r>
      <w:r w:rsidR="00383638">
        <w:rPr>
          <w:rFonts w:ascii="Times New Roman" w:eastAsia="Times New Roman" w:hAnsi="Times New Roman" w:cs="Times New Roman"/>
          <w:sz w:val="28"/>
          <w:szCs w:val="28"/>
          <w:lang w:val="uk-UA"/>
        </w:rPr>
        <w:t>3</w:t>
      </w:r>
    </w:p>
    <w:p w14:paraId="1F9EFB64" w14:textId="1F454B5E" w:rsidR="003805DA" w:rsidRPr="00383638" w:rsidRDefault="00A26917" w:rsidP="00383638">
      <w:pPr>
        <w:spacing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3.2. Класифікація послуг………………………………………………</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47</w:t>
      </w:r>
    </w:p>
    <w:p w14:paraId="311EE327" w14:textId="1EE153DA" w:rsidR="003805DA" w:rsidRPr="00383638" w:rsidRDefault="00A26917" w:rsidP="00383638">
      <w:pPr>
        <w:spacing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3.3. Систематизація послуг………………………………………………</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49</w:t>
      </w:r>
    </w:p>
    <w:p w14:paraId="08FD0F03" w14:textId="7CC74A82" w:rsidR="003805DA" w:rsidRPr="00383638" w:rsidRDefault="00A26917" w:rsidP="00383638">
      <w:pPr>
        <w:spacing w:line="336" w:lineRule="auto"/>
        <w:ind w:right="-141"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3.4. Послуга охорони здоров’я та її характерні ознаки……………</w:t>
      </w:r>
      <w:r w:rsidR="00383638">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…..5</w:t>
      </w:r>
      <w:r w:rsidR="00383638">
        <w:rPr>
          <w:rFonts w:ascii="Times New Roman" w:eastAsia="Times New Roman" w:hAnsi="Times New Roman" w:cs="Times New Roman"/>
          <w:sz w:val="28"/>
          <w:szCs w:val="28"/>
          <w:lang w:val="uk-UA"/>
        </w:rPr>
        <w:t>1</w:t>
      </w:r>
    </w:p>
    <w:p w14:paraId="451A9934" w14:textId="5588EFE7" w:rsidR="00A865B8" w:rsidRPr="00383638" w:rsidRDefault="00A865B8" w:rsidP="00383638">
      <w:pPr>
        <w:spacing w:line="336" w:lineRule="auto"/>
        <w:ind w:right="-141" w:firstLine="993"/>
        <w:jc w:val="both"/>
        <w:rPr>
          <w:rFonts w:ascii="Times New Roman" w:eastAsia="Times New Roman" w:hAnsi="Times New Roman" w:cs="Times New Roman"/>
          <w:bCs/>
          <w:sz w:val="28"/>
          <w:szCs w:val="28"/>
          <w:lang w:val="uk-UA"/>
        </w:rPr>
      </w:pPr>
      <w:r w:rsidRPr="00A83281">
        <w:rPr>
          <w:rFonts w:ascii="Times New Roman" w:eastAsia="Times New Roman" w:hAnsi="Times New Roman" w:cs="Times New Roman"/>
          <w:bCs/>
          <w:sz w:val="28"/>
          <w:szCs w:val="28"/>
          <w:lang w:val="uk-UA"/>
        </w:rPr>
        <w:t xml:space="preserve">3.4.1. </w:t>
      </w:r>
      <w:r w:rsidRPr="00353CE4">
        <w:rPr>
          <w:rFonts w:ascii="Times New Roman" w:eastAsia="Times New Roman" w:hAnsi="Times New Roman" w:cs="Times New Roman"/>
          <w:bCs/>
          <w:sz w:val="28"/>
          <w:szCs w:val="28"/>
          <w:lang w:val="uk-UA"/>
        </w:rPr>
        <w:t>Нематеріальність (невідчутність) медичних послуг</w:t>
      </w:r>
      <w:r w:rsidR="00383638">
        <w:rPr>
          <w:rFonts w:ascii="Times New Roman" w:eastAsia="Times New Roman" w:hAnsi="Times New Roman" w:cs="Times New Roman"/>
          <w:bCs/>
          <w:sz w:val="28"/>
          <w:szCs w:val="28"/>
          <w:lang w:val="uk-UA"/>
        </w:rPr>
        <w:t>……..…….54</w:t>
      </w:r>
    </w:p>
    <w:p w14:paraId="6F359046" w14:textId="5D5B3998" w:rsidR="003805DA" w:rsidRPr="00383638" w:rsidRDefault="00A26917" w:rsidP="00383638">
      <w:pPr>
        <w:spacing w:line="336" w:lineRule="auto"/>
        <w:ind w:right="-141" w:firstLine="993"/>
        <w:jc w:val="both"/>
        <w:rPr>
          <w:rFonts w:ascii="Times New Roman" w:eastAsia="Times New Roman" w:hAnsi="Times New Roman" w:cs="Times New Roman"/>
          <w:sz w:val="28"/>
          <w:szCs w:val="28"/>
          <w:lang w:val="uk-UA"/>
        </w:rPr>
      </w:pPr>
      <w:r w:rsidRPr="00353CE4">
        <w:rPr>
          <w:rFonts w:ascii="Times New Roman" w:eastAsia="Times New Roman" w:hAnsi="Times New Roman" w:cs="Times New Roman"/>
          <w:sz w:val="28"/>
          <w:szCs w:val="28"/>
          <w:lang w:val="uk-UA"/>
        </w:rPr>
        <w:t>3</w:t>
      </w:r>
      <w:r w:rsidR="00A865B8">
        <w:rPr>
          <w:rFonts w:ascii="Times New Roman" w:eastAsia="Times New Roman" w:hAnsi="Times New Roman" w:cs="Times New Roman"/>
          <w:sz w:val="28"/>
          <w:szCs w:val="28"/>
          <w:lang w:val="uk-UA"/>
        </w:rPr>
        <w:t>.4.2</w:t>
      </w:r>
      <w:r w:rsidRPr="00353CE4">
        <w:rPr>
          <w:rFonts w:ascii="Times New Roman" w:eastAsia="Times New Roman" w:hAnsi="Times New Roman" w:cs="Times New Roman"/>
          <w:sz w:val="28"/>
          <w:szCs w:val="28"/>
          <w:lang w:val="uk-UA"/>
        </w:rPr>
        <w:t>. Мінливість або неоднорідність якості медичної послуги</w:t>
      </w:r>
      <w:r w:rsidR="00383638">
        <w:rPr>
          <w:rFonts w:ascii="Times New Roman" w:eastAsia="Times New Roman" w:hAnsi="Times New Roman" w:cs="Times New Roman"/>
          <w:sz w:val="28"/>
          <w:szCs w:val="28"/>
          <w:lang w:val="uk-UA"/>
        </w:rPr>
        <w:t>…..</w:t>
      </w:r>
      <w:r w:rsidRPr="00353CE4">
        <w:rPr>
          <w:rFonts w:ascii="Times New Roman" w:eastAsia="Times New Roman" w:hAnsi="Times New Roman" w:cs="Times New Roman"/>
          <w:sz w:val="28"/>
          <w:szCs w:val="28"/>
          <w:lang w:val="uk-UA"/>
        </w:rPr>
        <w:t>…</w:t>
      </w:r>
      <w:r w:rsidR="00383638">
        <w:rPr>
          <w:rFonts w:ascii="Times New Roman" w:eastAsia="Times New Roman" w:hAnsi="Times New Roman" w:cs="Times New Roman"/>
          <w:sz w:val="28"/>
          <w:szCs w:val="28"/>
          <w:lang w:val="uk-UA"/>
        </w:rPr>
        <w:t>55</w:t>
      </w:r>
    </w:p>
    <w:p w14:paraId="74ECB162" w14:textId="7D0D5081" w:rsidR="003805DA" w:rsidRPr="00383638" w:rsidRDefault="00A26917" w:rsidP="00383638">
      <w:pPr>
        <w:spacing w:line="336" w:lineRule="auto"/>
        <w:ind w:right="-141" w:firstLine="99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w:t>
      </w:r>
      <w:r w:rsidR="00A865B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w:t>
      </w:r>
      <w:r w:rsidR="00A865B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Невіддільність медичних послуг…………………</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…..56</w:t>
      </w:r>
    </w:p>
    <w:p w14:paraId="375DE26E" w14:textId="51072842" w:rsidR="003805DA" w:rsidRPr="00383638" w:rsidRDefault="00A26917" w:rsidP="00383638">
      <w:pPr>
        <w:spacing w:line="336" w:lineRule="auto"/>
        <w:ind w:right="-141" w:firstLine="99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w:t>
      </w:r>
      <w:r w:rsidR="00A865B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w:t>
      </w:r>
      <w:r w:rsidR="00A865B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xml:space="preserve"> Неможливість збереження медичних послуг………..…</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58</w:t>
      </w:r>
    </w:p>
    <w:p w14:paraId="352766F9" w14:textId="2FB60F9B" w:rsidR="003805DA" w:rsidRPr="00383638" w:rsidRDefault="00A26917"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w:t>
      </w:r>
      <w:r w:rsidR="00736CBB">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Економічні особливості послуг охорони здоров’я…………………</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59</w:t>
      </w:r>
    </w:p>
    <w:p w14:paraId="5BAAC331" w14:textId="5AB0122C" w:rsidR="003805DA" w:rsidRPr="00383638" w:rsidRDefault="00A26917"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w:t>
      </w:r>
      <w:r w:rsidR="00736CBB">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 Розвиток галузі охорони здоров’я в умовах економічних</w:t>
      </w:r>
      <w:r w:rsidR="0038363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трансформацій в Україні………………………………</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83638">
        <w:rPr>
          <w:rFonts w:ascii="Times New Roman" w:eastAsia="Times New Roman" w:hAnsi="Times New Roman" w:cs="Times New Roman"/>
          <w:sz w:val="28"/>
          <w:szCs w:val="28"/>
          <w:lang w:val="uk-UA"/>
        </w:rPr>
        <w:t>61</w:t>
      </w:r>
    </w:p>
    <w:p w14:paraId="567B8932" w14:textId="1CA7568D" w:rsidR="00B16FC8" w:rsidRPr="00383638" w:rsidRDefault="00A26917"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w:t>
      </w:r>
      <w:r w:rsidR="00736CBB">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Фактори, які зумовлюють попит послуги реабілітаційних центрів</w:t>
      </w:r>
      <w:r w:rsidR="00383638">
        <w:rPr>
          <w:rFonts w:ascii="Times New Roman" w:eastAsia="Times New Roman" w:hAnsi="Times New Roman" w:cs="Times New Roman"/>
          <w:sz w:val="28"/>
          <w:szCs w:val="28"/>
          <w:lang w:val="uk-UA"/>
        </w:rPr>
        <w:t>..65</w:t>
      </w:r>
    </w:p>
    <w:p w14:paraId="10307788" w14:textId="401F7B04" w:rsidR="003805DA" w:rsidRPr="00383638" w:rsidRDefault="00A26917" w:rsidP="00383638">
      <w:pPr>
        <w:spacing w:line="336" w:lineRule="auto"/>
        <w:ind w:right="-14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РОЗДІЛ 4. ПОНЯТТЯ РЕАБІЛІТАЦІЙНИХ ПОСЛУГ ТА ЇХ КЛАСИФІКАЦІЯ</w:t>
      </w:r>
      <w:r w:rsidR="00B16FC8">
        <w:rPr>
          <w:rFonts w:ascii="Times New Roman" w:eastAsia="Times New Roman" w:hAnsi="Times New Roman" w:cs="Times New Roman"/>
          <w:sz w:val="28"/>
          <w:szCs w:val="28"/>
          <w:lang w:val="uk-UA"/>
        </w:rPr>
        <w:t>……………………………………………</w:t>
      </w:r>
      <w:r w:rsidR="00383638">
        <w:rPr>
          <w:rFonts w:ascii="Times New Roman" w:eastAsia="Times New Roman" w:hAnsi="Times New Roman" w:cs="Times New Roman"/>
          <w:sz w:val="28"/>
          <w:szCs w:val="28"/>
          <w:lang w:val="uk-UA"/>
        </w:rPr>
        <w:t>………</w:t>
      </w:r>
      <w:r w:rsidR="00B16FC8">
        <w:rPr>
          <w:rFonts w:ascii="Times New Roman" w:eastAsia="Times New Roman" w:hAnsi="Times New Roman" w:cs="Times New Roman"/>
          <w:sz w:val="28"/>
          <w:szCs w:val="28"/>
          <w:lang w:val="uk-UA"/>
        </w:rPr>
        <w:t>……………</w:t>
      </w:r>
      <w:r w:rsidR="00383638">
        <w:rPr>
          <w:rFonts w:ascii="Times New Roman" w:eastAsia="Times New Roman" w:hAnsi="Times New Roman" w:cs="Times New Roman"/>
          <w:sz w:val="28"/>
          <w:szCs w:val="28"/>
          <w:lang w:val="uk-UA"/>
        </w:rPr>
        <w:t>68</w:t>
      </w:r>
    </w:p>
    <w:p w14:paraId="2E664625" w14:textId="20F85423" w:rsidR="003805DA" w:rsidRDefault="00A26917" w:rsidP="00383638">
      <w:pPr>
        <w:spacing w:line="336" w:lineRule="auto"/>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Загальні та специфічні характеристики реабілітаційної послуги…..</w:t>
      </w:r>
      <w:r w:rsidR="00383638">
        <w:rPr>
          <w:rFonts w:ascii="Times New Roman" w:eastAsia="Times New Roman" w:hAnsi="Times New Roman" w:cs="Times New Roman"/>
          <w:sz w:val="28"/>
          <w:szCs w:val="28"/>
          <w:lang w:val="uk-UA"/>
        </w:rPr>
        <w:t>68</w:t>
      </w:r>
      <w:r>
        <w:rPr>
          <w:rFonts w:ascii="Times New Roman" w:eastAsia="Times New Roman" w:hAnsi="Times New Roman" w:cs="Times New Roman"/>
          <w:sz w:val="28"/>
          <w:szCs w:val="28"/>
        </w:rPr>
        <w:t xml:space="preserve">   </w:t>
      </w:r>
    </w:p>
    <w:p w14:paraId="249DB396" w14:textId="38F1A32B" w:rsidR="003805DA" w:rsidRPr="00383638" w:rsidRDefault="00A26917"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4.2. Класифікація послуг за різними ознаками…………………………</w:t>
      </w:r>
      <w:r w:rsidR="007E5C9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..7</w:t>
      </w:r>
      <w:r w:rsidR="00383638">
        <w:rPr>
          <w:rFonts w:ascii="Times New Roman" w:eastAsia="Times New Roman" w:hAnsi="Times New Roman" w:cs="Times New Roman"/>
          <w:sz w:val="28"/>
          <w:szCs w:val="28"/>
          <w:lang w:val="uk-UA"/>
        </w:rPr>
        <w:t>0</w:t>
      </w:r>
    </w:p>
    <w:p w14:paraId="50FF5988" w14:textId="689BB813" w:rsidR="003805DA" w:rsidRPr="00383638" w:rsidRDefault="00A26917" w:rsidP="00383638">
      <w:pPr>
        <w:spacing w:line="336" w:lineRule="auto"/>
        <w:ind w:right="-141" w:firstLine="709"/>
        <w:jc w:val="both"/>
        <w:rPr>
          <w:rFonts w:ascii="Times New Roman" w:eastAsia="Times New Roman" w:hAnsi="Times New Roman" w:cs="Times New Roman"/>
          <w:sz w:val="28"/>
          <w:szCs w:val="28"/>
          <w:lang w:val="uk-UA"/>
        </w:rPr>
      </w:pPr>
      <w:r w:rsidRPr="00383638">
        <w:rPr>
          <w:rFonts w:ascii="Times New Roman" w:eastAsia="Times New Roman" w:hAnsi="Times New Roman" w:cs="Times New Roman"/>
          <w:sz w:val="28"/>
          <w:szCs w:val="28"/>
          <w:lang w:val="uk-UA"/>
        </w:rPr>
        <w:t>4.3. Особливості класифікації реабілітаційних послуг………………</w:t>
      </w:r>
      <w:r w:rsidR="007E5C9C">
        <w:rPr>
          <w:rFonts w:ascii="Times New Roman" w:eastAsia="Times New Roman" w:hAnsi="Times New Roman" w:cs="Times New Roman"/>
          <w:sz w:val="28"/>
          <w:szCs w:val="28"/>
          <w:lang w:val="uk-UA"/>
        </w:rPr>
        <w:t>.</w:t>
      </w:r>
      <w:r w:rsidRPr="00383638">
        <w:rPr>
          <w:rFonts w:ascii="Times New Roman" w:eastAsia="Times New Roman" w:hAnsi="Times New Roman" w:cs="Times New Roman"/>
          <w:sz w:val="28"/>
          <w:szCs w:val="28"/>
          <w:lang w:val="uk-UA"/>
        </w:rPr>
        <w:t>….7</w:t>
      </w:r>
      <w:r w:rsidR="00383638">
        <w:rPr>
          <w:rFonts w:ascii="Times New Roman" w:eastAsia="Times New Roman" w:hAnsi="Times New Roman" w:cs="Times New Roman"/>
          <w:sz w:val="28"/>
          <w:szCs w:val="28"/>
          <w:lang w:val="uk-UA"/>
        </w:rPr>
        <w:t>1</w:t>
      </w:r>
    </w:p>
    <w:p w14:paraId="6F1AA0A7" w14:textId="736AF090" w:rsidR="003805DA" w:rsidRPr="00383638" w:rsidRDefault="00A26917" w:rsidP="00383638">
      <w:pPr>
        <w:spacing w:line="336" w:lineRule="auto"/>
        <w:ind w:right="-141" w:firstLine="709"/>
        <w:jc w:val="both"/>
        <w:rPr>
          <w:rFonts w:ascii="Times New Roman" w:eastAsia="Times New Roman" w:hAnsi="Times New Roman" w:cs="Times New Roman"/>
          <w:sz w:val="28"/>
          <w:szCs w:val="28"/>
          <w:lang w:val="uk-UA"/>
        </w:rPr>
      </w:pPr>
      <w:r w:rsidRPr="00383638">
        <w:rPr>
          <w:rFonts w:ascii="Times New Roman" w:eastAsia="Times New Roman" w:hAnsi="Times New Roman" w:cs="Times New Roman"/>
          <w:sz w:val="28"/>
          <w:szCs w:val="28"/>
          <w:lang w:val="uk-UA"/>
        </w:rPr>
        <w:t>4.4. Схема послідовності дій фізичного реабілітолога перед наданням реабілітаційної послуги……………………………</w:t>
      </w:r>
      <w:r w:rsidR="00383638">
        <w:rPr>
          <w:rFonts w:ascii="Times New Roman" w:eastAsia="Times New Roman" w:hAnsi="Times New Roman" w:cs="Times New Roman"/>
          <w:sz w:val="28"/>
          <w:szCs w:val="28"/>
          <w:lang w:val="uk-UA"/>
        </w:rPr>
        <w:t>………</w:t>
      </w:r>
      <w:r w:rsidRPr="0038363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Pr="00383638">
        <w:rPr>
          <w:rFonts w:ascii="Times New Roman" w:eastAsia="Times New Roman" w:hAnsi="Times New Roman" w:cs="Times New Roman"/>
          <w:sz w:val="28"/>
          <w:szCs w:val="28"/>
          <w:lang w:val="uk-UA"/>
        </w:rPr>
        <w:t>.7</w:t>
      </w:r>
      <w:r w:rsidR="00383638">
        <w:rPr>
          <w:rFonts w:ascii="Times New Roman" w:eastAsia="Times New Roman" w:hAnsi="Times New Roman" w:cs="Times New Roman"/>
          <w:sz w:val="28"/>
          <w:szCs w:val="28"/>
          <w:lang w:val="uk-UA"/>
        </w:rPr>
        <w:t>3</w:t>
      </w:r>
    </w:p>
    <w:p w14:paraId="5E6BE778" w14:textId="3ECDACCC" w:rsidR="003805DA" w:rsidRPr="00383638" w:rsidRDefault="00A26917" w:rsidP="00383638">
      <w:pPr>
        <w:spacing w:line="336" w:lineRule="auto"/>
        <w:ind w:right="-141" w:firstLine="709"/>
        <w:jc w:val="both"/>
        <w:rPr>
          <w:rFonts w:ascii="Times New Roman" w:eastAsia="Times New Roman" w:hAnsi="Times New Roman" w:cs="Times New Roman"/>
          <w:sz w:val="28"/>
          <w:szCs w:val="28"/>
          <w:lang w:val="uk-UA"/>
        </w:rPr>
      </w:pPr>
      <w:r w:rsidRPr="00383638">
        <w:rPr>
          <w:rFonts w:ascii="Times New Roman" w:eastAsia="Times New Roman" w:hAnsi="Times New Roman" w:cs="Times New Roman"/>
          <w:sz w:val="28"/>
          <w:szCs w:val="28"/>
          <w:lang w:val="uk-UA"/>
        </w:rPr>
        <w:t>4.5. Структура реабілітаційної послуги. Життєвий цикл</w:t>
      </w:r>
      <w:r w:rsidR="00383638">
        <w:rPr>
          <w:rFonts w:ascii="Times New Roman" w:eastAsia="Times New Roman" w:hAnsi="Times New Roman" w:cs="Times New Roman"/>
          <w:sz w:val="28"/>
          <w:szCs w:val="28"/>
          <w:lang w:val="uk-UA"/>
        </w:rPr>
        <w:t xml:space="preserve"> </w:t>
      </w:r>
      <w:r w:rsidRPr="00383638">
        <w:rPr>
          <w:rFonts w:ascii="Times New Roman" w:eastAsia="Times New Roman" w:hAnsi="Times New Roman" w:cs="Times New Roman"/>
          <w:sz w:val="28"/>
          <w:szCs w:val="28"/>
          <w:lang w:val="uk-UA"/>
        </w:rPr>
        <w:t>реабілітаційної послуги……………………………</w:t>
      </w:r>
      <w:r w:rsidR="00383638">
        <w:rPr>
          <w:rFonts w:ascii="Times New Roman" w:eastAsia="Times New Roman" w:hAnsi="Times New Roman" w:cs="Times New Roman"/>
          <w:sz w:val="28"/>
          <w:szCs w:val="28"/>
          <w:lang w:val="uk-UA"/>
        </w:rPr>
        <w:t>……………………………</w:t>
      </w:r>
      <w:r w:rsidRPr="0038363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Pr="00383638">
        <w:rPr>
          <w:rFonts w:ascii="Times New Roman" w:eastAsia="Times New Roman" w:hAnsi="Times New Roman" w:cs="Times New Roman"/>
          <w:sz w:val="28"/>
          <w:szCs w:val="28"/>
          <w:lang w:val="uk-UA"/>
        </w:rPr>
        <w:t>…..7</w:t>
      </w:r>
      <w:r w:rsidR="00383638">
        <w:rPr>
          <w:rFonts w:ascii="Times New Roman" w:eastAsia="Times New Roman" w:hAnsi="Times New Roman" w:cs="Times New Roman"/>
          <w:sz w:val="28"/>
          <w:szCs w:val="28"/>
          <w:lang w:val="uk-UA"/>
        </w:rPr>
        <w:t>4</w:t>
      </w:r>
    </w:p>
    <w:p w14:paraId="6C9BC12E" w14:textId="30E8BE15" w:rsidR="003805DA" w:rsidRPr="007E5C9C" w:rsidRDefault="00A26917" w:rsidP="00383638">
      <w:pPr>
        <w:spacing w:line="336" w:lineRule="auto"/>
        <w:ind w:right="-141" w:firstLine="709"/>
        <w:jc w:val="both"/>
        <w:rPr>
          <w:rFonts w:ascii="Times New Roman" w:eastAsia="Times New Roman" w:hAnsi="Times New Roman" w:cs="Times New Roman"/>
          <w:sz w:val="28"/>
          <w:szCs w:val="28"/>
          <w:lang w:val="uk-UA"/>
        </w:rPr>
      </w:pPr>
      <w:bookmarkStart w:id="5" w:name="_Hlk111324849"/>
      <w:r w:rsidRPr="00383638">
        <w:rPr>
          <w:rFonts w:ascii="Times New Roman" w:eastAsia="Times New Roman" w:hAnsi="Times New Roman" w:cs="Times New Roman"/>
          <w:sz w:val="28"/>
          <w:szCs w:val="28"/>
          <w:lang w:val="uk-UA"/>
        </w:rPr>
        <w:t xml:space="preserve">РОЗДІЛ 5. </w:t>
      </w:r>
      <w:r w:rsidRPr="00A83281">
        <w:rPr>
          <w:rFonts w:ascii="Times New Roman" w:eastAsia="Times New Roman" w:hAnsi="Times New Roman" w:cs="Times New Roman"/>
          <w:sz w:val="28"/>
          <w:szCs w:val="28"/>
        </w:rPr>
        <w:t>ФОРМУВАННЯ СИЛЬНОЇ ОРГАНІЗАЦІЙНОЇ СТРУКТУРИ</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82</w:t>
      </w:r>
    </w:p>
    <w:bookmarkEnd w:id="5"/>
    <w:p w14:paraId="646DB2E8" w14:textId="3546A727" w:rsidR="007A2634" w:rsidRPr="00F532E8" w:rsidRDefault="007A2634" w:rsidP="00383638">
      <w:pPr>
        <w:spacing w:line="336" w:lineRule="auto"/>
        <w:ind w:right="-141" w:firstLine="709"/>
        <w:jc w:val="both"/>
        <w:rPr>
          <w:rFonts w:ascii="Times New Roman" w:eastAsia="Times New Roman" w:hAnsi="Times New Roman" w:cs="Times New Roman"/>
          <w:sz w:val="28"/>
          <w:szCs w:val="28"/>
          <w:highlight w:val="green"/>
          <w:lang w:val="uk-UA"/>
        </w:rPr>
      </w:pPr>
      <w:r>
        <w:rPr>
          <w:rFonts w:ascii="Times New Roman" w:eastAsia="Times New Roman" w:hAnsi="Times New Roman" w:cs="Times New Roman"/>
          <w:sz w:val="28"/>
          <w:szCs w:val="28"/>
          <w:lang w:val="uk-UA"/>
        </w:rPr>
        <w:t>5.</w:t>
      </w:r>
      <w:r w:rsidRPr="007E5C9C">
        <w:rPr>
          <w:rFonts w:ascii="Times New Roman" w:eastAsia="Times New Roman" w:hAnsi="Times New Roman" w:cs="Times New Roman"/>
          <w:sz w:val="28"/>
          <w:szCs w:val="28"/>
          <w:lang w:val="uk-UA"/>
        </w:rPr>
        <w:t>1. Формування сильної організаційної структури</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…82</w:t>
      </w:r>
    </w:p>
    <w:p w14:paraId="2ACF33AB" w14:textId="35AB1EB5" w:rsidR="00F617D4" w:rsidRPr="00F532E8" w:rsidRDefault="00946639"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5.2.</w:t>
      </w:r>
      <w:r w:rsidR="00A26917" w:rsidRPr="00F532E8">
        <w:rPr>
          <w:rFonts w:ascii="Times New Roman" w:eastAsia="Times New Roman" w:hAnsi="Times New Roman" w:cs="Times New Roman"/>
          <w:sz w:val="28"/>
          <w:szCs w:val="28"/>
          <w:lang w:val="uk-UA"/>
        </w:rPr>
        <w:t xml:space="preserve"> Модель ефективної організаційної структури та взаємодії співробітників</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84</w:t>
      </w:r>
    </w:p>
    <w:p w14:paraId="0A733C25" w14:textId="6DB94766" w:rsidR="00757845" w:rsidRPr="00F532E8" w:rsidRDefault="00757845" w:rsidP="00383638">
      <w:pPr>
        <w:spacing w:line="336" w:lineRule="auto"/>
        <w:ind w:right="-141" w:firstLine="709"/>
        <w:jc w:val="both"/>
        <w:rPr>
          <w:rFonts w:ascii="Times New Roman" w:eastAsia="Times New Roman" w:hAnsi="Times New Roman" w:cs="Times New Roman"/>
          <w:sz w:val="28"/>
          <w:szCs w:val="28"/>
          <w:lang w:val="uk-UA"/>
        </w:rPr>
      </w:pPr>
      <w:bookmarkStart w:id="6" w:name="_Hlk112018533"/>
      <w:r>
        <w:rPr>
          <w:rFonts w:ascii="Times New Roman" w:eastAsia="Times New Roman" w:hAnsi="Times New Roman" w:cs="Times New Roman"/>
          <w:sz w:val="28"/>
          <w:szCs w:val="28"/>
          <w:lang w:val="uk-UA"/>
        </w:rPr>
        <w:t xml:space="preserve">РОЗДІЛ </w:t>
      </w:r>
      <w:r w:rsidRPr="00757845">
        <w:rPr>
          <w:rFonts w:ascii="Times New Roman" w:eastAsia="Times New Roman" w:hAnsi="Times New Roman" w:cs="Times New Roman"/>
          <w:sz w:val="28"/>
          <w:szCs w:val="28"/>
        </w:rPr>
        <w:t>6. ПІДБІР, АДАПТАЦІЯ ТА УПРАВЛІННЯ ЛЮДСЬКИМ РЕСУРСОМ</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91</w:t>
      </w:r>
    </w:p>
    <w:bookmarkEnd w:id="6"/>
    <w:p w14:paraId="25C1B9EF" w14:textId="56CBA317" w:rsidR="003805DA" w:rsidRPr="00F532E8" w:rsidRDefault="002E5E4E" w:rsidP="00383638">
      <w:pPr>
        <w:spacing w:line="336" w:lineRule="auto"/>
        <w:ind w:right="-141" w:firstLine="709"/>
        <w:jc w:val="both"/>
        <w:rPr>
          <w:rFonts w:ascii="Times New Roman" w:eastAsia="Times New Roman" w:hAnsi="Times New Roman" w:cs="Times New Roman"/>
          <w:sz w:val="28"/>
          <w:szCs w:val="28"/>
          <w:lang w:val="uk-UA"/>
        </w:rPr>
      </w:pPr>
      <w:r w:rsidRPr="002E5E4E">
        <w:rPr>
          <w:rFonts w:ascii="Times New Roman" w:eastAsia="Times New Roman" w:hAnsi="Times New Roman" w:cs="Times New Roman"/>
          <w:sz w:val="28"/>
          <w:szCs w:val="28"/>
          <w:lang w:val="uk-UA"/>
        </w:rPr>
        <w:t>6.1</w:t>
      </w:r>
      <w:r w:rsidR="00A26917" w:rsidRPr="002E5E4E">
        <w:rPr>
          <w:rFonts w:ascii="Times New Roman" w:eastAsia="Times New Roman" w:hAnsi="Times New Roman" w:cs="Times New Roman"/>
          <w:sz w:val="28"/>
          <w:szCs w:val="28"/>
        </w:rPr>
        <w:t>. Ефективне керування командою, ключові критерії, яким має відповідати ефективно працююча команда</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91</w:t>
      </w:r>
    </w:p>
    <w:p w14:paraId="1406D7CC" w14:textId="7BBA6410" w:rsidR="003805DA" w:rsidRPr="00F532E8" w:rsidRDefault="002E5E4E"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6.2</w:t>
      </w:r>
      <w:r w:rsidR="00A26917">
        <w:rPr>
          <w:rFonts w:ascii="Times New Roman" w:eastAsia="Times New Roman" w:hAnsi="Times New Roman" w:cs="Times New Roman"/>
          <w:sz w:val="28"/>
          <w:szCs w:val="28"/>
        </w:rPr>
        <w:t>. Системи підбору персоналу: DISC, PAEI, PI</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92</w:t>
      </w:r>
    </w:p>
    <w:p w14:paraId="31F4CA70" w14:textId="0753253F" w:rsidR="002E3705" w:rsidRDefault="002E3705" w:rsidP="00383638">
      <w:pPr>
        <w:spacing w:line="336" w:lineRule="auto"/>
        <w:ind w:right="-141" w:firstLine="11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6.2.1</w:t>
      </w:r>
      <w:r w:rsidR="00E50B89">
        <w:rPr>
          <w:rFonts w:ascii="Times New Roman" w:eastAsia="Times New Roman" w:hAnsi="Times New Roman" w:cs="Times New Roman"/>
          <w:sz w:val="28"/>
          <w:szCs w:val="28"/>
          <w:lang w:val="uk-UA"/>
        </w:rPr>
        <w:t xml:space="preserve">. </w:t>
      </w:r>
      <w:r w:rsidR="00E50B89" w:rsidRPr="00E50B89">
        <w:rPr>
          <w:rFonts w:ascii="Times New Roman" w:eastAsia="Times New Roman" w:hAnsi="Times New Roman" w:cs="Times New Roman"/>
          <w:sz w:val="28"/>
          <w:szCs w:val="28"/>
          <w:lang w:val="uk-UA"/>
        </w:rPr>
        <w:t>Підбір команди за системою DISC</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92</w:t>
      </w:r>
    </w:p>
    <w:p w14:paraId="2B2C7D32" w14:textId="1255725B" w:rsidR="002E3705" w:rsidRDefault="002E3705" w:rsidP="00383638">
      <w:pPr>
        <w:spacing w:line="336" w:lineRule="auto"/>
        <w:ind w:right="-141" w:firstLine="11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6.2.2.</w:t>
      </w:r>
      <w:r w:rsidR="00E50B89">
        <w:rPr>
          <w:rFonts w:ascii="Times New Roman" w:eastAsia="Times New Roman" w:hAnsi="Times New Roman" w:cs="Times New Roman"/>
          <w:sz w:val="28"/>
          <w:szCs w:val="28"/>
          <w:lang w:val="uk-UA"/>
        </w:rPr>
        <w:t xml:space="preserve"> </w:t>
      </w:r>
      <w:r w:rsidR="00E50B89" w:rsidRPr="00E50B89">
        <w:rPr>
          <w:rFonts w:ascii="Times New Roman" w:eastAsia="Times New Roman" w:hAnsi="Times New Roman" w:cs="Times New Roman"/>
          <w:sz w:val="28"/>
          <w:szCs w:val="28"/>
          <w:lang w:val="uk-UA"/>
        </w:rPr>
        <w:t>PAEI для підбору менеджменту</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94</w:t>
      </w:r>
    </w:p>
    <w:p w14:paraId="4AE23D0A" w14:textId="0D2292A1" w:rsidR="002E3705" w:rsidRPr="002E3705" w:rsidRDefault="002E3705" w:rsidP="00383638">
      <w:pPr>
        <w:spacing w:line="336" w:lineRule="auto"/>
        <w:ind w:right="-141" w:firstLine="11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6.2.3.</w:t>
      </w:r>
      <w:r w:rsidR="00462EEE" w:rsidRPr="00462EEE">
        <w:rPr>
          <w:lang w:val="en-US"/>
        </w:rPr>
        <w:t xml:space="preserve"> </w:t>
      </w:r>
      <w:r w:rsidR="00462EEE" w:rsidRPr="00462EEE">
        <w:rPr>
          <w:rFonts w:ascii="Times New Roman" w:eastAsia="Times New Roman" w:hAnsi="Times New Roman" w:cs="Times New Roman"/>
          <w:sz w:val="28"/>
          <w:szCs w:val="28"/>
          <w:lang w:val="uk-UA"/>
        </w:rPr>
        <w:t>Predictive Index</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95</w:t>
      </w:r>
    </w:p>
    <w:p w14:paraId="65917C02" w14:textId="351B298A" w:rsidR="003805DA" w:rsidRPr="00F532E8" w:rsidRDefault="00A26917"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6.</w:t>
      </w:r>
      <w:r w:rsidR="002E5E4E">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Система адаптації персоналу</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101</w:t>
      </w:r>
    </w:p>
    <w:p w14:paraId="3E48EC92" w14:textId="7E1B9295" w:rsidR="002E5E4E" w:rsidRPr="00F532E8" w:rsidRDefault="00A83281" w:rsidP="00383638">
      <w:pPr>
        <w:spacing w:line="336" w:lineRule="auto"/>
        <w:ind w:right="-141" w:firstLine="709"/>
        <w:jc w:val="both"/>
        <w:rPr>
          <w:rFonts w:ascii="Times New Roman" w:eastAsia="Times New Roman" w:hAnsi="Times New Roman" w:cs="Times New Roman"/>
          <w:sz w:val="28"/>
          <w:szCs w:val="28"/>
          <w:lang w:val="uk-UA"/>
        </w:rPr>
      </w:pPr>
      <w:bookmarkStart w:id="7" w:name="_Hlk112017984"/>
      <w:r w:rsidRPr="00A83281">
        <w:rPr>
          <w:rFonts w:ascii="Times New Roman" w:eastAsia="Times New Roman" w:hAnsi="Times New Roman" w:cs="Times New Roman"/>
          <w:sz w:val="28"/>
          <w:szCs w:val="28"/>
          <w:lang w:val="uk-UA"/>
        </w:rPr>
        <w:t>РОЗДІЛ 7</w:t>
      </w:r>
      <w:r w:rsidRPr="00A83281">
        <w:rPr>
          <w:rFonts w:ascii="Times New Roman" w:eastAsia="Times New Roman" w:hAnsi="Times New Roman" w:cs="Times New Roman"/>
          <w:sz w:val="28"/>
          <w:szCs w:val="28"/>
        </w:rPr>
        <w:t>.</w:t>
      </w:r>
      <w:r w:rsidRPr="00A83281">
        <w:rPr>
          <w:rFonts w:ascii="Times New Roman" w:eastAsia="Times New Roman" w:hAnsi="Times New Roman" w:cs="Times New Roman"/>
          <w:sz w:val="28"/>
          <w:szCs w:val="28"/>
          <w:lang w:val="ru-RU"/>
        </w:rPr>
        <w:t xml:space="preserve"> </w:t>
      </w:r>
      <w:r w:rsidRPr="00A83281">
        <w:rPr>
          <w:rFonts w:ascii="Times New Roman" w:eastAsia="Times New Roman" w:hAnsi="Times New Roman" w:cs="Times New Roman"/>
          <w:sz w:val="28"/>
          <w:szCs w:val="28"/>
        </w:rPr>
        <w:t>ОПЕРАЦІЙНИЙ МЕНЕДЖМЕНТ, СУЧАСНІ МЕТОДИ УПРАВЛІННЯ</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107</w:t>
      </w:r>
    </w:p>
    <w:p w14:paraId="6231D354" w14:textId="77F401BC" w:rsidR="002E5E4E" w:rsidRPr="00F532E8" w:rsidRDefault="002E5E4E" w:rsidP="00383638">
      <w:pPr>
        <w:spacing w:line="336" w:lineRule="auto"/>
        <w:ind w:right="-141" w:firstLine="709"/>
        <w:jc w:val="both"/>
        <w:rPr>
          <w:rFonts w:ascii="Times New Roman" w:eastAsia="Times New Roman" w:hAnsi="Times New Roman" w:cs="Times New Roman"/>
          <w:sz w:val="28"/>
          <w:szCs w:val="28"/>
          <w:lang w:val="uk-UA"/>
        </w:rPr>
      </w:pPr>
      <w:r w:rsidRPr="002E5E4E">
        <w:rPr>
          <w:rFonts w:ascii="Times New Roman" w:eastAsia="Times New Roman" w:hAnsi="Times New Roman" w:cs="Times New Roman"/>
          <w:sz w:val="28"/>
          <w:szCs w:val="28"/>
        </w:rPr>
        <w:t>7.1. Цілі та Ключові Результати</w:t>
      </w:r>
      <w:r w:rsidR="00F532E8">
        <w:rPr>
          <w:rFonts w:ascii="Times New Roman" w:eastAsia="Times New Roman" w:hAnsi="Times New Roman" w:cs="Times New Roman"/>
          <w:sz w:val="28"/>
          <w:szCs w:val="28"/>
          <w:lang w:val="uk-UA"/>
        </w:rPr>
        <w:t>…………………………………………</w:t>
      </w:r>
      <w:r w:rsidR="007E5C9C">
        <w:rPr>
          <w:rFonts w:ascii="Times New Roman" w:eastAsia="Times New Roman" w:hAnsi="Times New Roman" w:cs="Times New Roman"/>
          <w:sz w:val="28"/>
          <w:szCs w:val="28"/>
          <w:lang w:val="uk-UA"/>
        </w:rPr>
        <w:t>107</w:t>
      </w:r>
    </w:p>
    <w:bookmarkEnd w:id="7"/>
    <w:p w14:paraId="4035F8BE" w14:textId="4DFDB11E" w:rsidR="003805DA" w:rsidRPr="00F532E8" w:rsidRDefault="00C64AB0"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r w:rsidR="00A26917">
        <w:rPr>
          <w:rFonts w:ascii="Times New Roman" w:eastAsia="Times New Roman" w:hAnsi="Times New Roman" w:cs="Times New Roman"/>
          <w:sz w:val="28"/>
          <w:szCs w:val="28"/>
        </w:rPr>
        <w:t>.</w:t>
      </w:r>
      <w:r w:rsidR="002E5E4E">
        <w:rPr>
          <w:rFonts w:ascii="Times New Roman" w:eastAsia="Times New Roman" w:hAnsi="Times New Roman" w:cs="Times New Roman"/>
          <w:sz w:val="28"/>
          <w:szCs w:val="28"/>
          <w:lang w:val="uk-UA"/>
        </w:rPr>
        <w:t>2.</w:t>
      </w:r>
      <w:r w:rsidR="00A26917">
        <w:rPr>
          <w:rFonts w:ascii="Times New Roman" w:eastAsia="Times New Roman" w:hAnsi="Times New Roman" w:cs="Times New Roman"/>
          <w:sz w:val="28"/>
          <w:szCs w:val="28"/>
        </w:rPr>
        <w:t xml:space="preserve"> Проектний підхід</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109</w:t>
      </w:r>
    </w:p>
    <w:p w14:paraId="71946C35" w14:textId="4015BD18" w:rsidR="003805DA" w:rsidRPr="00F532E8" w:rsidRDefault="00C64AB0"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r w:rsidR="00A26917">
        <w:rPr>
          <w:rFonts w:ascii="Times New Roman" w:eastAsia="Times New Roman" w:hAnsi="Times New Roman" w:cs="Times New Roman"/>
          <w:sz w:val="28"/>
          <w:szCs w:val="28"/>
        </w:rPr>
        <w:t>.</w:t>
      </w:r>
      <w:r w:rsidR="002E5E4E">
        <w:rPr>
          <w:rFonts w:ascii="Times New Roman" w:eastAsia="Times New Roman" w:hAnsi="Times New Roman" w:cs="Times New Roman"/>
          <w:sz w:val="28"/>
          <w:szCs w:val="28"/>
          <w:lang w:val="uk-UA"/>
        </w:rPr>
        <w:t>3</w:t>
      </w:r>
      <w:r w:rsidR="00A26917">
        <w:rPr>
          <w:rFonts w:ascii="Times New Roman" w:eastAsia="Times New Roman" w:hAnsi="Times New Roman" w:cs="Times New Roman"/>
          <w:sz w:val="28"/>
          <w:szCs w:val="28"/>
        </w:rPr>
        <w:t>. Процесний підхід</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111</w:t>
      </w:r>
    </w:p>
    <w:p w14:paraId="66082FA1" w14:textId="413F9A78" w:rsidR="003805DA" w:rsidRPr="00F532E8" w:rsidRDefault="00C64AB0"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r w:rsidR="00A26917">
        <w:rPr>
          <w:rFonts w:ascii="Times New Roman" w:eastAsia="Times New Roman" w:hAnsi="Times New Roman" w:cs="Times New Roman"/>
          <w:sz w:val="28"/>
          <w:szCs w:val="28"/>
        </w:rPr>
        <w:t>.</w:t>
      </w:r>
      <w:r w:rsidR="002E5E4E">
        <w:rPr>
          <w:rFonts w:ascii="Times New Roman" w:eastAsia="Times New Roman" w:hAnsi="Times New Roman" w:cs="Times New Roman"/>
          <w:sz w:val="28"/>
          <w:szCs w:val="28"/>
          <w:lang w:val="uk-UA"/>
        </w:rPr>
        <w:t>4</w:t>
      </w:r>
      <w:r w:rsidR="00A26917">
        <w:rPr>
          <w:rFonts w:ascii="Times New Roman" w:eastAsia="Times New Roman" w:hAnsi="Times New Roman" w:cs="Times New Roman"/>
          <w:sz w:val="28"/>
          <w:szCs w:val="28"/>
        </w:rPr>
        <w:t>. Agile</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111</w:t>
      </w:r>
    </w:p>
    <w:p w14:paraId="63180F6C" w14:textId="1E2DF1B2" w:rsidR="003805DA" w:rsidRPr="00F532E8" w:rsidRDefault="00C64AB0" w:rsidP="00383638">
      <w:pPr>
        <w:spacing w:line="336" w:lineRule="auto"/>
        <w:ind w:right="-141" w:firstLine="709"/>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lang w:val="uk-UA"/>
        </w:rPr>
        <w:t>7</w:t>
      </w:r>
      <w:r w:rsidR="00A26917">
        <w:rPr>
          <w:rFonts w:ascii="Times New Roman" w:eastAsia="Times New Roman" w:hAnsi="Times New Roman" w:cs="Times New Roman"/>
          <w:sz w:val="28"/>
          <w:szCs w:val="28"/>
        </w:rPr>
        <w:t>.</w:t>
      </w:r>
      <w:r w:rsidR="002E5E4E">
        <w:rPr>
          <w:rFonts w:ascii="Times New Roman" w:eastAsia="Times New Roman" w:hAnsi="Times New Roman" w:cs="Times New Roman"/>
          <w:sz w:val="28"/>
          <w:szCs w:val="28"/>
          <w:lang w:val="uk-UA"/>
        </w:rPr>
        <w:t>5</w:t>
      </w:r>
      <w:r w:rsidR="00A26917">
        <w:rPr>
          <w:rFonts w:ascii="Times New Roman" w:eastAsia="Times New Roman" w:hAnsi="Times New Roman" w:cs="Times New Roman"/>
          <w:sz w:val="28"/>
          <w:szCs w:val="28"/>
        </w:rPr>
        <w:t xml:space="preserve">. </w:t>
      </w:r>
      <w:r w:rsidR="00A26917">
        <w:rPr>
          <w:rFonts w:ascii="Times New Roman" w:eastAsia="Times New Roman" w:hAnsi="Times New Roman" w:cs="Times New Roman"/>
          <w:sz w:val="28"/>
          <w:szCs w:val="28"/>
          <w:highlight w:val="white"/>
        </w:rPr>
        <w:t>SCRUM</w:t>
      </w:r>
      <w:r w:rsidR="00F532E8">
        <w:rPr>
          <w:rFonts w:ascii="Times New Roman" w:eastAsia="Times New Roman" w:hAnsi="Times New Roman" w:cs="Times New Roman"/>
          <w:sz w:val="28"/>
          <w:szCs w:val="28"/>
          <w:highlight w:val="white"/>
          <w:lang w:val="uk-UA"/>
        </w:rPr>
        <w:t>………………………………………</w:t>
      </w:r>
      <w:r w:rsidR="007E0BFF">
        <w:rPr>
          <w:rFonts w:ascii="Times New Roman" w:eastAsia="Times New Roman" w:hAnsi="Times New Roman" w:cs="Times New Roman"/>
          <w:sz w:val="28"/>
          <w:szCs w:val="28"/>
          <w:highlight w:val="white"/>
          <w:lang w:val="uk-UA"/>
        </w:rPr>
        <w:t>….</w:t>
      </w:r>
      <w:r w:rsidR="00F532E8">
        <w:rPr>
          <w:rFonts w:ascii="Times New Roman" w:eastAsia="Times New Roman" w:hAnsi="Times New Roman" w:cs="Times New Roman"/>
          <w:sz w:val="28"/>
          <w:szCs w:val="28"/>
          <w:highlight w:val="white"/>
          <w:lang w:val="uk-UA"/>
        </w:rPr>
        <w:t>…………………….</w:t>
      </w:r>
      <w:r w:rsidR="007E0BFF">
        <w:rPr>
          <w:rFonts w:ascii="Times New Roman" w:eastAsia="Times New Roman" w:hAnsi="Times New Roman" w:cs="Times New Roman"/>
          <w:sz w:val="28"/>
          <w:szCs w:val="28"/>
          <w:highlight w:val="white"/>
          <w:lang w:val="uk-UA"/>
        </w:rPr>
        <w:t>113</w:t>
      </w:r>
    </w:p>
    <w:p w14:paraId="2D149D91" w14:textId="67C29CC9" w:rsidR="003805DA" w:rsidRPr="00F532E8" w:rsidRDefault="00C64AB0"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r w:rsidR="00A26917">
        <w:rPr>
          <w:rFonts w:ascii="Times New Roman" w:eastAsia="Times New Roman" w:hAnsi="Times New Roman" w:cs="Times New Roman"/>
          <w:sz w:val="28"/>
          <w:szCs w:val="28"/>
        </w:rPr>
        <w:t>.</w:t>
      </w:r>
      <w:r w:rsidR="002E5E4E">
        <w:rPr>
          <w:rFonts w:ascii="Times New Roman" w:eastAsia="Times New Roman" w:hAnsi="Times New Roman" w:cs="Times New Roman"/>
          <w:sz w:val="28"/>
          <w:szCs w:val="28"/>
          <w:lang w:val="uk-UA"/>
        </w:rPr>
        <w:t>6</w:t>
      </w:r>
      <w:r w:rsidR="00855E78">
        <w:rPr>
          <w:rFonts w:ascii="Times New Roman" w:eastAsia="Times New Roman" w:hAnsi="Times New Roman" w:cs="Times New Roman"/>
          <w:sz w:val="28"/>
          <w:szCs w:val="28"/>
          <w:lang w:val="uk-UA"/>
        </w:rPr>
        <w:t>.</w:t>
      </w:r>
      <w:r w:rsidR="00A26917">
        <w:rPr>
          <w:rFonts w:ascii="Times New Roman" w:eastAsia="Times New Roman" w:hAnsi="Times New Roman" w:cs="Times New Roman"/>
          <w:sz w:val="28"/>
          <w:szCs w:val="28"/>
        </w:rPr>
        <w:t xml:space="preserve"> Альтернативний метод управління, Канбан</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..119</w:t>
      </w:r>
    </w:p>
    <w:p w14:paraId="6F73FAA9" w14:textId="654D09AD" w:rsidR="00C64AB0" w:rsidRPr="00F532E8" w:rsidRDefault="00C64AB0" w:rsidP="00383638">
      <w:pPr>
        <w:spacing w:line="336" w:lineRule="auto"/>
        <w:ind w:right="-141" w:firstLine="709"/>
        <w:jc w:val="both"/>
        <w:rPr>
          <w:rFonts w:ascii="Times New Roman" w:eastAsia="Times New Roman" w:hAnsi="Times New Roman" w:cs="Times New Roman"/>
          <w:sz w:val="28"/>
          <w:szCs w:val="28"/>
          <w:lang w:val="uk-UA"/>
        </w:rPr>
      </w:pPr>
      <w:bookmarkStart w:id="8" w:name="_Hlk112015439"/>
      <w:r w:rsidRPr="00F532E8">
        <w:rPr>
          <w:rFonts w:ascii="Times New Roman" w:eastAsia="Times New Roman" w:hAnsi="Times New Roman" w:cs="Times New Roman"/>
          <w:sz w:val="28"/>
          <w:szCs w:val="28"/>
        </w:rPr>
        <w:t>7.</w:t>
      </w:r>
      <w:r w:rsidR="002E5E4E" w:rsidRPr="00F532E8">
        <w:rPr>
          <w:rFonts w:ascii="Times New Roman" w:eastAsia="Times New Roman" w:hAnsi="Times New Roman" w:cs="Times New Roman"/>
          <w:sz w:val="28"/>
          <w:szCs w:val="28"/>
          <w:lang w:val="uk-UA"/>
        </w:rPr>
        <w:t>7</w:t>
      </w:r>
      <w:r w:rsidRPr="00F532E8">
        <w:rPr>
          <w:rFonts w:ascii="Times New Roman" w:eastAsia="Times New Roman" w:hAnsi="Times New Roman" w:cs="Times New Roman"/>
          <w:sz w:val="28"/>
          <w:szCs w:val="28"/>
        </w:rPr>
        <w:t>. Сynefin модель з вибором системи управління</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123</w:t>
      </w:r>
    </w:p>
    <w:p w14:paraId="7EE6574F" w14:textId="31B8BF13" w:rsidR="00A83281" w:rsidRPr="00A83281" w:rsidRDefault="00A83281"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8.</w:t>
      </w:r>
      <w:r w:rsidR="00757845" w:rsidRPr="00757845">
        <w:t xml:space="preserve"> </w:t>
      </w:r>
      <w:r w:rsidR="00757845" w:rsidRPr="00757845">
        <w:rPr>
          <w:rFonts w:ascii="Times New Roman" w:eastAsia="Times New Roman" w:hAnsi="Times New Roman" w:cs="Times New Roman"/>
          <w:sz w:val="28"/>
          <w:szCs w:val="28"/>
          <w:lang w:val="uk-UA"/>
        </w:rPr>
        <w:t>ПЛАНУВАННЯ ТА ПРЕОРЕТИЗАЦІЯ: ЕФЕКТИВНЕ ПРОВЕДЕННЯ ЗУСТРІЧЕЙ, ПОСТАНОВКА ЦІЛЕЙ ТА ЗАДАЧ, ТАЙМ МЕНЕДЖМЕНТ</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126</w:t>
      </w:r>
    </w:p>
    <w:bookmarkEnd w:id="8"/>
    <w:p w14:paraId="58A3E3EB" w14:textId="61E309EC" w:rsidR="003805DA" w:rsidRPr="00F532E8" w:rsidRDefault="00926707"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8.1</w:t>
      </w:r>
      <w:r w:rsidR="00A26917" w:rsidRPr="00A83281">
        <w:rPr>
          <w:rFonts w:ascii="Times New Roman" w:eastAsia="Times New Roman" w:hAnsi="Times New Roman" w:cs="Times New Roman"/>
          <w:sz w:val="28"/>
          <w:szCs w:val="28"/>
        </w:rPr>
        <w:t>. Фасилітація</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126</w:t>
      </w:r>
    </w:p>
    <w:p w14:paraId="226B8A9C" w14:textId="3CA32D0A" w:rsidR="003805DA" w:rsidRPr="00F532E8" w:rsidRDefault="00926707"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8.2</w:t>
      </w:r>
      <w:r w:rsidR="00A26917">
        <w:rPr>
          <w:rFonts w:ascii="Times New Roman" w:eastAsia="Times New Roman" w:hAnsi="Times New Roman" w:cs="Times New Roman"/>
          <w:sz w:val="28"/>
          <w:szCs w:val="28"/>
        </w:rPr>
        <w:t>. Тайм менеджмент, продуктивність, планування та пріоритезація</w:t>
      </w:r>
      <w:r w:rsidR="00D2679C">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129</w:t>
      </w:r>
    </w:p>
    <w:p w14:paraId="7CBCF8E8" w14:textId="2582C37D" w:rsidR="009A4C7F" w:rsidRPr="00F532E8" w:rsidRDefault="00751FF5" w:rsidP="00383638">
      <w:pPr>
        <w:spacing w:line="336" w:lineRule="auto"/>
        <w:ind w:right="-141" w:firstLine="1134"/>
        <w:jc w:val="both"/>
        <w:rPr>
          <w:rFonts w:ascii="Times New Roman" w:eastAsia="Times New Roman" w:hAnsi="Times New Roman" w:cs="Times New Roman"/>
          <w:sz w:val="28"/>
          <w:szCs w:val="28"/>
          <w:lang w:val="uk-UA"/>
        </w:rPr>
      </w:pPr>
      <w:r w:rsidRPr="00353CE4">
        <w:rPr>
          <w:rFonts w:ascii="Times New Roman" w:eastAsia="Times New Roman" w:hAnsi="Times New Roman" w:cs="Times New Roman"/>
          <w:sz w:val="28"/>
          <w:szCs w:val="28"/>
          <w:lang w:val="uk-UA"/>
        </w:rPr>
        <w:t xml:space="preserve">8.2.1. Метод  </w:t>
      </w:r>
      <w:r w:rsidRPr="00751FF5">
        <w:rPr>
          <w:rFonts w:ascii="Times New Roman" w:eastAsia="Times New Roman" w:hAnsi="Times New Roman" w:cs="Times New Roman"/>
          <w:sz w:val="28"/>
          <w:szCs w:val="28"/>
        </w:rPr>
        <w:t>SMART</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129</w:t>
      </w:r>
    </w:p>
    <w:p w14:paraId="19C1D4A0" w14:textId="5A7E66F1" w:rsidR="00751FF5" w:rsidRPr="00F532E8" w:rsidRDefault="00751FF5" w:rsidP="00383638">
      <w:pPr>
        <w:spacing w:line="336" w:lineRule="auto"/>
        <w:ind w:right="-141" w:firstLine="1134"/>
        <w:jc w:val="both"/>
        <w:rPr>
          <w:rFonts w:ascii="Times New Roman" w:eastAsia="Times New Roman" w:hAnsi="Times New Roman" w:cs="Times New Roman"/>
          <w:sz w:val="28"/>
          <w:szCs w:val="28"/>
          <w:lang w:val="uk-UA"/>
        </w:rPr>
      </w:pPr>
      <w:r w:rsidRPr="00353CE4">
        <w:rPr>
          <w:rFonts w:ascii="Times New Roman" w:eastAsia="Times New Roman" w:hAnsi="Times New Roman" w:cs="Times New Roman"/>
          <w:sz w:val="28"/>
          <w:szCs w:val="28"/>
          <w:lang w:val="uk-UA"/>
        </w:rPr>
        <w:t>8.2.2. Пріоритезаціія по Квадранту Ейзенхауеера</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135</w:t>
      </w:r>
    </w:p>
    <w:p w14:paraId="78B609F5" w14:textId="3B1E27DA" w:rsidR="004C363C" w:rsidRPr="00F532E8" w:rsidRDefault="004C363C" w:rsidP="00383638">
      <w:pPr>
        <w:spacing w:line="336" w:lineRule="auto"/>
        <w:ind w:right="-141" w:firstLine="1134"/>
        <w:jc w:val="both"/>
        <w:rPr>
          <w:rFonts w:ascii="Times New Roman" w:eastAsia="Times New Roman" w:hAnsi="Times New Roman" w:cs="Times New Roman"/>
          <w:sz w:val="28"/>
          <w:szCs w:val="28"/>
          <w:lang w:val="uk-UA"/>
        </w:rPr>
      </w:pPr>
      <w:r w:rsidRPr="004C363C">
        <w:rPr>
          <w:rFonts w:ascii="Times New Roman" w:eastAsia="Times New Roman" w:hAnsi="Times New Roman" w:cs="Times New Roman"/>
          <w:sz w:val="28"/>
          <w:szCs w:val="28"/>
        </w:rPr>
        <w:t>8.2.3. Оптимизация задач по методу АLPEN</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137</w:t>
      </w:r>
    </w:p>
    <w:p w14:paraId="6B4CB62D" w14:textId="300F2AD7" w:rsidR="004C363C" w:rsidRPr="00F532E8" w:rsidRDefault="004C363C" w:rsidP="00383638">
      <w:pPr>
        <w:spacing w:line="336" w:lineRule="auto"/>
        <w:ind w:right="-141" w:firstLine="1134"/>
        <w:jc w:val="both"/>
        <w:rPr>
          <w:rFonts w:ascii="Times New Roman" w:eastAsia="Times New Roman" w:hAnsi="Times New Roman" w:cs="Times New Roman"/>
          <w:bCs/>
          <w:sz w:val="28"/>
          <w:szCs w:val="28"/>
          <w:lang w:val="uk-UA"/>
        </w:rPr>
      </w:pPr>
      <w:r w:rsidRPr="004C363C">
        <w:rPr>
          <w:rFonts w:ascii="Times New Roman" w:eastAsia="Times New Roman" w:hAnsi="Times New Roman" w:cs="Times New Roman"/>
          <w:bCs/>
          <w:sz w:val="28"/>
          <w:szCs w:val="28"/>
          <w:lang w:val="uk-UA"/>
        </w:rPr>
        <w:t>8.2</w:t>
      </w:r>
      <w:r w:rsidRPr="004C363C">
        <w:rPr>
          <w:rFonts w:ascii="Times New Roman" w:eastAsia="Times New Roman" w:hAnsi="Times New Roman" w:cs="Times New Roman"/>
          <w:bCs/>
          <w:sz w:val="28"/>
          <w:szCs w:val="28"/>
        </w:rPr>
        <w:t>.4. Управління часом за методом Помідоро</w:t>
      </w:r>
      <w:r w:rsidR="00F532E8">
        <w:rPr>
          <w:rFonts w:ascii="Times New Roman" w:eastAsia="Times New Roman" w:hAnsi="Times New Roman" w:cs="Times New Roman"/>
          <w:bCs/>
          <w:sz w:val="28"/>
          <w:szCs w:val="28"/>
          <w:lang w:val="uk-UA"/>
        </w:rPr>
        <w:t>…</w:t>
      </w:r>
      <w:r w:rsidR="00D2679C">
        <w:rPr>
          <w:rFonts w:ascii="Times New Roman" w:eastAsia="Times New Roman" w:hAnsi="Times New Roman" w:cs="Times New Roman"/>
          <w:bCs/>
          <w:sz w:val="28"/>
          <w:szCs w:val="28"/>
          <w:lang w:val="uk-UA"/>
        </w:rPr>
        <w:t>..</w:t>
      </w:r>
      <w:r w:rsidR="00F532E8">
        <w:rPr>
          <w:rFonts w:ascii="Times New Roman" w:eastAsia="Times New Roman" w:hAnsi="Times New Roman" w:cs="Times New Roman"/>
          <w:bCs/>
          <w:sz w:val="28"/>
          <w:szCs w:val="28"/>
          <w:lang w:val="uk-UA"/>
        </w:rPr>
        <w:t>………………….</w:t>
      </w:r>
      <w:r w:rsidR="007E0BFF">
        <w:rPr>
          <w:rFonts w:ascii="Times New Roman" w:eastAsia="Times New Roman" w:hAnsi="Times New Roman" w:cs="Times New Roman"/>
          <w:bCs/>
          <w:sz w:val="28"/>
          <w:szCs w:val="28"/>
          <w:lang w:val="uk-UA"/>
        </w:rPr>
        <w:t>141</w:t>
      </w:r>
    </w:p>
    <w:p w14:paraId="36E999C6" w14:textId="3CCBB462" w:rsidR="003805DA" w:rsidRPr="00F532E8" w:rsidRDefault="007415B8"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r w:rsidR="00751FF5" w:rsidRPr="00751FF5">
        <w:rPr>
          <w:rFonts w:ascii="Times New Roman" w:eastAsia="Times New Roman" w:hAnsi="Times New Roman" w:cs="Times New Roman"/>
          <w:sz w:val="28"/>
          <w:szCs w:val="28"/>
          <w:lang w:val="ru-RU"/>
        </w:rPr>
        <w:t>3</w:t>
      </w:r>
      <w:r w:rsidR="00A26917">
        <w:rPr>
          <w:rFonts w:ascii="Times New Roman" w:eastAsia="Times New Roman" w:hAnsi="Times New Roman" w:cs="Times New Roman"/>
          <w:sz w:val="28"/>
          <w:szCs w:val="28"/>
        </w:rPr>
        <w:t>. Оцінка стану команди, розвиток рівня залучення</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143</w:t>
      </w:r>
    </w:p>
    <w:p w14:paraId="3ABD1B25" w14:textId="6DD3D6A9" w:rsidR="003805DA" w:rsidRPr="00F532E8" w:rsidRDefault="007415B8" w:rsidP="00383638">
      <w:pPr>
        <w:spacing w:line="336" w:lineRule="auto"/>
        <w:ind w:right="-141" w:firstLine="11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r w:rsidR="00751FF5" w:rsidRPr="00F66137">
        <w:rPr>
          <w:rFonts w:ascii="Times New Roman" w:eastAsia="Times New Roman" w:hAnsi="Times New Roman" w:cs="Times New Roman"/>
          <w:sz w:val="28"/>
          <w:szCs w:val="28"/>
          <w:lang w:val="ru-RU"/>
        </w:rPr>
        <w:t>3</w:t>
      </w:r>
      <w:r w:rsidR="00A26917">
        <w:rPr>
          <w:rFonts w:ascii="Times New Roman" w:eastAsia="Times New Roman" w:hAnsi="Times New Roman" w:cs="Times New Roman"/>
          <w:sz w:val="28"/>
          <w:szCs w:val="28"/>
        </w:rPr>
        <w:t>.1. Опитувальник залучення Q12</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145</w:t>
      </w:r>
    </w:p>
    <w:p w14:paraId="03C72898" w14:textId="72DF0109" w:rsidR="003805DA" w:rsidRPr="00F532E8" w:rsidRDefault="007415B8" w:rsidP="00383638">
      <w:pPr>
        <w:spacing w:line="336" w:lineRule="auto"/>
        <w:ind w:right="-141" w:firstLine="11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r w:rsidR="00751FF5" w:rsidRPr="00F66137">
        <w:rPr>
          <w:rFonts w:ascii="Times New Roman" w:eastAsia="Times New Roman" w:hAnsi="Times New Roman" w:cs="Times New Roman"/>
          <w:sz w:val="28"/>
          <w:szCs w:val="28"/>
          <w:lang w:val="ru-RU"/>
        </w:rPr>
        <w:t>3</w:t>
      </w:r>
      <w:r w:rsidR="00A26917">
        <w:rPr>
          <w:rFonts w:ascii="Times New Roman" w:eastAsia="Times New Roman" w:hAnsi="Times New Roman" w:cs="Times New Roman"/>
          <w:sz w:val="28"/>
          <w:szCs w:val="28"/>
        </w:rPr>
        <w:t>.2. Щорічне тестування 360</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148</w:t>
      </w:r>
    </w:p>
    <w:p w14:paraId="0A6D1402" w14:textId="0B119282" w:rsidR="003805DA" w:rsidRPr="00F532E8" w:rsidRDefault="007415B8"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r w:rsidR="00751FF5" w:rsidRPr="00353CE4">
        <w:rPr>
          <w:rFonts w:ascii="Times New Roman" w:eastAsia="Times New Roman" w:hAnsi="Times New Roman" w:cs="Times New Roman"/>
          <w:sz w:val="28"/>
          <w:szCs w:val="28"/>
          <w:lang w:val="uk-UA"/>
        </w:rPr>
        <w:t>4</w:t>
      </w:r>
      <w:r w:rsidR="00A26917" w:rsidRPr="00353CE4">
        <w:rPr>
          <w:rFonts w:ascii="Times New Roman" w:eastAsia="Times New Roman" w:hAnsi="Times New Roman" w:cs="Times New Roman"/>
          <w:sz w:val="28"/>
          <w:szCs w:val="28"/>
          <w:lang w:val="uk-UA"/>
        </w:rPr>
        <w:t>. Корпоративна культура</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7E0BFF">
        <w:rPr>
          <w:rFonts w:ascii="Times New Roman" w:eastAsia="Times New Roman" w:hAnsi="Times New Roman" w:cs="Times New Roman"/>
          <w:sz w:val="28"/>
          <w:szCs w:val="28"/>
          <w:lang w:val="uk-UA"/>
        </w:rPr>
        <w:t>156</w:t>
      </w:r>
    </w:p>
    <w:p w14:paraId="0D3FFE3F" w14:textId="0C34DB71" w:rsidR="00962804" w:rsidRPr="00F532E8" w:rsidRDefault="00757845" w:rsidP="00383638">
      <w:pPr>
        <w:spacing w:line="336" w:lineRule="auto"/>
        <w:ind w:right="-141" w:firstLine="709"/>
        <w:jc w:val="both"/>
        <w:rPr>
          <w:rFonts w:ascii="Times New Roman" w:eastAsia="Times New Roman" w:hAnsi="Times New Roman" w:cs="Times New Roman"/>
          <w:sz w:val="27"/>
          <w:szCs w:val="27"/>
          <w:lang w:val="uk-UA"/>
        </w:rPr>
      </w:pPr>
      <w:r w:rsidRPr="00757845">
        <w:rPr>
          <w:rFonts w:ascii="Times New Roman" w:eastAsia="Times New Roman" w:hAnsi="Times New Roman" w:cs="Times New Roman"/>
          <w:sz w:val="28"/>
          <w:szCs w:val="28"/>
          <w:lang w:val="uk-UA"/>
        </w:rPr>
        <w:t>РОЗДІЛ 9</w:t>
      </w:r>
      <w:r w:rsidRPr="00353CE4">
        <w:rPr>
          <w:rFonts w:ascii="Times New Roman" w:eastAsia="Times New Roman" w:hAnsi="Times New Roman" w:cs="Times New Roman"/>
          <w:sz w:val="28"/>
          <w:szCs w:val="28"/>
          <w:lang w:val="uk-UA"/>
        </w:rPr>
        <w:t xml:space="preserve">. </w:t>
      </w:r>
      <w:r w:rsidRPr="00353CE4">
        <w:rPr>
          <w:rFonts w:ascii="Times New Roman" w:eastAsia="Times New Roman" w:hAnsi="Times New Roman" w:cs="Times New Roman"/>
          <w:sz w:val="27"/>
          <w:szCs w:val="27"/>
          <w:lang w:val="uk-UA"/>
        </w:rPr>
        <w:t>СУЧАСНІ КОНЦЕПЦІЇ МАРКЕТИНГУ І ОЗДОРОВЧО-РЕАБІЛІТАЦІЙНОЇ ДІЯЛЬНОСТІ</w:t>
      </w:r>
      <w:r w:rsidR="00F532E8">
        <w:rPr>
          <w:rFonts w:ascii="Times New Roman" w:eastAsia="Times New Roman" w:hAnsi="Times New Roman" w:cs="Times New Roman"/>
          <w:sz w:val="27"/>
          <w:szCs w:val="27"/>
          <w:lang w:val="uk-UA"/>
        </w:rPr>
        <w:t>………………………………………………..</w:t>
      </w:r>
      <w:r w:rsidR="00D2679C">
        <w:rPr>
          <w:rFonts w:ascii="Times New Roman" w:eastAsia="Times New Roman" w:hAnsi="Times New Roman" w:cs="Times New Roman"/>
          <w:sz w:val="27"/>
          <w:szCs w:val="27"/>
          <w:lang w:val="uk-UA"/>
        </w:rPr>
        <w:t>163</w:t>
      </w:r>
    </w:p>
    <w:p w14:paraId="0FD838BF" w14:textId="69A857BF" w:rsidR="00962804" w:rsidRPr="00F532E8" w:rsidRDefault="00962804" w:rsidP="00383638">
      <w:pPr>
        <w:spacing w:line="336" w:lineRule="auto"/>
        <w:ind w:right="-141" w:firstLine="709"/>
        <w:jc w:val="both"/>
        <w:rPr>
          <w:rFonts w:ascii="Times New Roman" w:eastAsia="Times New Roman" w:hAnsi="Times New Roman" w:cs="Times New Roman"/>
          <w:sz w:val="28"/>
          <w:szCs w:val="28"/>
          <w:lang w:val="uk-UA"/>
        </w:rPr>
      </w:pPr>
      <w:r w:rsidRPr="00962804">
        <w:rPr>
          <w:rFonts w:ascii="Times New Roman" w:eastAsia="Times New Roman" w:hAnsi="Times New Roman" w:cs="Times New Roman"/>
          <w:sz w:val="28"/>
          <w:szCs w:val="28"/>
        </w:rPr>
        <w:t>9.1</w:t>
      </w:r>
      <w:r w:rsidRPr="00962804">
        <w:rPr>
          <w:rFonts w:ascii="Times New Roman" w:eastAsia="Times New Roman" w:hAnsi="Times New Roman" w:cs="Times New Roman"/>
          <w:sz w:val="28"/>
          <w:szCs w:val="28"/>
          <w:lang w:val="uk-UA"/>
        </w:rPr>
        <w:t xml:space="preserve">. </w:t>
      </w:r>
      <w:r w:rsidRPr="00962804">
        <w:rPr>
          <w:rFonts w:ascii="Times New Roman" w:eastAsia="Times New Roman" w:hAnsi="Times New Roman" w:cs="Times New Roman"/>
          <w:sz w:val="28"/>
          <w:szCs w:val="28"/>
        </w:rPr>
        <w:t>Складові маркетингу реабілітаційних послуг</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163</w:t>
      </w:r>
    </w:p>
    <w:p w14:paraId="6B62CB28" w14:textId="7A3B2A07" w:rsidR="00C56526" w:rsidRPr="00F532E8" w:rsidRDefault="00C56526" w:rsidP="00383638">
      <w:pPr>
        <w:spacing w:line="336" w:lineRule="auto"/>
        <w:ind w:right="-141" w:firstLine="709"/>
        <w:jc w:val="both"/>
        <w:rPr>
          <w:rFonts w:ascii="Times New Roman" w:eastAsia="Times New Roman" w:hAnsi="Times New Roman" w:cs="Times New Roman"/>
          <w:sz w:val="28"/>
          <w:szCs w:val="28"/>
          <w:lang w:val="uk-UA"/>
        </w:rPr>
      </w:pPr>
      <w:r w:rsidRPr="00962804">
        <w:rPr>
          <w:rFonts w:ascii="Times New Roman" w:eastAsia="Times New Roman" w:hAnsi="Times New Roman" w:cs="Times New Roman"/>
          <w:sz w:val="28"/>
          <w:szCs w:val="28"/>
        </w:rPr>
        <w:t>9.</w:t>
      </w:r>
      <w:r w:rsidR="00962804" w:rsidRPr="00962804">
        <w:rPr>
          <w:rFonts w:ascii="Times New Roman" w:eastAsia="Times New Roman" w:hAnsi="Times New Roman" w:cs="Times New Roman"/>
          <w:sz w:val="28"/>
          <w:szCs w:val="28"/>
          <w:lang w:val="uk-UA"/>
        </w:rPr>
        <w:t>2</w:t>
      </w:r>
      <w:r w:rsidRPr="00962804">
        <w:rPr>
          <w:rFonts w:ascii="Times New Roman" w:eastAsia="Times New Roman" w:hAnsi="Times New Roman" w:cs="Times New Roman"/>
          <w:sz w:val="28"/>
          <w:szCs w:val="28"/>
        </w:rPr>
        <w:t>. Основні засади і значення комунікацій у сфері реабілітаційних послуг</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172</w:t>
      </w:r>
    </w:p>
    <w:p w14:paraId="19C5EE01" w14:textId="7F769EAB" w:rsidR="00AE3519" w:rsidRDefault="00163161" w:rsidP="00383638">
      <w:pPr>
        <w:spacing w:line="336" w:lineRule="auto"/>
        <w:ind w:right="-141" w:firstLine="709"/>
        <w:jc w:val="both"/>
        <w:rPr>
          <w:rFonts w:ascii="Times New Roman" w:eastAsia="Times New Roman" w:hAnsi="Times New Roman" w:cs="Times New Roman"/>
          <w:sz w:val="28"/>
          <w:szCs w:val="28"/>
          <w:lang w:val="uk-UA"/>
        </w:rPr>
      </w:pPr>
      <w:r w:rsidRPr="00962804">
        <w:rPr>
          <w:rFonts w:ascii="Times New Roman" w:eastAsia="Times New Roman" w:hAnsi="Times New Roman" w:cs="Times New Roman"/>
          <w:sz w:val="28"/>
          <w:szCs w:val="28"/>
          <w:lang w:val="uk-UA"/>
        </w:rPr>
        <w:t>9.</w:t>
      </w:r>
      <w:r w:rsidR="00751FF5">
        <w:rPr>
          <w:rFonts w:ascii="Times New Roman" w:eastAsia="Times New Roman" w:hAnsi="Times New Roman" w:cs="Times New Roman"/>
          <w:sz w:val="28"/>
          <w:szCs w:val="28"/>
          <w:lang w:val="uk-UA"/>
        </w:rPr>
        <w:t>3</w:t>
      </w:r>
      <w:r w:rsidRPr="00962804">
        <w:rPr>
          <w:rFonts w:ascii="Times New Roman" w:eastAsia="Times New Roman" w:hAnsi="Times New Roman" w:cs="Times New Roman"/>
          <w:sz w:val="28"/>
          <w:szCs w:val="28"/>
          <w:lang w:val="uk-UA"/>
        </w:rPr>
        <w:t>. Ціноутворення на ринку реабілітаційних послуг</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w:t>
      </w:r>
      <w:r w:rsidR="00F532E8">
        <w:rPr>
          <w:rFonts w:ascii="Times New Roman" w:eastAsia="Times New Roman" w:hAnsi="Times New Roman" w:cs="Times New Roman"/>
          <w:sz w:val="28"/>
          <w:szCs w:val="28"/>
          <w:lang w:val="uk-UA"/>
        </w:rPr>
        <w:t>.</w:t>
      </w:r>
      <w:r w:rsidR="00D2679C">
        <w:rPr>
          <w:rFonts w:ascii="Times New Roman" w:eastAsia="Times New Roman" w:hAnsi="Times New Roman" w:cs="Times New Roman"/>
          <w:sz w:val="28"/>
          <w:szCs w:val="28"/>
          <w:lang w:val="uk-UA"/>
        </w:rPr>
        <w:t>180</w:t>
      </w:r>
    </w:p>
    <w:p w14:paraId="04B1FB9D" w14:textId="7BB510EE" w:rsidR="00D2679C" w:rsidRDefault="00D2679C" w:rsidP="00383638">
      <w:pPr>
        <w:spacing w:line="336" w:lineRule="auto"/>
        <w:ind w:right="-141" w:firstLine="709"/>
        <w:jc w:val="both"/>
        <w:rPr>
          <w:rFonts w:ascii="Times New Roman" w:eastAsia="Times New Roman" w:hAnsi="Times New Roman" w:cs="Times New Roman"/>
          <w:sz w:val="28"/>
          <w:szCs w:val="28"/>
          <w:lang w:val="uk-UA"/>
        </w:rPr>
      </w:pPr>
      <w:r w:rsidRPr="00D2679C">
        <w:rPr>
          <w:rFonts w:ascii="Times New Roman" w:eastAsia="Times New Roman" w:hAnsi="Times New Roman" w:cs="Times New Roman"/>
          <w:sz w:val="28"/>
          <w:szCs w:val="28"/>
          <w:lang w:val="uk-UA"/>
        </w:rPr>
        <w:t xml:space="preserve">Термінологічний словник </w:t>
      </w:r>
      <w:r>
        <w:rPr>
          <w:rFonts w:ascii="Times New Roman" w:eastAsia="Times New Roman" w:hAnsi="Times New Roman" w:cs="Times New Roman"/>
          <w:sz w:val="28"/>
          <w:szCs w:val="28"/>
          <w:lang w:val="uk-UA"/>
        </w:rPr>
        <w:t>……………………….……………….………190</w:t>
      </w:r>
    </w:p>
    <w:p w14:paraId="35266A03" w14:textId="74AD6546" w:rsidR="00D2679C" w:rsidRPr="00962804" w:rsidRDefault="00D2679C" w:rsidP="00383638">
      <w:pPr>
        <w:spacing w:line="336" w:lineRule="auto"/>
        <w:ind w:right="-14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СПИСОК ВИКОРИСТАНИХ ДЖЕРЕЛ………………………………....198</w:t>
      </w:r>
    </w:p>
    <w:p w14:paraId="7EC0A15F" w14:textId="1A07CDA1" w:rsidR="003805DA" w:rsidRDefault="003805DA">
      <w:pPr>
        <w:shd w:val="clear" w:color="auto" w:fill="FFFFFF"/>
        <w:spacing w:before="240"/>
        <w:jc w:val="center"/>
        <w:rPr>
          <w:rFonts w:ascii="Times New Roman" w:eastAsia="Times New Roman" w:hAnsi="Times New Roman" w:cs="Times New Roman"/>
          <w:b/>
          <w:sz w:val="28"/>
          <w:szCs w:val="28"/>
        </w:rPr>
      </w:pPr>
    </w:p>
    <w:p w14:paraId="386860BF" w14:textId="17544F43" w:rsidR="007A2634" w:rsidRDefault="007A2634">
      <w:pPr>
        <w:shd w:val="clear" w:color="auto" w:fill="FFFFFF"/>
        <w:spacing w:before="240"/>
        <w:jc w:val="center"/>
        <w:rPr>
          <w:rFonts w:ascii="Times New Roman" w:eastAsia="Times New Roman" w:hAnsi="Times New Roman" w:cs="Times New Roman"/>
          <w:b/>
          <w:sz w:val="28"/>
          <w:szCs w:val="28"/>
        </w:rPr>
      </w:pPr>
    </w:p>
    <w:p w14:paraId="54C3BB92" w14:textId="2F5DBE79" w:rsidR="0004490E" w:rsidRDefault="0004490E" w:rsidP="0004490E">
      <w:pPr>
        <w:shd w:val="clear" w:color="auto" w:fill="FFFFFF"/>
        <w:spacing w:before="240"/>
        <w:rPr>
          <w:rFonts w:ascii="Times New Roman" w:eastAsia="Times New Roman" w:hAnsi="Times New Roman" w:cs="Times New Roman"/>
          <w:b/>
          <w:sz w:val="28"/>
          <w:szCs w:val="28"/>
        </w:rPr>
      </w:pPr>
    </w:p>
    <w:p w14:paraId="3A60E16D" w14:textId="7835E89E" w:rsidR="00F532E8" w:rsidRDefault="00F532E8" w:rsidP="0004490E">
      <w:pPr>
        <w:shd w:val="clear" w:color="auto" w:fill="FFFFFF"/>
        <w:spacing w:before="240"/>
        <w:rPr>
          <w:rFonts w:ascii="Times New Roman" w:eastAsia="Times New Roman" w:hAnsi="Times New Roman" w:cs="Times New Roman"/>
          <w:b/>
          <w:sz w:val="28"/>
          <w:szCs w:val="28"/>
        </w:rPr>
      </w:pPr>
    </w:p>
    <w:p w14:paraId="4729F91F" w14:textId="304700B1" w:rsidR="00815AEF" w:rsidRDefault="00815AEF" w:rsidP="0004490E">
      <w:pPr>
        <w:shd w:val="clear" w:color="auto" w:fill="FFFFFF"/>
        <w:spacing w:before="240"/>
        <w:rPr>
          <w:rFonts w:ascii="Times New Roman" w:eastAsia="Times New Roman" w:hAnsi="Times New Roman" w:cs="Times New Roman"/>
          <w:b/>
          <w:sz w:val="28"/>
          <w:szCs w:val="28"/>
        </w:rPr>
      </w:pPr>
    </w:p>
    <w:p w14:paraId="2EF24564" w14:textId="1F5CE4EC" w:rsidR="00815AEF" w:rsidRDefault="00815AEF" w:rsidP="0004490E">
      <w:pPr>
        <w:shd w:val="clear" w:color="auto" w:fill="FFFFFF"/>
        <w:spacing w:before="240"/>
        <w:rPr>
          <w:rFonts w:ascii="Times New Roman" w:eastAsia="Times New Roman" w:hAnsi="Times New Roman" w:cs="Times New Roman"/>
          <w:b/>
          <w:sz w:val="28"/>
          <w:szCs w:val="28"/>
        </w:rPr>
      </w:pPr>
    </w:p>
    <w:p w14:paraId="49C6F22C" w14:textId="704563EA" w:rsidR="00815AEF" w:rsidRDefault="00815AEF" w:rsidP="0004490E">
      <w:pPr>
        <w:shd w:val="clear" w:color="auto" w:fill="FFFFFF"/>
        <w:spacing w:before="240"/>
        <w:rPr>
          <w:rFonts w:ascii="Times New Roman" w:eastAsia="Times New Roman" w:hAnsi="Times New Roman" w:cs="Times New Roman"/>
          <w:b/>
          <w:sz w:val="28"/>
          <w:szCs w:val="28"/>
        </w:rPr>
      </w:pPr>
    </w:p>
    <w:p w14:paraId="3116F15C" w14:textId="583618E2" w:rsidR="00815AEF" w:rsidRDefault="00815AEF" w:rsidP="0004490E">
      <w:pPr>
        <w:shd w:val="clear" w:color="auto" w:fill="FFFFFF"/>
        <w:spacing w:before="240"/>
        <w:rPr>
          <w:rFonts w:ascii="Times New Roman" w:eastAsia="Times New Roman" w:hAnsi="Times New Roman" w:cs="Times New Roman"/>
          <w:b/>
          <w:sz w:val="28"/>
          <w:szCs w:val="28"/>
        </w:rPr>
      </w:pPr>
    </w:p>
    <w:p w14:paraId="71772F9C" w14:textId="046A559B" w:rsidR="00D2679C" w:rsidRDefault="00D2679C" w:rsidP="0004490E">
      <w:pPr>
        <w:shd w:val="clear" w:color="auto" w:fill="FFFFFF"/>
        <w:spacing w:before="240"/>
        <w:rPr>
          <w:rFonts w:ascii="Times New Roman" w:eastAsia="Times New Roman" w:hAnsi="Times New Roman" w:cs="Times New Roman"/>
          <w:b/>
          <w:sz w:val="28"/>
          <w:szCs w:val="28"/>
        </w:rPr>
      </w:pPr>
    </w:p>
    <w:p w14:paraId="7E62DE5E" w14:textId="31F9ABCB" w:rsidR="00D2679C" w:rsidRDefault="00D2679C" w:rsidP="0004490E">
      <w:pPr>
        <w:shd w:val="clear" w:color="auto" w:fill="FFFFFF"/>
        <w:spacing w:before="240"/>
        <w:rPr>
          <w:rFonts w:ascii="Times New Roman" w:eastAsia="Times New Roman" w:hAnsi="Times New Roman" w:cs="Times New Roman"/>
          <w:b/>
          <w:sz w:val="28"/>
          <w:szCs w:val="28"/>
        </w:rPr>
      </w:pPr>
    </w:p>
    <w:p w14:paraId="650DD053" w14:textId="77777777" w:rsidR="00D2679C" w:rsidRDefault="00D2679C" w:rsidP="00E3687E">
      <w:pPr>
        <w:pStyle w:val="af3"/>
        <w:jc w:val="center"/>
        <w:rPr>
          <w:rFonts w:ascii="Times New Roman" w:hAnsi="Times New Roman" w:cs="Times New Roman"/>
          <w:b/>
          <w:bCs/>
          <w:sz w:val="28"/>
          <w:szCs w:val="28"/>
        </w:rPr>
      </w:pPr>
    </w:p>
    <w:p w14:paraId="60F3756C" w14:textId="095A3772" w:rsidR="007A2634" w:rsidRPr="00E3687E" w:rsidRDefault="00A26917" w:rsidP="00E3687E">
      <w:pPr>
        <w:pStyle w:val="af3"/>
        <w:jc w:val="center"/>
        <w:rPr>
          <w:rFonts w:ascii="Times New Roman" w:hAnsi="Times New Roman" w:cs="Times New Roman"/>
          <w:b/>
          <w:bCs/>
          <w:sz w:val="28"/>
          <w:szCs w:val="28"/>
        </w:rPr>
      </w:pPr>
      <w:r w:rsidRPr="00E3687E">
        <w:rPr>
          <w:rFonts w:ascii="Times New Roman" w:hAnsi="Times New Roman" w:cs="Times New Roman"/>
          <w:b/>
          <w:bCs/>
          <w:sz w:val="28"/>
          <w:szCs w:val="28"/>
        </w:rPr>
        <w:lastRenderedPageBreak/>
        <w:t>ВСТУП</w:t>
      </w:r>
    </w:p>
    <w:p w14:paraId="0440C7A1" w14:textId="77777777" w:rsidR="00E3687E" w:rsidRPr="00E3687E" w:rsidRDefault="00E3687E" w:rsidP="00E3687E">
      <w:pPr>
        <w:pStyle w:val="af3"/>
        <w:jc w:val="both"/>
        <w:rPr>
          <w:rFonts w:ascii="Times New Roman" w:eastAsia="Times New Roman" w:hAnsi="Times New Roman" w:cs="Times New Roman"/>
          <w:b/>
          <w:sz w:val="28"/>
          <w:szCs w:val="28"/>
        </w:rPr>
      </w:pPr>
    </w:p>
    <w:p w14:paraId="59CB7654" w14:textId="2C272E68" w:rsidR="003805DA" w:rsidRPr="00F66137" w:rsidRDefault="00A26917" w:rsidP="00E3687E">
      <w:pPr>
        <w:pStyle w:val="af3"/>
        <w:spacing w:line="336" w:lineRule="auto"/>
        <w:ind w:firstLine="709"/>
        <w:jc w:val="both"/>
        <w:rPr>
          <w:rFonts w:ascii="Times New Roman" w:hAnsi="Times New Roman" w:cs="Times New Roman"/>
          <w:sz w:val="28"/>
          <w:szCs w:val="28"/>
        </w:rPr>
      </w:pPr>
      <w:r>
        <w:rPr>
          <w:b/>
        </w:rPr>
        <w:t xml:space="preserve">  </w:t>
      </w:r>
      <w:r w:rsidRPr="00F66137">
        <w:rPr>
          <w:rFonts w:ascii="Times New Roman" w:hAnsi="Times New Roman" w:cs="Times New Roman"/>
          <w:sz w:val="28"/>
          <w:szCs w:val="28"/>
        </w:rPr>
        <w:t>Маркетинг становить собою універсальний механізм управління ринковими процесами і цілком використовується в межах невиробничої сфери (сукупність видів діяльності, у процесі яких матеріальні блага не створюються). Відповідно ринок реабілітаційних послуг є складовою невиробничої сфери.</w:t>
      </w:r>
    </w:p>
    <w:p w14:paraId="6D876B0D" w14:textId="77777777" w:rsidR="003805DA" w:rsidRPr="00F66137" w:rsidRDefault="00A26917" w:rsidP="00F66137">
      <w:pPr>
        <w:pStyle w:val="af3"/>
        <w:spacing w:line="336" w:lineRule="auto"/>
        <w:ind w:firstLine="709"/>
        <w:jc w:val="both"/>
        <w:rPr>
          <w:rFonts w:ascii="Times New Roman" w:hAnsi="Times New Roman" w:cs="Times New Roman"/>
          <w:sz w:val="28"/>
          <w:szCs w:val="28"/>
        </w:rPr>
      </w:pPr>
      <w:r w:rsidRPr="00F66137">
        <w:rPr>
          <w:rFonts w:ascii="Times New Roman" w:hAnsi="Times New Roman" w:cs="Times New Roman"/>
          <w:sz w:val="28"/>
          <w:szCs w:val="28"/>
        </w:rPr>
        <w:t>Сьогодні існує декілька десятків визначень маркетингу. Термін “маркетинг” походить від англійського слова “marketing”, що означає продаж, збут, ринкову діяльність. Один із сучасників теорії маркетингу Філліп Котлер подає таке визначення: «Маркетинг – це вид діяльності, спрямований на задоволення потреб через обмін. Головне в будь-якому визначенні є орієнтація на споживача».</w:t>
      </w:r>
    </w:p>
    <w:p w14:paraId="7F22B932" w14:textId="77777777" w:rsidR="003805DA" w:rsidRPr="00F66137" w:rsidRDefault="00A26917" w:rsidP="00F66137">
      <w:pPr>
        <w:pStyle w:val="af3"/>
        <w:spacing w:line="336" w:lineRule="auto"/>
        <w:ind w:firstLine="709"/>
        <w:jc w:val="both"/>
        <w:rPr>
          <w:rFonts w:ascii="Times New Roman" w:hAnsi="Times New Roman" w:cs="Times New Roman"/>
          <w:sz w:val="28"/>
          <w:szCs w:val="28"/>
        </w:rPr>
      </w:pPr>
      <w:r w:rsidRPr="00F66137">
        <w:rPr>
          <w:rFonts w:ascii="Times New Roman" w:hAnsi="Times New Roman" w:cs="Times New Roman"/>
          <w:sz w:val="28"/>
          <w:szCs w:val="28"/>
        </w:rPr>
        <w:t>Для реабілітаційних закладів маркетинг реабілітаційних послуг – це процес розробки, просування, реалізації й оцінювання реабілітаційних послуг шляхом установлення відносин обміну між реабілітаційними установами та споживачами реабілітаційних послуг для гармонізації інтересів та задоволення їх потреб, а також потреб їх родичів, опікунів та інших близьких для них осіб. Маркетинг реабілітаційних послуг допомагає кожному реабілітаційному центру зайняти своє місце на ринку реабілітаційних послуг, здійснювати підготовку кадрів відповідно до потреб пацієнтів. А клієнтам він повинен допомогти оцінити реабілітаційні послуги і зробити правильний вибір. Оскільки клієнтові у цьому випадку продається те, що не має конкретної форми, то вартість реабілітаційної послуги визначити важко.</w:t>
      </w:r>
    </w:p>
    <w:p w14:paraId="7227AD85" w14:textId="77777777" w:rsidR="003805DA"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маркетинг реабілітаційних послуг має подвійну мету:</w:t>
      </w:r>
    </w:p>
    <w:p w14:paraId="7738B8FB" w14:textId="77777777" w:rsidR="003805DA"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максимізацію прибутку реабілітаційної установи, що надає реабілітаційні послуги;</w:t>
      </w:r>
    </w:p>
    <w:p w14:paraId="561D6427" w14:textId="77777777" w:rsidR="003805DA"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задоволення попиту споживачів. </w:t>
      </w:r>
    </w:p>
    <w:p w14:paraId="40980675" w14:textId="77777777" w:rsidR="003805DA"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 реабілітаційних послуг забезпечує найбільш продуктивне задоволення потреб: особистості — у реабілітації; реабілітаційному закладові — у конкурентоспроможності на ринку і матеріальному добробуті його працівників; організації — у розвитку персоналу; суспільства — в інтеграції неповносправних осіб.</w:t>
      </w:r>
    </w:p>
    <w:p w14:paraId="233C8BA0" w14:textId="77777777" w:rsidR="003805DA"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Особливістю надання реабілітаційних послуг є своєрідна співпраця між реабілітологом та особою, яка отримує послугу. Маркетинг реабілітаційних послуг відрізняється тим, що в процесі їх отримання особистість може одержувати додаткові знання відносно свого захворювання чи травми, а також відносно нових, невідомих їй раніше реабілітаційних послуг. Крім того розширює кругозір пацієнтів, які можуть змінити свої цінності й погляди, перебуваючи тривалий час у контакті з клієнтами та персоналом реабілітаційної установи чи безпосередньо з реабілітологом. </w:t>
      </w:r>
    </w:p>
    <w:p w14:paraId="64C539C9" w14:textId="77777777" w:rsidR="003805DA"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розвиток сучасного підходу до питання вирішення покращення стану здоров’я населення в Україні не відбувається без участі новітніх технологій, нових методів діагностики, соціальної адаптації та залученням інших фахівців зокрема з немедичною (лікарською) освітою.</w:t>
      </w:r>
    </w:p>
    <w:p w14:paraId="1017847F" w14:textId="77777777" w:rsidR="007A2634"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у широкому розумінні визначення “охорона здоров’я”, яке запозичило терміни та поняття з інших дотичних наук, зокрема біології, фізики, хімії, психології, фізичної культури тощо, слід зауважити що сам термін “здоров’я” за визначенням ВООЗ – це “стан повного фізичного, психологічного та соціального благополуччя, а не тільки відсутність хвороби чи фізичних дефектів” , зосереджує свою увагу більше на таких складових, як якість життя. Таким чином по змісту термін “охорона здоров’я” це широкий напрямок заходів який повинен включати не тільки медичні заходи, яким відводиться ключова роль у стані здоров’я, а також стан екології, соціальний захист, фізкультурно-оздоровчий рух та військові дії.</w:t>
      </w:r>
    </w:p>
    <w:p w14:paraId="7674113B" w14:textId="77777777" w:rsidR="007A2634"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Невід’ємною складовою медицини є фізична терапія або фізична реабілітація. Синонімічність україномовного терміну, сфери діяльності “фізичної реабілітації” та загальноприйнятого світового терміну “фізична терапія” було висвітлено у попередніх працях. Зміст фізичної терапії передбачає забезпечення послугами приватних осіб та населення загалом, метою якої є максимально можливий розвиток, підтримання та відновлення рухових функцій або якості функцій організму впродовж усього життя. Це включає також надання послуг у випадках, коли рухові функції можуть бути послаблені чи втрачені внаслідок старіння, перенесеної травми, погіршення </w:t>
      </w:r>
      <w:r>
        <w:rPr>
          <w:rFonts w:ascii="Times New Roman" w:eastAsia="Times New Roman" w:hAnsi="Times New Roman" w:cs="Times New Roman"/>
          <w:sz w:val="28"/>
          <w:szCs w:val="28"/>
        </w:rPr>
        <w:lastRenderedPageBreak/>
        <w:t>стану здоров’я або негативного впливу навколишнього середовища. Повноцінна рухова функція є ключовим у понятті “здорова людина”.</w:t>
      </w:r>
    </w:p>
    <w:p w14:paraId="18448E5F" w14:textId="2671CA8C" w:rsidR="003805DA" w:rsidRDefault="00A26917" w:rsidP="00F6613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триває період перебудови сучасної медицини до міжнародних вимог, зокрема триває реорганізація надавання медичних послуг та впровадження мультидисциплінарного підходу із залученням фахівців з немедичною освітою, зокрема фахівців фізичної реабілітації (фізичних терапевтів).</w:t>
      </w:r>
    </w:p>
    <w:p w14:paraId="19169F3E" w14:textId="77777777" w:rsidR="003805DA" w:rsidRDefault="00A26917" w:rsidP="00F66137">
      <w:pPr>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теперішній стан заохочення держави до впровадження високих стандартів медичних послуг є необхідність вивчення дисципліни Основи менеджменту, маркетингу та економіки галузі охорони здоров’я для кращого розуміння економічного розвитку та перспектив фізичної терапії (фізичної реабілітації) у системі охорони здоров’я України.</w:t>
      </w:r>
    </w:p>
    <w:p w14:paraId="107BD53D"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797F2B1D"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615A112E"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7ECE9A7C"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20F8B235"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50DEB463"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4632D4AA"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76A67315" w14:textId="77777777" w:rsidR="007A2634" w:rsidRDefault="007A2634">
      <w:pPr>
        <w:spacing w:line="360" w:lineRule="auto"/>
        <w:ind w:left="1080" w:hanging="360"/>
        <w:jc w:val="both"/>
        <w:rPr>
          <w:rFonts w:ascii="Times New Roman" w:eastAsia="Times New Roman" w:hAnsi="Times New Roman" w:cs="Times New Roman"/>
          <w:b/>
          <w:sz w:val="28"/>
          <w:szCs w:val="28"/>
        </w:rPr>
      </w:pPr>
    </w:p>
    <w:p w14:paraId="2BE652BC" w14:textId="3D9A45DB" w:rsidR="007A2634" w:rsidRDefault="007A2634">
      <w:pPr>
        <w:spacing w:line="360" w:lineRule="auto"/>
        <w:ind w:left="1080" w:hanging="360"/>
        <w:jc w:val="both"/>
        <w:rPr>
          <w:rFonts w:ascii="Times New Roman" w:eastAsia="Times New Roman" w:hAnsi="Times New Roman" w:cs="Times New Roman"/>
          <w:b/>
          <w:sz w:val="28"/>
          <w:szCs w:val="28"/>
          <w:lang w:val="uk-UA"/>
        </w:rPr>
      </w:pPr>
    </w:p>
    <w:p w14:paraId="6276B7E6" w14:textId="7F79EE7C" w:rsidR="007A2634" w:rsidRDefault="007A2634">
      <w:pPr>
        <w:spacing w:line="360" w:lineRule="auto"/>
        <w:ind w:left="1080" w:hanging="360"/>
        <w:jc w:val="both"/>
        <w:rPr>
          <w:rFonts w:ascii="Times New Roman" w:eastAsia="Times New Roman" w:hAnsi="Times New Roman" w:cs="Times New Roman"/>
          <w:b/>
          <w:sz w:val="28"/>
          <w:szCs w:val="28"/>
          <w:lang w:val="uk-UA"/>
        </w:rPr>
      </w:pPr>
    </w:p>
    <w:p w14:paraId="03BEF586" w14:textId="77777777" w:rsidR="007A2634" w:rsidRDefault="007A2634">
      <w:pPr>
        <w:spacing w:line="360" w:lineRule="auto"/>
        <w:ind w:left="1080" w:hanging="360"/>
        <w:jc w:val="both"/>
        <w:rPr>
          <w:rFonts w:ascii="Times New Roman" w:eastAsia="Times New Roman" w:hAnsi="Times New Roman" w:cs="Times New Roman"/>
          <w:b/>
          <w:sz w:val="28"/>
          <w:szCs w:val="28"/>
          <w:lang w:val="uk-UA"/>
        </w:rPr>
      </w:pPr>
    </w:p>
    <w:p w14:paraId="45CF45FA" w14:textId="3BBC6B40" w:rsidR="007A2634" w:rsidRDefault="007A2634">
      <w:pPr>
        <w:spacing w:line="360" w:lineRule="auto"/>
        <w:ind w:left="1080" w:hanging="360"/>
        <w:jc w:val="both"/>
        <w:rPr>
          <w:rFonts w:ascii="Times New Roman" w:eastAsia="Times New Roman" w:hAnsi="Times New Roman" w:cs="Times New Roman"/>
          <w:b/>
          <w:sz w:val="28"/>
          <w:szCs w:val="28"/>
          <w:lang w:val="uk-UA"/>
        </w:rPr>
      </w:pPr>
    </w:p>
    <w:p w14:paraId="466B5183" w14:textId="77777777" w:rsidR="007A2634" w:rsidRPr="007A2634" w:rsidRDefault="007A2634">
      <w:pPr>
        <w:spacing w:line="360" w:lineRule="auto"/>
        <w:ind w:left="1080" w:hanging="360"/>
        <w:jc w:val="both"/>
        <w:rPr>
          <w:rFonts w:ascii="Times New Roman" w:eastAsia="Times New Roman" w:hAnsi="Times New Roman" w:cs="Times New Roman"/>
          <w:b/>
          <w:sz w:val="28"/>
          <w:szCs w:val="28"/>
          <w:lang w:val="uk-UA"/>
        </w:rPr>
      </w:pPr>
    </w:p>
    <w:p w14:paraId="3D04A581" w14:textId="002CD243" w:rsidR="007A2634" w:rsidRDefault="007A2634">
      <w:pPr>
        <w:spacing w:line="360" w:lineRule="auto"/>
        <w:ind w:left="1080" w:hanging="360"/>
        <w:jc w:val="both"/>
        <w:rPr>
          <w:rFonts w:ascii="Times New Roman" w:eastAsia="Times New Roman" w:hAnsi="Times New Roman" w:cs="Times New Roman"/>
          <w:b/>
          <w:sz w:val="28"/>
          <w:szCs w:val="28"/>
        </w:rPr>
      </w:pPr>
    </w:p>
    <w:p w14:paraId="528AFCCD" w14:textId="3911219C" w:rsidR="00E3687E" w:rsidRDefault="00E3687E">
      <w:pPr>
        <w:spacing w:line="360" w:lineRule="auto"/>
        <w:ind w:left="1080" w:hanging="360"/>
        <w:jc w:val="both"/>
        <w:rPr>
          <w:rFonts w:ascii="Times New Roman" w:eastAsia="Times New Roman" w:hAnsi="Times New Roman" w:cs="Times New Roman"/>
          <w:b/>
          <w:sz w:val="28"/>
          <w:szCs w:val="28"/>
        </w:rPr>
      </w:pPr>
    </w:p>
    <w:p w14:paraId="61433D6E" w14:textId="6B98840B" w:rsidR="00E3687E" w:rsidRDefault="00E3687E">
      <w:pPr>
        <w:spacing w:line="360" w:lineRule="auto"/>
        <w:ind w:left="1080" w:hanging="360"/>
        <w:jc w:val="both"/>
        <w:rPr>
          <w:rFonts w:ascii="Times New Roman" w:eastAsia="Times New Roman" w:hAnsi="Times New Roman" w:cs="Times New Roman"/>
          <w:b/>
          <w:sz w:val="28"/>
          <w:szCs w:val="28"/>
        </w:rPr>
      </w:pPr>
    </w:p>
    <w:p w14:paraId="550E8717" w14:textId="2961692E" w:rsidR="00E3687E" w:rsidRDefault="00E3687E">
      <w:pPr>
        <w:spacing w:line="360" w:lineRule="auto"/>
        <w:ind w:left="1080" w:hanging="360"/>
        <w:jc w:val="both"/>
        <w:rPr>
          <w:rFonts w:ascii="Times New Roman" w:eastAsia="Times New Roman" w:hAnsi="Times New Roman" w:cs="Times New Roman"/>
          <w:b/>
          <w:sz w:val="28"/>
          <w:szCs w:val="28"/>
        </w:rPr>
      </w:pPr>
    </w:p>
    <w:p w14:paraId="190CCBCD" w14:textId="1AF332E5" w:rsidR="00E3687E" w:rsidRDefault="00E3687E">
      <w:pPr>
        <w:spacing w:line="360" w:lineRule="auto"/>
        <w:ind w:left="1080" w:hanging="360"/>
        <w:jc w:val="both"/>
        <w:rPr>
          <w:rFonts w:ascii="Times New Roman" w:eastAsia="Times New Roman" w:hAnsi="Times New Roman" w:cs="Times New Roman"/>
          <w:b/>
          <w:sz w:val="28"/>
          <w:szCs w:val="28"/>
        </w:rPr>
      </w:pPr>
    </w:p>
    <w:p w14:paraId="7EF4303D" w14:textId="77777777" w:rsidR="00E3687E" w:rsidRDefault="00E3687E">
      <w:pPr>
        <w:spacing w:line="360" w:lineRule="auto"/>
        <w:ind w:left="1080" w:hanging="360"/>
        <w:jc w:val="both"/>
        <w:rPr>
          <w:rFonts w:ascii="Times New Roman" w:eastAsia="Times New Roman" w:hAnsi="Times New Roman" w:cs="Times New Roman"/>
          <w:b/>
          <w:sz w:val="28"/>
          <w:szCs w:val="28"/>
        </w:rPr>
      </w:pPr>
    </w:p>
    <w:p w14:paraId="0D5D7DA8" w14:textId="2BE04DC4" w:rsidR="00687950" w:rsidRDefault="00A26917" w:rsidP="00E3687E">
      <w:pPr>
        <w:spacing w:line="33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     УПРАВЛІННЯ, ЙОГО РІЗНОВИДИ ТА ЕЛЕМЕНТИ.</w:t>
      </w:r>
    </w:p>
    <w:p w14:paraId="5714169E" w14:textId="77777777" w:rsidR="00687950" w:rsidRDefault="00687950" w:rsidP="00E3687E">
      <w:pPr>
        <w:spacing w:line="336" w:lineRule="auto"/>
        <w:ind w:firstLine="720"/>
        <w:jc w:val="both"/>
        <w:rPr>
          <w:rFonts w:ascii="Times New Roman" w:eastAsia="Times New Roman" w:hAnsi="Times New Roman" w:cs="Times New Roman"/>
          <w:b/>
          <w:sz w:val="28"/>
          <w:szCs w:val="28"/>
        </w:rPr>
      </w:pPr>
    </w:p>
    <w:p w14:paraId="3CE3EEAC"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Історія управлінської думки має свої корені, які йдуть в глибину віків і тисячоліть. Висловлювання по проблемах управління вчені знаходять і на єгипетських папірусах, і на глиняних табличках з міжгір'я Тигру і Євфрату. Проте поєднувати їх з менеджментом прямо не можливо, тому що це були в основному рекомендації по державному управлінню.</w:t>
      </w:r>
    </w:p>
    <w:p w14:paraId="0F4815E1"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Протягом усієї історії люди захоплювалися такими постатями, як Олександр Македонський і Наполеон, Генрі Форд і Пол Гейтц, більше, ніж видатними вченими, мислителями та поетами. Успіхи цих діячів спричинялися не лише тим, що вони знали, чого і як хотіли б досягти. Найдивовижнішим завжди здавалося те, що вони вміли підпорядковувати собі інших і змушувати їх свідомо, наполегливо, майже добровільно діяти для досягнення поставленої мети. Вміння керувати чи то виробництвом, чи армією, чи державою завжди вважалося і називалося мистецтвом або талантом. Від нього залежала доля держав, війн, народів і окремих людей. Але у ХХ ст. підприємств, організацій, військових підрозділів і самостійних держав стало настільки багато, а їх взаємодії стали такі тісні та різноманітні, що чекати та шукати управлінський талант на кожну керівну посаду стало ніколи і нікому. Саме тому мистецтво управління перетворилося у науку управління - менеджмент (від англ. "management" - управління, завідування, організМабуть, не варто пояснювати, якою мірою у складному суспільстві ХХІ сторіччя потрібні управлінські якості. Адже управління організацією в умовах ринкової економіки значно складніше ніж у централізованій командно-адміністративній системі. Це пов’язано як з розширенням їх прав та відповідальності управлінців,так і з необхідністю гнучкої адаптації до швидких змін навколишнього середовища. В цих умовах:</w:t>
      </w:r>
    </w:p>
    <w:p w14:paraId="5B7C0099" w14:textId="77777777" w:rsidR="003805DA" w:rsidRPr="00687950" w:rsidRDefault="00A26917" w:rsidP="00E3687E">
      <w:pPr>
        <w:pStyle w:val="af3"/>
        <w:numPr>
          <w:ilvl w:val="0"/>
          <w:numId w:val="1"/>
        </w:numPr>
        <w:spacing w:line="336" w:lineRule="auto"/>
        <w:ind w:left="0" w:firstLine="993"/>
        <w:jc w:val="both"/>
        <w:rPr>
          <w:rFonts w:ascii="Times New Roman" w:hAnsi="Times New Roman" w:cs="Times New Roman"/>
          <w:color w:val="000000"/>
          <w:sz w:val="28"/>
          <w:szCs w:val="28"/>
        </w:rPr>
      </w:pPr>
      <w:r w:rsidRPr="00687950">
        <w:rPr>
          <w:rFonts w:ascii="Times New Roman" w:hAnsi="Times New Roman" w:cs="Times New Roman"/>
          <w:color w:val="1C1C1C"/>
          <w:sz w:val="28"/>
          <w:szCs w:val="28"/>
        </w:rPr>
        <w:t>виникають нові цілі та завдання, яких раніше організації самостійно не вирішували і навіть не ставили;</w:t>
      </w:r>
    </w:p>
    <w:p w14:paraId="3F2FDFB3" w14:textId="77777777" w:rsidR="003805DA" w:rsidRPr="00687950" w:rsidRDefault="00A26917" w:rsidP="00E3687E">
      <w:pPr>
        <w:pStyle w:val="af3"/>
        <w:numPr>
          <w:ilvl w:val="0"/>
          <w:numId w:val="1"/>
        </w:numPr>
        <w:spacing w:line="336" w:lineRule="auto"/>
        <w:ind w:left="0" w:firstLine="993"/>
        <w:jc w:val="both"/>
        <w:rPr>
          <w:rFonts w:ascii="Times New Roman" w:hAnsi="Times New Roman" w:cs="Times New Roman"/>
          <w:color w:val="000000"/>
          <w:sz w:val="28"/>
          <w:szCs w:val="28"/>
        </w:rPr>
      </w:pPr>
      <w:r w:rsidRPr="00687950">
        <w:rPr>
          <w:rFonts w:ascii="Times New Roman" w:hAnsi="Times New Roman" w:cs="Times New Roman"/>
          <w:color w:val="1C1C1C"/>
          <w:sz w:val="28"/>
          <w:szCs w:val="28"/>
        </w:rPr>
        <w:t>змінюються форми власності;</w:t>
      </w:r>
    </w:p>
    <w:p w14:paraId="2AA5A202" w14:textId="77777777" w:rsidR="003805DA" w:rsidRPr="00687950" w:rsidRDefault="00A26917" w:rsidP="00E3687E">
      <w:pPr>
        <w:pStyle w:val="af3"/>
        <w:numPr>
          <w:ilvl w:val="0"/>
          <w:numId w:val="1"/>
        </w:numPr>
        <w:spacing w:line="336" w:lineRule="auto"/>
        <w:ind w:left="0" w:firstLine="993"/>
        <w:jc w:val="both"/>
        <w:rPr>
          <w:rFonts w:ascii="Times New Roman" w:hAnsi="Times New Roman" w:cs="Times New Roman"/>
          <w:color w:val="000000"/>
          <w:sz w:val="28"/>
          <w:szCs w:val="28"/>
        </w:rPr>
      </w:pPr>
      <w:r w:rsidRPr="00687950">
        <w:rPr>
          <w:rFonts w:ascii="Times New Roman" w:hAnsi="Times New Roman" w:cs="Times New Roman"/>
          <w:color w:val="1C1C1C"/>
          <w:sz w:val="28"/>
          <w:szCs w:val="28"/>
        </w:rPr>
        <w:t>виникають нові господарські зв’язки;</w:t>
      </w:r>
    </w:p>
    <w:p w14:paraId="2F44E13F" w14:textId="77777777" w:rsidR="003805DA" w:rsidRPr="00687950" w:rsidRDefault="00A26917" w:rsidP="00E3687E">
      <w:pPr>
        <w:pStyle w:val="af3"/>
        <w:numPr>
          <w:ilvl w:val="0"/>
          <w:numId w:val="1"/>
        </w:numPr>
        <w:spacing w:line="336" w:lineRule="auto"/>
        <w:ind w:left="0" w:firstLine="993"/>
        <w:jc w:val="both"/>
        <w:rPr>
          <w:rFonts w:ascii="Times New Roman" w:hAnsi="Times New Roman" w:cs="Times New Roman"/>
          <w:color w:val="000000"/>
          <w:sz w:val="28"/>
          <w:szCs w:val="28"/>
        </w:rPr>
      </w:pPr>
      <w:r w:rsidRPr="00687950">
        <w:rPr>
          <w:rFonts w:ascii="Times New Roman" w:hAnsi="Times New Roman" w:cs="Times New Roman"/>
          <w:color w:val="1C1C1C"/>
          <w:sz w:val="28"/>
          <w:szCs w:val="28"/>
        </w:rPr>
        <w:t>формуються ринкові механізми управління економікою.</w:t>
      </w:r>
    </w:p>
    <w:p w14:paraId="00820269"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lastRenderedPageBreak/>
        <w:t>Управління є цілеспрямованою дією на об'єкт з метою змінити його стан або поведінку у зв'язку зі зміною обставин. Управляти можна технічними системами, комп'ютерними мережами, автомобілем, конвеєром, літаком, людьми тощо.</w:t>
      </w:r>
    </w:p>
    <w:p w14:paraId="16A3256D"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 xml:space="preserve"> Менеджмент є різновидом управління та означає управління людьми (працівниками, колективами працівників, групами, організацією та ін.)</w:t>
      </w:r>
    </w:p>
    <w:p w14:paraId="0BDF91AE"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Менеджмент - це цілеспрямований вплив на колектив працівників або окремих виконавців з метою виконання поставлених завдань та досягнення визначених цілей.Менеджмент (від англ. – управляти) – вид діяльності, спрямованої на досягнення певних передбачених цілей виробничо-господарською діяльністю організацією (підприємством), яка функціонує в ринкових умовах, шляхом раціонального використання її матеріальних, трудових і фінансових ресурсів.</w:t>
      </w:r>
    </w:p>
    <w:p w14:paraId="1AE47F57"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Є інше визначення менеджменту - це система поточного i перспективного планування, прогнозування i органiзацiї виробництва, реалiзацiї продукції та послуг з метою отримання прибутку.</w:t>
      </w:r>
    </w:p>
    <w:p w14:paraId="4AF5F480"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На сьогодні у світі існує понад п'ятдесят визначень поняття "менеджмент". В його основі лежить англійське дієслово "to manage" - керувати, яке походить від латинського "manus" - рука.</w:t>
      </w:r>
    </w:p>
    <w:p w14:paraId="31EFB59B"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Так, фундаментальний Оксфордський словник англійської мови, вперше виданий ще у 1933 p., дає такі тлумачення:</w:t>
      </w:r>
    </w:p>
    <w:p w14:paraId="5416D333" w14:textId="77777777" w:rsidR="003805DA" w:rsidRPr="00687950" w:rsidRDefault="00A26917" w:rsidP="005F275B">
      <w:pPr>
        <w:pStyle w:val="af3"/>
        <w:numPr>
          <w:ilvl w:val="0"/>
          <w:numId w:val="1"/>
        </w:numPr>
        <w:spacing w:line="336" w:lineRule="auto"/>
        <w:ind w:left="0" w:firstLine="709"/>
        <w:jc w:val="both"/>
        <w:rPr>
          <w:rFonts w:ascii="Times New Roman" w:hAnsi="Times New Roman" w:cs="Times New Roman"/>
          <w:sz w:val="28"/>
          <w:szCs w:val="28"/>
        </w:rPr>
      </w:pPr>
      <w:r w:rsidRPr="00687950">
        <w:rPr>
          <w:rFonts w:ascii="Times New Roman" w:hAnsi="Times New Roman" w:cs="Times New Roman"/>
          <w:sz w:val="28"/>
          <w:szCs w:val="28"/>
        </w:rPr>
        <w:t>менеджмент - це спосіб та манера спілкування з людьми (працівниками);</w:t>
      </w:r>
    </w:p>
    <w:p w14:paraId="0AB127D8" w14:textId="77777777" w:rsidR="003805DA" w:rsidRPr="00687950" w:rsidRDefault="00A26917" w:rsidP="005F275B">
      <w:pPr>
        <w:pStyle w:val="af3"/>
        <w:numPr>
          <w:ilvl w:val="0"/>
          <w:numId w:val="1"/>
        </w:numPr>
        <w:spacing w:line="336" w:lineRule="auto"/>
        <w:ind w:left="0" w:firstLine="709"/>
        <w:jc w:val="both"/>
        <w:rPr>
          <w:rFonts w:ascii="Times New Roman" w:hAnsi="Times New Roman" w:cs="Times New Roman"/>
          <w:sz w:val="28"/>
          <w:szCs w:val="28"/>
        </w:rPr>
      </w:pPr>
      <w:r w:rsidRPr="00687950">
        <w:rPr>
          <w:rFonts w:ascii="Times New Roman" w:hAnsi="Times New Roman" w:cs="Times New Roman"/>
          <w:sz w:val="28"/>
          <w:szCs w:val="28"/>
        </w:rPr>
        <w:t>менеджмент - це влада та мистецтво керівництва;</w:t>
      </w:r>
    </w:p>
    <w:p w14:paraId="4952348D" w14:textId="77777777" w:rsidR="003805DA" w:rsidRPr="00687950" w:rsidRDefault="00A26917" w:rsidP="005F275B">
      <w:pPr>
        <w:pStyle w:val="af3"/>
        <w:numPr>
          <w:ilvl w:val="0"/>
          <w:numId w:val="1"/>
        </w:numPr>
        <w:spacing w:line="336" w:lineRule="auto"/>
        <w:ind w:left="0" w:firstLine="709"/>
        <w:jc w:val="both"/>
        <w:rPr>
          <w:rFonts w:ascii="Times New Roman" w:hAnsi="Times New Roman" w:cs="Times New Roman"/>
          <w:sz w:val="28"/>
          <w:szCs w:val="28"/>
        </w:rPr>
      </w:pPr>
      <w:r w:rsidRPr="00687950">
        <w:rPr>
          <w:rFonts w:ascii="Times New Roman" w:hAnsi="Times New Roman" w:cs="Times New Roman"/>
          <w:sz w:val="28"/>
          <w:szCs w:val="28"/>
        </w:rPr>
        <w:t>менеджмент - це вміння і адміністративні навички організовувати ефективну роботу апарату (служб працівників);</w:t>
      </w:r>
    </w:p>
    <w:p w14:paraId="71B6F011" w14:textId="77777777" w:rsidR="003805DA" w:rsidRPr="00687950" w:rsidRDefault="00A26917" w:rsidP="005F275B">
      <w:pPr>
        <w:pStyle w:val="af3"/>
        <w:numPr>
          <w:ilvl w:val="0"/>
          <w:numId w:val="1"/>
        </w:numPr>
        <w:spacing w:line="336" w:lineRule="auto"/>
        <w:ind w:left="0" w:firstLine="709"/>
        <w:jc w:val="both"/>
        <w:rPr>
          <w:rFonts w:ascii="Times New Roman" w:hAnsi="Times New Roman" w:cs="Times New Roman"/>
          <w:sz w:val="28"/>
          <w:szCs w:val="28"/>
        </w:rPr>
      </w:pPr>
      <w:r w:rsidRPr="00687950">
        <w:rPr>
          <w:rFonts w:ascii="Times New Roman" w:hAnsi="Times New Roman" w:cs="Times New Roman"/>
          <w:sz w:val="28"/>
          <w:szCs w:val="28"/>
        </w:rPr>
        <w:t>менеджмент - це органи управління, адміністративні одиниці, служби і підрозділи.</w:t>
      </w:r>
    </w:p>
    <w:p w14:paraId="1224BD21"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Термін  «керування» значно ширший, оскільки застосовується до різних видів людської дiяльностi. Термiн «менеджмент»  застосовується лише до керування соцiально-економiчними процесами на рiвнi фiрми, яка працює в ринкових  умовах - технократи, бiлi манжети.</w:t>
      </w:r>
    </w:p>
    <w:p w14:paraId="267865B2"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lastRenderedPageBreak/>
        <w:t>Менеджер - це керівник (управлінець), котрий працює в господарській, перш за все, виробничо-ринковiй сфері i має професiйнi знання з органiзацiї управління виробництвом. Організація ефективного співробітництва багатьох людей — це серцевина менеджменту. Менеджеру доводиться співпрацювати зі своїми колегами, представниками інших організацій, а також з керівництвом, і організовувати продуктивну діяльність підлеглих. Для того щоб спільна праця певної групи людей була продуктивною, потрібно налагоджувати взаємоприйнятні стосун­ки не тільки з вищим керівництвом, а й зі своїми підлеглими. Далеко не завжди найкращою формою відносин з підлеглими є командування, розпорядництво. Продуктивнішою формою взаємовідносин між керівником і підлеглим дедалі частіше вважається співпраця, в якій кожен з учасників бере на себе певні зобов’язання і відповідальність стосовно виконання спільної роботи. Управлінська вертикаль перетворюється на управлінську горизонталь. Така організація ефективного співробітництва дістала назву синергії.</w:t>
      </w:r>
    </w:p>
    <w:p w14:paraId="73E214CF" w14:textId="77777777" w:rsidR="003805DA" w:rsidRPr="00687950" w:rsidRDefault="003805DA" w:rsidP="00E3687E">
      <w:pPr>
        <w:pStyle w:val="af3"/>
        <w:spacing w:line="336" w:lineRule="auto"/>
        <w:ind w:firstLine="709"/>
        <w:jc w:val="both"/>
        <w:rPr>
          <w:rFonts w:ascii="Times New Roman" w:hAnsi="Times New Roman" w:cs="Times New Roman"/>
          <w:b/>
          <w:sz w:val="28"/>
          <w:szCs w:val="28"/>
        </w:rPr>
      </w:pPr>
    </w:p>
    <w:p w14:paraId="5251DADB" w14:textId="0CE2C141" w:rsidR="003805DA" w:rsidRDefault="00E3687E" w:rsidP="00E3687E">
      <w:pPr>
        <w:pStyle w:val="af3"/>
        <w:spacing w:line="336" w:lineRule="auto"/>
        <w:ind w:firstLine="709"/>
        <w:jc w:val="both"/>
        <w:rPr>
          <w:rFonts w:ascii="Times New Roman" w:hAnsi="Times New Roman" w:cs="Times New Roman"/>
          <w:b/>
          <w:sz w:val="28"/>
          <w:szCs w:val="28"/>
        </w:rPr>
      </w:pPr>
      <w:r w:rsidRPr="00E3687E">
        <w:rPr>
          <w:rFonts w:ascii="Times New Roman" w:hAnsi="Times New Roman" w:cs="Times New Roman"/>
          <w:b/>
          <w:sz w:val="28"/>
          <w:szCs w:val="28"/>
        </w:rPr>
        <w:t xml:space="preserve"> 1</w:t>
      </w:r>
      <w:r>
        <w:rPr>
          <w:rFonts w:ascii="Times New Roman" w:hAnsi="Times New Roman" w:cs="Times New Roman"/>
          <w:b/>
          <w:sz w:val="28"/>
          <w:szCs w:val="28"/>
        </w:rPr>
        <w:t xml:space="preserve">.1. </w:t>
      </w:r>
      <w:r w:rsidR="00A26917" w:rsidRPr="00687950">
        <w:rPr>
          <w:rFonts w:ascii="Times New Roman" w:hAnsi="Times New Roman" w:cs="Times New Roman"/>
          <w:b/>
          <w:sz w:val="28"/>
          <w:szCs w:val="28"/>
        </w:rPr>
        <w:t>Менеджмент як різновид господарської діяльності, його складові частини та види.</w:t>
      </w:r>
    </w:p>
    <w:p w14:paraId="21321B29" w14:textId="77777777" w:rsidR="00E3687E" w:rsidRPr="00687950" w:rsidRDefault="00E3687E" w:rsidP="00E3687E">
      <w:pPr>
        <w:pStyle w:val="af3"/>
        <w:spacing w:line="336" w:lineRule="auto"/>
        <w:ind w:firstLine="709"/>
        <w:jc w:val="both"/>
        <w:rPr>
          <w:rFonts w:ascii="Times New Roman" w:hAnsi="Times New Roman" w:cs="Times New Roman"/>
          <w:b/>
          <w:sz w:val="28"/>
          <w:szCs w:val="28"/>
        </w:rPr>
      </w:pPr>
    </w:p>
    <w:p w14:paraId="2945EB1C" w14:textId="77777777" w:rsidR="003805DA" w:rsidRPr="00687950" w:rsidRDefault="00A26917" w:rsidP="00E3687E">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Важливу роль в управлінській діяльності відіграють принципи менеджменту (табл. 1.1).</w:t>
      </w:r>
    </w:p>
    <w:p w14:paraId="46E12040" w14:textId="183160C0" w:rsidR="00E3687E" w:rsidRPr="00815AEF" w:rsidRDefault="00A26917" w:rsidP="00815AEF">
      <w:pPr>
        <w:pStyle w:val="af3"/>
        <w:spacing w:line="336" w:lineRule="auto"/>
        <w:ind w:firstLine="709"/>
        <w:jc w:val="both"/>
        <w:rPr>
          <w:rFonts w:ascii="Times New Roman" w:hAnsi="Times New Roman" w:cs="Times New Roman"/>
          <w:sz w:val="28"/>
          <w:szCs w:val="28"/>
        </w:rPr>
      </w:pPr>
      <w:r w:rsidRPr="00687950">
        <w:rPr>
          <w:rFonts w:ascii="Times New Roman" w:hAnsi="Times New Roman" w:cs="Times New Roman"/>
          <w:sz w:val="28"/>
          <w:szCs w:val="28"/>
        </w:rPr>
        <w:t>Усі принципи менеджменту тісно пов'язані між собою. Відмова від одного чи декількох принципів або неналежне їх врахування в управлінській діяльності знижує якість управлінських рішень та ефективність менеджменту</w:t>
      </w:r>
    </w:p>
    <w:p w14:paraId="33287E99" w14:textId="77777777" w:rsidR="00815AEF" w:rsidRDefault="00815AEF" w:rsidP="00E3687E">
      <w:pPr>
        <w:pStyle w:val="af3"/>
        <w:spacing w:line="360" w:lineRule="auto"/>
        <w:ind w:firstLine="709"/>
        <w:jc w:val="right"/>
        <w:rPr>
          <w:rFonts w:ascii="Times New Roman" w:eastAsia="Times New Roman" w:hAnsi="Times New Roman" w:cs="Times New Roman"/>
          <w:i/>
          <w:sz w:val="26"/>
          <w:szCs w:val="26"/>
        </w:rPr>
      </w:pPr>
    </w:p>
    <w:p w14:paraId="040EA851" w14:textId="39595541" w:rsidR="003805DA" w:rsidRPr="00E3687E" w:rsidRDefault="00A26917" w:rsidP="00E3687E">
      <w:pPr>
        <w:pStyle w:val="af3"/>
        <w:spacing w:line="360" w:lineRule="auto"/>
        <w:ind w:firstLine="709"/>
        <w:jc w:val="right"/>
        <w:rPr>
          <w:rFonts w:ascii="Times New Roman" w:hAnsi="Times New Roman" w:cs="Times New Roman"/>
          <w:sz w:val="26"/>
          <w:szCs w:val="26"/>
        </w:rPr>
      </w:pPr>
      <w:r w:rsidRPr="00E3687E">
        <w:rPr>
          <w:rFonts w:ascii="Times New Roman" w:eastAsia="Times New Roman" w:hAnsi="Times New Roman" w:cs="Times New Roman"/>
          <w:i/>
          <w:sz w:val="26"/>
          <w:szCs w:val="26"/>
        </w:rPr>
        <w:t>Таблиця 1.1</w:t>
      </w:r>
    </w:p>
    <w:p w14:paraId="7D326DB3" w14:textId="62964199" w:rsidR="003805DA" w:rsidRPr="00E3687E" w:rsidRDefault="00A26917" w:rsidP="00687950">
      <w:pPr>
        <w:spacing w:before="60" w:line="400" w:lineRule="auto"/>
        <w:ind w:right="-260" w:firstLine="220"/>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Основні принципи менеджменту та їх характеристика</w:t>
      </w:r>
    </w:p>
    <w:tbl>
      <w:tblPr>
        <w:tblStyle w:val="a6"/>
        <w:tblW w:w="93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25"/>
        <w:gridCol w:w="6521"/>
      </w:tblGrid>
      <w:tr w:rsidR="003805DA" w:rsidRPr="00E3687E" w14:paraId="1C07B9F0" w14:textId="77777777" w:rsidTr="00CF4AF9">
        <w:trPr>
          <w:trHeight w:val="337"/>
        </w:trPr>
        <w:tc>
          <w:tcPr>
            <w:tcW w:w="2825" w:type="dxa"/>
            <w:tcBorders>
              <w:bottom w:val="single" w:sz="4" w:space="0" w:color="auto"/>
            </w:tcBorders>
            <w:shd w:val="clear" w:color="auto" w:fill="auto"/>
            <w:tcMar>
              <w:top w:w="100" w:type="dxa"/>
              <w:left w:w="100" w:type="dxa"/>
              <w:bottom w:w="100" w:type="dxa"/>
              <w:right w:w="100" w:type="dxa"/>
            </w:tcMar>
            <w:vAlign w:val="center"/>
          </w:tcPr>
          <w:p w14:paraId="38B12AA2" w14:textId="40CE2134" w:rsidR="003805DA" w:rsidRPr="00815AEF" w:rsidRDefault="00A26917" w:rsidP="00163161">
            <w:pPr>
              <w:widowControl w:val="0"/>
              <w:pBdr>
                <w:top w:val="nil"/>
                <w:left w:val="nil"/>
                <w:bottom w:val="nil"/>
                <w:right w:val="nil"/>
                <w:between w:val="nil"/>
              </w:pBdr>
              <w:spacing w:line="240" w:lineRule="auto"/>
              <w:jc w:val="center"/>
              <w:rPr>
                <w:rFonts w:ascii="Times New Roman" w:eastAsia="Times New Roman" w:hAnsi="Times New Roman" w:cs="Times New Roman"/>
                <w:b/>
                <w:bCs/>
                <w:sz w:val="26"/>
                <w:szCs w:val="26"/>
              </w:rPr>
            </w:pPr>
            <w:r w:rsidRPr="00815AEF">
              <w:rPr>
                <w:rFonts w:ascii="Times New Roman" w:eastAsia="Times New Roman" w:hAnsi="Times New Roman" w:cs="Times New Roman"/>
                <w:b/>
                <w:bCs/>
                <w:sz w:val="26"/>
                <w:szCs w:val="26"/>
              </w:rPr>
              <w:t>Принципи</w:t>
            </w:r>
          </w:p>
        </w:tc>
        <w:tc>
          <w:tcPr>
            <w:tcW w:w="6521" w:type="dxa"/>
            <w:tcBorders>
              <w:bottom w:val="single" w:sz="4" w:space="0" w:color="auto"/>
            </w:tcBorders>
            <w:shd w:val="clear" w:color="auto" w:fill="auto"/>
            <w:tcMar>
              <w:top w:w="100" w:type="dxa"/>
              <w:left w:w="100" w:type="dxa"/>
              <w:bottom w:w="100" w:type="dxa"/>
              <w:right w:w="100" w:type="dxa"/>
            </w:tcMar>
            <w:vAlign w:val="center"/>
          </w:tcPr>
          <w:p w14:paraId="7FBD4B89" w14:textId="77777777" w:rsidR="003805DA" w:rsidRPr="00815AEF" w:rsidRDefault="00A26917" w:rsidP="00163161">
            <w:pPr>
              <w:widowControl w:val="0"/>
              <w:pBdr>
                <w:top w:val="nil"/>
                <w:left w:val="nil"/>
                <w:bottom w:val="nil"/>
                <w:right w:val="nil"/>
                <w:between w:val="nil"/>
              </w:pBdr>
              <w:spacing w:line="240" w:lineRule="auto"/>
              <w:ind w:firstLine="189"/>
              <w:jc w:val="center"/>
              <w:rPr>
                <w:rFonts w:ascii="Times New Roman" w:eastAsia="Times New Roman" w:hAnsi="Times New Roman" w:cs="Times New Roman"/>
                <w:b/>
                <w:bCs/>
                <w:sz w:val="26"/>
                <w:szCs w:val="26"/>
              </w:rPr>
            </w:pPr>
            <w:r w:rsidRPr="00815AEF">
              <w:rPr>
                <w:rFonts w:ascii="Times New Roman" w:eastAsia="Times New Roman" w:hAnsi="Times New Roman" w:cs="Times New Roman"/>
                <w:b/>
                <w:bCs/>
                <w:sz w:val="26"/>
                <w:szCs w:val="26"/>
              </w:rPr>
              <w:t>Характеристика</w:t>
            </w:r>
          </w:p>
        </w:tc>
      </w:tr>
      <w:tr w:rsidR="003805DA" w:rsidRPr="00E3687E" w14:paraId="4E0E430B" w14:textId="77777777" w:rsidTr="00CF4AF9">
        <w:trPr>
          <w:trHeight w:val="794"/>
        </w:trPr>
        <w:tc>
          <w:tcPr>
            <w:tcW w:w="282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14:paraId="6F74E6B4" w14:textId="77777777" w:rsidR="003805DA" w:rsidRPr="00E3687E" w:rsidRDefault="00A26917" w:rsidP="00163161">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Цілеспрямованість</w:t>
            </w:r>
          </w:p>
          <w:p w14:paraId="72C38245" w14:textId="77777777" w:rsidR="003805DA" w:rsidRPr="00E3687E" w:rsidRDefault="003805DA" w:rsidP="00163161">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p>
        </w:tc>
        <w:tc>
          <w:tcPr>
            <w:tcW w:w="652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955DD0E" w14:textId="15792388" w:rsidR="00815AEF" w:rsidRPr="00E3687E" w:rsidRDefault="00A26917" w:rsidP="00CF4AF9">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lang w:val="uk-UA"/>
              </w:rPr>
            </w:pPr>
            <w:r w:rsidRPr="00E3687E">
              <w:rPr>
                <w:rFonts w:ascii="Times New Roman" w:eastAsia="Times New Roman" w:hAnsi="Times New Roman" w:cs="Times New Roman"/>
                <w:sz w:val="26"/>
                <w:szCs w:val="26"/>
              </w:rPr>
              <w:t>Будь-яка діяльність в організації повинна спрямовуватись на досягнення конкретних виробничо-господарських цілей та виконання поставлених завдан</w:t>
            </w:r>
            <w:r w:rsidR="00163161" w:rsidRPr="00E3687E">
              <w:rPr>
                <w:rFonts w:ascii="Times New Roman" w:eastAsia="Times New Roman" w:hAnsi="Times New Roman" w:cs="Times New Roman"/>
                <w:sz w:val="26"/>
                <w:szCs w:val="26"/>
                <w:lang w:val="uk-UA"/>
              </w:rPr>
              <w:t>ня</w:t>
            </w:r>
          </w:p>
        </w:tc>
      </w:tr>
      <w:tr w:rsidR="00CF4AF9" w:rsidRPr="00E3687E" w14:paraId="4384BDA7" w14:textId="77777777" w:rsidTr="00CF4AF9">
        <w:trPr>
          <w:trHeight w:val="21"/>
        </w:trPr>
        <w:tc>
          <w:tcPr>
            <w:tcW w:w="2825" w:type="dxa"/>
            <w:tcBorders>
              <w:top w:val="single" w:sz="4" w:space="0" w:color="auto"/>
              <w:left w:val="nil"/>
              <w:bottom w:val="nil"/>
              <w:right w:val="nil"/>
            </w:tcBorders>
            <w:shd w:val="clear" w:color="auto" w:fill="auto"/>
            <w:tcMar>
              <w:top w:w="100" w:type="dxa"/>
              <w:left w:w="100" w:type="dxa"/>
              <w:bottom w:w="100" w:type="dxa"/>
              <w:right w:w="100" w:type="dxa"/>
            </w:tcMar>
            <w:vAlign w:val="center"/>
          </w:tcPr>
          <w:p w14:paraId="3BD74239" w14:textId="77777777" w:rsidR="00CF4AF9" w:rsidRPr="00E3687E" w:rsidRDefault="00CF4AF9" w:rsidP="00163161">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p>
        </w:tc>
        <w:tc>
          <w:tcPr>
            <w:tcW w:w="6521" w:type="dxa"/>
            <w:tcBorders>
              <w:top w:val="single" w:sz="4" w:space="0" w:color="auto"/>
              <w:left w:val="nil"/>
              <w:bottom w:val="nil"/>
              <w:right w:val="nil"/>
            </w:tcBorders>
            <w:shd w:val="clear" w:color="auto" w:fill="auto"/>
            <w:tcMar>
              <w:top w:w="100" w:type="dxa"/>
              <w:left w:w="100" w:type="dxa"/>
              <w:bottom w:w="100" w:type="dxa"/>
              <w:right w:w="100" w:type="dxa"/>
            </w:tcMar>
          </w:tcPr>
          <w:p w14:paraId="4C14581A" w14:textId="77777777" w:rsidR="00CF4AF9" w:rsidRPr="00E3687E" w:rsidRDefault="00CF4AF9" w:rsidP="00CF4AF9">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p>
        </w:tc>
      </w:tr>
      <w:tr w:rsidR="00CF4AF9" w:rsidRPr="00E3687E" w14:paraId="3458F8D3" w14:textId="77777777" w:rsidTr="00CF4AF9">
        <w:trPr>
          <w:trHeight w:val="21"/>
        </w:trPr>
        <w:tc>
          <w:tcPr>
            <w:tcW w:w="9346" w:type="dxa"/>
            <w:gridSpan w:val="2"/>
            <w:tcBorders>
              <w:top w:val="nil"/>
              <w:left w:val="nil"/>
              <w:bottom w:val="single" w:sz="4" w:space="0" w:color="auto"/>
              <w:right w:val="nil"/>
            </w:tcBorders>
            <w:shd w:val="clear" w:color="auto" w:fill="auto"/>
            <w:tcMar>
              <w:top w:w="100" w:type="dxa"/>
              <w:left w:w="100" w:type="dxa"/>
              <w:bottom w:w="100" w:type="dxa"/>
              <w:right w:w="100" w:type="dxa"/>
            </w:tcMar>
            <w:vAlign w:val="center"/>
          </w:tcPr>
          <w:p w14:paraId="7C8924E2" w14:textId="4785EC0A" w:rsidR="00CF4AF9" w:rsidRPr="00E3687E" w:rsidRDefault="00CF4AF9" w:rsidP="00CF4AF9">
            <w:pPr>
              <w:widowControl w:val="0"/>
              <w:pBdr>
                <w:top w:val="nil"/>
                <w:left w:val="nil"/>
                <w:bottom w:val="nil"/>
                <w:right w:val="nil"/>
                <w:between w:val="nil"/>
              </w:pBdr>
              <w:spacing w:line="240" w:lineRule="auto"/>
              <w:ind w:firstLine="746"/>
              <w:jc w:val="both"/>
              <w:rPr>
                <w:rFonts w:ascii="Times New Roman" w:eastAsia="Times New Roman" w:hAnsi="Times New Roman" w:cs="Times New Roman"/>
                <w:sz w:val="26"/>
                <w:szCs w:val="26"/>
              </w:rPr>
            </w:pPr>
            <w:r w:rsidRPr="00CF4AF9">
              <w:rPr>
                <w:rFonts w:ascii="Times New Roman" w:eastAsia="Times New Roman" w:hAnsi="Times New Roman" w:cs="Times New Roman"/>
                <w:sz w:val="26"/>
                <w:szCs w:val="26"/>
              </w:rPr>
              <w:lastRenderedPageBreak/>
              <w:t>Кінець Табл. 1.1.</w:t>
            </w:r>
          </w:p>
        </w:tc>
      </w:tr>
      <w:tr w:rsidR="00815AEF" w:rsidRPr="00E3687E" w14:paraId="62733EB0" w14:textId="77777777" w:rsidTr="00CF4AF9">
        <w:tc>
          <w:tcPr>
            <w:tcW w:w="282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14:paraId="75E216B8" w14:textId="146A5B02"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815AEF">
              <w:rPr>
                <w:rFonts w:ascii="Times New Roman" w:eastAsia="Times New Roman" w:hAnsi="Times New Roman" w:cs="Times New Roman"/>
                <w:b/>
                <w:bCs/>
                <w:sz w:val="26"/>
                <w:szCs w:val="26"/>
              </w:rPr>
              <w:t>Принципи</w:t>
            </w:r>
          </w:p>
        </w:tc>
        <w:tc>
          <w:tcPr>
            <w:tcW w:w="652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14:paraId="7D8E983C" w14:textId="4F321259" w:rsidR="00815AEF" w:rsidRPr="00E3687E" w:rsidRDefault="00815AEF" w:rsidP="00815AEF">
            <w:pPr>
              <w:widowControl w:val="0"/>
              <w:pBdr>
                <w:top w:val="nil"/>
                <w:left w:val="nil"/>
                <w:bottom w:val="nil"/>
                <w:right w:val="nil"/>
                <w:between w:val="nil"/>
              </w:pBdr>
              <w:spacing w:line="240" w:lineRule="auto"/>
              <w:ind w:firstLine="189"/>
              <w:jc w:val="center"/>
              <w:rPr>
                <w:rFonts w:ascii="Times New Roman" w:eastAsia="Times New Roman" w:hAnsi="Times New Roman" w:cs="Times New Roman"/>
                <w:sz w:val="26"/>
                <w:szCs w:val="26"/>
              </w:rPr>
            </w:pPr>
            <w:r w:rsidRPr="00815AEF">
              <w:rPr>
                <w:rFonts w:ascii="Times New Roman" w:eastAsia="Times New Roman" w:hAnsi="Times New Roman" w:cs="Times New Roman"/>
                <w:b/>
                <w:bCs/>
                <w:sz w:val="26"/>
                <w:szCs w:val="26"/>
              </w:rPr>
              <w:t>Характеристика</w:t>
            </w:r>
          </w:p>
        </w:tc>
      </w:tr>
      <w:tr w:rsidR="00815AEF" w:rsidRPr="00E3687E" w14:paraId="35DF823E" w14:textId="77777777" w:rsidTr="00CF4AF9">
        <w:tc>
          <w:tcPr>
            <w:tcW w:w="2825" w:type="dxa"/>
            <w:tcBorders>
              <w:top w:val="single" w:sz="4" w:space="0" w:color="auto"/>
            </w:tcBorders>
            <w:shd w:val="clear" w:color="auto" w:fill="auto"/>
            <w:tcMar>
              <w:top w:w="100" w:type="dxa"/>
              <w:left w:w="100" w:type="dxa"/>
              <w:bottom w:w="100" w:type="dxa"/>
              <w:right w:w="100" w:type="dxa"/>
            </w:tcMar>
            <w:vAlign w:val="center"/>
          </w:tcPr>
          <w:p w14:paraId="142ED87D"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Урахування потреб та інтересів</w:t>
            </w:r>
          </w:p>
          <w:p w14:paraId="6433DE91"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p>
        </w:tc>
        <w:tc>
          <w:tcPr>
            <w:tcW w:w="6521" w:type="dxa"/>
            <w:tcBorders>
              <w:top w:val="single" w:sz="4" w:space="0" w:color="auto"/>
            </w:tcBorders>
            <w:shd w:val="clear" w:color="auto" w:fill="auto"/>
            <w:tcMar>
              <w:top w:w="100" w:type="dxa"/>
              <w:left w:w="100" w:type="dxa"/>
              <w:bottom w:w="100" w:type="dxa"/>
              <w:right w:w="100" w:type="dxa"/>
            </w:tcMar>
          </w:tcPr>
          <w:p w14:paraId="34EE527E"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Цей принцип покликаний задовольняти потреби та інтереси працівників з метою досягнення цілей організації на засадах застосування мотивування</w:t>
            </w:r>
          </w:p>
        </w:tc>
      </w:tr>
      <w:tr w:rsidR="00815AEF" w:rsidRPr="00E3687E" w14:paraId="1A6CB345" w14:textId="77777777" w:rsidTr="00E3687E">
        <w:tc>
          <w:tcPr>
            <w:tcW w:w="2825" w:type="dxa"/>
            <w:shd w:val="clear" w:color="auto" w:fill="auto"/>
            <w:tcMar>
              <w:top w:w="100" w:type="dxa"/>
              <w:left w:w="100" w:type="dxa"/>
              <w:bottom w:w="100" w:type="dxa"/>
              <w:right w:w="100" w:type="dxa"/>
            </w:tcMar>
            <w:vAlign w:val="center"/>
          </w:tcPr>
          <w:p w14:paraId="5A944F86"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Ієрархічність</w:t>
            </w:r>
          </w:p>
          <w:p w14:paraId="06BBC111"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p>
        </w:tc>
        <w:tc>
          <w:tcPr>
            <w:tcW w:w="6521" w:type="dxa"/>
            <w:shd w:val="clear" w:color="auto" w:fill="auto"/>
            <w:tcMar>
              <w:top w:w="100" w:type="dxa"/>
              <w:left w:w="100" w:type="dxa"/>
              <w:bottom w:w="100" w:type="dxa"/>
              <w:right w:w="100" w:type="dxa"/>
            </w:tcMar>
          </w:tcPr>
          <w:p w14:paraId="6BEA668A"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Це розташування управлінських посад в організаційній структурі, починаючи з найнижчого рівня управління та за­кінчуючи найвищим</w:t>
            </w:r>
          </w:p>
        </w:tc>
      </w:tr>
      <w:tr w:rsidR="00815AEF" w:rsidRPr="00E3687E" w14:paraId="5DCD0486" w14:textId="77777777" w:rsidTr="00E3687E">
        <w:tc>
          <w:tcPr>
            <w:tcW w:w="2825" w:type="dxa"/>
            <w:shd w:val="clear" w:color="auto" w:fill="auto"/>
            <w:tcMar>
              <w:top w:w="100" w:type="dxa"/>
              <w:left w:w="100" w:type="dxa"/>
              <w:bottom w:w="100" w:type="dxa"/>
              <w:right w:w="100" w:type="dxa"/>
            </w:tcMar>
            <w:vAlign w:val="center"/>
          </w:tcPr>
          <w:p w14:paraId="572630B6"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Взаємозалежність</w:t>
            </w:r>
          </w:p>
        </w:tc>
        <w:tc>
          <w:tcPr>
            <w:tcW w:w="6521" w:type="dxa"/>
            <w:shd w:val="clear" w:color="auto" w:fill="auto"/>
            <w:tcMar>
              <w:top w:w="100" w:type="dxa"/>
              <w:left w:w="100" w:type="dxa"/>
              <w:bottom w:w="100" w:type="dxa"/>
              <w:right w:w="100" w:type="dxa"/>
            </w:tcMar>
          </w:tcPr>
          <w:p w14:paraId="6F279D5E"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Організація складається з внутрішніх змінних (цілі, структу­ра, технологія, працівники, завдання, ресурси), які тісно зале­жать одна від одної. При цьому фактори зовнішнього середо­вища здійснюють постійний вплив на організацію та виклика­ють відповідну реакцію з її боку</w:t>
            </w:r>
          </w:p>
        </w:tc>
      </w:tr>
      <w:tr w:rsidR="00815AEF" w:rsidRPr="00E3687E" w14:paraId="4C6969A8" w14:textId="77777777" w:rsidTr="00E3687E">
        <w:tc>
          <w:tcPr>
            <w:tcW w:w="2825" w:type="dxa"/>
            <w:shd w:val="clear" w:color="auto" w:fill="auto"/>
            <w:tcMar>
              <w:top w:w="100" w:type="dxa"/>
              <w:left w:w="100" w:type="dxa"/>
              <w:bottom w:w="100" w:type="dxa"/>
              <w:right w:w="100" w:type="dxa"/>
            </w:tcMar>
            <w:vAlign w:val="center"/>
          </w:tcPr>
          <w:p w14:paraId="1D337FBE"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Динамічна рівновага</w:t>
            </w:r>
          </w:p>
        </w:tc>
        <w:tc>
          <w:tcPr>
            <w:tcW w:w="6521" w:type="dxa"/>
            <w:shd w:val="clear" w:color="auto" w:fill="auto"/>
            <w:tcMar>
              <w:top w:w="100" w:type="dxa"/>
              <w:left w:w="100" w:type="dxa"/>
              <w:bottom w:w="100" w:type="dxa"/>
              <w:right w:w="100" w:type="dxa"/>
            </w:tcMar>
          </w:tcPr>
          <w:p w14:paraId="5BB8678D"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Передбачає безперервний розвиток організації та дотримання загальної рівноваги на кожному етапі цього розвитку</w:t>
            </w:r>
          </w:p>
        </w:tc>
      </w:tr>
      <w:tr w:rsidR="00815AEF" w:rsidRPr="00E3687E" w14:paraId="2977C3A6" w14:textId="77777777" w:rsidTr="00E3687E">
        <w:tc>
          <w:tcPr>
            <w:tcW w:w="2825" w:type="dxa"/>
            <w:shd w:val="clear" w:color="auto" w:fill="auto"/>
            <w:tcMar>
              <w:top w:w="100" w:type="dxa"/>
              <w:left w:w="100" w:type="dxa"/>
              <w:bottom w:w="100" w:type="dxa"/>
              <w:right w:w="100" w:type="dxa"/>
            </w:tcMar>
            <w:vAlign w:val="center"/>
          </w:tcPr>
          <w:p w14:paraId="03073F48"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Економічність</w:t>
            </w:r>
          </w:p>
        </w:tc>
        <w:tc>
          <w:tcPr>
            <w:tcW w:w="6521" w:type="dxa"/>
            <w:shd w:val="clear" w:color="auto" w:fill="auto"/>
            <w:tcMar>
              <w:top w:w="100" w:type="dxa"/>
              <w:left w:w="100" w:type="dxa"/>
              <w:bottom w:w="100" w:type="dxa"/>
              <w:right w:w="100" w:type="dxa"/>
            </w:tcMar>
          </w:tcPr>
          <w:p w14:paraId="48135A30"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Формує засади функціонування організації з позиції збалан­сованості витрат, надходжень тощо, забезпечує розвиток бю­джетних відносин</w:t>
            </w:r>
          </w:p>
        </w:tc>
      </w:tr>
      <w:tr w:rsidR="00815AEF" w:rsidRPr="00E3687E" w14:paraId="5DB003BB" w14:textId="77777777" w:rsidTr="00E3687E">
        <w:tc>
          <w:tcPr>
            <w:tcW w:w="2825" w:type="dxa"/>
            <w:shd w:val="clear" w:color="auto" w:fill="auto"/>
            <w:tcMar>
              <w:top w:w="100" w:type="dxa"/>
              <w:left w:w="100" w:type="dxa"/>
              <w:bottom w:w="100" w:type="dxa"/>
              <w:right w:w="100" w:type="dxa"/>
            </w:tcMar>
            <w:vAlign w:val="center"/>
          </w:tcPr>
          <w:p w14:paraId="72998A79"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Активізація</w:t>
            </w:r>
          </w:p>
        </w:tc>
        <w:tc>
          <w:tcPr>
            <w:tcW w:w="6521" w:type="dxa"/>
            <w:shd w:val="clear" w:color="auto" w:fill="auto"/>
            <w:tcMar>
              <w:top w:w="100" w:type="dxa"/>
              <w:left w:w="100" w:type="dxa"/>
              <w:bottom w:w="100" w:type="dxa"/>
              <w:right w:w="100" w:type="dxa"/>
            </w:tcMar>
          </w:tcPr>
          <w:p w14:paraId="076235A1"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Є принципом, який спонукає організацію до діяльності, по­стійного розвитку, впровадження інновацій тощо</w:t>
            </w:r>
          </w:p>
        </w:tc>
      </w:tr>
      <w:tr w:rsidR="00815AEF" w:rsidRPr="00E3687E" w14:paraId="20038DCA" w14:textId="77777777" w:rsidTr="00E3687E">
        <w:tc>
          <w:tcPr>
            <w:tcW w:w="2825" w:type="dxa"/>
            <w:shd w:val="clear" w:color="auto" w:fill="auto"/>
            <w:tcMar>
              <w:top w:w="100" w:type="dxa"/>
              <w:left w:w="100" w:type="dxa"/>
              <w:bottom w:w="100" w:type="dxa"/>
              <w:right w:w="100" w:type="dxa"/>
            </w:tcMar>
            <w:vAlign w:val="center"/>
          </w:tcPr>
          <w:p w14:paraId="448BF726"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Системність</w:t>
            </w:r>
          </w:p>
        </w:tc>
        <w:tc>
          <w:tcPr>
            <w:tcW w:w="6521" w:type="dxa"/>
            <w:shd w:val="clear" w:color="auto" w:fill="auto"/>
            <w:tcMar>
              <w:top w:w="100" w:type="dxa"/>
              <w:left w:w="100" w:type="dxa"/>
              <w:bottom w:w="100" w:type="dxa"/>
              <w:right w:w="100" w:type="dxa"/>
            </w:tcMar>
          </w:tcPr>
          <w:p w14:paraId="48953AF4"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Відповідно до цього принципу організація розглядається як відкрита система, яка складається з взаємодіючих та взаємо­пов'язаних елементів</w:t>
            </w:r>
          </w:p>
        </w:tc>
      </w:tr>
      <w:tr w:rsidR="00815AEF" w:rsidRPr="00E3687E" w14:paraId="06BC20D8" w14:textId="77777777" w:rsidTr="00E3687E">
        <w:tc>
          <w:tcPr>
            <w:tcW w:w="2825" w:type="dxa"/>
            <w:shd w:val="clear" w:color="auto" w:fill="auto"/>
            <w:tcMar>
              <w:top w:w="100" w:type="dxa"/>
              <w:left w:w="100" w:type="dxa"/>
              <w:bottom w:w="100" w:type="dxa"/>
              <w:right w:w="100" w:type="dxa"/>
            </w:tcMar>
            <w:vAlign w:val="center"/>
          </w:tcPr>
          <w:p w14:paraId="43634E7B" w14:textId="77777777" w:rsidR="00815AEF" w:rsidRPr="00E3687E" w:rsidRDefault="00815AEF" w:rsidP="00815AEF">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Єдиновладдя</w:t>
            </w:r>
          </w:p>
        </w:tc>
        <w:tc>
          <w:tcPr>
            <w:tcW w:w="6521" w:type="dxa"/>
            <w:shd w:val="clear" w:color="auto" w:fill="auto"/>
            <w:tcMar>
              <w:top w:w="100" w:type="dxa"/>
              <w:left w:w="100" w:type="dxa"/>
              <w:bottom w:w="100" w:type="dxa"/>
              <w:right w:w="100" w:type="dxa"/>
            </w:tcMar>
          </w:tcPr>
          <w:p w14:paraId="53C6A531" w14:textId="77777777" w:rsidR="00815AEF" w:rsidRPr="00E3687E" w:rsidRDefault="00815AEF" w:rsidP="00815AEF">
            <w:pPr>
              <w:widowControl w:val="0"/>
              <w:pBdr>
                <w:top w:val="nil"/>
                <w:left w:val="nil"/>
                <w:bottom w:val="nil"/>
                <w:right w:val="nil"/>
                <w:between w:val="nil"/>
              </w:pBdr>
              <w:spacing w:line="240" w:lineRule="auto"/>
              <w:ind w:firstLine="189"/>
              <w:jc w:val="both"/>
              <w:rPr>
                <w:rFonts w:ascii="Times New Roman" w:eastAsia="Times New Roman" w:hAnsi="Times New Roman" w:cs="Times New Roman"/>
                <w:sz w:val="26"/>
                <w:szCs w:val="26"/>
              </w:rPr>
            </w:pPr>
            <w:r w:rsidRPr="00E3687E">
              <w:rPr>
                <w:rFonts w:ascii="Times New Roman" w:eastAsia="Times New Roman" w:hAnsi="Times New Roman" w:cs="Times New Roman"/>
                <w:sz w:val="26"/>
                <w:szCs w:val="26"/>
              </w:rPr>
              <w:t>Передбачає наявність єдиного відповідального центру, який здійснює керівництво та координацію діяльності організації з метою досягнення її цілей</w:t>
            </w:r>
          </w:p>
        </w:tc>
      </w:tr>
    </w:tbl>
    <w:p w14:paraId="56FE0C0D" w14:textId="77777777" w:rsidR="00CF4AF9" w:rsidRDefault="00CF4AF9" w:rsidP="00CF4AF9">
      <w:pPr>
        <w:spacing w:line="336" w:lineRule="auto"/>
        <w:jc w:val="both"/>
        <w:rPr>
          <w:rFonts w:ascii="Times New Roman" w:eastAsia="Times New Roman" w:hAnsi="Times New Roman" w:cs="Times New Roman"/>
          <w:sz w:val="28"/>
          <w:szCs w:val="28"/>
          <w:lang w:val="uk-UA"/>
        </w:rPr>
      </w:pPr>
    </w:p>
    <w:p w14:paraId="3AE0E644" w14:textId="34EF2F80" w:rsidR="003805DA" w:rsidRPr="00687950" w:rsidRDefault="00A26917" w:rsidP="00CF4AF9">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Менеджмент ділиться на:</w:t>
      </w:r>
    </w:p>
    <w:p w14:paraId="60EE8403" w14:textId="1115FABC" w:rsidR="003805DA" w:rsidRPr="005F275B" w:rsidRDefault="00A26917" w:rsidP="005F275B">
      <w:pPr>
        <w:pStyle w:val="af8"/>
        <w:numPr>
          <w:ilvl w:val="0"/>
          <w:numId w:val="1"/>
        </w:numPr>
        <w:spacing w:line="336" w:lineRule="auto"/>
        <w:ind w:left="0" w:firstLine="709"/>
        <w:jc w:val="both"/>
        <w:rPr>
          <w:rFonts w:ascii="Times New Roman" w:eastAsia="Times New Roman" w:hAnsi="Times New Roman" w:cs="Times New Roman"/>
          <w:sz w:val="28"/>
          <w:szCs w:val="28"/>
        </w:rPr>
      </w:pPr>
      <w:r w:rsidRPr="005F275B">
        <w:rPr>
          <w:rFonts w:ascii="Times New Roman" w:eastAsia="Times New Roman" w:hAnsi="Times New Roman" w:cs="Times New Roman"/>
          <w:sz w:val="28"/>
          <w:szCs w:val="28"/>
        </w:rPr>
        <w:t>виробничий менеджмент - спрямований на вибір основних параметрів технологічного  процесу;</w:t>
      </w:r>
    </w:p>
    <w:p w14:paraId="394B419B" w14:textId="1340AA82" w:rsidR="003805DA" w:rsidRPr="005F275B" w:rsidRDefault="00A26917" w:rsidP="005F275B">
      <w:pPr>
        <w:pStyle w:val="af8"/>
        <w:numPr>
          <w:ilvl w:val="0"/>
          <w:numId w:val="1"/>
        </w:numPr>
        <w:spacing w:line="336" w:lineRule="auto"/>
        <w:ind w:left="0" w:firstLine="709"/>
        <w:jc w:val="both"/>
        <w:rPr>
          <w:rFonts w:ascii="Times New Roman" w:eastAsia="Times New Roman" w:hAnsi="Times New Roman" w:cs="Times New Roman"/>
          <w:sz w:val="28"/>
          <w:szCs w:val="28"/>
        </w:rPr>
      </w:pPr>
      <w:r w:rsidRPr="005F275B">
        <w:rPr>
          <w:rFonts w:ascii="Times New Roman" w:eastAsia="Times New Roman" w:hAnsi="Times New Roman" w:cs="Times New Roman"/>
          <w:sz w:val="28"/>
          <w:szCs w:val="28"/>
        </w:rPr>
        <w:t>фiнансовий менеджмент - аналiз i оцiнювання фiнансового стану; розроблення фiнансової стратегiї; пiдтримання лiквiдностi пiдприємства; цiнова полiтика;</w:t>
      </w:r>
    </w:p>
    <w:p w14:paraId="17209AF9" w14:textId="32D9F726" w:rsidR="003805DA" w:rsidRPr="005F275B" w:rsidRDefault="00A26917" w:rsidP="005F275B">
      <w:pPr>
        <w:pStyle w:val="af8"/>
        <w:numPr>
          <w:ilvl w:val="0"/>
          <w:numId w:val="1"/>
        </w:numPr>
        <w:spacing w:line="336" w:lineRule="auto"/>
        <w:ind w:left="0" w:firstLine="709"/>
        <w:jc w:val="both"/>
        <w:rPr>
          <w:rFonts w:ascii="Times New Roman" w:eastAsia="Times New Roman" w:hAnsi="Times New Roman" w:cs="Times New Roman"/>
          <w:sz w:val="28"/>
          <w:szCs w:val="28"/>
        </w:rPr>
      </w:pPr>
      <w:r w:rsidRPr="005F275B">
        <w:rPr>
          <w:rFonts w:ascii="Times New Roman" w:eastAsia="Times New Roman" w:hAnsi="Times New Roman" w:cs="Times New Roman"/>
          <w:sz w:val="28"/>
          <w:szCs w:val="28"/>
        </w:rPr>
        <w:lastRenderedPageBreak/>
        <w:t>операцiйний менеджмент - рацiональна органiзацiя управлiнням i виробництва; планування продукцiї; управлiння запасами; контроль якостi продукцiї;</w:t>
      </w:r>
    </w:p>
    <w:p w14:paraId="58E5F6C1" w14:textId="6EEB2FF0" w:rsidR="003805DA" w:rsidRPr="005F275B" w:rsidRDefault="00A26917" w:rsidP="005F275B">
      <w:pPr>
        <w:pStyle w:val="af8"/>
        <w:numPr>
          <w:ilvl w:val="0"/>
          <w:numId w:val="1"/>
        </w:numPr>
        <w:spacing w:line="336" w:lineRule="auto"/>
        <w:ind w:left="0" w:firstLine="709"/>
        <w:jc w:val="both"/>
        <w:rPr>
          <w:rFonts w:ascii="Times New Roman" w:eastAsia="Times New Roman" w:hAnsi="Times New Roman" w:cs="Times New Roman"/>
          <w:sz w:val="28"/>
          <w:szCs w:val="28"/>
        </w:rPr>
      </w:pPr>
      <w:r w:rsidRPr="005F275B">
        <w:rPr>
          <w:rFonts w:ascii="Times New Roman" w:eastAsia="Times New Roman" w:hAnsi="Times New Roman" w:cs="Times New Roman"/>
          <w:sz w:val="28"/>
          <w:szCs w:val="28"/>
        </w:rPr>
        <w:t>менеджмент персоналу  - планування трудових ресурсiв; набiр i добiр кадрiв; визначення заробiтної плати; професiйне навчання; подiл працi.</w:t>
      </w:r>
    </w:p>
    <w:p w14:paraId="09384214" w14:textId="4F9B00CC" w:rsidR="003805DA" w:rsidRPr="005F275B" w:rsidRDefault="00A26917" w:rsidP="005F275B">
      <w:pPr>
        <w:pStyle w:val="af8"/>
        <w:numPr>
          <w:ilvl w:val="0"/>
          <w:numId w:val="1"/>
        </w:numPr>
        <w:spacing w:line="336" w:lineRule="auto"/>
        <w:ind w:left="0" w:firstLine="709"/>
        <w:jc w:val="both"/>
        <w:rPr>
          <w:rFonts w:ascii="Times New Roman" w:eastAsia="Times New Roman" w:hAnsi="Times New Roman" w:cs="Times New Roman"/>
          <w:sz w:val="28"/>
          <w:szCs w:val="28"/>
        </w:rPr>
      </w:pPr>
      <w:r w:rsidRPr="005F275B">
        <w:rPr>
          <w:rFonts w:ascii="Times New Roman" w:eastAsia="Times New Roman" w:hAnsi="Times New Roman" w:cs="Times New Roman"/>
          <w:sz w:val="28"/>
          <w:szCs w:val="28"/>
        </w:rPr>
        <w:t>менеджмент маркетингу - виявлення потреб ринку; визначення споживчих якостей продукцiї вiдповiдно до потреб ринку; задоволення потреб ринку в продукцiї; забезпечення рентабельностi роботи пiдприємства;</w:t>
      </w:r>
    </w:p>
    <w:p w14:paraId="4E4BA553" w14:textId="77777777" w:rsidR="003805DA" w:rsidRPr="00687950" w:rsidRDefault="003805DA" w:rsidP="00E3687E">
      <w:pPr>
        <w:spacing w:line="336" w:lineRule="auto"/>
        <w:ind w:firstLine="709"/>
        <w:jc w:val="center"/>
        <w:rPr>
          <w:rFonts w:ascii="Times New Roman" w:eastAsia="Times New Roman" w:hAnsi="Times New Roman" w:cs="Times New Roman"/>
          <w:sz w:val="28"/>
          <w:szCs w:val="28"/>
        </w:rPr>
      </w:pPr>
    </w:p>
    <w:p w14:paraId="47123380" w14:textId="34B02109" w:rsidR="003805DA" w:rsidRPr="005D6F6F" w:rsidRDefault="00A26917" w:rsidP="005D6F6F">
      <w:pPr>
        <w:pStyle w:val="af3"/>
        <w:spacing w:line="336" w:lineRule="auto"/>
        <w:ind w:firstLine="709"/>
        <w:jc w:val="both"/>
        <w:rPr>
          <w:rFonts w:ascii="Times New Roman" w:hAnsi="Times New Roman" w:cs="Times New Roman"/>
          <w:b/>
          <w:bCs/>
          <w:sz w:val="28"/>
          <w:szCs w:val="28"/>
        </w:rPr>
      </w:pPr>
      <w:r w:rsidRPr="005D6F6F">
        <w:rPr>
          <w:rFonts w:ascii="Times New Roman" w:hAnsi="Times New Roman" w:cs="Times New Roman"/>
          <w:b/>
          <w:bCs/>
          <w:sz w:val="28"/>
          <w:szCs w:val="28"/>
        </w:rPr>
        <w:t>1.2.     Мета і завдання менеджменту.</w:t>
      </w:r>
    </w:p>
    <w:p w14:paraId="63F029D0" w14:textId="77777777" w:rsidR="005D6F6F" w:rsidRPr="005D6F6F" w:rsidRDefault="005D6F6F" w:rsidP="005D6F6F">
      <w:pPr>
        <w:pStyle w:val="af3"/>
        <w:spacing w:line="336" w:lineRule="auto"/>
        <w:ind w:firstLine="709"/>
        <w:jc w:val="both"/>
        <w:rPr>
          <w:rFonts w:ascii="Times New Roman" w:hAnsi="Times New Roman" w:cs="Times New Roman"/>
          <w:sz w:val="28"/>
          <w:szCs w:val="28"/>
        </w:rPr>
      </w:pPr>
    </w:p>
    <w:p w14:paraId="204E80E1" w14:textId="77777777" w:rsidR="003805DA" w:rsidRPr="005D6F6F" w:rsidRDefault="00A26917" w:rsidP="005D6F6F">
      <w:pPr>
        <w:pStyle w:val="af3"/>
        <w:spacing w:line="336" w:lineRule="auto"/>
        <w:ind w:firstLine="709"/>
        <w:jc w:val="both"/>
        <w:rPr>
          <w:rFonts w:ascii="Times New Roman" w:hAnsi="Times New Roman" w:cs="Times New Roman"/>
          <w:sz w:val="28"/>
          <w:szCs w:val="28"/>
        </w:rPr>
      </w:pPr>
      <w:r w:rsidRPr="005D6F6F">
        <w:rPr>
          <w:rFonts w:ascii="Times New Roman" w:hAnsi="Times New Roman" w:cs="Times New Roman"/>
          <w:sz w:val="28"/>
          <w:szCs w:val="28"/>
        </w:rPr>
        <w:t>Мета менеджменту – забезпечення прибутковості чи дохідності діяльності організації на основі раціонального налагодження виробничого процесу управління, розвитку матеріально-технічної і технологічної бази, ефективного використання кадрового потенціалу та залучення коштів.</w:t>
      </w:r>
    </w:p>
    <w:p w14:paraId="7EB3073C"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Прибутковість організації свідчить про ефективність її виробничо-збутової діяльності, яка досягається внаслідок мінімізації витрат (на сировину, матеріали, оплату праці та ін.) і максимізації доходів від результатів виробництва – випуску продукції та подання послуг.</w:t>
      </w:r>
    </w:p>
    <w:p w14:paraId="35297E49"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Завдання менеджменту – конкретизований у просторі і часі зміст мети менеджменту для окремих структурних підрозділів виконавців відповідно до їх функціонального призначення.</w:t>
      </w:r>
    </w:p>
    <w:p w14:paraId="0D5553DB" w14:textId="305B0EF3"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xml:space="preserve">Найважливішим завданням менеджменту стосовно фармації є створення, організація виробництва ЛП i ВМП, надання послуг з урахуванням потреб споживачів на основі наявних матеріальних та людських ресурсів і забезпечення рентабельної діяльності організації, її стабільного становища на </w:t>
      </w:r>
    </w:p>
    <w:p w14:paraId="1D7EB015" w14:textId="77777777" w:rsidR="003805DA" w:rsidRPr="00687950" w:rsidRDefault="00A26917" w:rsidP="00E3687E">
      <w:pPr>
        <w:spacing w:line="336" w:lineRule="auto"/>
        <w:ind w:firstLine="709"/>
        <w:jc w:val="both"/>
        <w:rPr>
          <w:rFonts w:ascii="Times New Roman" w:eastAsia="Times New Roman" w:hAnsi="Times New Roman" w:cs="Times New Roman"/>
          <w:i/>
          <w:sz w:val="28"/>
          <w:szCs w:val="28"/>
        </w:rPr>
      </w:pPr>
      <w:r w:rsidRPr="00687950">
        <w:rPr>
          <w:rFonts w:ascii="Times New Roman" w:eastAsia="Times New Roman" w:hAnsi="Times New Roman" w:cs="Times New Roman"/>
          <w:i/>
          <w:sz w:val="28"/>
          <w:szCs w:val="28"/>
        </w:rPr>
        <w:t>Менеджмент одночасно повинен вирішувати три завдання:</w:t>
      </w:r>
    </w:p>
    <w:p w14:paraId="2035DFF6" w14:textId="77777777" w:rsidR="003805DA" w:rsidRPr="00687950" w:rsidRDefault="00A26917" w:rsidP="00E3687E">
      <w:pPr>
        <w:numPr>
          <w:ilvl w:val="0"/>
          <w:numId w:val="2"/>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Отримання прибутку</w:t>
      </w:r>
    </w:p>
    <w:p w14:paraId="4DDD9B09" w14:textId="77777777" w:rsidR="003805DA" w:rsidRPr="00687950" w:rsidRDefault="00A26917" w:rsidP="00E3687E">
      <w:pPr>
        <w:numPr>
          <w:ilvl w:val="0"/>
          <w:numId w:val="2"/>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Скорочення власних витрат</w:t>
      </w:r>
    </w:p>
    <w:p w14:paraId="6F83CEF8" w14:textId="60EC0190" w:rsidR="003805DA" w:rsidRPr="00687950" w:rsidRDefault="00A26917" w:rsidP="00E3687E">
      <w:pPr>
        <w:numPr>
          <w:ilvl w:val="0"/>
          <w:numId w:val="2"/>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Розширення ринкового сегменту (ринку збуту)</w:t>
      </w:r>
    </w:p>
    <w:p w14:paraId="2EA7F249"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До завдань, що вирішуються в менеджменті  вiдносяться також:</w:t>
      </w:r>
    </w:p>
    <w:p w14:paraId="7C06AD76" w14:textId="77777777" w:rsidR="003805DA" w:rsidRPr="00687950" w:rsidRDefault="00A26917" w:rsidP="00E3687E">
      <w:pPr>
        <w:numPr>
          <w:ilvl w:val="0"/>
          <w:numId w:val="3"/>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визначення конкретних цілей розвитку підприємства;</w:t>
      </w:r>
    </w:p>
    <w:p w14:paraId="27398AFE" w14:textId="77777777" w:rsidR="003805DA" w:rsidRPr="00687950" w:rsidRDefault="00A26917" w:rsidP="00E3687E">
      <w:pPr>
        <w:numPr>
          <w:ilvl w:val="0"/>
          <w:numId w:val="3"/>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lastRenderedPageBreak/>
        <w:t>вияв приоритетних цілей, їх черговості та послiдовностi вирiшення;</w:t>
      </w:r>
    </w:p>
    <w:p w14:paraId="65960751" w14:textId="77777777" w:rsidR="003805DA" w:rsidRPr="00687950" w:rsidRDefault="00A26917" w:rsidP="00E3687E">
      <w:pPr>
        <w:numPr>
          <w:ilvl w:val="0"/>
          <w:numId w:val="3"/>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розробка стратегії розвитку;</w:t>
      </w:r>
    </w:p>
    <w:p w14:paraId="47A38E7C" w14:textId="77777777" w:rsidR="003805DA" w:rsidRPr="00687950" w:rsidRDefault="00A26917" w:rsidP="00E3687E">
      <w:pPr>
        <w:numPr>
          <w:ilvl w:val="0"/>
          <w:numId w:val="3"/>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розробка системи заходів  для вирiшення проблем  на рiзнi часові періоди;</w:t>
      </w:r>
    </w:p>
    <w:p w14:paraId="689DFFA4" w14:textId="77777777" w:rsidR="003805DA" w:rsidRPr="00687950" w:rsidRDefault="00A26917" w:rsidP="00E3687E">
      <w:pPr>
        <w:numPr>
          <w:ilvl w:val="0"/>
          <w:numId w:val="3"/>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визначення необхiдних ресурсiв та джерел їх забезпечення;</w:t>
      </w:r>
    </w:p>
    <w:p w14:paraId="10651331" w14:textId="77777777" w:rsidR="003805DA" w:rsidRPr="00687950" w:rsidRDefault="00A26917" w:rsidP="00E3687E">
      <w:pPr>
        <w:numPr>
          <w:ilvl w:val="0"/>
          <w:numId w:val="3"/>
        </w:numPr>
        <w:spacing w:line="336" w:lineRule="auto"/>
        <w:ind w:left="0"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встановлення контролю за виконанням поставлених завдань.</w:t>
      </w:r>
    </w:p>
    <w:p w14:paraId="109E05C3"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Метод управління - це сукупність (система) управлінських прийомів, що сприяють забезпеченню високої ефективності діяльності організації.</w:t>
      </w:r>
    </w:p>
    <w:p w14:paraId="194FBDD8"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xml:space="preserve"> За допомогою правильного вибору методу управління забезпечується чітка організація процесу управління і усієї виробничо-економічної діяльності.</w:t>
      </w:r>
    </w:p>
    <w:p w14:paraId="2332BD32"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У практиці управління успішно застосовуються наступні методи управління:</w:t>
      </w:r>
    </w:p>
    <w:p w14:paraId="6C90E3B4" w14:textId="30B0EE72" w:rsidR="003805DA" w:rsidRPr="00687950" w:rsidRDefault="00A26917" w:rsidP="00E3687E">
      <w:pPr>
        <w:pStyle w:val="af8"/>
        <w:numPr>
          <w:ilvl w:val="0"/>
          <w:numId w:val="4"/>
        </w:numPr>
        <w:spacing w:line="336" w:lineRule="auto"/>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адміністративні;</w:t>
      </w:r>
    </w:p>
    <w:p w14:paraId="0D7C679B" w14:textId="52FA4152" w:rsidR="003805DA" w:rsidRPr="00687950" w:rsidRDefault="00A26917" w:rsidP="00E3687E">
      <w:pPr>
        <w:pStyle w:val="af8"/>
        <w:numPr>
          <w:ilvl w:val="0"/>
          <w:numId w:val="4"/>
        </w:numPr>
        <w:spacing w:line="336" w:lineRule="auto"/>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економічні;</w:t>
      </w:r>
    </w:p>
    <w:p w14:paraId="789F587B" w14:textId="15127C40" w:rsidR="003805DA" w:rsidRPr="00687950" w:rsidRDefault="00A26917" w:rsidP="00E3687E">
      <w:pPr>
        <w:pStyle w:val="af8"/>
        <w:numPr>
          <w:ilvl w:val="0"/>
          <w:numId w:val="4"/>
        </w:numPr>
        <w:spacing w:line="336" w:lineRule="auto"/>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соціально-психологічні;</w:t>
      </w:r>
    </w:p>
    <w:p w14:paraId="14126936" w14:textId="786956ED" w:rsidR="003805DA" w:rsidRPr="00687950" w:rsidRDefault="00A26917" w:rsidP="00E3687E">
      <w:pPr>
        <w:pStyle w:val="af8"/>
        <w:numPr>
          <w:ilvl w:val="0"/>
          <w:numId w:val="4"/>
        </w:numPr>
        <w:spacing w:line="336" w:lineRule="auto"/>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комерційні;</w:t>
      </w:r>
    </w:p>
    <w:p w14:paraId="215B0048" w14:textId="27522EF8" w:rsidR="003805DA" w:rsidRPr="00687950" w:rsidRDefault="00A26917" w:rsidP="00E3687E">
      <w:pPr>
        <w:pStyle w:val="af8"/>
        <w:numPr>
          <w:ilvl w:val="0"/>
          <w:numId w:val="4"/>
        </w:numPr>
        <w:spacing w:line="336" w:lineRule="auto"/>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правові;</w:t>
      </w:r>
    </w:p>
    <w:p w14:paraId="3B267E75" w14:textId="4397F689" w:rsidR="003805DA" w:rsidRPr="00687950" w:rsidRDefault="00A26917" w:rsidP="00E3687E">
      <w:pPr>
        <w:pStyle w:val="af8"/>
        <w:numPr>
          <w:ilvl w:val="0"/>
          <w:numId w:val="5"/>
        </w:numPr>
        <w:spacing w:line="336" w:lineRule="auto"/>
        <w:ind w:left="1418"/>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дослідницькі.</w:t>
      </w:r>
    </w:p>
    <w:p w14:paraId="4ECE201A"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Сукупність застосування методів управління покликана забезпечити:</w:t>
      </w:r>
    </w:p>
    <w:p w14:paraId="54B257DE" w14:textId="77777777" w:rsidR="003805DA" w:rsidRPr="00687950" w:rsidRDefault="00A26917" w:rsidP="00E3687E">
      <w:pPr>
        <w:spacing w:line="336" w:lineRule="auto"/>
        <w:ind w:firstLine="426"/>
        <w:jc w:val="both"/>
        <w:rPr>
          <w:rFonts w:ascii="Times New Roman" w:eastAsia="Times New Roman" w:hAnsi="Times New Roman" w:cs="Times New Roman"/>
          <w:sz w:val="28"/>
          <w:szCs w:val="28"/>
        </w:rPr>
      </w:pPr>
      <w:r w:rsidRPr="00AB3D72">
        <w:rPr>
          <w:rFonts w:ascii="Times New Roman" w:eastAsia="Times New Roman" w:hAnsi="Times New Roman" w:cs="Times New Roman"/>
          <w:sz w:val="28"/>
          <w:szCs w:val="28"/>
        </w:rPr>
        <w:t>-</w:t>
      </w:r>
      <w:r w:rsidRPr="00687950">
        <w:rPr>
          <w:rFonts w:ascii="Times New Roman" w:eastAsia="Times New Roman" w:hAnsi="Times New Roman" w:cs="Times New Roman"/>
          <w:sz w:val="28"/>
          <w:szCs w:val="28"/>
        </w:rPr>
        <w:t xml:space="preserve"> цілеспрямованість колективу;</w:t>
      </w:r>
    </w:p>
    <w:p w14:paraId="58E1B1FE" w14:textId="77777777" w:rsidR="003805DA" w:rsidRPr="00687950" w:rsidRDefault="00A26917" w:rsidP="00E3687E">
      <w:pPr>
        <w:spacing w:line="336" w:lineRule="auto"/>
        <w:ind w:firstLine="426"/>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організованість;</w:t>
      </w:r>
    </w:p>
    <w:p w14:paraId="65764F03" w14:textId="77777777" w:rsidR="003805DA" w:rsidRPr="00687950" w:rsidRDefault="00A26917" w:rsidP="00E3687E">
      <w:pPr>
        <w:spacing w:line="336" w:lineRule="auto"/>
        <w:ind w:firstLine="426"/>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чіткість і злагодженість роботи;</w:t>
      </w:r>
    </w:p>
    <w:p w14:paraId="06C21BF5" w14:textId="77777777" w:rsidR="003805DA" w:rsidRPr="00687950" w:rsidRDefault="00A26917" w:rsidP="00E3687E">
      <w:pPr>
        <w:spacing w:line="336" w:lineRule="auto"/>
        <w:ind w:firstLine="426"/>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оперативність і своєчасність рішень;</w:t>
      </w:r>
    </w:p>
    <w:p w14:paraId="5FB72EC3" w14:textId="77777777" w:rsidR="003805DA" w:rsidRPr="00687950" w:rsidRDefault="00A26917" w:rsidP="00E3687E">
      <w:pPr>
        <w:spacing w:line="336" w:lineRule="auto"/>
        <w:ind w:firstLine="426"/>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розпорядливість, гнучкість, дисциплінованість і ініціативність.</w:t>
      </w:r>
    </w:p>
    <w:p w14:paraId="1189E7DA"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Адміністративне управління як головний засіб управлінської діяльності визнає адміністративну вказівку (команду), виконання якої жорстко контролюється. Система відповідальності при цьому відповідає потребам такого контролю. Тут пріоритет віддається командному розпорядженню і виробництву, а не людині у виробництві.</w:t>
      </w:r>
    </w:p>
    <w:p w14:paraId="72905715"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lastRenderedPageBreak/>
        <w:t>Економічне управління характеризується пріоритетом економічних засобів над іншими, у тому числі й адміністративними. Для здійснення такого управління необхідна спеціальна підготовка менеджерів, що знають економіку і розуміють економічні процеси.</w:t>
      </w:r>
    </w:p>
    <w:p w14:paraId="2669A602"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Як показує світова практика, людський фактор у сучасному виробництві грає дуже важливу роль.</w:t>
      </w:r>
    </w:p>
    <w:p w14:paraId="3E126B6D"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Управління повинне опиратися на людський фактор у комплексному розумінні його прояву, а також враховувати повний набір динамічних інтересів особистості. Таке управління можна назвати соціально - психологічним. Це управління, у центі якого – людина, його інтереси, потреби і цінності.</w:t>
      </w:r>
    </w:p>
    <w:p w14:paraId="63B00020"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Цілі і завдання менеджменту і менеджерів є відправним моментом для визначення обсягу і спрямування управлінських робіт, які забезпечують їхнє досягнення. Ідеться про функції менеджменту, які є складовими частинами будь-якого процесу управління і організації. В їхньому складі виділяють планування, організацію, коо рдинацію, контроль і мотивацію.</w:t>
      </w:r>
    </w:p>
    <w:p w14:paraId="44BF91B2" w14:textId="7D6144A9" w:rsidR="003805DA" w:rsidRPr="005D6F6F" w:rsidRDefault="00A26917" w:rsidP="005D6F6F">
      <w:pPr>
        <w:spacing w:line="336" w:lineRule="auto"/>
        <w:ind w:firstLine="709"/>
        <w:jc w:val="both"/>
        <w:rPr>
          <w:rFonts w:ascii="Times New Roman" w:eastAsia="Times New Roman" w:hAnsi="Times New Roman" w:cs="Times New Roman"/>
          <w:i/>
          <w:sz w:val="28"/>
          <w:szCs w:val="28"/>
        </w:rPr>
      </w:pPr>
      <w:r w:rsidRPr="00687950">
        <w:rPr>
          <w:rFonts w:ascii="Times New Roman" w:eastAsia="Times New Roman" w:hAnsi="Times New Roman" w:cs="Times New Roman"/>
          <w:i/>
          <w:sz w:val="28"/>
          <w:szCs w:val="28"/>
        </w:rPr>
        <w:t>Планування</w:t>
      </w:r>
      <w:r w:rsidR="005D6F6F">
        <w:rPr>
          <w:rFonts w:ascii="Times New Roman" w:eastAsia="Times New Roman" w:hAnsi="Times New Roman" w:cs="Times New Roman"/>
          <w:i/>
          <w:sz w:val="28"/>
          <w:szCs w:val="28"/>
          <w:lang w:val="ru-RU"/>
        </w:rPr>
        <w:t xml:space="preserve">. </w:t>
      </w:r>
      <w:r w:rsidRPr="00687950">
        <w:rPr>
          <w:rFonts w:ascii="Times New Roman" w:eastAsia="Times New Roman" w:hAnsi="Times New Roman" w:cs="Times New Roman"/>
          <w:sz w:val="28"/>
          <w:szCs w:val="28"/>
        </w:rPr>
        <w:t>З погляду менеджменту функція планування полягає у розроб­ці змісту та послідовності дій для досягнення сформульованих цілей, у тому числі відображених в економічних планах.</w:t>
      </w:r>
    </w:p>
    <w:p w14:paraId="04452D37"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Плани можна класифікувати за такими ознаками.</w:t>
      </w:r>
    </w:p>
    <w:p w14:paraId="6CE43865"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За предметом планування: планування цілей, планування засобів, планування процесів.</w:t>
      </w:r>
    </w:p>
    <w:p w14:paraId="0A547B59"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Залежно від строків планових горизонтів: довгострокове планування (більше ніж 5 років); середньострокове (від 1 до 5 років); оперативне (на день, декаду, місяць, квартал).</w:t>
      </w:r>
    </w:p>
    <w:p w14:paraId="660CB429" w14:textId="77777777" w:rsidR="003805DA" w:rsidRPr="00687950" w:rsidRDefault="00A26917" w:rsidP="00E3687E">
      <w:pPr>
        <w:spacing w:before="100"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За масштабами планування: загальне планування підприємства (організації); планування по галузях діяльності, планування проектів (завдань).</w:t>
      </w:r>
    </w:p>
    <w:p w14:paraId="106876E4"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За сферами планування: фінансове планування; планування виробничої діяльності; планування робочої сили та ін.</w:t>
      </w:r>
    </w:p>
    <w:p w14:paraId="12A5D52F"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xml:space="preserve">Планування в менеджменті має три цілі: внесення моменту свідомої організації господарської діяльності; спонукання працівників «зазирати в </w:t>
      </w:r>
      <w:r w:rsidRPr="00687950">
        <w:rPr>
          <w:rFonts w:ascii="Times New Roman" w:eastAsia="Times New Roman" w:hAnsi="Times New Roman" w:cs="Times New Roman"/>
          <w:sz w:val="28"/>
          <w:szCs w:val="28"/>
        </w:rPr>
        <w:lastRenderedPageBreak/>
        <w:t>майбутнє», тобто прищеплення їм здатності погоджувати щоденні дії з перспективою розвитку підприємства; критерій контролю фактичних параметрів.</w:t>
      </w:r>
    </w:p>
    <w:p w14:paraId="7EF02311"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Організаційне планування має свої прийоми та методи, які відрізняються від прийомів і методів планування економічних показників господарської діяльності (балансовий, техніко-еконо­мічних розрахунків, економіко-математичне моделювання та ін.)</w:t>
      </w:r>
    </w:p>
    <w:p w14:paraId="51C8DC84" w14:textId="569828B5" w:rsidR="003805DA" w:rsidRPr="005D6F6F" w:rsidRDefault="00A26917" w:rsidP="005D6F6F">
      <w:pPr>
        <w:spacing w:line="336" w:lineRule="auto"/>
        <w:ind w:firstLine="709"/>
        <w:jc w:val="both"/>
        <w:rPr>
          <w:rFonts w:ascii="Times New Roman" w:eastAsia="Times New Roman" w:hAnsi="Times New Roman" w:cs="Times New Roman"/>
          <w:i/>
          <w:sz w:val="28"/>
          <w:szCs w:val="28"/>
        </w:rPr>
      </w:pPr>
      <w:r w:rsidRPr="00687950">
        <w:rPr>
          <w:rFonts w:ascii="Times New Roman" w:eastAsia="Times New Roman" w:hAnsi="Times New Roman" w:cs="Times New Roman"/>
          <w:i/>
          <w:sz w:val="28"/>
          <w:szCs w:val="28"/>
        </w:rPr>
        <w:t>Організація</w:t>
      </w:r>
      <w:r w:rsidR="005D6F6F">
        <w:rPr>
          <w:rFonts w:ascii="Times New Roman" w:eastAsia="Times New Roman" w:hAnsi="Times New Roman" w:cs="Times New Roman"/>
          <w:i/>
          <w:sz w:val="28"/>
          <w:szCs w:val="28"/>
          <w:lang w:val="ru-RU"/>
        </w:rPr>
        <w:t xml:space="preserve">. </w:t>
      </w:r>
      <w:r w:rsidRPr="00687950">
        <w:rPr>
          <w:rFonts w:ascii="Times New Roman" w:eastAsia="Times New Roman" w:hAnsi="Times New Roman" w:cs="Times New Roman"/>
          <w:sz w:val="28"/>
          <w:szCs w:val="28"/>
        </w:rPr>
        <w:t>Розроблений план обов’язково повинен бути виконаний, оскільки в іншому випадку праця фахівців, що розробляли рішення, певні витрати, пов’язані з цим процесом, виявляються даремними. А головне — проблема залишиться невирішеною, ціль — недосягнутою.</w:t>
      </w:r>
    </w:p>
    <w:p w14:paraId="21C09AC2"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Реалізація управлінського рішення потребує попередньої підготовки цього процесу і практичного його здійснення, тобто виконання певної послідовності кроків з досягнення цілі, закладеної в управлінському рішенні. Іншими словами, зміст поняття реалізації управлінського рішення полягає в організації процесу виконання рішення. Цей аспект розгляду поняття «організація» охоплює поняття структурної організації і організації процесу виконання рішення.</w:t>
      </w:r>
    </w:p>
    <w:p w14:paraId="74FDC00B"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Структурну організацію можна порівняти зі «скелетом» підприємства. Структурна організація визначає, хто відповідає за певну функцію в загальному організмі підприємства, оскільки вона складається з переліку компетентних виконавчих органів, які функціонують в апараті управління. Наявність структурної організації є передумовою виконання управлінських рішень, оскільки при відсутності тих, хто виконуватиме рішення, саме воно втрачає раціональний зміст. Питання співвідношення структурної організації і менеджменту потребують окремого розгляду.</w:t>
      </w:r>
    </w:p>
    <w:p w14:paraId="0A99CBCC" w14:textId="5A5CD6AF" w:rsidR="003805DA" w:rsidRPr="005D6F6F" w:rsidRDefault="00A26917" w:rsidP="005D6F6F">
      <w:pPr>
        <w:spacing w:line="336" w:lineRule="auto"/>
        <w:ind w:firstLine="709"/>
        <w:jc w:val="both"/>
        <w:rPr>
          <w:rFonts w:ascii="Times New Roman" w:eastAsia="Times New Roman" w:hAnsi="Times New Roman" w:cs="Times New Roman"/>
          <w:i/>
          <w:sz w:val="28"/>
          <w:szCs w:val="28"/>
        </w:rPr>
      </w:pPr>
      <w:r w:rsidRPr="00687950">
        <w:rPr>
          <w:rFonts w:ascii="Times New Roman" w:eastAsia="Times New Roman" w:hAnsi="Times New Roman" w:cs="Times New Roman"/>
          <w:i/>
          <w:sz w:val="28"/>
          <w:szCs w:val="28"/>
        </w:rPr>
        <w:t>Мотивація</w:t>
      </w:r>
      <w:r w:rsidR="005D6F6F">
        <w:rPr>
          <w:rFonts w:ascii="Times New Roman" w:eastAsia="Times New Roman" w:hAnsi="Times New Roman" w:cs="Times New Roman"/>
          <w:i/>
          <w:sz w:val="28"/>
          <w:szCs w:val="28"/>
          <w:lang w:val="ru-RU"/>
        </w:rPr>
        <w:t xml:space="preserve">. </w:t>
      </w:r>
      <w:r w:rsidRPr="00687950">
        <w:rPr>
          <w:rFonts w:ascii="Times New Roman" w:eastAsia="Times New Roman" w:hAnsi="Times New Roman" w:cs="Times New Roman"/>
          <w:sz w:val="28"/>
          <w:szCs w:val="28"/>
        </w:rPr>
        <w:t>Велике значення для досягнення цілей організації має мотивація. Під мотивацією розуміється процес стимулювання самого себе та інших до діяльності, яка направлена на досягнення індивідуальних і загальних цілей організації.</w:t>
      </w:r>
    </w:p>
    <w:p w14:paraId="492C0901"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 xml:space="preserve">Найстаріший спосіб навмисного впливу на людей у цілях виконання завдань організації здійснюється за допомогою примусу і заохочення (метод </w:t>
      </w:r>
      <w:r w:rsidRPr="00687950">
        <w:rPr>
          <w:rFonts w:ascii="Times New Roman" w:eastAsia="Times New Roman" w:hAnsi="Times New Roman" w:cs="Times New Roman"/>
          <w:sz w:val="28"/>
          <w:szCs w:val="28"/>
        </w:rPr>
        <w:lastRenderedPageBreak/>
        <w:t>«батога і пряника»). Основою ефективності цього методу були дуже низькі економічні і соціальні умови життя працівників.</w:t>
      </w:r>
    </w:p>
    <w:p w14:paraId="39625889"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До початку ХХ століття ці умови не дуже змінились, але Ф. У. Тейлор і його послідовники зрозуміли неефективність злиденного стану працівників. Була визначена денна норма виробітку, а праця понад цю норму оплачувалась пропорційно її величині. У результаті такої вдосконаленої мотивації різко виросла продуктивність праці.</w:t>
      </w:r>
    </w:p>
    <w:p w14:paraId="0CEB4C33"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Пізніше почали розуміти, що економічне заохочення не завжди стимулює людину працювати краще. Це спонукало теоретиків управління шукати нові способи мотивації до праці. Проведені експерименти психологом А. Маслоу допомогли зрозуміти причини цього явища: мотивами вчинків людей є в основному не економічне положення, а різні потреби, які можуть бути лише частково задоволені з допомогою грошей.</w:t>
      </w:r>
    </w:p>
    <w:p w14:paraId="39D6FE7E"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У 40–х рр. з’явились психологічні теорії мотивації праці. Вони підрозділяються на дві групи: основані на внутрішніх спонуканнях (потребах) і на поведінці людей з урахуванням сприйняття і пізнання ними оточуючого світу.</w:t>
      </w:r>
    </w:p>
    <w:p w14:paraId="07EE09EF"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Потреби людей бувають первинні і другорядні: первинні — це природжені фізіологічні потреби: дихання, сон, їжа; другорядні — випливають із психологічного стану людини. Такими є, наприклад, потреби в повазі, успіхові, владі. Вони з’являються з розвитком інтелекту і набуттям життєвого досвіду.</w:t>
      </w:r>
    </w:p>
    <w:p w14:paraId="51FFC75A"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Потреби спонукають до визначених дій для їх задоволення. Коли ціль досягнута, потреба може бути задоволена повністю, частково або зовсім не задоволена.</w:t>
      </w:r>
    </w:p>
    <w:p w14:paraId="5C8FA401"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Ступінь задоволення потреби в даній ситуації впливає на поведінку людини, якщо складеться схожа ситуація в майбутньому. Людина буде прагнути обов’язково повторити ту свою поведінку, яка дала можливість максимально задовольнити потребу в минулому. Цей стан називається «законом результату».</w:t>
      </w:r>
    </w:p>
    <w:p w14:paraId="76272CD4" w14:textId="535C7D67" w:rsidR="003805DA" w:rsidRPr="005D6F6F" w:rsidRDefault="00A26917" w:rsidP="005D6F6F">
      <w:pPr>
        <w:spacing w:line="336" w:lineRule="auto"/>
        <w:ind w:firstLine="709"/>
        <w:jc w:val="both"/>
        <w:rPr>
          <w:rFonts w:ascii="Times New Roman" w:eastAsia="Times New Roman" w:hAnsi="Times New Roman" w:cs="Times New Roman"/>
          <w:i/>
          <w:sz w:val="28"/>
          <w:szCs w:val="28"/>
        </w:rPr>
      </w:pPr>
      <w:r w:rsidRPr="00687950">
        <w:rPr>
          <w:rFonts w:ascii="Times New Roman" w:eastAsia="Times New Roman" w:hAnsi="Times New Roman" w:cs="Times New Roman"/>
          <w:i/>
          <w:sz w:val="28"/>
          <w:szCs w:val="28"/>
        </w:rPr>
        <w:lastRenderedPageBreak/>
        <w:t>Контроль</w:t>
      </w:r>
      <w:r w:rsidR="005D6F6F">
        <w:rPr>
          <w:rFonts w:ascii="Times New Roman" w:eastAsia="Times New Roman" w:hAnsi="Times New Roman" w:cs="Times New Roman"/>
          <w:i/>
          <w:sz w:val="28"/>
          <w:szCs w:val="28"/>
          <w:lang w:val="ru-RU"/>
        </w:rPr>
        <w:t xml:space="preserve">. </w:t>
      </w:r>
      <w:r w:rsidRPr="00687950">
        <w:rPr>
          <w:rFonts w:ascii="Times New Roman" w:eastAsia="Times New Roman" w:hAnsi="Times New Roman" w:cs="Times New Roman"/>
          <w:sz w:val="28"/>
          <w:szCs w:val="28"/>
        </w:rPr>
        <w:t>Визначення ступеня досягнення цілі здійснюється за допомогою контролю, який є процесом встановлення відхилень від передбачених величин і дій людей у господарській діяльності.</w:t>
      </w:r>
    </w:p>
    <w:p w14:paraId="57EFC1F7"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Контроль — одна з функцій управління. Як функція контроль має двоякий характер. З одного боку, це елемент кожної функції управління, а з другого — це самостійна функція уп­равління.</w:t>
      </w:r>
    </w:p>
    <w:p w14:paraId="23F111CD"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За допомогою контролю виявляються проблеми, що дозволяє скорегувати діяльність організації на запобігання кризового стану. Разом з тим він дає можливість визначити, яка діяльність на шляху досягнення цілі була найбільш ефективна.</w:t>
      </w:r>
    </w:p>
    <w:p w14:paraId="72449C9E"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Контроль має свої об’єкти, суб’єкти, цілі та завдання.</w:t>
      </w:r>
    </w:p>
    <w:p w14:paraId="4D394D9D"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Об’єктами контролю виступають організації, підприємства. Усередині організацій контролю підлягають процеси або окремі елементи системи.</w:t>
      </w:r>
    </w:p>
    <w:p w14:paraId="2A634F63"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Суб’єктом контролю виступає контролююча ланка. Контроль здійснюють як державні органи, так і відомчі та приватні.</w:t>
      </w:r>
    </w:p>
    <w:p w14:paraId="3EE94A27"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Контроль, який здійснюється до початку роботи, називається попереднім. Він передбачає попередити порушення встановлених правил ведення робіт, законності, неефективного використання засобів та ін. Завдяки цьому контролю ліквідуються диспропорції у фінансуванні.</w:t>
      </w:r>
    </w:p>
    <w:p w14:paraId="16CE950F"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Контроль, який здійснюється на стадії господарського процесу, називається поточним контролем. Його об’єктом є підлеглі працівники, а здійснюється він керівником. Завдання поточного контролю — оперативне виявлення і своєчасне припинення порушень і відхилень.</w:t>
      </w:r>
    </w:p>
    <w:p w14:paraId="0E392097"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Поточний контроль здійснюється на основі зворотного зв’язку, що зображено на рис. 1.1.</w:t>
      </w:r>
    </w:p>
    <w:p w14:paraId="40A406EA" w14:textId="77777777" w:rsidR="003805DA" w:rsidRPr="00687950" w:rsidRDefault="00A26917" w:rsidP="00E3687E">
      <w:pPr>
        <w:spacing w:line="336" w:lineRule="auto"/>
        <w:ind w:firstLine="709"/>
        <w:jc w:val="both"/>
        <w:rPr>
          <w:rFonts w:ascii="Times New Roman" w:eastAsia="Times New Roman" w:hAnsi="Times New Roman" w:cs="Times New Roman"/>
          <w:sz w:val="28"/>
          <w:szCs w:val="28"/>
        </w:rPr>
      </w:pPr>
      <w:r w:rsidRPr="00687950">
        <w:rPr>
          <w:rFonts w:ascii="Times New Roman" w:eastAsia="Times New Roman" w:hAnsi="Times New Roman" w:cs="Times New Roman"/>
          <w:sz w:val="28"/>
          <w:szCs w:val="28"/>
        </w:rPr>
        <w:t>Заключний, або наступний, контроль здійснюється після того, як робота виконана. Цілями цього виду контролю є встановлення правильності, законності й економічної доцільності виконаних робіт, виявлення недоліків і упущень. Інформація використовується для мотивації праці.</w:t>
      </w:r>
    </w:p>
    <w:p w14:paraId="6FAA127A" w14:textId="77777777" w:rsidR="003805DA" w:rsidRDefault="003805DA">
      <w:pPr>
        <w:spacing w:line="360" w:lineRule="auto"/>
        <w:ind w:firstLine="700"/>
        <w:jc w:val="both"/>
        <w:rPr>
          <w:rFonts w:ascii="Times New Roman" w:eastAsia="Times New Roman" w:hAnsi="Times New Roman" w:cs="Times New Roman"/>
          <w:color w:val="1C1C1C"/>
          <w:sz w:val="28"/>
          <w:szCs w:val="28"/>
        </w:rPr>
      </w:pPr>
    </w:p>
    <w:p w14:paraId="40401B9F" w14:textId="1CF924F0" w:rsidR="003805DA" w:rsidRDefault="00A26917" w:rsidP="00AB3D72">
      <w:pPr>
        <w:spacing w:line="360" w:lineRule="auto"/>
        <w:ind w:firstLine="700"/>
        <w:jc w:val="center"/>
        <w:rPr>
          <w:rFonts w:ascii="Times New Roman" w:eastAsia="Times New Roman" w:hAnsi="Times New Roman" w:cs="Times New Roman"/>
          <w:color w:val="1C1C1C"/>
          <w:sz w:val="28"/>
          <w:szCs w:val="28"/>
        </w:rPr>
      </w:pPr>
      <w:r>
        <w:rPr>
          <w:rFonts w:ascii="Times New Roman" w:eastAsia="Times New Roman" w:hAnsi="Times New Roman" w:cs="Times New Roman"/>
          <w:noProof/>
          <w:color w:val="1C1C1C"/>
          <w:sz w:val="28"/>
          <w:szCs w:val="28"/>
        </w:rPr>
        <w:lastRenderedPageBreak/>
        <w:drawing>
          <wp:inline distT="114300" distB="114300" distL="114300" distR="114300" wp14:anchorId="005FF1BC" wp14:editId="56D0A28F">
            <wp:extent cx="4286250" cy="2447925"/>
            <wp:effectExtent l="0" t="0" r="0" b="9525"/>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4286250" cy="2447925"/>
                    </a:xfrm>
                    <a:prstGeom prst="rect">
                      <a:avLst/>
                    </a:prstGeom>
                    <a:ln/>
                  </pic:spPr>
                </pic:pic>
              </a:graphicData>
            </a:graphic>
          </wp:inline>
        </w:drawing>
      </w:r>
    </w:p>
    <w:p w14:paraId="76707E79" w14:textId="77777777" w:rsidR="003805DA" w:rsidRPr="00AB3D72" w:rsidRDefault="00A26917" w:rsidP="00AB3D72">
      <w:pPr>
        <w:spacing w:line="360" w:lineRule="auto"/>
        <w:ind w:firstLine="700"/>
        <w:jc w:val="center"/>
        <w:rPr>
          <w:rFonts w:ascii="Times New Roman" w:eastAsia="Times New Roman" w:hAnsi="Times New Roman" w:cs="Times New Roman"/>
          <w:color w:val="1C1C1C"/>
          <w:sz w:val="26"/>
          <w:szCs w:val="26"/>
        </w:rPr>
      </w:pPr>
      <w:r w:rsidRPr="00AB3D72">
        <w:rPr>
          <w:rFonts w:ascii="Times New Roman" w:eastAsia="Times New Roman" w:hAnsi="Times New Roman" w:cs="Times New Roman"/>
          <w:color w:val="1C1C1C"/>
          <w:sz w:val="26"/>
          <w:szCs w:val="26"/>
        </w:rPr>
        <w:t>Рис. 1.1. Контроль як зворотний зв’язок</w:t>
      </w:r>
    </w:p>
    <w:p w14:paraId="54B0CE62" w14:textId="77777777" w:rsidR="003805DA" w:rsidRDefault="003805DA">
      <w:pPr>
        <w:spacing w:line="360" w:lineRule="auto"/>
        <w:ind w:firstLine="700"/>
        <w:jc w:val="both"/>
        <w:rPr>
          <w:rFonts w:ascii="Times New Roman" w:eastAsia="Times New Roman" w:hAnsi="Times New Roman" w:cs="Times New Roman"/>
          <w:b/>
          <w:color w:val="1C1C1C"/>
          <w:sz w:val="28"/>
          <w:szCs w:val="28"/>
        </w:rPr>
      </w:pPr>
    </w:p>
    <w:p w14:paraId="249EF0B9" w14:textId="58111EB1" w:rsidR="005D6F6F" w:rsidRDefault="00A26917" w:rsidP="005D6F6F">
      <w:pPr>
        <w:pStyle w:val="af3"/>
        <w:spacing w:line="336" w:lineRule="auto"/>
        <w:ind w:firstLine="709"/>
        <w:jc w:val="both"/>
        <w:rPr>
          <w:rFonts w:ascii="Times New Roman" w:hAnsi="Times New Roman" w:cs="Times New Roman"/>
          <w:b/>
          <w:bCs/>
          <w:sz w:val="28"/>
          <w:szCs w:val="28"/>
        </w:rPr>
      </w:pPr>
      <w:r w:rsidRPr="005D6F6F">
        <w:rPr>
          <w:rFonts w:ascii="Times New Roman" w:hAnsi="Times New Roman" w:cs="Times New Roman"/>
          <w:b/>
          <w:bCs/>
          <w:sz w:val="28"/>
          <w:szCs w:val="28"/>
        </w:rPr>
        <w:t>1.3. Підходи до управління. Процес управління.</w:t>
      </w:r>
    </w:p>
    <w:p w14:paraId="23D35EDE" w14:textId="77777777" w:rsidR="005D6F6F" w:rsidRPr="005D6F6F" w:rsidRDefault="005D6F6F" w:rsidP="005D6F6F">
      <w:pPr>
        <w:pStyle w:val="af3"/>
        <w:spacing w:line="336" w:lineRule="auto"/>
        <w:ind w:firstLine="709"/>
        <w:jc w:val="both"/>
        <w:rPr>
          <w:rFonts w:ascii="Times New Roman" w:hAnsi="Times New Roman" w:cs="Times New Roman"/>
          <w:b/>
          <w:bCs/>
          <w:sz w:val="28"/>
          <w:szCs w:val="28"/>
        </w:rPr>
      </w:pPr>
    </w:p>
    <w:p w14:paraId="78877089" w14:textId="77777777" w:rsidR="003805DA" w:rsidRPr="00DE5496" w:rsidRDefault="00A26917" w:rsidP="005D6F6F">
      <w:pPr>
        <w:pStyle w:val="af3"/>
        <w:spacing w:line="336" w:lineRule="auto"/>
        <w:ind w:firstLine="709"/>
        <w:jc w:val="both"/>
      </w:pPr>
      <w:r w:rsidRPr="005D6F6F">
        <w:rPr>
          <w:rFonts w:ascii="Times New Roman" w:hAnsi="Times New Roman" w:cs="Times New Roman"/>
          <w:sz w:val="28"/>
          <w:szCs w:val="28"/>
        </w:rPr>
        <w:t>Процесний пiдхiд розглядає управлiння як процес, тобто серiю безперервних взаємопов'язаних дiй: упорядкуання, погодження , налагодження чиїхось дiй. Дiя - це робота, а робота - це є функцiя. Кожна функцiя виконується згiдно з визначеним правилами, принципами, розпорядженями.</w:t>
      </w:r>
    </w:p>
    <w:p w14:paraId="7EF5406F" w14:textId="77777777" w:rsidR="003805DA" w:rsidRPr="00DE5496" w:rsidRDefault="00A26917" w:rsidP="00DE5496">
      <w:pPr>
        <w:spacing w:line="360"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Системний пiдхiд розглядає органiзацiю як вiдкриту  систему, що складається iз кiлькох взаємопов'язаних пiдсистем. Згiдно з даним пiдходом ефективнiсть органiзацiї залежить вiд того, як i якi перемiннi внутрiшнього i зовнiшнього середовища впливають на функцiю управлiння i наслiдки дiяльностi органiзацiї,.Керiвник, спрямовуючи дiяльнiсть органiзацiї на бiльш ефективне досягнення мети, повинен брати до уваги вплив навколишнього середовища на органiзацiю i її  вплив на навколiшнє середовище.</w:t>
      </w:r>
    </w:p>
    <w:p w14:paraId="0852EE17" w14:textId="213224F0" w:rsidR="00DE5496" w:rsidRDefault="00A26917" w:rsidP="005D6F6F">
      <w:pPr>
        <w:spacing w:line="360"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Ситуацiйний пiдхiд полягає в тому, що хоча загальний процес управлiння одинаковий, специфiчнi засоби, якi повинен використовувати керiник для ефективного досягнення мети органiзацiї, можуть значно ворi'ювати залежно вiд конкретної ситуацiї.</w:t>
      </w:r>
    </w:p>
    <w:p w14:paraId="1BBFCA5B" w14:textId="79820775" w:rsidR="005D6F6F" w:rsidRDefault="005D6F6F" w:rsidP="005D6F6F">
      <w:pPr>
        <w:pStyle w:val="af3"/>
        <w:spacing w:line="336" w:lineRule="auto"/>
      </w:pPr>
    </w:p>
    <w:p w14:paraId="0C651C67" w14:textId="1DFF4980" w:rsidR="00D00622" w:rsidRDefault="00D00622" w:rsidP="005D6F6F">
      <w:pPr>
        <w:pStyle w:val="af3"/>
        <w:spacing w:line="336" w:lineRule="auto"/>
      </w:pPr>
    </w:p>
    <w:p w14:paraId="65B3822C" w14:textId="77777777" w:rsidR="00D00622" w:rsidRPr="00DE5496" w:rsidRDefault="00D00622" w:rsidP="005D6F6F">
      <w:pPr>
        <w:pStyle w:val="af3"/>
        <w:spacing w:line="336" w:lineRule="auto"/>
      </w:pPr>
    </w:p>
    <w:p w14:paraId="1EF1AA93" w14:textId="78B1F7D8" w:rsidR="003805DA" w:rsidRDefault="00A26917" w:rsidP="00DE5496">
      <w:pPr>
        <w:spacing w:line="360" w:lineRule="auto"/>
        <w:ind w:firstLine="700"/>
        <w:jc w:val="both"/>
        <w:rPr>
          <w:rFonts w:ascii="Times New Roman" w:eastAsia="Times New Roman" w:hAnsi="Times New Roman" w:cs="Times New Roman"/>
          <w:b/>
          <w:sz w:val="28"/>
          <w:szCs w:val="28"/>
        </w:rPr>
      </w:pPr>
      <w:r w:rsidRPr="00DE5496">
        <w:rPr>
          <w:rFonts w:ascii="Times New Roman" w:eastAsia="Times New Roman" w:hAnsi="Times New Roman" w:cs="Times New Roman"/>
          <w:b/>
          <w:sz w:val="28"/>
          <w:szCs w:val="28"/>
        </w:rPr>
        <w:lastRenderedPageBreak/>
        <w:t>1.4. Менеджер і підприємець. Характерні риси.</w:t>
      </w:r>
    </w:p>
    <w:p w14:paraId="5E7E1985" w14:textId="77777777" w:rsidR="005D6F6F" w:rsidRPr="00DE5496" w:rsidRDefault="005D6F6F" w:rsidP="005D6F6F">
      <w:pPr>
        <w:pStyle w:val="af3"/>
        <w:spacing w:line="336" w:lineRule="auto"/>
      </w:pPr>
    </w:p>
    <w:p w14:paraId="38297B28" w14:textId="77777777" w:rsidR="003805DA" w:rsidRPr="00DE5496" w:rsidRDefault="00A26917" w:rsidP="005D6F6F">
      <w:pPr>
        <w:spacing w:line="336"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Широко відомий вислів Карла Маркса: "Окремий скрипаль сам управляє собою, оркестр потребує диригента". Часто особу менеджера ототожнюють із диригентом. Він не вміє так професійно грати, як скрипаль або віолончеліст. Він не вміє писати музику, як композитор. Проте геній музикантів та композитора ми можемо почути тільки через роботу диригента.</w:t>
      </w:r>
    </w:p>
    <w:p w14:paraId="2A667863" w14:textId="77777777" w:rsidR="003805DA" w:rsidRPr="00DE5496" w:rsidRDefault="00A26917" w:rsidP="005D6F6F">
      <w:pPr>
        <w:spacing w:line="336"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Центральною фігурою сучасного менеджменту є менеджер. Успіх організації ми пов'язуємо з діяльністю менеджерів. Вони формують цілі організації, забезпечують її ресурсами, планують і здійснюють контроль, приймають рішення й організують діяльність.</w:t>
      </w:r>
    </w:p>
    <w:p w14:paraId="3825330D" w14:textId="36A400CE" w:rsidR="003805DA" w:rsidRPr="00DE5496" w:rsidRDefault="00A26917" w:rsidP="005D6F6F">
      <w:pPr>
        <w:spacing w:line="336"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Менеджер - це управлінець ринкової орієнтації, який активно впроваджує ефективні умови господарювання, нововведення та досягнення науково-технічного прогресу, виважено враховує зміни у міжнародних відносинах, своєчасно впливає на кон'юнктуру і динаміку попиту та пропозиції, вміло перебудовує виробничо-господарську діяльність з урахуванням вимог ринку.</w:t>
      </w:r>
    </w:p>
    <w:p w14:paraId="06243F56" w14:textId="31828857" w:rsidR="003805DA" w:rsidRPr="00DE5496" w:rsidRDefault="00A26917" w:rsidP="005D6F6F">
      <w:pPr>
        <w:spacing w:line="336"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Менеджер - найманий професійний керівник, що не є власником фірми (управлінець, директор, завідувач, адміністратор).</w:t>
      </w:r>
    </w:p>
    <w:p w14:paraId="379E6FE7" w14:textId="77777777" w:rsidR="003805DA" w:rsidRPr="00DE5496" w:rsidRDefault="00A26917" w:rsidP="005D6F6F">
      <w:pPr>
        <w:spacing w:line="336"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Особистість менеджера - це головний фактор забезпечення ефективного розвитку фірми.</w:t>
      </w:r>
    </w:p>
    <w:p w14:paraId="5437CA75" w14:textId="77777777" w:rsidR="003805DA" w:rsidRPr="00DE5496" w:rsidRDefault="00A26917" w:rsidP="005D6F6F">
      <w:pPr>
        <w:spacing w:line="336"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Ролі менеджера  в організації були конкретизовані американським дослідником Генрі Мінцбергом і класифіковані за трьома категоріями:</w:t>
      </w:r>
    </w:p>
    <w:p w14:paraId="7B5EC6AA" w14:textId="25FF41D7" w:rsidR="003805DA" w:rsidRPr="00DE5496" w:rsidRDefault="00A26917" w:rsidP="005D6F6F">
      <w:pPr>
        <w:pStyle w:val="af8"/>
        <w:numPr>
          <w:ilvl w:val="0"/>
          <w:numId w:val="6"/>
        </w:numPr>
        <w:spacing w:line="336" w:lineRule="auto"/>
        <w:ind w:left="0" w:firstLine="709"/>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міжособистісні;</w:t>
      </w:r>
    </w:p>
    <w:p w14:paraId="7DF851A1" w14:textId="6DFC9F71" w:rsidR="003805DA" w:rsidRPr="00DE5496" w:rsidRDefault="00A26917" w:rsidP="005D6F6F">
      <w:pPr>
        <w:pStyle w:val="af8"/>
        <w:numPr>
          <w:ilvl w:val="0"/>
          <w:numId w:val="6"/>
        </w:numPr>
        <w:spacing w:line="336" w:lineRule="auto"/>
        <w:ind w:left="0" w:firstLine="709"/>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інформаційні;</w:t>
      </w:r>
    </w:p>
    <w:p w14:paraId="3A6080A7" w14:textId="648B1504" w:rsidR="003805DA" w:rsidRPr="00DE5496" w:rsidRDefault="00A26917" w:rsidP="005D6F6F">
      <w:pPr>
        <w:pStyle w:val="af8"/>
        <w:numPr>
          <w:ilvl w:val="0"/>
          <w:numId w:val="6"/>
        </w:numPr>
        <w:spacing w:line="336" w:lineRule="auto"/>
        <w:ind w:left="0" w:firstLine="709"/>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ролі, пов'язані з прийняттям управлінських рішень.</w:t>
      </w:r>
    </w:p>
    <w:p w14:paraId="2E0D2EAB" w14:textId="4CBFB00F" w:rsidR="003805DA" w:rsidRDefault="00A26917" w:rsidP="005D6F6F">
      <w:pPr>
        <w:spacing w:line="336" w:lineRule="auto"/>
        <w:ind w:firstLine="700"/>
        <w:jc w:val="both"/>
        <w:rPr>
          <w:rFonts w:ascii="Times New Roman" w:eastAsia="Times New Roman" w:hAnsi="Times New Roman" w:cs="Times New Roman"/>
          <w:sz w:val="28"/>
          <w:szCs w:val="28"/>
        </w:rPr>
      </w:pPr>
      <w:r w:rsidRPr="00DE5496">
        <w:rPr>
          <w:rFonts w:ascii="Times New Roman" w:eastAsia="Times New Roman" w:hAnsi="Times New Roman" w:cs="Times New Roman"/>
          <w:sz w:val="28"/>
          <w:szCs w:val="28"/>
        </w:rPr>
        <w:t>За Міцбергом, ролі менеджера є "набором визначених поведінкових правил, що відповідають конкретній установі або конкретній посаді. Окрема особистість може впливати на характер виконання ролі, але не на її зміст. Як актори менеджери грають заздалегідь визначені ролі, хоча як особистості можуть давати власну інтерпретацію цих ролей" (табл. 1.2).</w:t>
      </w:r>
    </w:p>
    <w:p w14:paraId="70D20564" w14:textId="77777777" w:rsidR="00D00622" w:rsidRPr="00DE5496" w:rsidRDefault="00D00622" w:rsidP="005D6F6F">
      <w:pPr>
        <w:spacing w:line="336" w:lineRule="auto"/>
        <w:ind w:firstLine="700"/>
        <w:jc w:val="both"/>
        <w:rPr>
          <w:rFonts w:ascii="Times New Roman" w:eastAsia="Times New Roman" w:hAnsi="Times New Roman" w:cs="Times New Roman"/>
          <w:sz w:val="28"/>
          <w:szCs w:val="28"/>
        </w:rPr>
      </w:pPr>
    </w:p>
    <w:p w14:paraId="4AC42133" w14:textId="77777777" w:rsidR="003805DA" w:rsidRPr="0006209B" w:rsidRDefault="00A26917" w:rsidP="005D6F6F">
      <w:pPr>
        <w:pStyle w:val="af3"/>
        <w:spacing w:line="360" w:lineRule="auto"/>
        <w:jc w:val="right"/>
        <w:rPr>
          <w:rFonts w:ascii="Times New Roman" w:hAnsi="Times New Roman" w:cs="Times New Roman"/>
          <w:i/>
          <w:iCs/>
          <w:sz w:val="28"/>
          <w:szCs w:val="28"/>
        </w:rPr>
      </w:pPr>
      <w:r w:rsidRPr="0006209B">
        <w:rPr>
          <w:rFonts w:ascii="Times New Roman" w:hAnsi="Times New Roman" w:cs="Times New Roman"/>
          <w:i/>
          <w:iCs/>
          <w:sz w:val="28"/>
          <w:szCs w:val="28"/>
        </w:rPr>
        <w:lastRenderedPageBreak/>
        <w:t>Таблиця 1.2</w:t>
      </w:r>
    </w:p>
    <w:p w14:paraId="613A7B84" w14:textId="21DB685C" w:rsidR="003805DA" w:rsidRPr="005D6F6F" w:rsidRDefault="0006209B" w:rsidP="0006209B">
      <w:pPr>
        <w:pStyle w:val="af3"/>
        <w:spacing w:line="360" w:lineRule="auto"/>
        <w:jc w:val="center"/>
        <w:rPr>
          <w:rFonts w:ascii="Times New Roman" w:hAnsi="Times New Roman" w:cs="Times New Roman"/>
          <w:bCs/>
          <w:sz w:val="26"/>
          <w:szCs w:val="26"/>
        </w:rPr>
      </w:pPr>
      <w:r w:rsidRPr="005D6F6F">
        <w:rPr>
          <w:rFonts w:ascii="Times New Roman" w:hAnsi="Times New Roman" w:cs="Times New Roman"/>
          <w:bCs/>
          <w:sz w:val="26"/>
          <w:szCs w:val="26"/>
        </w:rPr>
        <w:t>Ролі менеджера</w:t>
      </w:r>
    </w:p>
    <w:tbl>
      <w:tblPr>
        <w:tblStyle w:val="a7"/>
        <w:tblW w:w="933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914"/>
        <w:gridCol w:w="4024"/>
        <w:gridCol w:w="3397"/>
      </w:tblGrid>
      <w:tr w:rsidR="003805DA" w:rsidRPr="005D6F6F" w14:paraId="00B7872F" w14:textId="77777777" w:rsidTr="00B135EE">
        <w:trPr>
          <w:trHeight w:val="415"/>
        </w:trPr>
        <w:tc>
          <w:tcPr>
            <w:tcW w:w="1914" w:type="dxa"/>
            <w:tcMar>
              <w:top w:w="20" w:type="dxa"/>
              <w:left w:w="20" w:type="dxa"/>
              <w:bottom w:w="20" w:type="dxa"/>
              <w:right w:w="20" w:type="dxa"/>
            </w:tcMar>
          </w:tcPr>
          <w:p w14:paraId="1BA15690"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Роль</w:t>
            </w:r>
          </w:p>
        </w:tc>
        <w:tc>
          <w:tcPr>
            <w:tcW w:w="4024" w:type="dxa"/>
            <w:tcMar>
              <w:top w:w="20" w:type="dxa"/>
              <w:left w:w="20" w:type="dxa"/>
              <w:bottom w:w="20" w:type="dxa"/>
              <w:right w:w="20" w:type="dxa"/>
            </w:tcMar>
          </w:tcPr>
          <w:p w14:paraId="1782A376"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Опис</w:t>
            </w:r>
          </w:p>
        </w:tc>
        <w:tc>
          <w:tcPr>
            <w:tcW w:w="3397" w:type="dxa"/>
            <w:tcMar>
              <w:top w:w="20" w:type="dxa"/>
              <w:left w:w="20" w:type="dxa"/>
              <w:bottom w:w="20" w:type="dxa"/>
              <w:right w:w="20" w:type="dxa"/>
            </w:tcMar>
          </w:tcPr>
          <w:p w14:paraId="09C5B4D8"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Характер діяльності</w:t>
            </w:r>
          </w:p>
        </w:tc>
      </w:tr>
      <w:tr w:rsidR="003805DA" w:rsidRPr="005D6F6F" w14:paraId="24C4F4BD" w14:textId="77777777" w:rsidTr="00B135EE">
        <w:trPr>
          <w:trHeight w:val="415"/>
        </w:trPr>
        <w:tc>
          <w:tcPr>
            <w:tcW w:w="9335" w:type="dxa"/>
            <w:gridSpan w:val="3"/>
            <w:tcMar>
              <w:top w:w="20" w:type="dxa"/>
              <w:left w:w="20" w:type="dxa"/>
              <w:bottom w:w="20" w:type="dxa"/>
              <w:right w:w="20" w:type="dxa"/>
            </w:tcMar>
          </w:tcPr>
          <w:p w14:paraId="1BC9B8D8" w14:textId="77777777" w:rsidR="003805DA" w:rsidRPr="005D6F6F" w:rsidRDefault="00A26917" w:rsidP="0006209B">
            <w:pPr>
              <w:pStyle w:val="af3"/>
              <w:jc w:val="center"/>
              <w:rPr>
                <w:rFonts w:ascii="Times New Roman" w:hAnsi="Times New Roman" w:cs="Times New Roman"/>
                <w:b/>
                <w:sz w:val="26"/>
                <w:szCs w:val="26"/>
              </w:rPr>
            </w:pPr>
            <w:r w:rsidRPr="005D6F6F">
              <w:rPr>
                <w:rFonts w:ascii="Times New Roman" w:hAnsi="Times New Roman" w:cs="Times New Roman"/>
                <w:b/>
                <w:sz w:val="26"/>
                <w:szCs w:val="26"/>
              </w:rPr>
              <w:t>Міжособистісні ролі</w:t>
            </w:r>
          </w:p>
        </w:tc>
      </w:tr>
      <w:tr w:rsidR="003805DA" w:rsidRPr="005D6F6F" w14:paraId="3B32E77E" w14:textId="77777777" w:rsidTr="00B135EE">
        <w:trPr>
          <w:trHeight w:val="1565"/>
        </w:trPr>
        <w:tc>
          <w:tcPr>
            <w:tcW w:w="1914" w:type="dxa"/>
            <w:shd w:val="clear" w:color="auto" w:fill="auto"/>
            <w:tcMar>
              <w:top w:w="20" w:type="dxa"/>
              <w:left w:w="20" w:type="dxa"/>
              <w:bottom w:w="20" w:type="dxa"/>
              <w:right w:w="20" w:type="dxa"/>
            </w:tcMar>
          </w:tcPr>
          <w:p w14:paraId="32EDB377"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Головний керівник</w:t>
            </w:r>
          </w:p>
        </w:tc>
        <w:tc>
          <w:tcPr>
            <w:tcW w:w="4024" w:type="dxa"/>
            <w:shd w:val="clear" w:color="auto" w:fill="auto"/>
            <w:tcMar>
              <w:top w:w="20" w:type="dxa"/>
              <w:left w:w="20" w:type="dxa"/>
              <w:bottom w:w="20" w:type="dxa"/>
              <w:right w:w="20" w:type="dxa"/>
            </w:tcMar>
          </w:tcPr>
          <w:p w14:paraId="640AB249" w14:textId="77777777" w:rsidR="003805DA" w:rsidRPr="005D6F6F" w:rsidRDefault="00A26917" w:rsidP="0006209B">
            <w:pPr>
              <w:pStyle w:val="af3"/>
              <w:ind w:left="103" w:right="173" w:firstLine="244"/>
              <w:jc w:val="both"/>
              <w:rPr>
                <w:rFonts w:ascii="Times New Roman" w:hAnsi="Times New Roman" w:cs="Times New Roman"/>
                <w:sz w:val="26"/>
                <w:szCs w:val="26"/>
              </w:rPr>
            </w:pPr>
            <w:r w:rsidRPr="005D6F6F">
              <w:rPr>
                <w:rFonts w:ascii="Times New Roman" w:hAnsi="Times New Roman" w:cs="Times New Roman"/>
                <w:sz w:val="26"/>
                <w:szCs w:val="26"/>
              </w:rPr>
              <w:t>Офіційний символ, персоніфікація юридичної особи щодо виконання обов'язків соціального та правового характеру</w:t>
            </w:r>
          </w:p>
        </w:tc>
        <w:tc>
          <w:tcPr>
            <w:tcW w:w="3397" w:type="dxa"/>
            <w:shd w:val="clear" w:color="auto" w:fill="auto"/>
            <w:tcMar>
              <w:top w:w="20" w:type="dxa"/>
              <w:left w:w="20" w:type="dxa"/>
              <w:bottom w:w="20" w:type="dxa"/>
              <w:right w:w="20" w:type="dxa"/>
            </w:tcMar>
          </w:tcPr>
          <w:p w14:paraId="096678BF" w14:textId="77777777" w:rsidR="003805DA" w:rsidRPr="005D6F6F" w:rsidRDefault="00A26917" w:rsidP="00163161">
            <w:pPr>
              <w:pStyle w:val="af3"/>
              <w:ind w:left="103" w:right="173" w:firstLine="244"/>
              <w:jc w:val="both"/>
              <w:rPr>
                <w:rFonts w:ascii="Times New Roman" w:hAnsi="Times New Roman" w:cs="Times New Roman"/>
                <w:sz w:val="26"/>
                <w:szCs w:val="26"/>
              </w:rPr>
            </w:pPr>
            <w:r w:rsidRPr="005D6F6F">
              <w:rPr>
                <w:rFonts w:ascii="Times New Roman" w:hAnsi="Times New Roman" w:cs="Times New Roman"/>
                <w:sz w:val="26"/>
                <w:szCs w:val="26"/>
              </w:rPr>
              <w:t>Церемонії, представництво, звертання, клопотання, зустріч гостей, підпис юридичних документів</w:t>
            </w:r>
          </w:p>
        </w:tc>
      </w:tr>
      <w:tr w:rsidR="003805DA" w:rsidRPr="005D6F6F" w14:paraId="493F1C85" w14:textId="77777777" w:rsidTr="00B135EE">
        <w:trPr>
          <w:trHeight w:val="1572"/>
        </w:trPr>
        <w:tc>
          <w:tcPr>
            <w:tcW w:w="1914" w:type="dxa"/>
            <w:shd w:val="clear" w:color="auto" w:fill="auto"/>
            <w:tcMar>
              <w:top w:w="20" w:type="dxa"/>
              <w:left w:w="20" w:type="dxa"/>
              <w:bottom w:w="20" w:type="dxa"/>
              <w:right w:w="20" w:type="dxa"/>
            </w:tcMar>
          </w:tcPr>
          <w:p w14:paraId="6E952DFB"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Лідер</w:t>
            </w:r>
          </w:p>
          <w:p w14:paraId="05154919" w14:textId="77777777" w:rsidR="00163161" w:rsidRPr="005D6F6F" w:rsidRDefault="00163161" w:rsidP="00163161">
            <w:pPr>
              <w:rPr>
                <w:sz w:val="26"/>
                <w:szCs w:val="26"/>
              </w:rPr>
            </w:pPr>
          </w:p>
          <w:p w14:paraId="0ACB8FD6" w14:textId="77777777" w:rsidR="00163161" w:rsidRPr="005D6F6F" w:rsidRDefault="00163161" w:rsidP="00163161">
            <w:pPr>
              <w:rPr>
                <w:sz w:val="26"/>
                <w:szCs w:val="26"/>
              </w:rPr>
            </w:pPr>
          </w:p>
          <w:p w14:paraId="2AE797C7" w14:textId="48C84BE1" w:rsidR="00163161" w:rsidRPr="005D6F6F" w:rsidRDefault="00163161" w:rsidP="005D6F6F">
            <w:pPr>
              <w:rPr>
                <w:sz w:val="26"/>
                <w:szCs w:val="26"/>
              </w:rPr>
            </w:pPr>
          </w:p>
        </w:tc>
        <w:tc>
          <w:tcPr>
            <w:tcW w:w="4024" w:type="dxa"/>
            <w:shd w:val="clear" w:color="auto" w:fill="auto"/>
            <w:tcMar>
              <w:top w:w="20" w:type="dxa"/>
              <w:left w:w="20" w:type="dxa"/>
              <w:bottom w:w="20" w:type="dxa"/>
              <w:right w:w="20" w:type="dxa"/>
            </w:tcMar>
          </w:tcPr>
          <w:p w14:paraId="11B68051" w14:textId="308288EB" w:rsidR="00163161" w:rsidRPr="005D6F6F" w:rsidRDefault="00A26917" w:rsidP="00163161">
            <w:pPr>
              <w:pStyle w:val="af3"/>
              <w:ind w:left="103" w:right="173" w:firstLine="244"/>
              <w:jc w:val="both"/>
              <w:rPr>
                <w:rFonts w:ascii="Times New Roman" w:hAnsi="Times New Roman" w:cs="Times New Roman"/>
                <w:sz w:val="26"/>
                <w:szCs w:val="26"/>
              </w:rPr>
            </w:pPr>
            <w:r w:rsidRPr="005D6F6F">
              <w:rPr>
                <w:rFonts w:ascii="Times New Roman" w:hAnsi="Times New Roman" w:cs="Times New Roman"/>
                <w:sz w:val="26"/>
                <w:szCs w:val="26"/>
              </w:rPr>
              <w:t>Відповідальний за мотивацію й активізацію підлеглих, відповідальний за набір, підготовку працівників і пов'язаних з цим обов'язків</w:t>
            </w:r>
          </w:p>
        </w:tc>
        <w:tc>
          <w:tcPr>
            <w:tcW w:w="3397" w:type="dxa"/>
            <w:shd w:val="clear" w:color="auto" w:fill="auto"/>
            <w:tcMar>
              <w:top w:w="20" w:type="dxa"/>
              <w:left w:w="20" w:type="dxa"/>
              <w:bottom w:w="20" w:type="dxa"/>
              <w:right w:w="20" w:type="dxa"/>
            </w:tcMar>
          </w:tcPr>
          <w:p w14:paraId="06EB0CDA" w14:textId="77777777" w:rsidR="003805DA" w:rsidRPr="005D6F6F" w:rsidRDefault="00A26917" w:rsidP="0006209B">
            <w:pPr>
              <w:pStyle w:val="af3"/>
              <w:ind w:left="103" w:right="173" w:firstLine="244"/>
              <w:jc w:val="both"/>
              <w:rPr>
                <w:rFonts w:ascii="Times New Roman" w:hAnsi="Times New Roman" w:cs="Times New Roman"/>
                <w:sz w:val="26"/>
                <w:szCs w:val="26"/>
              </w:rPr>
            </w:pPr>
            <w:r w:rsidRPr="005D6F6F">
              <w:rPr>
                <w:rFonts w:ascii="Times New Roman" w:hAnsi="Times New Roman" w:cs="Times New Roman"/>
                <w:sz w:val="26"/>
                <w:szCs w:val="26"/>
              </w:rPr>
              <w:t>Усі управлінські дії з участю підлеглих</w:t>
            </w:r>
          </w:p>
          <w:p w14:paraId="1F0A00A9" w14:textId="77777777" w:rsidR="00163161" w:rsidRPr="005D6F6F" w:rsidRDefault="00163161" w:rsidP="0006209B">
            <w:pPr>
              <w:pStyle w:val="af3"/>
              <w:ind w:left="103" w:right="173" w:firstLine="244"/>
              <w:jc w:val="both"/>
              <w:rPr>
                <w:rFonts w:ascii="Times New Roman" w:hAnsi="Times New Roman" w:cs="Times New Roman"/>
                <w:sz w:val="26"/>
                <w:szCs w:val="26"/>
              </w:rPr>
            </w:pPr>
          </w:p>
          <w:p w14:paraId="61A4D4AE" w14:textId="77777777" w:rsidR="00163161" w:rsidRPr="005D6F6F" w:rsidRDefault="00163161" w:rsidP="0006209B">
            <w:pPr>
              <w:pStyle w:val="af3"/>
              <w:ind w:left="103" w:right="173" w:firstLine="244"/>
              <w:jc w:val="both"/>
              <w:rPr>
                <w:rFonts w:ascii="Times New Roman" w:hAnsi="Times New Roman" w:cs="Times New Roman"/>
                <w:sz w:val="26"/>
                <w:szCs w:val="26"/>
              </w:rPr>
            </w:pPr>
          </w:p>
          <w:p w14:paraId="216560CB" w14:textId="55EE966A" w:rsidR="00163161" w:rsidRPr="005D6F6F" w:rsidRDefault="00163161" w:rsidP="00163161">
            <w:pPr>
              <w:pStyle w:val="af3"/>
              <w:ind w:right="173"/>
              <w:jc w:val="both"/>
              <w:rPr>
                <w:rFonts w:ascii="Times New Roman" w:hAnsi="Times New Roman" w:cs="Times New Roman"/>
                <w:sz w:val="26"/>
                <w:szCs w:val="26"/>
              </w:rPr>
            </w:pPr>
          </w:p>
        </w:tc>
      </w:tr>
      <w:tr w:rsidR="003805DA" w:rsidRPr="005D6F6F" w14:paraId="40BB8C83" w14:textId="77777777" w:rsidTr="00B135EE">
        <w:trPr>
          <w:trHeight w:val="1336"/>
        </w:trPr>
        <w:tc>
          <w:tcPr>
            <w:tcW w:w="1914" w:type="dxa"/>
            <w:shd w:val="clear" w:color="auto" w:fill="auto"/>
            <w:tcMar>
              <w:top w:w="20" w:type="dxa"/>
              <w:left w:w="20" w:type="dxa"/>
              <w:bottom w:w="20" w:type="dxa"/>
              <w:right w:w="20" w:type="dxa"/>
            </w:tcMar>
          </w:tcPr>
          <w:p w14:paraId="1535ECD1"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Сполучна ланка</w:t>
            </w:r>
          </w:p>
        </w:tc>
        <w:tc>
          <w:tcPr>
            <w:tcW w:w="4024" w:type="dxa"/>
            <w:shd w:val="clear" w:color="auto" w:fill="auto"/>
            <w:tcMar>
              <w:top w:w="20" w:type="dxa"/>
              <w:left w:w="20" w:type="dxa"/>
              <w:bottom w:w="20" w:type="dxa"/>
              <w:right w:w="20" w:type="dxa"/>
            </w:tcMar>
          </w:tcPr>
          <w:p w14:paraId="50CAC0E0" w14:textId="1FAF608D" w:rsidR="00163161" w:rsidRPr="005D6F6F" w:rsidRDefault="00A26917" w:rsidP="00163161">
            <w:pPr>
              <w:pStyle w:val="af3"/>
              <w:ind w:left="103" w:right="173" w:firstLine="244"/>
              <w:jc w:val="both"/>
              <w:rPr>
                <w:rFonts w:ascii="Times New Roman" w:hAnsi="Times New Roman" w:cs="Times New Roman"/>
                <w:sz w:val="26"/>
                <w:szCs w:val="26"/>
              </w:rPr>
            </w:pPr>
            <w:r w:rsidRPr="005D6F6F">
              <w:rPr>
                <w:rFonts w:ascii="Times New Roman" w:hAnsi="Times New Roman" w:cs="Times New Roman"/>
                <w:sz w:val="26"/>
                <w:szCs w:val="26"/>
              </w:rPr>
              <w:t>Забезпечення функціонування мережі зовнішніх контактів та джерел інформації</w:t>
            </w:r>
          </w:p>
        </w:tc>
        <w:tc>
          <w:tcPr>
            <w:tcW w:w="3397" w:type="dxa"/>
            <w:shd w:val="clear" w:color="auto" w:fill="auto"/>
            <w:tcMar>
              <w:top w:w="20" w:type="dxa"/>
              <w:left w:w="20" w:type="dxa"/>
              <w:bottom w:w="20" w:type="dxa"/>
              <w:right w:w="20" w:type="dxa"/>
            </w:tcMar>
          </w:tcPr>
          <w:p w14:paraId="0D563F00" w14:textId="13776284" w:rsidR="00163161" w:rsidRPr="005D6F6F" w:rsidRDefault="00A26917" w:rsidP="00163161">
            <w:pPr>
              <w:pStyle w:val="af3"/>
              <w:ind w:left="103" w:right="173" w:firstLine="244"/>
              <w:jc w:val="both"/>
              <w:rPr>
                <w:rFonts w:ascii="Times New Roman" w:hAnsi="Times New Roman" w:cs="Times New Roman"/>
                <w:sz w:val="26"/>
                <w:szCs w:val="26"/>
              </w:rPr>
            </w:pPr>
            <w:r w:rsidRPr="005D6F6F">
              <w:rPr>
                <w:rFonts w:ascii="Times New Roman" w:hAnsi="Times New Roman" w:cs="Times New Roman"/>
                <w:sz w:val="26"/>
                <w:szCs w:val="26"/>
              </w:rPr>
              <w:t>Листування, участь у нарадах, інша робота із зовнішніми організаціями та особами</w:t>
            </w:r>
          </w:p>
        </w:tc>
      </w:tr>
      <w:tr w:rsidR="003805DA" w:rsidRPr="005D6F6F" w14:paraId="03A6C135" w14:textId="77777777" w:rsidTr="00B135EE">
        <w:trPr>
          <w:trHeight w:val="415"/>
        </w:trPr>
        <w:tc>
          <w:tcPr>
            <w:tcW w:w="9335" w:type="dxa"/>
            <w:gridSpan w:val="3"/>
            <w:shd w:val="clear" w:color="auto" w:fill="auto"/>
            <w:tcMar>
              <w:top w:w="20" w:type="dxa"/>
              <w:left w:w="20" w:type="dxa"/>
              <w:bottom w:w="20" w:type="dxa"/>
              <w:right w:w="20" w:type="dxa"/>
            </w:tcMar>
          </w:tcPr>
          <w:p w14:paraId="760A4931" w14:textId="77777777" w:rsidR="003805DA" w:rsidRPr="005D6F6F" w:rsidRDefault="00A26917" w:rsidP="0006209B">
            <w:pPr>
              <w:pStyle w:val="af3"/>
              <w:jc w:val="center"/>
              <w:rPr>
                <w:rFonts w:ascii="Times New Roman" w:hAnsi="Times New Roman" w:cs="Times New Roman"/>
                <w:b/>
                <w:sz w:val="26"/>
                <w:szCs w:val="26"/>
              </w:rPr>
            </w:pPr>
            <w:r w:rsidRPr="005D6F6F">
              <w:rPr>
                <w:rFonts w:ascii="Times New Roman" w:hAnsi="Times New Roman" w:cs="Times New Roman"/>
                <w:b/>
                <w:sz w:val="26"/>
                <w:szCs w:val="26"/>
              </w:rPr>
              <w:t>Інформаційні ролі</w:t>
            </w:r>
          </w:p>
        </w:tc>
      </w:tr>
      <w:tr w:rsidR="003805DA" w:rsidRPr="005D6F6F" w14:paraId="5C0205B1" w14:textId="77777777" w:rsidTr="00B135EE">
        <w:trPr>
          <w:trHeight w:val="2344"/>
        </w:trPr>
        <w:tc>
          <w:tcPr>
            <w:tcW w:w="1914" w:type="dxa"/>
            <w:shd w:val="clear" w:color="auto" w:fill="auto"/>
            <w:tcMar>
              <w:top w:w="20" w:type="dxa"/>
              <w:left w:w="20" w:type="dxa"/>
              <w:bottom w:w="20" w:type="dxa"/>
              <w:right w:w="20" w:type="dxa"/>
            </w:tcMar>
          </w:tcPr>
          <w:p w14:paraId="1BD69F34"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Приймач інформації</w:t>
            </w:r>
          </w:p>
          <w:p w14:paraId="7011B7AF" w14:textId="77777777" w:rsidR="00163161" w:rsidRPr="005D6F6F" w:rsidRDefault="00163161" w:rsidP="0006209B">
            <w:pPr>
              <w:pStyle w:val="af3"/>
              <w:jc w:val="center"/>
              <w:rPr>
                <w:rFonts w:ascii="Times New Roman" w:hAnsi="Times New Roman" w:cs="Times New Roman"/>
                <w:sz w:val="26"/>
                <w:szCs w:val="26"/>
              </w:rPr>
            </w:pPr>
          </w:p>
          <w:p w14:paraId="63014959" w14:textId="77777777" w:rsidR="00163161" w:rsidRPr="005D6F6F" w:rsidRDefault="00163161" w:rsidP="0006209B">
            <w:pPr>
              <w:pStyle w:val="af3"/>
              <w:jc w:val="center"/>
              <w:rPr>
                <w:rFonts w:ascii="Times New Roman" w:hAnsi="Times New Roman" w:cs="Times New Roman"/>
                <w:sz w:val="26"/>
                <w:szCs w:val="26"/>
              </w:rPr>
            </w:pPr>
          </w:p>
          <w:p w14:paraId="02246B08" w14:textId="77777777" w:rsidR="00163161" w:rsidRPr="005D6F6F" w:rsidRDefault="00163161" w:rsidP="0006209B">
            <w:pPr>
              <w:pStyle w:val="af3"/>
              <w:jc w:val="center"/>
              <w:rPr>
                <w:rFonts w:ascii="Times New Roman" w:hAnsi="Times New Roman" w:cs="Times New Roman"/>
                <w:sz w:val="26"/>
                <w:szCs w:val="26"/>
              </w:rPr>
            </w:pPr>
          </w:p>
          <w:p w14:paraId="66AC4939" w14:textId="77777777" w:rsidR="00163161" w:rsidRPr="005D6F6F" w:rsidRDefault="00163161" w:rsidP="0006209B">
            <w:pPr>
              <w:pStyle w:val="af3"/>
              <w:jc w:val="center"/>
              <w:rPr>
                <w:rFonts w:ascii="Times New Roman" w:hAnsi="Times New Roman" w:cs="Times New Roman"/>
                <w:sz w:val="26"/>
                <w:szCs w:val="26"/>
              </w:rPr>
            </w:pPr>
          </w:p>
          <w:p w14:paraId="2F4ED104" w14:textId="571F29CD" w:rsidR="00163161" w:rsidRPr="005D6F6F" w:rsidRDefault="00163161" w:rsidP="00163161">
            <w:pPr>
              <w:pStyle w:val="af3"/>
              <w:rPr>
                <w:rFonts w:ascii="Times New Roman" w:hAnsi="Times New Roman" w:cs="Times New Roman"/>
                <w:sz w:val="26"/>
                <w:szCs w:val="26"/>
              </w:rPr>
            </w:pPr>
          </w:p>
        </w:tc>
        <w:tc>
          <w:tcPr>
            <w:tcW w:w="4024" w:type="dxa"/>
            <w:shd w:val="clear" w:color="auto" w:fill="auto"/>
            <w:tcMar>
              <w:top w:w="20" w:type="dxa"/>
              <w:left w:w="20" w:type="dxa"/>
              <w:bottom w:w="20" w:type="dxa"/>
              <w:right w:w="20" w:type="dxa"/>
            </w:tcMar>
          </w:tcPr>
          <w:p w14:paraId="57B1180D" w14:textId="5038D17A" w:rsidR="00163161" w:rsidRPr="005D6F6F" w:rsidRDefault="00A26917" w:rsidP="00163161">
            <w:pPr>
              <w:pStyle w:val="af3"/>
              <w:ind w:left="103" w:right="173" w:firstLine="283"/>
              <w:jc w:val="both"/>
              <w:rPr>
                <w:rFonts w:ascii="Times New Roman" w:hAnsi="Times New Roman" w:cs="Times New Roman"/>
                <w:sz w:val="26"/>
                <w:szCs w:val="26"/>
              </w:rPr>
            </w:pPr>
            <w:r w:rsidRPr="005D6F6F">
              <w:rPr>
                <w:rFonts w:ascii="Times New Roman" w:hAnsi="Times New Roman" w:cs="Times New Roman"/>
                <w:sz w:val="26"/>
                <w:szCs w:val="26"/>
              </w:rPr>
              <w:t>Відшукує і отримує спеціалізовану інформацію, яку використовує в своїй діяльності, виступає як нервовий центр зовнішньої та внутрішньої інформації</w:t>
            </w:r>
          </w:p>
          <w:p w14:paraId="7DB55A38" w14:textId="4C0BBCEC" w:rsidR="00163161" w:rsidRPr="005D6F6F" w:rsidRDefault="00163161" w:rsidP="00163161">
            <w:pPr>
              <w:pStyle w:val="af3"/>
              <w:ind w:right="173"/>
              <w:jc w:val="both"/>
              <w:rPr>
                <w:rFonts w:ascii="Times New Roman" w:hAnsi="Times New Roman" w:cs="Times New Roman"/>
                <w:sz w:val="26"/>
                <w:szCs w:val="26"/>
              </w:rPr>
            </w:pPr>
          </w:p>
        </w:tc>
        <w:tc>
          <w:tcPr>
            <w:tcW w:w="3397" w:type="dxa"/>
            <w:shd w:val="clear" w:color="auto" w:fill="auto"/>
            <w:tcMar>
              <w:top w:w="20" w:type="dxa"/>
              <w:left w:w="20" w:type="dxa"/>
              <w:bottom w:w="20" w:type="dxa"/>
              <w:right w:w="20" w:type="dxa"/>
            </w:tcMar>
          </w:tcPr>
          <w:p w14:paraId="31531965" w14:textId="107B639F" w:rsidR="00163161" w:rsidRPr="005D6F6F" w:rsidRDefault="00A26917" w:rsidP="00163161">
            <w:pPr>
              <w:pStyle w:val="af3"/>
              <w:ind w:left="103" w:right="173" w:firstLine="283"/>
              <w:jc w:val="both"/>
              <w:rPr>
                <w:rFonts w:ascii="Times New Roman" w:hAnsi="Times New Roman" w:cs="Times New Roman"/>
                <w:sz w:val="26"/>
                <w:szCs w:val="26"/>
              </w:rPr>
            </w:pPr>
            <w:r w:rsidRPr="005D6F6F">
              <w:rPr>
                <w:rFonts w:ascii="Times New Roman" w:hAnsi="Times New Roman" w:cs="Times New Roman"/>
                <w:sz w:val="26"/>
                <w:szCs w:val="26"/>
              </w:rPr>
              <w:t>Оброблення кореспонденції, здійснення контактів, пов'язаних з одержанням інформації (періодичні видання, виставки, семінари, ознайомлювальні поїздки)</w:t>
            </w:r>
          </w:p>
        </w:tc>
      </w:tr>
      <w:tr w:rsidR="003805DA" w:rsidRPr="005D6F6F" w14:paraId="30CD6A6E" w14:textId="77777777" w:rsidTr="00B135EE">
        <w:trPr>
          <w:trHeight w:val="2236"/>
        </w:trPr>
        <w:tc>
          <w:tcPr>
            <w:tcW w:w="1914" w:type="dxa"/>
            <w:shd w:val="clear" w:color="auto" w:fill="auto"/>
            <w:tcMar>
              <w:top w:w="20" w:type="dxa"/>
              <w:left w:w="20" w:type="dxa"/>
              <w:bottom w:w="20" w:type="dxa"/>
              <w:right w:w="20" w:type="dxa"/>
            </w:tcMar>
          </w:tcPr>
          <w:p w14:paraId="54A13483" w14:textId="77777777" w:rsidR="003805DA" w:rsidRPr="005D6F6F" w:rsidRDefault="00A26917" w:rsidP="0006209B">
            <w:pPr>
              <w:pStyle w:val="af3"/>
              <w:jc w:val="center"/>
              <w:rPr>
                <w:rFonts w:ascii="Times New Roman" w:hAnsi="Times New Roman" w:cs="Times New Roman"/>
                <w:sz w:val="26"/>
                <w:szCs w:val="26"/>
              </w:rPr>
            </w:pPr>
            <w:r w:rsidRPr="005D6F6F">
              <w:rPr>
                <w:rFonts w:ascii="Times New Roman" w:hAnsi="Times New Roman" w:cs="Times New Roman"/>
                <w:sz w:val="26"/>
                <w:szCs w:val="26"/>
              </w:rPr>
              <w:t>Поширювач інформації</w:t>
            </w:r>
          </w:p>
        </w:tc>
        <w:tc>
          <w:tcPr>
            <w:tcW w:w="4024" w:type="dxa"/>
            <w:shd w:val="clear" w:color="auto" w:fill="auto"/>
            <w:tcMar>
              <w:top w:w="20" w:type="dxa"/>
              <w:left w:w="20" w:type="dxa"/>
              <w:bottom w:w="20" w:type="dxa"/>
              <w:right w:w="20" w:type="dxa"/>
            </w:tcMar>
          </w:tcPr>
          <w:p w14:paraId="47685DEE" w14:textId="77777777" w:rsidR="003805DA" w:rsidRPr="005D6F6F" w:rsidRDefault="00A26917" w:rsidP="0006209B">
            <w:pPr>
              <w:pStyle w:val="af3"/>
              <w:ind w:left="103" w:right="173" w:firstLine="283"/>
              <w:jc w:val="both"/>
              <w:rPr>
                <w:rFonts w:ascii="Times New Roman" w:hAnsi="Times New Roman" w:cs="Times New Roman"/>
                <w:sz w:val="26"/>
                <w:szCs w:val="26"/>
              </w:rPr>
            </w:pPr>
            <w:r w:rsidRPr="005D6F6F">
              <w:rPr>
                <w:rFonts w:ascii="Times New Roman" w:hAnsi="Times New Roman" w:cs="Times New Roman"/>
                <w:sz w:val="26"/>
                <w:szCs w:val="26"/>
              </w:rPr>
              <w:t>Передає інформацію, одержану із зовнішніх джерел або від інших співробітників працівникам організації. Інформація носить фактичний характер або вимагає інтерпретації фактів для формування поглядів організації</w:t>
            </w:r>
          </w:p>
        </w:tc>
        <w:tc>
          <w:tcPr>
            <w:tcW w:w="3397" w:type="dxa"/>
            <w:shd w:val="clear" w:color="auto" w:fill="auto"/>
            <w:tcMar>
              <w:top w:w="20" w:type="dxa"/>
              <w:left w:w="20" w:type="dxa"/>
              <w:bottom w:w="20" w:type="dxa"/>
              <w:right w:w="20" w:type="dxa"/>
            </w:tcMar>
          </w:tcPr>
          <w:p w14:paraId="09E85339" w14:textId="77777777" w:rsidR="003805DA" w:rsidRPr="005D6F6F" w:rsidRDefault="00A26917" w:rsidP="0006209B">
            <w:pPr>
              <w:pStyle w:val="af3"/>
              <w:ind w:left="103" w:right="173" w:firstLine="283"/>
              <w:jc w:val="both"/>
              <w:rPr>
                <w:rFonts w:ascii="Times New Roman" w:hAnsi="Times New Roman" w:cs="Times New Roman"/>
                <w:sz w:val="26"/>
                <w:szCs w:val="26"/>
              </w:rPr>
            </w:pPr>
            <w:r w:rsidRPr="005D6F6F">
              <w:rPr>
                <w:rFonts w:ascii="Times New Roman" w:hAnsi="Times New Roman" w:cs="Times New Roman"/>
                <w:sz w:val="26"/>
                <w:szCs w:val="26"/>
              </w:rPr>
              <w:t>Передача пошти підлеглим, вербальні контакти з метою поширення інформації: внутрішні збори, наради, бесіди</w:t>
            </w:r>
          </w:p>
        </w:tc>
      </w:tr>
      <w:tr w:rsidR="00B135EE" w:rsidRPr="005D6F6F" w14:paraId="1FB3BCD8" w14:textId="77777777" w:rsidTr="00B135EE">
        <w:trPr>
          <w:trHeight w:val="1639"/>
        </w:trPr>
        <w:tc>
          <w:tcPr>
            <w:tcW w:w="1914" w:type="dxa"/>
            <w:shd w:val="clear" w:color="auto" w:fill="auto"/>
            <w:tcMar>
              <w:top w:w="20" w:type="dxa"/>
              <w:left w:w="20" w:type="dxa"/>
              <w:bottom w:w="20" w:type="dxa"/>
              <w:right w:w="20" w:type="dxa"/>
            </w:tcMar>
          </w:tcPr>
          <w:p w14:paraId="0A15C950" w14:textId="40675849" w:rsidR="00B135EE" w:rsidRPr="005D6F6F" w:rsidRDefault="00B135EE" w:rsidP="00B135EE">
            <w:pPr>
              <w:pStyle w:val="af3"/>
              <w:jc w:val="center"/>
              <w:rPr>
                <w:rFonts w:ascii="Times New Roman" w:hAnsi="Times New Roman" w:cs="Times New Roman"/>
                <w:sz w:val="26"/>
                <w:szCs w:val="26"/>
              </w:rPr>
            </w:pPr>
            <w:r w:rsidRPr="005D6F6F">
              <w:rPr>
                <w:rFonts w:ascii="Times New Roman" w:hAnsi="Times New Roman" w:cs="Times New Roman"/>
                <w:sz w:val="26"/>
                <w:szCs w:val="26"/>
              </w:rPr>
              <w:t>Представник</w:t>
            </w:r>
          </w:p>
        </w:tc>
        <w:tc>
          <w:tcPr>
            <w:tcW w:w="4024" w:type="dxa"/>
            <w:shd w:val="clear" w:color="auto" w:fill="auto"/>
            <w:tcMar>
              <w:top w:w="20" w:type="dxa"/>
              <w:left w:w="20" w:type="dxa"/>
              <w:bottom w:w="20" w:type="dxa"/>
              <w:right w:w="20" w:type="dxa"/>
            </w:tcMar>
          </w:tcPr>
          <w:p w14:paraId="00D8C175" w14:textId="57B2BDC9" w:rsidR="00B135EE" w:rsidRPr="005D6F6F" w:rsidRDefault="00B135EE" w:rsidP="00B135EE">
            <w:pPr>
              <w:pStyle w:val="af3"/>
              <w:ind w:left="103" w:right="173" w:firstLine="283"/>
              <w:jc w:val="both"/>
              <w:rPr>
                <w:rFonts w:ascii="Times New Roman" w:hAnsi="Times New Roman" w:cs="Times New Roman"/>
                <w:sz w:val="26"/>
                <w:szCs w:val="26"/>
              </w:rPr>
            </w:pPr>
            <w:r w:rsidRPr="005D6F6F">
              <w:rPr>
                <w:rFonts w:ascii="Times New Roman" w:hAnsi="Times New Roman" w:cs="Times New Roman"/>
                <w:sz w:val="26"/>
                <w:szCs w:val="26"/>
              </w:rPr>
              <w:t>Передає інформацію для зовнішніх контактів фірми відносно політики, дій, планів, результатів роботи організації. Діє як експерт у даній галузі</w:t>
            </w:r>
          </w:p>
        </w:tc>
        <w:tc>
          <w:tcPr>
            <w:tcW w:w="3397" w:type="dxa"/>
            <w:shd w:val="clear" w:color="auto" w:fill="auto"/>
            <w:tcMar>
              <w:top w:w="20" w:type="dxa"/>
              <w:left w:w="20" w:type="dxa"/>
              <w:bottom w:w="20" w:type="dxa"/>
              <w:right w:w="20" w:type="dxa"/>
            </w:tcMar>
          </w:tcPr>
          <w:p w14:paraId="16824C3F" w14:textId="7F27BCFB" w:rsidR="00B135EE" w:rsidRPr="005D6F6F" w:rsidRDefault="00B135EE" w:rsidP="00B135EE">
            <w:pPr>
              <w:pStyle w:val="af3"/>
              <w:ind w:left="103" w:right="173" w:firstLine="283"/>
              <w:jc w:val="both"/>
              <w:rPr>
                <w:rFonts w:ascii="Times New Roman" w:hAnsi="Times New Roman" w:cs="Times New Roman"/>
                <w:sz w:val="26"/>
                <w:szCs w:val="26"/>
              </w:rPr>
            </w:pPr>
            <w:r w:rsidRPr="005D6F6F">
              <w:rPr>
                <w:rFonts w:ascii="Times New Roman" w:hAnsi="Times New Roman" w:cs="Times New Roman"/>
                <w:sz w:val="26"/>
                <w:szCs w:val="26"/>
              </w:rPr>
              <w:t>Участь у засіданнях, листування, усні виступи, включаючи передачу інформації в зовнішні організації й інших осіб</w:t>
            </w:r>
          </w:p>
        </w:tc>
      </w:tr>
    </w:tbl>
    <w:p w14:paraId="5378C4B1" w14:textId="47B2C26C" w:rsidR="003805DA" w:rsidRDefault="003805DA" w:rsidP="0006209B">
      <w:pPr>
        <w:pStyle w:val="af3"/>
        <w:tabs>
          <w:tab w:val="left" w:pos="2985"/>
        </w:tabs>
        <w:rPr>
          <w:rFonts w:ascii="Times New Roman" w:hAnsi="Times New Roman" w:cs="Times New Roman"/>
          <w:sz w:val="26"/>
          <w:szCs w:val="26"/>
        </w:rPr>
      </w:pPr>
    </w:p>
    <w:p w14:paraId="2FD97C08" w14:textId="45780DBB" w:rsidR="00B135EE" w:rsidRDefault="00B135EE" w:rsidP="0006209B">
      <w:pPr>
        <w:pStyle w:val="af3"/>
        <w:tabs>
          <w:tab w:val="left" w:pos="2985"/>
        </w:tabs>
        <w:rPr>
          <w:rFonts w:ascii="Times New Roman" w:hAnsi="Times New Roman" w:cs="Times New Roman"/>
          <w:sz w:val="26"/>
          <w:szCs w:val="26"/>
        </w:rPr>
      </w:pPr>
    </w:p>
    <w:p w14:paraId="29B39C12" w14:textId="77777777" w:rsidR="00B135EE" w:rsidRPr="005D6F6F" w:rsidRDefault="00B135EE" w:rsidP="0006209B">
      <w:pPr>
        <w:pStyle w:val="af3"/>
        <w:tabs>
          <w:tab w:val="left" w:pos="2985"/>
        </w:tabs>
        <w:rPr>
          <w:rFonts w:ascii="Times New Roman" w:hAnsi="Times New Roman" w:cs="Times New Roman"/>
          <w:sz w:val="26"/>
          <w:szCs w:val="26"/>
        </w:rPr>
      </w:pPr>
    </w:p>
    <w:tbl>
      <w:tblPr>
        <w:tblStyle w:val="a8"/>
        <w:tblW w:w="9351"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965"/>
        <w:gridCol w:w="4005"/>
        <w:gridCol w:w="3381"/>
      </w:tblGrid>
      <w:tr w:rsidR="00CF4AF9" w:rsidRPr="005D6F6F" w14:paraId="5C3E0913" w14:textId="77777777" w:rsidTr="00CF4AF9">
        <w:trPr>
          <w:trHeight w:val="253"/>
        </w:trPr>
        <w:tc>
          <w:tcPr>
            <w:tcW w:w="9351" w:type="dxa"/>
            <w:gridSpan w:val="3"/>
            <w:tcBorders>
              <w:top w:val="nil"/>
              <w:left w:val="nil"/>
              <w:bottom w:val="single" w:sz="4" w:space="0" w:color="auto"/>
              <w:right w:val="nil"/>
            </w:tcBorders>
            <w:shd w:val="clear" w:color="auto" w:fill="auto"/>
            <w:tcMar>
              <w:top w:w="20" w:type="dxa"/>
              <w:left w:w="20" w:type="dxa"/>
              <w:bottom w:w="20" w:type="dxa"/>
              <w:right w:w="20" w:type="dxa"/>
            </w:tcMar>
          </w:tcPr>
          <w:p w14:paraId="44BE8696" w14:textId="7D6CB37F" w:rsidR="00CF4AF9" w:rsidRPr="00B135EE" w:rsidRDefault="00CF4AF9" w:rsidP="00CF4AF9">
            <w:pPr>
              <w:pStyle w:val="af3"/>
              <w:ind w:left="133" w:right="143" w:firstLine="546"/>
              <w:jc w:val="both"/>
              <w:rPr>
                <w:rFonts w:ascii="Times New Roman" w:hAnsi="Times New Roman" w:cs="Times New Roman"/>
                <w:sz w:val="26"/>
                <w:szCs w:val="26"/>
              </w:rPr>
            </w:pPr>
            <w:r w:rsidRPr="00CF4AF9">
              <w:rPr>
                <w:rFonts w:ascii="Times New Roman" w:hAnsi="Times New Roman" w:cs="Times New Roman"/>
                <w:sz w:val="26"/>
                <w:szCs w:val="26"/>
              </w:rPr>
              <w:lastRenderedPageBreak/>
              <w:t>Кінець табл. 1.2</w:t>
            </w:r>
          </w:p>
        </w:tc>
      </w:tr>
      <w:tr w:rsidR="00B135EE" w:rsidRPr="005D6F6F" w14:paraId="77E14DA4" w14:textId="77777777" w:rsidTr="00CF4AF9">
        <w:trPr>
          <w:trHeight w:val="253"/>
        </w:trPr>
        <w:tc>
          <w:tcPr>
            <w:tcW w:w="1965" w:type="dxa"/>
            <w:tcBorders>
              <w:top w:val="single" w:sz="4" w:space="0" w:color="auto"/>
            </w:tcBorders>
            <w:shd w:val="clear" w:color="auto" w:fill="auto"/>
            <w:tcMar>
              <w:top w:w="20" w:type="dxa"/>
              <w:left w:w="20" w:type="dxa"/>
              <w:bottom w:w="20" w:type="dxa"/>
              <w:right w:w="20" w:type="dxa"/>
            </w:tcMar>
          </w:tcPr>
          <w:p w14:paraId="7F2FA4A5" w14:textId="27211ABC" w:rsidR="00B135EE" w:rsidRPr="00B135EE" w:rsidRDefault="00B135EE" w:rsidP="00B135EE">
            <w:pPr>
              <w:pStyle w:val="af3"/>
              <w:jc w:val="center"/>
              <w:rPr>
                <w:rFonts w:ascii="Times New Roman" w:hAnsi="Times New Roman" w:cs="Times New Roman"/>
                <w:sz w:val="26"/>
                <w:szCs w:val="26"/>
              </w:rPr>
            </w:pPr>
            <w:r w:rsidRPr="00B135EE">
              <w:rPr>
                <w:rFonts w:ascii="Times New Roman" w:hAnsi="Times New Roman" w:cs="Times New Roman"/>
                <w:sz w:val="26"/>
                <w:szCs w:val="26"/>
              </w:rPr>
              <w:t>Роль</w:t>
            </w:r>
          </w:p>
        </w:tc>
        <w:tc>
          <w:tcPr>
            <w:tcW w:w="4005" w:type="dxa"/>
            <w:tcBorders>
              <w:top w:val="single" w:sz="4" w:space="0" w:color="auto"/>
            </w:tcBorders>
            <w:shd w:val="clear" w:color="auto" w:fill="auto"/>
            <w:tcMar>
              <w:top w:w="20" w:type="dxa"/>
              <w:left w:w="20" w:type="dxa"/>
              <w:bottom w:w="20" w:type="dxa"/>
              <w:right w:w="20" w:type="dxa"/>
            </w:tcMar>
          </w:tcPr>
          <w:p w14:paraId="61CC43E0" w14:textId="3C0B5931" w:rsidR="00B135EE" w:rsidRPr="00B135EE" w:rsidRDefault="00B135EE" w:rsidP="00B135EE">
            <w:pPr>
              <w:pStyle w:val="af3"/>
              <w:ind w:left="133" w:right="143" w:firstLine="283"/>
              <w:jc w:val="center"/>
              <w:rPr>
                <w:rFonts w:ascii="Times New Roman" w:hAnsi="Times New Roman" w:cs="Times New Roman"/>
                <w:sz w:val="26"/>
                <w:szCs w:val="26"/>
              </w:rPr>
            </w:pPr>
            <w:r w:rsidRPr="00B135EE">
              <w:rPr>
                <w:rFonts w:ascii="Times New Roman" w:hAnsi="Times New Roman" w:cs="Times New Roman"/>
                <w:sz w:val="26"/>
                <w:szCs w:val="26"/>
              </w:rPr>
              <w:t>Опис</w:t>
            </w:r>
          </w:p>
        </w:tc>
        <w:tc>
          <w:tcPr>
            <w:tcW w:w="3381" w:type="dxa"/>
            <w:tcBorders>
              <w:top w:val="single" w:sz="4" w:space="0" w:color="auto"/>
            </w:tcBorders>
            <w:shd w:val="clear" w:color="auto" w:fill="auto"/>
            <w:tcMar>
              <w:top w:w="20" w:type="dxa"/>
              <w:left w:w="20" w:type="dxa"/>
              <w:bottom w:w="20" w:type="dxa"/>
              <w:right w:w="20" w:type="dxa"/>
            </w:tcMar>
          </w:tcPr>
          <w:p w14:paraId="7454E4FA" w14:textId="1A697DCD" w:rsidR="00B135EE" w:rsidRPr="00B135EE" w:rsidRDefault="00B135EE" w:rsidP="00B135EE">
            <w:pPr>
              <w:pStyle w:val="af3"/>
              <w:ind w:left="133" w:right="143" w:firstLine="283"/>
              <w:jc w:val="center"/>
              <w:rPr>
                <w:rFonts w:ascii="Times New Roman" w:hAnsi="Times New Roman" w:cs="Times New Roman"/>
                <w:sz w:val="26"/>
                <w:szCs w:val="26"/>
              </w:rPr>
            </w:pPr>
            <w:r w:rsidRPr="00B135EE">
              <w:rPr>
                <w:rFonts w:ascii="Times New Roman" w:hAnsi="Times New Roman" w:cs="Times New Roman"/>
                <w:sz w:val="26"/>
                <w:szCs w:val="26"/>
              </w:rPr>
              <w:t>Характер діяльності</w:t>
            </w:r>
          </w:p>
        </w:tc>
      </w:tr>
      <w:tr w:rsidR="00B135EE" w:rsidRPr="005D6F6F" w14:paraId="753C1C92" w14:textId="77777777" w:rsidTr="005D6F6F">
        <w:trPr>
          <w:trHeight w:val="225"/>
        </w:trPr>
        <w:tc>
          <w:tcPr>
            <w:tcW w:w="9351" w:type="dxa"/>
            <w:gridSpan w:val="3"/>
            <w:shd w:val="clear" w:color="auto" w:fill="auto"/>
            <w:tcMar>
              <w:top w:w="20" w:type="dxa"/>
              <w:left w:w="20" w:type="dxa"/>
              <w:bottom w:w="20" w:type="dxa"/>
              <w:right w:w="20" w:type="dxa"/>
            </w:tcMar>
          </w:tcPr>
          <w:p w14:paraId="196C927A" w14:textId="5335B463" w:rsidR="00B135EE" w:rsidRPr="005D6F6F" w:rsidRDefault="00B135EE" w:rsidP="00B135EE">
            <w:pPr>
              <w:pStyle w:val="af3"/>
              <w:ind w:right="143"/>
              <w:jc w:val="center"/>
              <w:rPr>
                <w:rFonts w:ascii="Times New Roman" w:hAnsi="Times New Roman" w:cs="Times New Roman"/>
                <w:b/>
                <w:sz w:val="26"/>
                <w:szCs w:val="26"/>
              </w:rPr>
            </w:pPr>
            <w:r w:rsidRPr="005D6F6F">
              <w:rPr>
                <w:rFonts w:ascii="Times New Roman" w:hAnsi="Times New Roman" w:cs="Times New Roman"/>
                <w:b/>
                <w:sz w:val="26"/>
                <w:szCs w:val="26"/>
              </w:rPr>
              <w:t>Ролі, пов'язані з прийняттям рішень</w:t>
            </w:r>
          </w:p>
        </w:tc>
      </w:tr>
      <w:tr w:rsidR="00B135EE" w:rsidRPr="005D6F6F" w14:paraId="77B6B259" w14:textId="77777777" w:rsidTr="00163161">
        <w:trPr>
          <w:trHeight w:val="1689"/>
        </w:trPr>
        <w:tc>
          <w:tcPr>
            <w:tcW w:w="1965" w:type="dxa"/>
            <w:shd w:val="clear" w:color="auto" w:fill="auto"/>
            <w:tcMar>
              <w:top w:w="20" w:type="dxa"/>
              <w:left w:w="20" w:type="dxa"/>
              <w:bottom w:w="20" w:type="dxa"/>
              <w:right w:w="20" w:type="dxa"/>
            </w:tcMar>
          </w:tcPr>
          <w:p w14:paraId="1E210D78" w14:textId="78A4A981" w:rsidR="00B135EE" w:rsidRPr="005D6F6F" w:rsidRDefault="00B135EE" w:rsidP="00B135EE">
            <w:pPr>
              <w:pStyle w:val="af3"/>
              <w:jc w:val="center"/>
              <w:rPr>
                <w:rFonts w:ascii="Times New Roman" w:hAnsi="Times New Roman" w:cs="Times New Roman"/>
                <w:sz w:val="26"/>
                <w:szCs w:val="26"/>
              </w:rPr>
            </w:pPr>
            <w:r w:rsidRPr="005D6F6F">
              <w:rPr>
                <w:rFonts w:ascii="Times New Roman" w:hAnsi="Times New Roman" w:cs="Times New Roman"/>
                <w:sz w:val="26"/>
                <w:szCs w:val="26"/>
                <w:lang w:val="uk-UA"/>
              </w:rPr>
              <w:t>П</w:t>
            </w:r>
            <w:r w:rsidRPr="005D6F6F">
              <w:rPr>
                <w:rFonts w:ascii="Times New Roman" w:hAnsi="Times New Roman" w:cs="Times New Roman"/>
                <w:sz w:val="26"/>
                <w:szCs w:val="26"/>
              </w:rPr>
              <w:t>ідприємець</w:t>
            </w:r>
          </w:p>
        </w:tc>
        <w:tc>
          <w:tcPr>
            <w:tcW w:w="4005" w:type="dxa"/>
            <w:shd w:val="clear" w:color="auto" w:fill="auto"/>
            <w:tcMar>
              <w:top w:w="20" w:type="dxa"/>
              <w:left w:w="20" w:type="dxa"/>
              <w:bottom w:w="20" w:type="dxa"/>
              <w:right w:w="20" w:type="dxa"/>
            </w:tcMar>
          </w:tcPr>
          <w:p w14:paraId="750E74F4" w14:textId="59B9EE32"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Відшукує можливості в самій організації і за її межами, розроблює і здійснює інноваційні проекти, контролює їх розробку</w:t>
            </w:r>
          </w:p>
        </w:tc>
        <w:tc>
          <w:tcPr>
            <w:tcW w:w="3381" w:type="dxa"/>
            <w:shd w:val="clear" w:color="auto" w:fill="auto"/>
            <w:tcMar>
              <w:top w:w="20" w:type="dxa"/>
              <w:left w:w="20" w:type="dxa"/>
              <w:bottom w:w="20" w:type="dxa"/>
              <w:right w:w="20" w:type="dxa"/>
            </w:tcMar>
          </w:tcPr>
          <w:p w14:paraId="46A9B5F7" w14:textId="68061C66"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Участь у розробці стратегії, біз-нес-планування, розроблення або ініціювання проектів з удосконалення діяльності</w:t>
            </w:r>
          </w:p>
        </w:tc>
      </w:tr>
      <w:tr w:rsidR="00B135EE" w:rsidRPr="005D6F6F" w14:paraId="53E36F17" w14:textId="77777777" w:rsidTr="005D6F6F">
        <w:trPr>
          <w:trHeight w:val="844"/>
        </w:trPr>
        <w:tc>
          <w:tcPr>
            <w:tcW w:w="1965" w:type="dxa"/>
            <w:shd w:val="clear" w:color="auto" w:fill="auto"/>
            <w:tcMar>
              <w:top w:w="20" w:type="dxa"/>
              <w:left w:w="20" w:type="dxa"/>
              <w:bottom w:w="20" w:type="dxa"/>
              <w:right w:w="20" w:type="dxa"/>
            </w:tcMar>
          </w:tcPr>
          <w:p w14:paraId="36E4F692" w14:textId="77777777" w:rsidR="00B135EE" w:rsidRPr="005D6F6F" w:rsidRDefault="00B135EE" w:rsidP="00B135EE">
            <w:pPr>
              <w:pStyle w:val="af3"/>
              <w:jc w:val="center"/>
              <w:rPr>
                <w:rFonts w:ascii="Times New Roman" w:hAnsi="Times New Roman" w:cs="Times New Roman"/>
                <w:sz w:val="26"/>
                <w:szCs w:val="26"/>
              </w:rPr>
            </w:pPr>
            <w:r w:rsidRPr="005D6F6F">
              <w:rPr>
                <w:rFonts w:ascii="Times New Roman" w:hAnsi="Times New Roman" w:cs="Times New Roman"/>
                <w:sz w:val="26"/>
                <w:szCs w:val="26"/>
              </w:rPr>
              <w:t>Ліквідатор порушень</w:t>
            </w:r>
          </w:p>
        </w:tc>
        <w:tc>
          <w:tcPr>
            <w:tcW w:w="4005" w:type="dxa"/>
            <w:shd w:val="clear" w:color="auto" w:fill="auto"/>
            <w:tcMar>
              <w:top w:w="20" w:type="dxa"/>
              <w:left w:w="20" w:type="dxa"/>
              <w:bottom w:w="20" w:type="dxa"/>
              <w:right w:w="20" w:type="dxa"/>
            </w:tcMar>
          </w:tcPr>
          <w:p w14:paraId="08D40ACC" w14:textId="77777777"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Відповідає за коригувальні дії при необхідності організаційних змін та в кризових ситуаціях</w:t>
            </w:r>
          </w:p>
        </w:tc>
        <w:tc>
          <w:tcPr>
            <w:tcW w:w="3381" w:type="dxa"/>
            <w:shd w:val="clear" w:color="auto" w:fill="auto"/>
            <w:tcMar>
              <w:top w:w="20" w:type="dxa"/>
              <w:left w:w="20" w:type="dxa"/>
              <w:bottom w:w="20" w:type="dxa"/>
              <w:right w:w="20" w:type="dxa"/>
            </w:tcMar>
          </w:tcPr>
          <w:p w14:paraId="49AED9B9" w14:textId="77777777"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Обговорення стратегічних і поточних питань, у тому числі кризових і проблемних</w:t>
            </w:r>
          </w:p>
        </w:tc>
      </w:tr>
      <w:tr w:rsidR="00B135EE" w:rsidRPr="005D6F6F" w14:paraId="32682955" w14:textId="77777777" w:rsidTr="00163161">
        <w:trPr>
          <w:trHeight w:val="1507"/>
        </w:trPr>
        <w:tc>
          <w:tcPr>
            <w:tcW w:w="1965" w:type="dxa"/>
            <w:shd w:val="clear" w:color="auto" w:fill="auto"/>
            <w:tcMar>
              <w:top w:w="20" w:type="dxa"/>
              <w:left w:w="20" w:type="dxa"/>
              <w:bottom w:w="20" w:type="dxa"/>
              <w:right w:w="20" w:type="dxa"/>
            </w:tcMar>
          </w:tcPr>
          <w:p w14:paraId="572999E0" w14:textId="77777777" w:rsidR="00B135EE" w:rsidRPr="005D6F6F" w:rsidRDefault="00B135EE" w:rsidP="00B135EE">
            <w:pPr>
              <w:pStyle w:val="af3"/>
              <w:jc w:val="center"/>
              <w:rPr>
                <w:rFonts w:ascii="Times New Roman" w:hAnsi="Times New Roman" w:cs="Times New Roman"/>
                <w:sz w:val="26"/>
                <w:szCs w:val="26"/>
              </w:rPr>
            </w:pPr>
            <w:r w:rsidRPr="005D6F6F">
              <w:rPr>
                <w:rFonts w:ascii="Times New Roman" w:hAnsi="Times New Roman" w:cs="Times New Roman"/>
                <w:sz w:val="26"/>
                <w:szCs w:val="26"/>
              </w:rPr>
              <w:t>Розпорядник ресурсів</w:t>
            </w:r>
          </w:p>
        </w:tc>
        <w:tc>
          <w:tcPr>
            <w:tcW w:w="4005" w:type="dxa"/>
            <w:shd w:val="clear" w:color="auto" w:fill="auto"/>
            <w:tcMar>
              <w:top w:w="20" w:type="dxa"/>
              <w:left w:w="20" w:type="dxa"/>
              <w:bottom w:w="20" w:type="dxa"/>
              <w:right w:w="20" w:type="dxa"/>
            </w:tcMar>
          </w:tcPr>
          <w:p w14:paraId="2046B0A4" w14:textId="77777777"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Відповідальний за розподіл ресурсів організації</w:t>
            </w:r>
          </w:p>
          <w:p w14:paraId="5C878CB9" w14:textId="77777777" w:rsidR="00B135EE" w:rsidRPr="005D6F6F" w:rsidRDefault="00B135EE" w:rsidP="00B135EE">
            <w:pPr>
              <w:rPr>
                <w:sz w:val="26"/>
                <w:szCs w:val="26"/>
              </w:rPr>
            </w:pPr>
          </w:p>
          <w:p w14:paraId="7200FC04" w14:textId="57DDE4DA" w:rsidR="00B135EE" w:rsidRPr="005D6F6F" w:rsidRDefault="00B135EE" w:rsidP="00B135EE">
            <w:pPr>
              <w:rPr>
                <w:sz w:val="26"/>
                <w:szCs w:val="26"/>
              </w:rPr>
            </w:pPr>
          </w:p>
        </w:tc>
        <w:tc>
          <w:tcPr>
            <w:tcW w:w="3381" w:type="dxa"/>
            <w:shd w:val="clear" w:color="auto" w:fill="auto"/>
            <w:tcMar>
              <w:top w:w="20" w:type="dxa"/>
              <w:left w:w="20" w:type="dxa"/>
              <w:bottom w:w="20" w:type="dxa"/>
              <w:right w:w="20" w:type="dxa"/>
            </w:tcMar>
          </w:tcPr>
          <w:p w14:paraId="2AD116E5" w14:textId="1D5FD0D1"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Розроблення бюджетів, програмування роботи підлеглих, визначення повноважень, складання графіків</w:t>
            </w:r>
          </w:p>
        </w:tc>
      </w:tr>
      <w:tr w:rsidR="00B135EE" w:rsidRPr="005D6F6F" w14:paraId="2F6363B5" w14:textId="77777777" w:rsidTr="005D6F6F">
        <w:trPr>
          <w:trHeight w:val="886"/>
        </w:trPr>
        <w:tc>
          <w:tcPr>
            <w:tcW w:w="1965" w:type="dxa"/>
            <w:shd w:val="clear" w:color="auto" w:fill="auto"/>
            <w:tcMar>
              <w:top w:w="20" w:type="dxa"/>
              <w:left w:w="20" w:type="dxa"/>
              <w:bottom w:w="20" w:type="dxa"/>
              <w:right w:w="20" w:type="dxa"/>
            </w:tcMar>
          </w:tcPr>
          <w:p w14:paraId="6106690F" w14:textId="77777777" w:rsidR="00B135EE" w:rsidRPr="005D6F6F" w:rsidRDefault="00B135EE" w:rsidP="00B135EE">
            <w:pPr>
              <w:pStyle w:val="af3"/>
              <w:jc w:val="center"/>
              <w:rPr>
                <w:rFonts w:ascii="Times New Roman" w:hAnsi="Times New Roman" w:cs="Times New Roman"/>
                <w:sz w:val="26"/>
                <w:szCs w:val="26"/>
              </w:rPr>
            </w:pPr>
            <w:r w:rsidRPr="005D6F6F">
              <w:rPr>
                <w:rFonts w:ascii="Times New Roman" w:hAnsi="Times New Roman" w:cs="Times New Roman"/>
                <w:sz w:val="26"/>
                <w:szCs w:val="26"/>
              </w:rPr>
              <w:t>Ведучий переговорів</w:t>
            </w:r>
          </w:p>
        </w:tc>
        <w:tc>
          <w:tcPr>
            <w:tcW w:w="4005" w:type="dxa"/>
            <w:shd w:val="clear" w:color="auto" w:fill="auto"/>
            <w:tcMar>
              <w:top w:w="20" w:type="dxa"/>
              <w:left w:w="20" w:type="dxa"/>
              <w:bottom w:w="20" w:type="dxa"/>
              <w:right w:w="20" w:type="dxa"/>
            </w:tcMar>
          </w:tcPr>
          <w:p w14:paraId="4DF953B8" w14:textId="77777777"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Відповідальний за представництво організації на всіх важливих переговорах</w:t>
            </w:r>
          </w:p>
        </w:tc>
        <w:tc>
          <w:tcPr>
            <w:tcW w:w="3381" w:type="dxa"/>
            <w:shd w:val="clear" w:color="auto" w:fill="auto"/>
            <w:tcMar>
              <w:top w:w="20" w:type="dxa"/>
              <w:left w:w="20" w:type="dxa"/>
              <w:bottom w:w="20" w:type="dxa"/>
              <w:right w:w="20" w:type="dxa"/>
            </w:tcMar>
          </w:tcPr>
          <w:p w14:paraId="710D8991" w14:textId="77777777" w:rsidR="00B135EE" w:rsidRPr="005D6F6F" w:rsidRDefault="00B135EE" w:rsidP="00B135EE">
            <w:pPr>
              <w:pStyle w:val="af3"/>
              <w:ind w:left="-9" w:right="143" w:firstLine="283"/>
              <w:jc w:val="both"/>
              <w:rPr>
                <w:rFonts w:ascii="Times New Roman" w:hAnsi="Times New Roman" w:cs="Times New Roman"/>
                <w:sz w:val="26"/>
                <w:szCs w:val="26"/>
              </w:rPr>
            </w:pPr>
            <w:r w:rsidRPr="005D6F6F">
              <w:rPr>
                <w:rFonts w:ascii="Times New Roman" w:hAnsi="Times New Roman" w:cs="Times New Roman"/>
                <w:sz w:val="26"/>
                <w:szCs w:val="26"/>
              </w:rPr>
              <w:t>Проведення переговорів</w:t>
            </w:r>
          </w:p>
        </w:tc>
      </w:tr>
    </w:tbl>
    <w:p w14:paraId="12F4DD1D" w14:textId="44AC642C" w:rsidR="003805DA" w:rsidRDefault="00A26917">
      <w:pPr>
        <w:shd w:val="clear" w:color="auto" w:fill="FFFFFF"/>
        <w:spacing w:line="360" w:lineRule="auto"/>
        <w:ind w:left="120" w:right="180" w:firstLine="380"/>
        <w:jc w:val="both"/>
        <w:rPr>
          <w:rFonts w:ascii="Times New Roman" w:eastAsia="Times New Roman" w:hAnsi="Times New Roman" w:cs="Times New Roman"/>
          <w:iCs/>
          <w:sz w:val="28"/>
          <w:szCs w:val="28"/>
          <w:lang w:val="uk-UA"/>
        </w:rPr>
      </w:pPr>
      <w:r w:rsidRPr="00545325">
        <w:rPr>
          <w:rFonts w:ascii="Times New Roman" w:eastAsia="Times New Roman" w:hAnsi="Times New Roman" w:cs="Times New Roman"/>
          <w:iCs/>
          <w:sz w:val="28"/>
          <w:szCs w:val="28"/>
        </w:rPr>
        <w:t xml:space="preserve"> </w:t>
      </w:r>
      <w:r w:rsidR="00545325" w:rsidRPr="00545325">
        <w:rPr>
          <w:rFonts w:ascii="Times New Roman" w:eastAsia="Times New Roman" w:hAnsi="Times New Roman" w:cs="Times New Roman"/>
          <w:iCs/>
          <w:sz w:val="28"/>
          <w:szCs w:val="28"/>
        </w:rPr>
        <w:t>Кінець табл. 1.</w:t>
      </w:r>
      <w:r w:rsidR="00545325" w:rsidRPr="00545325">
        <w:rPr>
          <w:rFonts w:ascii="Times New Roman" w:eastAsia="Times New Roman" w:hAnsi="Times New Roman" w:cs="Times New Roman"/>
          <w:iCs/>
          <w:sz w:val="28"/>
          <w:szCs w:val="28"/>
          <w:lang w:val="uk-UA"/>
        </w:rPr>
        <w:t>2</w:t>
      </w:r>
    </w:p>
    <w:p w14:paraId="248BD436" w14:textId="77777777" w:rsidR="00545325" w:rsidRPr="00545325" w:rsidRDefault="00545325">
      <w:pPr>
        <w:shd w:val="clear" w:color="auto" w:fill="FFFFFF"/>
        <w:spacing w:line="360" w:lineRule="auto"/>
        <w:ind w:left="120" w:right="180" w:firstLine="380"/>
        <w:jc w:val="both"/>
        <w:rPr>
          <w:rFonts w:ascii="Times New Roman" w:eastAsia="Times New Roman" w:hAnsi="Times New Roman" w:cs="Times New Roman"/>
          <w:iCs/>
          <w:sz w:val="28"/>
          <w:szCs w:val="28"/>
          <w:lang w:val="uk-UA"/>
        </w:rPr>
      </w:pPr>
    </w:p>
    <w:p w14:paraId="56D36A84" w14:textId="77777777" w:rsidR="003805DA" w:rsidRDefault="00A26917" w:rsidP="005D6F6F">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Ролі менеджера взаємозалежні, вони взаємодіють для створення єдиного цілого. Міжособистісні ролі випливають з повноважень і статусу керівника в організації й охоплюють сферу його взаємодії з людьми. Вони можуть зробити керівника пунктом зосередження інформації, що надає йому можливість і одночасно змушує його грати інформаційні ролі і діяти як центр оброблення інформації. Приймаючи на себе міжособистісні й інформаційні ролі, керівник здатний грати ролі, пов'язані з прийняттям рішень: розподіл ресурсів, улагоджування конфліктів, пошук можливостей для організації, ведення переговорів від імені організації. Усі ці 10 ролей, узяті разом, визначають обсяг і зміст роботи менеджера, незалежно від характеру конкретної організації.</w:t>
      </w:r>
    </w:p>
    <w:p w14:paraId="07AA20A6" w14:textId="77777777" w:rsidR="003805DA" w:rsidRDefault="00A26917" w:rsidP="005D6F6F">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начмед лікувально-профілактичного закладу безпосередньо взаємодіє з завідувачами відділень. Вони приходять до нього з метою одержання консультацій про організацію лікувально-профілактичного процесу. Начмед одержує великий обсяг інформації про перебіг лікувально-діагностичного процесу у відділеннях лікарні. Частина такої інформації не </w:t>
      </w:r>
      <w:r>
        <w:rPr>
          <w:rFonts w:ascii="Times New Roman" w:eastAsia="Times New Roman" w:hAnsi="Times New Roman" w:cs="Times New Roman"/>
          <w:sz w:val="28"/>
          <w:szCs w:val="28"/>
        </w:rPr>
        <w:lastRenderedPageBreak/>
        <w:t>може бути отримана з неформальних джерел. Неформальна інформація допомагає йому прийняти управлінські рішення щодо врегулювання існуючих або потенційних проблем. При бесідах з головним лікарем начмед передає частину інформації, яку він отримав від завідувачів відділень лікарні. Головний лікар використовує цю інформацію для прийняття управлінських рішень на рівні закладу.</w:t>
      </w:r>
    </w:p>
    <w:p w14:paraId="24B339DA" w14:textId="77777777" w:rsidR="003805DA" w:rsidRDefault="00A26917" w:rsidP="005D6F6F">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Ідеальний образ сучасного менеджера передбачає наявність у людини відповідних якостей та вмінь.</w:t>
      </w:r>
    </w:p>
    <w:p w14:paraId="5394F095" w14:textId="206A38CE" w:rsidR="003805DA" w:rsidRDefault="00A26917" w:rsidP="00F878EB">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Якості менеджера </w:t>
      </w:r>
      <w:r>
        <w:rPr>
          <w:rFonts w:ascii="Times New Roman" w:eastAsia="Times New Roman" w:hAnsi="Times New Roman" w:cs="Times New Roman"/>
          <w:sz w:val="28"/>
          <w:szCs w:val="28"/>
        </w:rPr>
        <w:t>- сукупність характеристик менеджера, зумовлених такими чинниками:</w:t>
      </w:r>
      <w:r w:rsidR="00F878E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генотипом людини;</w:t>
      </w:r>
      <w:r w:rsidR="00F878E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впливом соціуму;</w:t>
      </w:r>
      <w:r w:rsidR="00F878E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освітою;</w:t>
      </w:r>
      <w:r w:rsidR="00F878E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досвідом.</w:t>
      </w:r>
    </w:p>
    <w:p w14:paraId="13DE634A" w14:textId="77777777" w:rsidR="003805DA" w:rsidRDefault="00A26917" w:rsidP="005D6F6F">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Генотип людини</w:t>
      </w:r>
      <w:r>
        <w:rPr>
          <w:rFonts w:ascii="Times New Roman" w:eastAsia="Times New Roman" w:hAnsi="Times New Roman" w:cs="Times New Roman"/>
          <w:sz w:val="28"/>
          <w:szCs w:val="28"/>
        </w:rPr>
        <w:t xml:space="preserve"> є підґрунтям для формування таких якостей, як здатність до ризику; лідерські якості; стресорезистентність.</w:t>
      </w:r>
    </w:p>
    <w:p w14:paraId="5593DB95" w14:textId="77777777" w:rsidR="003805DA" w:rsidRDefault="00A26917" w:rsidP="005D6F6F">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Вплив соціальних факторів</w:t>
      </w:r>
      <w:r>
        <w:rPr>
          <w:rFonts w:ascii="Times New Roman" w:eastAsia="Times New Roman" w:hAnsi="Times New Roman" w:cs="Times New Roman"/>
          <w:sz w:val="28"/>
          <w:szCs w:val="28"/>
        </w:rPr>
        <w:t xml:space="preserve"> зумовлює формування таких якостей менеджера, як відповідальність, прагнення до професійного зростання, авторитетність, внутрішній контроль, толерантність. Соціум формує такі моральні якості менеджера: патріотизм, національна свідомість, державницька позиція, інтелигентність, людяність, порядність, почуття обов'язку, громадянська позиція, чесність, доброзичливість.</w:t>
      </w:r>
    </w:p>
    <w:p w14:paraId="245BCAD5" w14:textId="77777777" w:rsidR="003805DA" w:rsidRDefault="00A26917" w:rsidP="005D6F6F">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Освіта та досвід</w:t>
      </w:r>
      <w:r>
        <w:rPr>
          <w:rFonts w:ascii="Times New Roman" w:eastAsia="Times New Roman" w:hAnsi="Times New Roman" w:cs="Times New Roman"/>
          <w:sz w:val="28"/>
          <w:szCs w:val="28"/>
        </w:rPr>
        <w:t xml:space="preserve"> надають людині спеціальних знань, умінь та навичок.</w:t>
      </w:r>
    </w:p>
    <w:p w14:paraId="59158E15" w14:textId="0C11BFC5" w:rsidR="005D6F6F" w:rsidRPr="00F878EB" w:rsidRDefault="00A26917" w:rsidP="00F878EB">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групи якостей менеджера подано в табл. 1.3.</w:t>
      </w:r>
    </w:p>
    <w:p w14:paraId="531A27D4" w14:textId="77777777" w:rsidR="005D6F6F" w:rsidRPr="00513A1E" w:rsidRDefault="005D6F6F" w:rsidP="00513A1E">
      <w:pPr>
        <w:shd w:val="clear" w:color="auto" w:fill="FFFFFF"/>
        <w:spacing w:line="360" w:lineRule="auto"/>
        <w:ind w:right="1" w:firstLine="709"/>
        <w:jc w:val="both"/>
        <w:rPr>
          <w:rFonts w:ascii="Times New Roman" w:eastAsia="Times New Roman" w:hAnsi="Times New Roman" w:cs="Times New Roman"/>
          <w:i/>
          <w:iCs/>
          <w:sz w:val="28"/>
          <w:szCs w:val="28"/>
        </w:rPr>
      </w:pPr>
    </w:p>
    <w:p w14:paraId="603BA1A0" w14:textId="77777777" w:rsidR="003805DA" w:rsidRPr="005D6F6F" w:rsidRDefault="00A26917" w:rsidP="005D6F6F">
      <w:pPr>
        <w:pStyle w:val="af3"/>
        <w:jc w:val="right"/>
        <w:rPr>
          <w:rFonts w:ascii="Times New Roman" w:hAnsi="Times New Roman" w:cs="Times New Roman"/>
          <w:i/>
          <w:iCs/>
          <w:sz w:val="26"/>
          <w:szCs w:val="26"/>
        </w:rPr>
      </w:pPr>
      <w:r w:rsidRPr="005D6F6F">
        <w:rPr>
          <w:rFonts w:ascii="Times New Roman" w:hAnsi="Times New Roman" w:cs="Times New Roman"/>
          <w:i/>
          <w:iCs/>
          <w:sz w:val="26"/>
          <w:szCs w:val="26"/>
        </w:rPr>
        <w:t>Таблиця 1.3.</w:t>
      </w:r>
    </w:p>
    <w:p w14:paraId="6AB4595B" w14:textId="14B52E49" w:rsidR="003805DA" w:rsidRPr="005D6F6F" w:rsidRDefault="00513A1E" w:rsidP="000D285D">
      <w:pPr>
        <w:spacing w:line="360" w:lineRule="auto"/>
        <w:jc w:val="center"/>
        <w:rPr>
          <w:rFonts w:ascii="Times New Roman" w:hAnsi="Times New Roman" w:cs="Times New Roman"/>
          <w:sz w:val="26"/>
          <w:szCs w:val="26"/>
        </w:rPr>
      </w:pPr>
      <w:r w:rsidRPr="005D6F6F">
        <w:rPr>
          <w:rFonts w:ascii="Times New Roman" w:hAnsi="Times New Roman" w:cs="Times New Roman"/>
          <w:sz w:val="26"/>
          <w:szCs w:val="26"/>
        </w:rPr>
        <w:t>Якості менеджера</w:t>
      </w:r>
    </w:p>
    <w:tbl>
      <w:tblPr>
        <w:tblStyle w:val="af9"/>
        <w:tblW w:w="0" w:type="auto"/>
        <w:tblLook w:val="04A0" w:firstRow="1" w:lastRow="0" w:firstColumn="1" w:lastColumn="0" w:noHBand="0" w:noVBand="1"/>
      </w:tblPr>
      <w:tblGrid>
        <w:gridCol w:w="4673"/>
        <w:gridCol w:w="4674"/>
      </w:tblGrid>
      <w:tr w:rsidR="000D285D" w:rsidRPr="005D6F6F" w14:paraId="29009A00" w14:textId="77777777" w:rsidTr="00CF4AF9">
        <w:tc>
          <w:tcPr>
            <w:tcW w:w="4673" w:type="dxa"/>
            <w:tcBorders>
              <w:bottom w:val="single" w:sz="4" w:space="0" w:color="auto"/>
            </w:tcBorders>
          </w:tcPr>
          <w:p w14:paraId="5900ABEF" w14:textId="009F5BE2" w:rsidR="000D285D" w:rsidRPr="00F878EB" w:rsidRDefault="000D285D" w:rsidP="000D285D">
            <w:pPr>
              <w:pStyle w:val="af3"/>
              <w:jc w:val="center"/>
              <w:rPr>
                <w:rFonts w:ascii="Times New Roman" w:hAnsi="Times New Roman" w:cs="Times New Roman"/>
                <w:b/>
                <w:bCs/>
                <w:sz w:val="26"/>
                <w:szCs w:val="26"/>
              </w:rPr>
            </w:pPr>
            <w:r w:rsidRPr="00F878EB">
              <w:rPr>
                <w:rFonts w:ascii="Times New Roman" w:hAnsi="Times New Roman" w:cs="Times New Roman"/>
                <w:b/>
                <w:bCs/>
                <w:sz w:val="26"/>
                <w:szCs w:val="26"/>
              </w:rPr>
              <w:t>Групи</w:t>
            </w:r>
          </w:p>
        </w:tc>
        <w:tc>
          <w:tcPr>
            <w:tcW w:w="4674" w:type="dxa"/>
            <w:tcBorders>
              <w:bottom w:val="single" w:sz="4" w:space="0" w:color="auto"/>
            </w:tcBorders>
          </w:tcPr>
          <w:p w14:paraId="09D0C41F" w14:textId="7C94921D" w:rsidR="000D285D" w:rsidRPr="00F878EB" w:rsidRDefault="000D285D" w:rsidP="000D285D">
            <w:pPr>
              <w:pStyle w:val="af3"/>
              <w:jc w:val="center"/>
              <w:rPr>
                <w:rFonts w:ascii="Times New Roman" w:hAnsi="Times New Roman" w:cs="Times New Roman"/>
                <w:b/>
                <w:bCs/>
                <w:sz w:val="26"/>
                <w:szCs w:val="26"/>
              </w:rPr>
            </w:pPr>
            <w:r w:rsidRPr="00F878EB">
              <w:rPr>
                <w:rFonts w:ascii="Times New Roman" w:hAnsi="Times New Roman" w:cs="Times New Roman"/>
                <w:b/>
                <w:bCs/>
                <w:sz w:val="26"/>
                <w:szCs w:val="26"/>
              </w:rPr>
              <w:t>Якості менеджера</w:t>
            </w:r>
          </w:p>
        </w:tc>
      </w:tr>
      <w:tr w:rsidR="000D285D" w:rsidRPr="005D6F6F" w14:paraId="34AE172F" w14:textId="77777777" w:rsidTr="00CF4AF9">
        <w:tc>
          <w:tcPr>
            <w:tcW w:w="4673" w:type="dxa"/>
            <w:tcBorders>
              <w:bottom w:val="single" w:sz="4" w:space="0" w:color="auto"/>
            </w:tcBorders>
          </w:tcPr>
          <w:p w14:paraId="1720C972" w14:textId="744017F8" w:rsidR="000D285D" w:rsidRPr="005D6F6F" w:rsidRDefault="000D285D" w:rsidP="00513A1E">
            <w:pPr>
              <w:pStyle w:val="af3"/>
              <w:jc w:val="center"/>
              <w:rPr>
                <w:rFonts w:ascii="Times New Roman" w:hAnsi="Times New Roman" w:cs="Times New Roman"/>
                <w:sz w:val="26"/>
                <w:szCs w:val="26"/>
              </w:rPr>
            </w:pPr>
            <w:r w:rsidRPr="005D6F6F">
              <w:rPr>
                <w:rFonts w:ascii="Times New Roman" w:hAnsi="Times New Roman" w:cs="Times New Roman"/>
                <w:sz w:val="26"/>
                <w:szCs w:val="26"/>
              </w:rPr>
              <w:t>Професійно-ділові якості</w:t>
            </w:r>
          </w:p>
        </w:tc>
        <w:tc>
          <w:tcPr>
            <w:tcW w:w="4674" w:type="dxa"/>
            <w:tcBorders>
              <w:bottom w:val="single" w:sz="4" w:space="0" w:color="auto"/>
            </w:tcBorders>
          </w:tcPr>
          <w:p w14:paraId="0B1A46AF"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висока професійність;</w:t>
            </w:r>
          </w:p>
          <w:p w14:paraId="0A1660F9"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стратегічне мислення;</w:t>
            </w:r>
          </w:p>
          <w:p w14:paraId="1792E92E"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генерація ідей;</w:t>
            </w:r>
          </w:p>
          <w:p w14:paraId="7A085071"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здатність приймати управлінські рішення;</w:t>
            </w:r>
          </w:p>
          <w:p w14:paraId="2C02EAE0"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відповідальність за прийняття управлінських рішень;</w:t>
            </w:r>
          </w:p>
          <w:p w14:paraId="06F9558A"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прагнення до професійного зростання;</w:t>
            </w:r>
          </w:p>
          <w:p w14:paraId="26535185"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авторитетність;</w:t>
            </w:r>
          </w:p>
          <w:p w14:paraId="656B329B" w14:textId="77777777" w:rsidR="000D285D" w:rsidRPr="005D6F6F" w:rsidRDefault="000D285D" w:rsidP="000D285D">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здатність до ризику;</w:t>
            </w:r>
          </w:p>
          <w:p w14:paraId="5FDCCCEA" w14:textId="4679E089" w:rsidR="00F878EB" w:rsidRPr="005D6F6F" w:rsidRDefault="000D285D" w:rsidP="00CF4AF9">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володіння антикризовим управлінням</w:t>
            </w:r>
          </w:p>
        </w:tc>
      </w:tr>
      <w:tr w:rsidR="00CF4AF9" w:rsidRPr="005D6F6F" w14:paraId="6592A968" w14:textId="77777777" w:rsidTr="00CF4AF9">
        <w:tc>
          <w:tcPr>
            <w:tcW w:w="4673" w:type="dxa"/>
            <w:tcBorders>
              <w:top w:val="single" w:sz="4" w:space="0" w:color="auto"/>
              <w:left w:val="nil"/>
              <w:bottom w:val="nil"/>
              <w:right w:val="nil"/>
            </w:tcBorders>
          </w:tcPr>
          <w:p w14:paraId="74C07D6F" w14:textId="77777777" w:rsidR="00CF4AF9" w:rsidRPr="005D6F6F" w:rsidRDefault="00CF4AF9" w:rsidP="00513A1E">
            <w:pPr>
              <w:pStyle w:val="af3"/>
              <w:jc w:val="center"/>
              <w:rPr>
                <w:rFonts w:ascii="Times New Roman" w:hAnsi="Times New Roman" w:cs="Times New Roman"/>
                <w:sz w:val="26"/>
                <w:szCs w:val="26"/>
              </w:rPr>
            </w:pPr>
          </w:p>
        </w:tc>
        <w:tc>
          <w:tcPr>
            <w:tcW w:w="4674" w:type="dxa"/>
            <w:tcBorders>
              <w:top w:val="single" w:sz="4" w:space="0" w:color="auto"/>
              <w:left w:val="nil"/>
              <w:bottom w:val="nil"/>
              <w:right w:val="nil"/>
            </w:tcBorders>
          </w:tcPr>
          <w:p w14:paraId="17990CF4" w14:textId="77777777" w:rsidR="00CF4AF9" w:rsidRPr="005D6F6F" w:rsidRDefault="00CF4AF9" w:rsidP="000D285D">
            <w:pPr>
              <w:pStyle w:val="af3"/>
              <w:ind w:firstLine="319"/>
              <w:jc w:val="both"/>
              <w:rPr>
                <w:rFonts w:ascii="Times New Roman" w:hAnsi="Times New Roman" w:cs="Times New Roman"/>
                <w:sz w:val="26"/>
                <w:szCs w:val="26"/>
              </w:rPr>
            </w:pPr>
          </w:p>
        </w:tc>
      </w:tr>
      <w:tr w:rsidR="004668C4" w:rsidRPr="005D6F6F" w14:paraId="7BC7F766" w14:textId="77777777" w:rsidTr="00CF4AF9">
        <w:tc>
          <w:tcPr>
            <w:tcW w:w="9347" w:type="dxa"/>
            <w:gridSpan w:val="2"/>
            <w:tcBorders>
              <w:top w:val="nil"/>
              <w:left w:val="nil"/>
              <w:bottom w:val="single" w:sz="4" w:space="0" w:color="auto"/>
              <w:right w:val="nil"/>
            </w:tcBorders>
          </w:tcPr>
          <w:p w14:paraId="78554F16" w14:textId="76B159C2" w:rsidR="004668C4" w:rsidRPr="004668C4" w:rsidRDefault="004668C4" w:rsidP="004668C4">
            <w:pPr>
              <w:pStyle w:val="af3"/>
              <w:ind w:firstLine="731"/>
              <w:jc w:val="both"/>
              <w:rPr>
                <w:rFonts w:ascii="Times New Roman" w:hAnsi="Times New Roman" w:cs="Times New Roman"/>
                <w:sz w:val="26"/>
                <w:szCs w:val="26"/>
              </w:rPr>
            </w:pPr>
            <w:r w:rsidRPr="004668C4">
              <w:rPr>
                <w:rFonts w:ascii="Times New Roman" w:hAnsi="Times New Roman" w:cs="Times New Roman"/>
                <w:sz w:val="26"/>
                <w:szCs w:val="26"/>
              </w:rPr>
              <w:t>Кінець табл. 1.3</w:t>
            </w:r>
          </w:p>
        </w:tc>
      </w:tr>
      <w:tr w:rsidR="00F878EB" w:rsidRPr="005D6F6F" w14:paraId="63655FCB" w14:textId="77777777" w:rsidTr="00CF4AF9">
        <w:tc>
          <w:tcPr>
            <w:tcW w:w="4673" w:type="dxa"/>
            <w:tcBorders>
              <w:top w:val="single" w:sz="4" w:space="0" w:color="auto"/>
            </w:tcBorders>
          </w:tcPr>
          <w:p w14:paraId="2079F885" w14:textId="25A861A3" w:rsidR="00F878EB" w:rsidRPr="00F878EB" w:rsidRDefault="00F878EB" w:rsidP="00F878EB">
            <w:pPr>
              <w:pStyle w:val="af3"/>
              <w:jc w:val="center"/>
              <w:rPr>
                <w:rFonts w:ascii="Times New Roman" w:hAnsi="Times New Roman" w:cs="Times New Roman"/>
                <w:b/>
                <w:bCs/>
                <w:sz w:val="26"/>
                <w:szCs w:val="26"/>
              </w:rPr>
            </w:pPr>
            <w:r w:rsidRPr="00F878EB">
              <w:rPr>
                <w:rFonts w:ascii="Times New Roman" w:hAnsi="Times New Roman" w:cs="Times New Roman"/>
                <w:b/>
                <w:bCs/>
                <w:sz w:val="26"/>
                <w:szCs w:val="26"/>
              </w:rPr>
              <w:t>Групи</w:t>
            </w:r>
          </w:p>
        </w:tc>
        <w:tc>
          <w:tcPr>
            <w:tcW w:w="4674" w:type="dxa"/>
            <w:tcBorders>
              <w:top w:val="single" w:sz="4" w:space="0" w:color="auto"/>
            </w:tcBorders>
          </w:tcPr>
          <w:p w14:paraId="023FC496" w14:textId="47B67B23" w:rsidR="00F878EB" w:rsidRPr="00F878EB" w:rsidRDefault="00F878EB" w:rsidP="00F878EB">
            <w:pPr>
              <w:pStyle w:val="af3"/>
              <w:ind w:firstLine="319"/>
              <w:jc w:val="both"/>
              <w:rPr>
                <w:rFonts w:ascii="Times New Roman" w:hAnsi="Times New Roman" w:cs="Times New Roman"/>
                <w:b/>
                <w:bCs/>
                <w:sz w:val="26"/>
                <w:szCs w:val="26"/>
              </w:rPr>
            </w:pPr>
            <w:r w:rsidRPr="00F878EB">
              <w:rPr>
                <w:rFonts w:ascii="Times New Roman" w:hAnsi="Times New Roman" w:cs="Times New Roman"/>
                <w:b/>
                <w:bCs/>
                <w:sz w:val="26"/>
                <w:szCs w:val="26"/>
              </w:rPr>
              <w:t>Якості менеджера</w:t>
            </w:r>
          </w:p>
        </w:tc>
      </w:tr>
      <w:tr w:rsidR="00F878EB" w:rsidRPr="005D6F6F" w14:paraId="72C4320A" w14:textId="77777777" w:rsidTr="000D285D">
        <w:tc>
          <w:tcPr>
            <w:tcW w:w="4673" w:type="dxa"/>
          </w:tcPr>
          <w:p w14:paraId="15BC2850" w14:textId="2E61E2C2" w:rsidR="00F878EB" w:rsidRPr="005D6F6F" w:rsidRDefault="00F878EB" w:rsidP="00F878EB">
            <w:pPr>
              <w:pStyle w:val="af3"/>
              <w:jc w:val="center"/>
              <w:rPr>
                <w:rFonts w:ascii="Times New Roman" w:hAnsi="Times New Roman" w:cs="Times New Roman"/>
                <w:sz w:val="26"/>
                <w:szCs w:val="26"/>
              </w:rPr>
            </w:pPr>
            <w:r w:rsidRPr="005D6F6F">
              <w:rPr>
                <w:rFonts w:ascii="Times New Roman" w:hAnsi="Times New Roman" w:cs="Times New Roman"/>
                <w:sz w:val="26"/>
                <w:szCs w:val="26"/>
              </w:rPr>
              <w:t>Адміністративно організаційні якості</w:t>
            </w:r>
          </w:p>
        </w:tc>
        <w:tc>
          <w:tcPr>
            <w:tcW w:w="4674" w:type="dxa"/>
          </w:tcPr>
          <w:p w14:paraId="4EEF0FD5"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оперативність;</w:t>
            </w:r>
          </w:p>
          <w:p w14:paraId="443F3DC3"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гнучкість стилю управління;</w:t>
            </w:r>
          </w:p>
          <w:p w14:paraId="49314472"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вміння мотивувати персонал;</w:t>
            </w:r>
          </w:p>
          <w:p w14:paraId="021BA4C1"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вміння доводити справу до логічного завершення;</w:t>
            </w:r>
          </w:p>
          <w:p w14:paraId="798C43B2"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послідовність дій;</w:t>
            </w:r>
          </w:p>
          <w:p w14:paraId="150DFDBA"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внутрішній контроль;</w:t>
            </w:r>
          </w:p>
          <w:p w14:paraId="54CB8EED"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уміння формувати команду;</w:t>
            </w:r>
          </w:p>
          <w:p w14:paraId="20370972"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вміння запозичувати досвід підлеглих;</w:t>
            </w:r>
          </w:p>
          <w:p w14:paraId="7A720ABD"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здатність делегувати повноваження;</w:t>
            </w:r>
          </w:p>
          <w:p w14:paraId="6E634E6A" w14:textId="0412FAF0"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уміння організовувати час</w:t>
            </w:r>
          </w:p>
        </w:tc>
      </w:tr>
      <w:tr w:rsidR="00F878EB" w:rsidRPr="005D6F6F" w14:paraId="5D5A58D6" w14:textId="77777777" w:rsidTr="000D285D">
        <w:tc>
          <w:tcPr>
            <w:tcW w:w="4673" w:type="dxa"/>
          </w:tcPr>
          <w:p w14:paraId="6BC09B72" w14:textId="051622D5" w:rsidR="00F878EB" w:rsidRPr="005D6F6F" w:rsidRDefault="00F878EB" w:rsidP="00F878EB">
            <w:pPr>
              <w:pStyle w:val="af3"/>
              <w:jc w:val="center"/>
              <w:rPr>
                <w:rFonts w:ascii="Times New Roman" w:hAnsi="Times New Roman" w:cs="Times New Roman"/>
                <w:sz w:val="26"/>
                <w:szCs w:val="26"/>
              </w:rPr>
            </w:pPr>
            <w:r w:rsidRPr="005D6F6F">
              <w:rPr>
                <w:rFonts w:ascii="Times New Roman" w:hAnsi="Times New Roman" w:cs="Times New Roman"/>
                <w:sz w:val="26"/>
                <w:szCs w:val="26"/>
              </w:rPr>
              <w:t>Соціально-психологічні якості</w:t>
            </w:r>
          </w:p>
        </w:tc>
        <w:tc>
          <w:tcPr>
            <w:tcW w:w="4674" w:type="dxa"/>
          </w:tcPr>
          <w:p w14:paraId="66E954A1"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психологічна компетентність;</w:t>
            </w:r>
          </w:p>
          <w:p w14:paraId="20608752"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управлінська культура;</w:t>
            </w:r>
          </w:p>
          <w:p w14:paraId="32341EAB"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лідерські здібності;</w:t>
            </w:r>
          </w:p>
          <w:p w14:paraId="148963B6"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впевненість у собі;</w:t>
            </w:r>
          </w:p>
          <w:p w14:paraId="75C2EB92"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уміння керувати своєю поведінкою;</w:t>
            </w:r>
          </w:p>
          <w:p w14:paraId="51D4318E"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уміння управляти емоціями в стресових ситуаціях;</w:t>
            </w:r>
          </w:p>
          <w:p w14:paraId="547DF59E"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колегіальність;</w:t>
            </w:r>
          </w:p>
          <w:p w14:paraId="7F4490DA"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толерантність;</w:t>
            </w:r>
          </w:p>
          <w:p w14:paraId="0475EEF7"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оптимізм;</w:t>
            </w:r>
          </w:p>
          <w:p w14:paraId="3B5D1F45"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переконливість;</w:t>
            </w:r>
          </w:p>
          <w:p w14:paraId="7E8573FA"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уміння управляти конфліктами;</w:t>
            </w:r>
          </w:p>
          <w:p w14:paraId="60BF3CD2"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інтелектуальність;</w:t>
            </w:r>
          </w:p>
          <w:p w14:paraId="238D3FFF"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риторичні здібності;</w:t>
            </w:r>
          </w:p>
          <w:p w14:paraId="7CDCEF34"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стресорезистенстність;</w:t>
            </w:r>
          </w:p>
          <w:p w14:paraId="42D1885D"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почуття гумору;</w:t>
            </w:r>
          </w:p>
          <w:p w14:paraId="18770355" w14:textId="77777777" w:rsidR="00F878EB"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уміння створювати імідж</w:t>
            </w:r>
          </w:p>
          <w:p w14:paraId="09EE1C3E" w14:textId="77777777" w:rsidR="00F878EB" w:rsidRDefault="00F878EB" w:rsidP="00F878EB">
            <w:pPr>
              <w:pStyle w:val="af3"/>
              <w:ind w:firstLine="319"/>
              <w:jc w:val="both"/>
              <w:rPr>
                <w:rFonts w:ascii="Times New Roman" w:hAnsi="Times New Roman" w:cs="Times New Roman"/>
                <w:sz w:val="26"/>
                <w:szCs w:val="26"/>
              </w:rPr>
            </w:pPr>
          </w:p>
          <w:p w14:paraId="57186152" w14:textId="28C78961" w:rsidR="00F878EB" w:rsidRPr="005D6F6F" w:rsidRDefault="00F878EB" w:rsidP="00F878EB">
            <w:pPr>
              <w:pStyle w:val="af3"/>
              <w:ind w:firstLine="319"/>
              <w:jc w:val="both"/>
              <w:rPr>
                <w:rFonts w:ascii="Times New Roman" w:hAnsi="Times New Roman" w:cs="Times New Roman"/>
                <w:sz w:val="26"/>
                <w:szCs w:val="26"/>
              </w:rPr>
            </w:pPr>
          </w:p>
        </w:tc>
      </w:tr>
      <w:tr w:rsidR="00F878EB" w:rsidRPr="005D6F6F" w14:paraId="1E2151BC" w14:textId="77777777" w:rsidTr="000D285D">
        <w:tc>
          <w:tcPr>
            <w:tcW w:w="4673" w:type="dxa"/>
          </w:tcPr>
          <w:p w14:paraId="6E0EDF9C" w14:textId="0219FC79" w:rsidR="00F878EB" w:rsidRPr="005D6F6F" w:rsidRDefault="00F878EB" w:rsidP="00F878EB">
            <w:pPr>
              <w:pStyle w:val="af3"/>
              <w:rPr>
                <w:rFonts w:ascii="Times New Roman" w:hAnsi="Times New Roman" w:cs="Times New Roman"/>
                <w:sz w:val="26"/>
                <w:szCs w:val="26"/>
              </w:rPr>
            </w:pPr>
            <w:r w:rsidRPr="005D6F6F">
              <w:rPr>
                <w:rFonts w:ascii="Times New Roman" w:hAnsi="Times New Roman" w:cs="Times New Roman"/>
                <w:sz w:val="26"/>
                <w:szCs w:val="26"/>
              </w:rPr>
              <w:t>Моральні якості</w:t>
            </w:r>
          </w:p>
        </w:tc>
        <w:tc>
          <w:tcPr>
            <w:tcW w:w="4674" w:type="dxa"/>
          </w:tcPr>
          <w:p w14:paraId="093922CB" w14:textId="4E8B7EE3"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патріотизм;</w:t>
            </w:r>
          </w:p>
          <w:p w14:paraId="6FF87A1E"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національна свідомість;</w:t>
            </w:r>
          </w:p>
          <w:p w14:paraId="2A71CFD4"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державницька позиція;</w:t>
            </w:r>
          </w:p>
          <w:p w14:paraId="6B3EC677"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інтелігентність;</w:t>
            </w:r>
          </w:p>
          <w:p w14:paraId="6250A3E3"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людяність;</w:t>
            </w:r>
          </w:p>
          <w:p w14:paraId="4AAC2197"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порядність;</w:t>
            </w:r>
          </w:p>
          <w:p w14:paraId="48918DCC"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почуття обов'язку;</w:t>
            </w:r>
          </w:p>
          <w:p w14:paraId="12F9B330"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громадянська позиція;</w:t>
            </w:r>
          </w:p>
          <w:p w14:paraId="105BF761" w14:textId="77777777"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чесність;</w:t>
            </w:r>
          </w:p>
          <w:p w14:paraId="4BA543A8" w14:textId="332E0DE5" w:rsidR="00F878EB" w:rsidRPr="005D6F6F" w:rsidRDefault="00F878EB" w:rsidP="00F878EB">
            <w:pPr>
              <w:pStyle w:val="af3"/>
              <w:ind w:firstLine="319"/>
              <w:jc w:val="both"/>
              <w:rPr>
                <w:rFonts w:ascii="Times New Roman" w:hAnsi="Times New Roman" w:cs="Times New Roman"/>
                <w:sz w:val="26"/>
                <w:szCs w:val="26"/>
              </w:rPr>
            </w:pPr>
            <w:r w:rsidRPr="005D6F6F">
              <w:rPr>
                <w:rFonts w:ascii="Times New Roman" w:hAnsi="Times New Roman" w:cs="Times New Roman"/>
                <w:sz w:val="26"/>
                <w:szCs w:val="26"/>
              </w:rPr>
              <w:t>o доброзичливість</w:t>
            </w:r>
          </w:p>
        </w:tc>
      </w:tr>
    </w:tbl>
    <w:p w14:paraId="4ED9E72A" w14:textId="77777777" w:rsidR="00545325" w:rsidRPr="00545325" w:rsidRDefault="00545325" w:rsidP="00545325">
      <w:pPr>
        <w:pStyle w:val="af3"/>
        <w:ind w:firstLine="709"/>
        <w:jc w:val="both"/>
        <w:rPr>
          <w:rFonts w:ascii="Times New Roman" w:hAnsi="Times New Roman" w:cs="Times New Roman"/>
          <w:sz w:val="28"/>
          <w:szCs w:val="28"/>
          <w:lang w:val="uk-UA"/>
        </w:rPr>
      </w:pPr>
    </w:p>
    <w:p w14:paraId="613E128F" w14:textId="77777777" w:rsidR="003805DA" w:rsidRDefault="00A26917" w:rsidP="00545325">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Якісні характеристики людини є необхідною умовою для формування майбутнього менеджера.</w:t>
      </w:r>
    </w:p>
    <w:p w14:paraId="255AE6EC" w14:textId="6B085B4D" w:rsidR="003805DA" w:rsidRDefault="00A26917" w:rsidP="00545325">
      <w:pPr>
        <w:shd w:val="clear" w:color="auto" w:fill="FFFFFF"/>
        <w:spacing w:line="336" w:lineRule="auto"/>
        <w:ind w:left="12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виконання своїх обов’язків менеджери повинні мати спеціальні знання і володіти здатністю використовувати їх у повсякденній праці. Вимоги до їхньої професійної компетенції можливо умовно підрозділити на дві групи (табл. </w:t>
      </w:r>
      <w:r w:rsidR="000C1730">
        <w:rPr>
          <w:rFonts w:ascii="Times New Roman" w:eastAsia="Times New Roman" w:hAnsi="Times New Roman" w:cs="Times New Roman"/>
          <w:sz w:val="28"/>
          <w:szCs w:val="28"/>
          <w:lang w:val="uk-UA"/>
        </w:rPr>
        <w:t>1.4.</w:t>
      </w:r>
      <w:r>
        <w:rPr>
          <w:rFonts w:ascii="Times New Roman" w:eastAsia="Times New Roman" w:hAnsi="Times New Roman" w:cs="Times New Roman"/>
          <w:sz w:val="28"/>
          <w:szCs w:val="28"/>
        </w:rPr>
        <w:t>).</w:t>
      </w:r>
    </w:p>
    <w:p w14:paraId="284C0BA5" w14:textId="0F0395DC" w:rsidR="003805DA" w:rsidRPr="00545325" w:rsidRDefault="00A26917" w:rsidP="00545325">
      <w:pPr>
        <w:shd w:val="clear" w:color="auto" w:fill="FFFFFF"/>
        <w:spacing w:line="240" w:lineRule="auto"/>
        <w:ind w:left="120" w:right="180" w:firstLine="380"/>
        <w:jc w:val="right"/>
        <w:rPr>
          <w:rFonts w:ascii="Times New Roman" w:eastAsia="Times New Roman" w:hAnsi="Times New Roman" w:cs="Times New Roman"/>
          <w:i/>
          <w:iCs/>
          <w:sz w:val="26"/>
          <w:szCs w:val="26"/>
          <w:lang w:val="uk-UA"/>
        </w:rPr>
      </w:pPr>
      <w:r w:rsidRPr="00545325">
        <w:rPr>
          <w:rFonts w:ascii="Times New Roman" w:eastAsia="Times New Roman" w:hAnsi="Times New Roman" w:cs="Times New Roman"/>
          <w:i/>
          <w:iCs/>
          <w:sz w:val="26"/>
          <w:szCs w:val="26"/>
        </w:rPr>
        <w:t xml:space="preserve">Таблиця </w:t>
      </w:r>
      <w:r w:rsidR="000D285D" w:rsidRPr="00545325">
        <w:rPr>
          <w:rFonts w:ascii="Times New Roman" w:eastAsia="Times New Roman" w:hAnsi="Times New Roman" w:cs="Times New Roman"/>
          <w:i/>
          <w:iCs/>
          <w:sz w:val="26"/>
          <w:szCs w:val="26"/>
          <w:lang w:val="uk-UA"/>
        </w:rPr>
        <w:t>1.4.</w:t>
      </w:r>
    </w:p>
    <w:p w14:paraId="08677DBB" w14:textId="4DB8153A" w:rsidR="003805DA" w:rsidRPr="00545325" w:rsidRDefault="000D285D" w:rsidP="00545325">
      <w:pPr>
        <w:shd w:val="clear" w:color="auto" w:fill="FFFFFF"/>
        <w:spacing w:line="240" w:lineRule="auto"/>
        <w:ind w:left="120" w:right="180" w:firstLine="380"/>
        <w:jc w:val="center"/>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Вимоги до професіональної компетенції менеджерів</w:t>
      </w:r>
    </w:p>
    <w:tbl>
      <w:tblPr>
        <w:tblStyle w:val="af9"/>
        <w:tblW w:w="9231" w:type="dxa"/>
        <w:tblInd w:w="120" w:type="dxa"/>
        <w:tblLook w:val="04A0" w:firstRow="1" w:lastRow="0" w:firstColumn="1" w:lastColumn="0" w:noHBand="0" w:noVBand="1"/>
      </w:tblPr>
      <w:tblGrid>
        <w:gridCol w:w="3419"/>
        <w:gridCol w:w="5812"/>
      </w:tblGrid>
      <w:tr w:rsidR="00681AAD" w:rsidRPr="00545325" w14:paraId="6DB9C680" w14:textId="77777777" w:rsidTr="00F878EB">
        <w:tc>
          <w:tcPr>
            <w:tcW w:w="3419" w:type="dxa"/>
          </w:tcPr>
          <w:p w14:paraId="2AC427FA" w14:textId="5D2F2BAE" w:rsidR="00681AAD" w:rsidRPr="00545325" w:rsidRDefault="00681AAD" w:rsidP="00545325">
            <w:pPr>
              <w:ind w:right="180"/>
              <w:jc w:val="center"/>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Вимоги до професіональної компетенції менеджерів</w:t>
            </w:r>
          </w:p>
        </w:tc>
        <w:tc>
          <w:tcPr>
            <w:tcW w:w="5812" w:type="dxa"/>
            <w:vAlign w:val="center"/>
          </w:tcPr>
          <w:p w14:paraId="423E5E70" w14:textId="5367FAFD" w:rsidR="00681AAD" w:rsidRPr="00545325" w:rsidRDefault="00681AAD" w:rsidP="00545325">
            <w:pPr>
              <w:ind w:right="180"/>
              <w:jc w:val="center"/>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Групи вимог</w:t>
            </w:r>
          </w:p>
        </w:tc>
      </w:tr>
      <w:tr w:rsidR="00681AAD" w:rsidRPr="00545325" w14:paraId="61B308A2" w14:textId="77777777" w:rsidTr="00F878EB">
        <w:tc>
          <w:tcPr>
            <w:tcW w:w="3419" w:type="dxa"/>
          </w:tcPr>
          <w:p w14:paraId="13B71988" w14:textId="20C0D60A" w:rsidR="00545325" w:rsidRPr="00F878EB" w:rsidRDefault="00681AAD" w:rsidP="00F878EB">
            <w:pPr>
              <w:pStyle w:val="af8"/>
              <w:numPr>
                <w:ilvl w:val="0"/>
                <w:numId w:val="30"/>
              </w:numPr>
              <w:ind w:left="0" w:right="180" w:firstLine="186"/>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Розуміння природи управлінської праці і процесів менеджменту</w:t>
            </w:r>
          </w:p>
          <w:p w14:paraId="5F1DF50C" w14:textId="10B8FCD9" w:rsidR="00545325" w:rsidRPr="00F878EB" w:rsidRDefault="00681AAD" w:rsidP="00F878EB">
            <w:pPr>
              <w:pStyle w:val="af8"/>
              <w:numPr>
                <w:ilvl w:val="0"/>
                <w:numId w:val="30"/>
              </w:numPr>
              <w:ind w:left="0" w:right="180" w:firstLine="186"/>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Знання посадових і функціональних обов’язків менеджера, способів досягнення цілей і підвищення ефективності роботи організації</w:t>
            </w:r>
          </w:p>
          <w:p w14:paraId="0B011836" w14:textId="35E3D6F9" w:rsidR="00681AAD" w:rsidRPr="00545325" w:rsidRDefault="00681AAD" w:rsidP="004A7581">
            <w:pPr>
              <w:pStyle w:val="af8"/>
              <w:numPr>
                <w:ilvl w:val="0"/>
                <w:numId w:val="30"/>
              </w:numPr>
              <w:ind w:left="0" w:right="180" w:firstLine="186"/>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Уміння використовувати сучасну інформаційну технологію і засоби комунікації</w:t>
            </w:r>
          </w:p>
        </w:tc>
        <w:tc>
          <w:tcPr>
            <w:tcW w:w="5812" w:type="dxa"/>
          </w:tcPr>
          <w:p w14:paraId="1BA73CA3" w14:textId="41194152" w:rsidR="004A7581" w:rsidRPr="004A7581" w:rsidRDefault="004A7581" w:rsidP="00B965D8">
            <w:pPr>
              <w:ind w:right="42"/>
              <w:jc w:val="both"/>
              <w:rPr>
                <w:rFonts w:ascii="Times New Roman" w:eastAsia="Times New Roman" w:hAnsi="Times New Roman" w:cs="Times New Roman"/>
                <w:sz w:val="26"/>
                <w:szCs w:val="26"/>
              </w:rPr>
            </w:pPr>
            <w:r w:rsidRPr="004A7581">
              <w:rPr>
                <w:rFonts w:ascii="Times New Roman" w:eastAsia="Times New Roman" w:hAnsi="Times New Roman" w:cs="Times New Roman"/>
                <w:sz w:val="26"/>
                <w:szCs w:val="26"/>
              </w:rPr>
              <w:t>1.</w:t>
            </w:r>
            <w:r>
              <w:rPr>
                <w:rFonts w:ascii="Times New Roman" w:eastAsia="Times New Roman" w:hAnsi="Times New Roman" w:cs="Times New Roman"/>
                <w:sz w:val="26"/>
                <w:szCs w:val="26"/>
              </w:rPr>
              <w:t xml:space="preserve"> </w:t>
            </w:r>
            <w:r w:rsidR="00681AAD" w:rsidRPr="004A7581">
              <w:rPr>
                <w:rFonts w:ascii="Times New Roman" w:eastAsia="Times New Roman" w:hAnsi="Times New Roman" w:cs="Times New Roman"/>
                <w:sz w:val="26"/>
                <w:szCs w:val="26"/>
              </w:rPr>
              <w:t>Знання та вміння виконувати професійну роботу в такій спеціальній області, як менеджмент. Вони включають:</w:t>
            </w:r>
          </w:p>
          <w:p w14:paraId="28B0E912" w14:textId="2BF86AF5" w:rsidR="004A7581" w:rsidRPr="00545325" w:rsidRDefault="00681AAD" w:rsidP="00B965D8">
            <w:pPr>
              <w:ind w:right="42" w:firstLine="259"/>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w:t>
            </w:r>
            <w:r w:rsidRPr="00545325">
              <w:rPr>
                <w:rFonts w:ascii="Times New Roman" w:eastAsia="Times New Roman" w:hAnsi="Times New Roman" w:cs="Times New Roman"/>
                <w:sz w:val="26"/>
                <w:szCs w:val="26"/>
              </w:rPr>
              <w:tab/>
              <w:t>уміння обґрунтовувати і приймати рішення в ситуаціях, для яких характерні висока динамічність і невизначеність, висока інформованість у питаннях розвитку організації;</w:t>
            </w:r>
          </w:p>
          <w:p w14:paraId="22CBBB0D" w14:textId="742BF4B8" w:rsidR="004A7581" w:rsidRPr="00545325" w:rsidRDefault="00681AAD" w:rsidP="00B965D8">
            <w:pPr>
              <w:ind w:right="42" w:firstLine="259"/>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w:t>
            </w:r>
            <w:r w:rsidRPr="00545325">
              <w:rPr>
                <w:rFonts w:ascii="Times New Roman" w:eastAsia="Times New Roman" w:hAnsi="Times New Roman" w:cs="Times New Roman"/>
                <w:sz w:val="26"/>
                <w:szCs w:val="26"/>
              </w:rPr>
              <w:tab/>
              <w:t>знайомство з досвідом менеджменту в інших організаціях;</w:t>
            </w:r>
          </w:p>
          <w:p w14:paraId="6E082346" w14:textId="55582E21" w:rsidR="004A7581" w:rsidRPr="00545325" w:rsidRDefault="00681AAD" w:rsidP="00B965D8">
            <w:pPr>
              <w:ind w:right="42" w:firstLine="259"/>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w:t>
            </w:r>
            <w:r w:rsidRPr="00545325">
              <w:rPr>
                <w:rFonts w:ascii="Times New Roman" w:eastAsia="Times New Roman" w:hAnsi="Times New Roman" w:cs="Times New Roman"/>
                <w:sz w:val="26"/>
                <w:szCs w:val="26"/>
              </w:rPr>
              <w:tab/>
              <w:t>здібність управляти ресурсами, спрогнозовувати і планувати роботу організації, підвищувати ефективність управління;</w:t>
            </w:r>
          </w:p>
          <w:p w14:paraId="6C20926B" w14:textId="77777777" w:rsidR="00681AAD" w:rsidRDefault="00681AAD" w:rsidP="00B965D8">
            <w:pPr>
              <w:ind w:right="42" w:firstLine="259"/>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w:t>
            </w:r>
            <w:r w:rsidRPr="00545325">
              <w:rPr>
                <w:rFonts w:ascii="Times New Roman" w:eastAsia="Times New Roman" w:hAnsi="Times New Roman" w:cs="Times New Roman"/>
                <w:sz w:val="26"/>
                <w:szCs w:val="26"/>
              </w:rPr>
              <w:tab/>
              <w:t>уміння використовувати сучасну інформаційну технологію, засоби комунікації та зв’язку</w:t>
            </w:r>
          </w:p>
          <w:p w14:paraId="440A7EE6" w14:textId="79CDED96" w:rsidR="004A7581" w:rsidRPr="00545325" w:rsidRDefault="004A7581" w:rsidP="00B965D8">
            <w:pPr>
              <w:ind w:right="42" w:firstLine="259"/>
              <w:jc w:val="both"/>
              <w:rPr>
                <w:rFonts w:ascii="Times New Roman" w:eastAsia="Times New Roman" w:hAnsi="Times New Roman" w:cs="Times New Roman"/>
                <w:sz w:val="26"/>
                <w:szCs w:val="26"/>
              </w:rPr>
            </w:pPr>
          </w:p>
        </w:tc>
      </w:tr>
      <w:tr w:rsidR="00681AAD" w:rsidRPr="00545325" w14:paraId="2378E0A1" w14:textId="77777777" w:rsidTr="00F878EB">
        <w:tc>
          <w:tcPr>
            <w:tcW w:w="3419" w:type="dxa"/>
          </w:tcPr>
          <w:p w14:paraId="44F885A5" w14:textId="77777777" w:rsidR="004A7581" w:rsidRDefault="00681AAD" w:rsidP="004A7581">
            <w:pPr>
              <w:pStyle w:val="af8"/>
              <w:numPr>
                <w:ilvl w:val="0"/>
                <w:numId w:val="30"/>
              </w:numPr>
              <w:ind w:left="44" w:right="180" w:firstLine="283"/>
              <w:jc w:val="both"/>
              <w:rPr>
                <w:rFonts w:ascii="Times New Roman" w:eastAsia="Times New Roman" w:hAnsi="Times New Roman" w:cs="Times New Roman"/>
                <w:sz w:val="26"/>
                <w:szCs w:val="26"/>
              </w:rPr>
            </w:pPr>
            <w:r w:rsidRPr="004A7581">
              <w:rPr>
                <w:rFonts w:ascii="Times New Roman" w:eastAsia="Times New Roman" w:hAnsi="Times New Roman" w:cs="Times New Roman"/>
                <w:sz w:val="26"/>
                <w:szCs w:val="26"/>
              </w:rPr>
              <w:t>Володіння мистецтвом управління людськими ресурсами</w:t>
            </w:r>
          </w:p>
          <w:p w14:paraId="61E810E5" w14:textId="11C8203A" w:rsidR="004A7581" w:rsidRDefault="00681AAD" w:rsidP="004A7581">
            <w:pPr>
              <w:pStyle w:val="af8"/>
              <w:numPr>
                <w:ilvl w:val="0"/>
                <w:numId w:val="30"/>
              </w:numPr>
              <w:ind w:left="44" w:right="180" w:firstLine="283"/>
              <w:jc w:val="both"/>
              <w:rPr>
                <w:rFonts w:ascii="Times New Roman" w:eastAsia="Times New Roman" w:hAnsi="Times New Roman" w:cs="Times New Roman"/>
                <w:sz w:val="26"/>
                <w:szCs w:val="26"/>
              </w:rPr>
            </w:pPr>
            <w:r w:rsidRPr="004A7581">
              <w:rPr>
                <w:rFonts w:ascii="Times New Roman" w:eastAsia="Times New Roman" w:hAnsi="Times New Roman" w:cs="Times New Roman"/>
                <w:sz w:val="26"/>
                <w:szCs w:val="26"/>
              </w:rPr>
              <w:t xml:space="preserve"> Володіння мистецтвом налагодження зовнішніх зв’язків</w:t>
            </w:r>
          </w:p>
          <w:p w14:paraId="2C5F08D8" w14:textId="15476558" w:rsidR="00681AAD" w:rsidRPr="004A7581" w:rsidRDefault="00681AAD" w:rsidP="004A7581">
            <w:pPr>
              <w:pStyle w:val="af8"/>
              <w:numPr>
                <w:ilvl w:val="0"/>
                <w:numId w:val="30"/>
              </w:numPr>
              <w:ind w:left="44" w:right="180" w:firstLine="283"/>
              <w:jc w:val="both"/>
              <w:rPr>
                <w:rFonts w:ascii="Times New Roman" w:eastAsia="Times New Roman" w:hAnsi="Times New Roman" w:cs="Times New Roman"/>
                <w:sz w:val="26"/>
                <w:szCs w:val="26"/>
              </w:rPr>
            </w:pPr>
            <w:r w:rsidRPr="004A7581">
              <w:rPr>
                <w:rFonts w:ascii="Times New Roman" w:eastAsia="Times New Roman" w:hAnsi="Times New Roman" w:cs="Times New Roman"/>
                <w:sz w:val="26"/>
                <w:szCs w:val="26"/>
              </w:rPr>
              <w:t>Здатність до самооцінки, вміння робити правильні висновки і безперервно підвищувати ква­ліфікацію</w:t>
            </w:r>
          </w:p>
        </w:tc>
        <w:tc>
          <w:tcPr>
            <w:tcW w:w="5812" w:type="dxa"/>
          </w:tcPr>
          <w:p w14:paraId="6B54BE25" w14:textId="23C8C715" w:rsidR="004A7581" w:rsidRPr="00545325" w:rsidRDefault="00681AAD" w:rsidP="00B965D8">
            <w:pPr>
              <w:ind w:firstLine="141"/>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2. Здібності до співпраці з людьми та управління самим собою. Щоб працювати, менеджери повин­ні мати багато специфічних особистісних якостей, які викликають довіру й повагу з боку тих, з ким вони вступають у контакт. Це перш за все:</w:t>
            </w:r>
          </w:p>
          <w:p w14:paraId="28BCA46E" w14:textId="6AC02081" w:rsidR="004A7581" w:rsidRPr="00F878EB" w:rsidRDefault="00681AAD" w:rsidP="00B965D8">
            <w:pPr>
              <w:pStyle w:val="af8"/>
              <w:numPr>
                <w:ilvl w:val="0"/>
                <w:numId w:val="32"/>
              </w:numPr>
              <w:ind w:left="607"/>
              <w:jc w:val="both"/>
              <w:rPr>
                <w:rFonts w:ascii="Times New Roman" w:eastAsia="Times New Roman" w:hAnsi="Times New Roman" w:cs="Times New Roman"/>
                <w:sz w:val="26"/>
                <w:szCs w:val="26"/>
              </w:rPr>
            </w:pPr>
            <w:r w:rsidRPr="004A7581">
              <w:rPr>
                <w:rFonts w:ascii="Times New Roman" w:eastAsia="Times New Roman" w:hAnsi="Times New Roman" w:cs="Times New Roman"/>
                <w:sz w:val="26"/>
                <w:szCs w:val="26"/>
              </w:rPr>
              <w:t>високе почуття обов’язку і відданість справі;</w:t>
            </w:r>
          </w:p>
          <w:p w14:paraId="46289D28" w14:textId="584C670B" w:rsidR="004A7581" w:rsidRPr="00F878EB" w:rsidRDefault="00681AAD" w:rsidP="00B965D8">
            <w:pPr>
              <w:pStyle w:val="af8"/>
              <w:numPr>
                <w:ilvl w:val="0"/>
                <w:numId w:val="7"/>
              </w:numPr>
              <w:ind w:left="118" w:firstLine="141"/>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чесність у відносинах з людьми і довіра до партнерів;</w:t>
            </w:r>
          </w:p>
          <w:p w14:paraId="74790C88" w14:textId="1373B58B" w:rsidR="004A7581" w:rsidRPr="00F878EB" w:rsidRDefault="00681AAD" w:rsidP="00B965D8">
            <w:pPr>
              <w:pStyle w:val="af8"/>
              <w:numPr>
                <w:ilvl w:val="0"/>
                <w:numId w:val="7"/>
              </w:numPr>
              <w:ind w:left="118" w:firstLine="141"/>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уміння чітко висловлювати свої думки і переконувати;</w:t>
            </w:r>
          </w:p>
          <w:p w14:paraId="4257803D" w14:textId="428EBCC2" w:rsidR="004A7581" w:rsidRPr="00F878EB" w:rsidRDefault="00681AAD" w:rsidP="00B965D8">
            <w:pPr>
              <w:pStyle w:val="af8"/>
              <w:numPr>
                <w:ilvl w:val="0"/>
                <w:numId w:val="7"/>
              </w:numPr>
              <w:ind w:left="118" w:firstLine="141"/>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поважне й дбайливе ставлення до людей незалежно від їх положення в ієрархії організації</w:t>
            </w:r>
          </w:p>
          <w:p w14:paraId="13606380" w14:textId="77777777" w:rsidR="00681AAD" w:rsidRPr="00545325" w:rsidRDefault="00681AAD" w:rsidP="00B965D8">
            <w:pPr>
              <w:pStyle w:val="af8"/>
              <w:numPr>
                <w:ilvl w:val="0"/>
                <w:numId w:val="7"/>
              </w:numPr>
              <w:ind w:left="118" w:firstLine="141"/>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здатність швидко відновлювати свої фізичні і духовні сили і критично оцінювати особисту діяльність.</w:t>
            </w:r>
          </w:p>
          <w:p w14:paraId="54E2FFB7" w14:textId="227C3DED" w:rsidR="00681AAD" w:rsidRPr="00545325" w:rsidRDefault="00681AAD" w:rsidP="00B965D8">
            <w:pPr>
              <w:ind w:firstLine="141"/>
              <w:jc w:val="both"/>
              <w:rPr>
                <w:rFonts w:ascii="Times New Roman" w:eastAsia="Times New Roman" w:hAnsi="Times New Roman" w:cs="Times New Roman"/>
                <w:sz w:val="26"/>
                <w:szCs w:val="26"/>
              </w:rPr>
            </w:pPr>
            <w:r w:rsidRPr="00545325">
              <w:rPr>
                <w:rFonts w:ascii="Times New Roman" w:eastAsia="Times New Roman" w:hAnsi="Times New Roman" w:cs="Times New Roman"/>
                <w:sz w:val="26"/>
                <w:szCs w:val="26"/>
              </w:rPr>
              <w:t xml:space="preserve">Від помилок у роботі не застраховані навіть найдосвідченіші й висококваліфіковані </w:t>
            </w:r>
            <w:r w:rsidRPr="00545325">
              <w:rPr>
                <w:rFonts w:ascii="Times New Roman" w:eastAsia="Times New Roman" w:hAnsi="Times New Roman" w:cs="Times New Roman"/>
                <w:sz w:val="26"/>
                <w:szCs w:val="26"/>
              </w:rPr>
              <w:lastRenderedPageBreak/>
              <w:t>менеджери, але справжні професіонали здатні зберігати при цьому спокій, ясність думок і працювати над поліпшенням ситуації</w:t>
            </w:r>
          </w:p>
        </w:tc>
      </w:tr>
    </w:tbl>
    <w:p w14:paraId="687D3B8B" w14:textId="6FDE5D3B" w:rsidR="00545325" w:rsidRDefault="00545325" w:rsidP="004A7581">
      <w:pPr>
        <w:shd w:val="clear" w:color="auto" w:fill="FFFFFF"/>
        <w:spacing w:line="336" w:lineRule="auto"/>
        <w:ind w:firstLine="709"/>
        <w:jc w:val="both"/>
        <w:rPr>
          <w:rFonts w:ascii="Times New Roman" w:eastAsia="Times New Roman" w:hAnsi="Times New Roman" w:cs="Times New Roman"/>
          <w:sz w:val="28"/>
          <w:szCs w:val="28"/>
        </w:rPr>
      </w:pPr>
      <w:r w:rsidRPr="00545325">
        <w:rPr>
          <w:rFonts w:ascii="Times New Roman" w:eastAsia="Times New Roman" w:hAnsi="Times New Roman" w:cs="Times New Roman"/>
          <w:sz w:val="28"/>
          <w:szCs w:val="28"/>
        </w:rPr>
        <w:lastRenderedPageBreak/>
        <w:t>До недавнього часу вважалося, що такі риси даровані людям природою або можна їх набути в процесі багаторічної роботи шляхом проб та помилок, однак останні досягнення науки дозволяють вивчати природу людських відносин і мистецтво управління людьми на науковій основі, не покладаючись на особистий досвід.</w:t>
      </w:r>
    </w:p>
    <w:p w14:paraId="7C7E0D4A" w14:textId="69D69774" w:rsidR="00E458B2" w:rsidRPr="00E458B2" w:rsidRDefault="00A26917" w:rsidP="004A7581">
      <w:pPr>
        <w:shd w:val="clear" w:color="auto" w:fill="FFFFFF"/>
        <w:spacing w:line="336" w:lineRule="auto"/>
        <w:ind w:firstLine="709"/>
        <w:jc w:val="both"/>
        <w:rPr>
          <w:rFonts w:ascii="Times New Roman" w:eastAsia="Times New Roman" w:hAnsi="Times New Roman" w:cs="Times New Roman"/>
          <w:color w:val="1C1C1C"/>
          <w:sz w:val="28"/>
          <w:szCs w:val="28"/>
          <w:lang w:val="uk-UA"/>
        </w:rPr>
      </w:pPr>
      <w:r>
        <w:rPr>
          <w:rFonts w:ascii="Times New Roman" w:eastAsia="Times New Roman" w:hAnsi="Times New Roman" w:cs="Times New Roman"/>
          <w:sz w:val="28"/>
          <w:szCs w:val="28"/>
        </w:rPr>
        <w:t xml:space="preserve">Менеджери приймають рішення, аналізують інформацію та використовують канали комунікацій (зв'язку). Вони планують, організовують, мотивують, контролюють, </w:t>
      </w:r>
      <w:r>
        <w:rPr>
          <w:rFonts w:ascii="Times New Roman" w:eastAsia="Times New Roman" w:hAnsi="Times New Roman" w:cs="Times New Roman"/>
          <w:color w:val="1C1C1C"/>
          <w:sz w:val="28"/>
          <w:szCs w:val="28"/>
        </w:rPr>
        <w:t>регулюють діяльність організації загалом та її складових</w:t>
      </w:r>
      <w:r w:rsidR="00E458B2">
        <w:rPr>
          <w:rFonts w:ascii="Times New Roman" w:eastAsia="Times New Roman" w:hAnsi="Times New Roman" w:cs="Times New Roman"/>
          <w:color w:val="1C1C1C"/>
          <w:sz w:val="28"/>
          <w:szCs w:val="28"/>
          <w:lang w:val="uk-UA"/>
        </w:rPr>
        <w:t>.</w:t>
      </w:r>
    </w:p>
    <w:p w14:paraId="29A68F05" w14:textId="77777777" w:rsidR="003805DA" w:rsidRPr="00E458B2" w:rsidRDefault="00A26917" w:rsidP="004A7581">
      <w:pPr>
        <w:shd w:val="clear" w:color="auto" w:fill="FFFFFF"/>
        <w:spacing w:line="336" w:lineRule="auto"/>
        <w:ind w:firstLine="709"/>
        <w:jc w:val="both"/>
        <w:rPr>
          <w:rFonts w:ascii="Times New Roman" w:eastAsia="Times New Roman" w:hAnsi="Times New Roman" w:cs="Times New Roman"/>
          <w:sz w:val="28"/>
          <w:szCs w:val="28"/>
          <w:lang w:val="uk-UA"/>
        </w:rPr>
      </w:pPr>
      <w:r w:rsidRPr="00E458B2">
        <w:rPr>
          <w:rFonts w:ascii="Times New Roman" w:eastAsia="Times New Roman" w:hAnsi="Times New Roman" w:cs="Times New Roman"/>
          <w:sz w:val="28"/>
          <w:szCs w:val="28"/>
          <w:lang w:val="uk-UA"/>
        </w:rPr>
        <w:t>Окрім менеджера, в ринковій економіці надзвичайно важливу роль відіграє друга ключова фігура — підприємець.</w:t>
      </w:r>
    </w:p>
    <w:p w14:paraId="75C96EAE"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менеджера, в умовах ринкової економіки принципову роль відіграє підприємець.</w:t>
      </w:r>
    </w:p>
    <w:p w14:paraId="4BA80E6F"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"підприємець" увів французький економіст Ришар Кантиллон, який жив на початку XVIII ст. Це слово означає людину, що бере на себе ризик, пов'язаний з організацією нового підприємства або з розробкою нової ідеї, нової продукції або нового виду послуг.</w:t>
      </w:r>
    </w:p>
    <w:p w14:paraId="093E90AB"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 Вебером існують два типи підприємців - раціональний і авантюрний. Перший базується на етиці (часто говорять «на протестантської або капіталістичної етики ») і орієнтується на гарантований прибуток у майбутньому. Другий діє за принципом «не обдуриш - не продаси», прагнучи до щохвилинному виграшу. На жаль, більшість наших нових підприємців відноситься до другого типу, і це сформувало негативний відтінок у сприйнятті самого слова. Однак у великий бізнес мають шанс потрапити тільки раціональні підприємці.</w:t>
      </w:r>
    </w:p>
    <w:p w14:paraId="4040A984"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Підприємництво - Це якість, на якому грунтується будь-який бізнес на першому етапі свого розвитку. У «психології бізнесу» наведений список вимог до підприємця в алфавітному порядку: адаптивність, активність, віра, воля, уява, гнучкість, діловитість, життєлюбність, винахідливість, індивідуалізм, ініціативність, інтуїція, контроль, винахідливість, новаторство, освіченість, </w:t>
      </w:r>
      <w:r>
        <w:rPr>
          <w:rFonts w:ascii="Times New Roman" w:eastAsia="Times New Roman" w:hAnsi="Times New Roman" w:cs="Times New Roman"/>
          <w:sz w:val="28"/>
          <w:szCs w:val="28"/>
        </w:rPr>
        <w:lastRenderedPageBreak/>
        <w:t>спритність, оптимізм, відповідальність, пошук нових рішень, практичність, заповзятливість, самокритичність, свобода розпорядження засобами, схильність до ризику, сміливість, здатність розвиватися, уміння контактувати з людьми, уміння планувати.</w:t>
      </w:r>
    </w:p>
    <w:p w14:paraId="0BB40C0A"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Доводиться визнати, що в житті такий набір якостей можна знайти виключно рідко. Найчастіше за все ми бачимо життєву «підприємливість», яка з побутових звершень переноситься в бізнес і допомагає заробити на недорогу машину і вбудовану кухню.</w:t>
      </w:r>
    </w:p>
    <w:p w14:paraId="153EA25E"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Зоряний час справжніх підприємців настає за часів змін: технологічних революцій, політичних катаклізмів, масових споживчих істерії і т.п. Тоді починають говорити про «витає в повітрі дусі підприємництва».</w:t>
      </w:r>
    </w:p>
    <w:p w14:paraId="1EE7B59C"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рушійна сила підприємця - використання можливостей, що відкриваються. Для нього характерно революційне сприйняття дійсності, орієнтоване на результат. Проте, звичка діяти в умовах ризику часто призводить до звуження горизонту планування і обмежує коло факторів, що враховуються підприємцями при прийнятті рішень.</w:t>
      </w:r>
    </w:p>
    <w:p w14:paraId="3A2EE3C2"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використанні ресурсів багатьом підприємцям доводиться винаходити нові можливості їх економії і виявляти всіляку гнучкість.</w:t>
      </w:r>
    </w:p>
    <w:p w14:paraId="33E46B42"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підприємцям необхідно постійно стежити за збереженням своїх прав власності, за прагненням співробітників до незалежності і утримувати контроль над ситуацією.</w:t>
      </w:r>
    </w:p>
    <w:p w14:paraId="5CF39E63"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як тільки справа починає стабілізуватися і з'являються вільні ресурси, більшості підприємців стає нудно і вони починають шукати нові можливості для нових подвигів на ниві бізнесу.</w:t>
      </w:r>
    </w:p>
    <w:p w14:paraId="09102CE3"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початку шляху багатьох підприємців не було нічого надприродного і особливо героїчного. Просто вони, багато в чому під тиском обставин, так чи інакше зробили перший крок, який спричинив подальші дії. Ви можете знайти безліч підтверджень цьому, придивившись до передісторії успішних компаній.</w:t>
      </w:r>
    </w:p>
    <w:p w14:paraId="4C96A9AD"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Австралійський економіст Е. Сміт проаналізував можливості відкриття своєї справи "з нуля ", спираючись виключно на хобі або елементарні знання. У результаті тільки в сфері послуг він нарахував 27 варіантів бізнесу (від догляду за тваринами до перетяжки тенісних ракеток), в торгівлі було </w:t>
      </w:r>
      <w:r>
        <w:rPr>
          <w:rFonts w:ascii="Times New Roman" w:eastAsia="Times New Roman" w:hAnsi="Times New Roman" w:cs="Times New Roman"/>
          <w:sz w:val="28"/>
          <w:szCs w:val="28"/>
        </w:rPr>
        <w:lastRenderedPageBreak/>
        <w:t>виявлено ще 22 можливості (від організації оптової торгівлі до виробництва та продажу іграшок), у сфері захоплень - ще 10 (від астрології до вирощування японських бонсай), плюс можливості бізнесу в сфері творчості (письменство, живопис, різьба), плюс ще кілька десятків інших підприємств від агентств по працевлаштування до здачі приміщень в оренду. Так що, якщо сказати чесно, питання "Що можна робити?" - Це не справжня проблема, проблема -- тільки в правильному виборі та внутрішньої готовності почати робити щось.</w:t>
      </w:r>
    </w:p>
    <w:p w14:paraId="03584AC1" w14:textId="77777777" w:rsidR="00E458B2"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складність для підприємців - не знайти ідею або ресурси, а знайти свого клієнта і організувати процес взаємодії з ним. Тобто зіграти іншу по суті роль - роль «менеджера».</w:t>
      </w:r>
    </w:p>
    <w:p w14:paraId="697F1B87" w14:textId="4D85068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думку П. Друкера «менеджер - людина, що забезпечує лідерство, що дає напрямки, що виробляє і приймає рішення ».</w:t>
      </w:r>
    </w:p>
    <w:p w14:paraId="4C4FEBE6"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рушійна сила менеджера - використання наявних ресурсів. Він зобов'язаний вибирати критерії оцінки діяльності організації, налагоджувати систему планування та контролю.</w:t>
      </w:r>
    </w:p>
    <w:p w14:paraId="3119B8F0"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здійсненні свого або чужого задуму менеджера характеризує безліч враховуються думок і факторів, прагнення зменшити ризик. Його сприйняття еволюційно і орієнтоване на тривалу перспективу.</w:t>
      </w:r>
    </w:p>
    <w:p w14:paraId="42D8959F"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використанні ресурсів менеджер перш за все зацікавлений у виконанні умов, поставлених власниками бізнесу, і в створенні стабільної системи розподілу ресурсів. Взагалі, універсальні схеми і процедури істинний менеджер прагне створити у всіх сферах своєї діяльності, не виключаючи й особисте життя J. «Менеджер - це той, хто вміє організувати свою роботу так, щоб вона укладалася в розклад "з 9 до 18", він вміє поставити справу так, що воно не розвалюється з його відходом у відпустку і не зупиняється з його від'їздом до важливу відрядження; він знає все, що йому необхідно знати, і знає, у якого фахівця він може з'ясувати те, що йому самому знати обов'язковим; він працює з організацією справи, а не з самим справою.</w:t>
      </w:r>
    </w:p>
    <w:p w14:paraId="09F0C4B7"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Підприємець працює у своєму бізнесі, знаходиться "всередині" нього: справа Підприємця невідривно від нього самого, вона гине, починаючи з того самого моменту, коли Підприємець з тих чи інших причин припиняє їм займатися. Менеджер ж починає працювати над своїм бізнесом і отримує </w:t>
      </w:r>
      <w:r>
        <w:rPr>
          <w:rFonts w:ascii="Times New Roman" w:eastAsia="Times New Roman" w:hAnsi="Times New Roman" w:cs="Times New Roman"/>
          <w:sz w:val="28"/>
          <w:szCs w:val="28"/>
        </w:rPr>
        <w:lastRenderedPageBreak/>
        <w:t>хороший результат, коли бізнес починає жити самостійним життям, може бути легко відділений від нього і переданий іншому менеджеру, наприклад - професійного Керуючому ».</w:t>
      </w:r>
    </w:p>
    <w:p w14:paraId="74B74CAF"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менеджера важливий його статус і обсяг владних повноважень, розмір матеріального винагороди.</w:t>
      </w:r>
    </w:p>
    <w:p w14:paraId="3705DC39"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зустрічаються помилки менеджерів:</w:t>
      </w:r>
    </w:p>
    <w:p w14:paraId="76DE39EA" w14:textId="6712D990" w:rsidR="003805DA" w:rsidRPr="00E458B2" w:rsidRDefault="00A26917" w:rsidP="004A7581">
      <w:pPr>
        <w:pStyle w:val="af8"/>
        <w:numPr>
          <w:ilvl w:val="0"/>
          <w:numId w:val="8"/>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прагнення якомога швидше піднятися службовими сходами, не пов'язуючи його з реально досягнутими результатами;</w:t>
      </w:r>
    </w:p>
    <w:p w14:paraId="4660C396" w14:textId="6052F163" w:rsidR="003805DA" w:rsidRPr="00E458B2" w:rsidRDefault="00A26917" w:rsidP="004A7581">
      <w:pPr>
        <w:pStyle w:val="af8"/>
        <w:numPr>
          <w:ilvl w:val="0"/>
          <w:numId w:val="8"/>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заклопотаність символами свого становища, наприклад розміром кабінету або моделлю мобільного телефону;</w:t>
      </w:r>
    </w:p>
    <w:p w14:paraId="093C3BD2" w14:textId="6F4C2672" w:rsidR="003805DA" w:rsidRPr="00E458B2" w:rsidRDefault="00A26917" w:rsidP="004A7581">
      <w:pPr>
        <w:pStyle w:val="af8"/>
        <w:numPr>
          <w:ilvl w:val="0"/>
          <w:numId w:val="8"/>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турбота перш за все про свої інтереси, тоді як хороший керівник піклується і про своїх людей;</w:t>
      </w:r>
    </w:p>
    <w:p w14:paraId="66CF9119" w14:textId="769BDA6B" w:rsidR="003805DA" w:rsidRPr="00E458B2" w:rsidRDefault="00A26917" w:rsidP="004A7581">
      <w:pPr>
        <w:pStyle w:val="af8"/>
        <w:numPr>
          <w:ilvl w:val="0"/>
          <w:numId w:val="8"/>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прагнення до самоізоляції.</w:t>
      </w:r>
    </w:p>
    <w:p w14:paraId="43FE538F"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спробувати скласти портрет ідеального менеджера, вийде приблизно наступне: внутрішня свобода, ініціатива, раціональність і критичність, логічність і цілісність, відкритість для інформації, динамічність, широкий кругозір, високий професіоналізм, здатність викликати довіру і керувати увагою людей, орієнтація на досягнення цілей.</w:t>
      </w:r>
    </w:p>
    <w:p w14:paraId="0ED868DF"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і у випадку з підприємцями, ідеальні менеджери рідкісні в природі. Найчастіше на чолі компаній стоять люди, що поєднують у собі ці дві іпостасі.</w:t>
      </w:r>
    </w:p>
    <w:p w14:paraId="1F3BF746"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Підприємець — це власник капіталу, що знаходиться в обороті й приносить дохід. Ним може бути ділова людина, у якої немає підлеглих, або власник, який не займає жодної посади в організації, але є утримувачем її акцій, або членом правління. Менеджер обов'язково займає постійну посаду і в його підпорядкуванні знаходяться люди, а підприємець - суб'єкт власності, утримувач і розпорядник об'єктів власності. Підприємець - це людина такого типу, яка готова йти на ризик, нововведення, новаторство, примноження багатства, зміни в організації; регулює процес створення чого-небудь нового, яке має цінність; приймає на себе фінансову, моральну та соціальну відповідальність; отримує грошовий дохід та особисте задоволення досягненнями.</w:t>
      </w:r>
    </w:p>
    <w:p w14:paraId="5A89FE1D"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Слова "підприємець" і "менеджер" - не синоніми.</w:t>
      </w:r>
    </w:p>
    <w:p w14:paraId="7AE67586"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Основна відмінність між менеджером та підприємцем полягає в тому, що підприємець генерує ідею (створення приватної стоматологічної лікарні), впроваджує ідею за власні кошти або кошти інвестора (засновує лікарню, фінансує процес) і наймає головного лікаря й менеджера для управління роботою стоматологічної лікарні. Менеджер здійснює управління стоматологічною лікарнею, яку створив підприємець.</w:t>
      </w:r>
    </w:p>
    <w:p w14:paraId="76379175"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Ролі менеджера та підприємця перекликаються. Підприємець, який започаткував стоматологічну лікарню, за наявності відповідної освіти може сам її очолити, тобто стати менеджером. Найманий менеджер стоматологічної лікарні може сам започаткувати діяльність іншої стоматологічної лікарні або іншого закладу, наприклад діагностичного центру.</w:t>
      </w:r>
    </w:p>
    <w:p w14:paraId="4CD43867"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людину захопила ідея створення власної справи, потрібні не тільки знання. Підприємцями стають особи з певними психологічними якостями:</w:t>
      </w:r>
    </w:p>
    <w:p w14:paraId="0484ADD9" w14:textId="4398AA91"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упевненість у своїх силах, рішучість: здатність швидко приймати індивідуальні управлінські рішення;</w:t>
      </w:r>
    </w:p>
    <w:p w14:paraId="710E1CEB" w14:textId="62F3469C"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ініцітивність, схильність до інновацій;</w:t>
      </w:r>
    </w:p>
    <w:p w14:paraId="45786153" w14:textId="5A9620CE"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лідерські якості;</w:t>
      </w:r>
    </w:p>
    <w:p w14:paraId="363A9408" w14:textId="4E1D3BF1"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завзятість і наполегливість;</w:t>
      </w:r>
    </w:p>
    <w:p w14:paraId="004DB972" w14:textId="2AB1E9AC"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незалежність: прагне бути незалежним від правил та контролю з боку інших людей, має власну думку і може її відстояти;</w:t>
      </w:r>
    </w:p>
    <w:p w14:paraId="40D00947" w14:textId="5EB2E043"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схильність до ризику;</w:t>
      </w:r>
    </w:p>
    <w:p w14:paraId="0800D1D9" w14:textId="1DBBA98B"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цілеспрямованість;</w:t>
      </w:r>
    </w:p>
    <w:p w14:paraId="227F26A9" w14:textId="3E909D2F"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здатність переконувати (він має переконати в раціональності своєї ідеї інших осіб і залучити їх до впровадження ідеї на правах партнерів або працівників);</w:t>
      </w:r>
    </w:p>
    <w:p w14:paraId="02FAD70C" w14:textId="685BD80E"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енергійність, стресостійкість: підприємці можуть працювати до 12-18 годин на добу в шаленому ритмі;</w:t>
      </w:r>
    </w:p>
    <w:p w14:paraId="6C189CEE" w14:textId="5907CC5D" w:rsidR="003805DA" w:rsidRPr="00E458B2" w:rsidRDefault="00A26917" w:rsidP="004A7581">
      <w:pPr>
        <w:pStyle w:val="af8"/>
        <w:numPr>
          <w:ilvl w:val="0"/>
          <w:numId w:val="9"/>
        </w:numPr>
        <w:shd w:val="clear" w:color="auto" w:fill="FFFFFF"/>
        <w:spacing w:line="336" w:lineRule="auto"/>
        <w:ind w:left="0" w:firstLine="709"/>
        <w:jc w:val="both"/>
        <w:rPr>
          <w:rFonts w:ascii="Times New Roman" w:eastAsia="Times New Roman" w:hAnsi="Times New Roman" w:cs="Times New Roman"/>
          <w:sz w:val="28"/>
          <w:szCs w:val="28"/>
        </w:rPr>
      </w:pPr>
      <w:r w:rsidRPr="00E458B2">
        <w:rPr>
          <w:rFonts w:ascii="Times New Roman" w:eastAsia="Times New Roman" w:hAnsi="Times New Roman" w:cs="Times New Roman"/>
          <w:sz w:val="28"/>
          <w:szCs w:val="28"/>
        </w:rPr>
        <w:t>потреба в досягненнях; толерантність до невизначеності: здатність приймати управлінські рішення без достатньої інформації про зовнішнє середовище.</w:t>
      </w:r>
    </w:p>
    <w:p w14:paraId="074951CD"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Менеджмент нерозривно пов’язаний з людьми, які зайняті управлінням. Порівняно з іншими видами праці в організації він має ряд особливостей, які виражаються в характері самої праці, його предметі, результатах і використовуваних засобах. Особливим предмето м праці є інформація, опрацьовуючи яку, менеджери приймають рішення, необхідні для вдосконалення зміни об’єкта управління. Враховуючи це, на передній план виступають засоби, які опрацьовують інформацію. Результат діяльності оцінюється на момент досягнення поставлених цілей.</w:t>
      </w:r>
    </w:p>
    <w:p w14:paraId="22D3C8EA"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Відмінності між менеджером та підприємцем полягають в тому, що менеджер є найманою робочою силою, залученою на певних умовах для здійснення управлінської діяльності. Він зорієнтований на виконання плану і досягнення ефективності наявних у його розпорядженні ресурсів, приймає рішення та докладає всіх зусиль для його виконання. Менеджер залучає ресурси з метою забезпечення роботи підрозділів, тому зацікавлений у нагромадженні та накопиченні фондів. Він використовує ту організаційну структуру управління, яка склалась і має ієрархічну природу. За свою роботу отримує заробітну плату. Підприємець, на противагу менеджеру, започатковує певну справу, відкриває підприємство, виступає в ролі власника, інвестора, засновника, який використовує свої або позичені фінансові кошти та інші ресурси. Він зорієнтований на пошук нових можливостей, ризикує, тобто може замінити ідею, яка виявилась нежиттєздатною; залучає ресурси для досягнення встановленої мети, виявляє гнучкість, використовує оренду, кредит, лізинг тощо. Підприємець виступає власником або розпорядником ресурсів і майна організації, віддає перевагу горизонтальним організаційним структурам управління, які спираються на неформальні зв'язки.</w:t>
      </w:r>
    </w:p>
    <w:p w14:paraId="31CF8FA0" w14:textId="77777777" w:rsidR="003805DA" w:rsidRDefault="00A26917" w:rsidP="004A7581">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Певною мірою ролі менеджера і підприємця можуть збігатися. Так, підприємець, який започаткував нове підприємство, може його очолити, тобто стати менеджером. А менеджер може відкрити власну справу й стати підприємцем. Але такий збіг ролей менеджера і підприємця можливий тільки тимчасово, оскільки через певний час функції працівників конкретизуються, і вони займуть відповідні позиції в організації. Тривале поєднання ролей «підприємець-менеджер» можливе тільки на невеликих підприємствах.</w:t>
      </w:r>
    </w:p>
    <w:p w14:paraId="5C78C105" w14:textId="2D53AD31" w:rsidR="002B2DCD" w:rsidRPr="00265D87" w:rsidRDefault="00A26917" w:rsidP="00265D87">
      <w:pPr>
        <w:shd w:val="clear" w:color="auto" w:fill="FFFFFF"/>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основні відмінності між менеджером та підприємцем полягають у їх фор­мальному статусі, виробничо-господарській орієнтації, шляхах здійснення задуманого, залученні ресурсів, у сфері матеріальних інтересів та відношенні до побудови організації. Кардинальна відмінність між підприємцем та менеджером полягає у тому, що під­приємець генерує ідею (наприклад, створення аптеки), впроваджує її за власні або по­зичені кошти у життя (засновує підприємство з роздрібної реалізації лікарських засобів, фінансує увесь цей процес) та наймає менеджера для керівної роботи, а останній - здійснює управління організацією, яку створив підприємець.</w:t>
      </w:r>
    </w:p>
    <w:p w14:paraId="07FA8F54" w14:textId="77777777" w:rsidR="00B965D8" w:rsidRDefault="00B965D8" w:rsidP="00B965D8">
      <w:pPr>
        <w:pStyle w:val="af3"/>
        <w:spacing w:line="336" w:lineRule="auto"/>
        <w:ind w:firstLine="709"/>
        <w:jc w:val="both"/>
        <w:rPr>
          <w:rFonts w:ascii="Times New Roman" w:hAnsi="Times New Roman" w:cs="Times New Roman"/>
          <w:sz w:val="28"/>
          <w:szCs w:val="28"/>
        </w:rPr>
      </w:pPr>
    </w:p>
    <w:p w14:paraId="34524FC8" w14:textId="0A9B6EE9" w:rsidR="005F275B" w:rsidRPr="00B965D8" w:rsidRDefault="00265D87" w:rsidP="00B965D8">
      <w:pPr>
        <w:pStyle w:val="af3"/>
        <w:spacing w:line="336" w:lineRule="auto"/>
        <w:ind w:firstLine="709"/>
        <w:jc w:val="center"/>
        <w:rPr>
          <w:rFonts w:ascii="Times New Roman" w:hAnsi="Times New Roman" w:cs="Times New Roman"/>
          <w:i/>
          <w:iCs/>
          <w:sz w:val="28"/>
          <w:szCs w:val="28"/>
        </w:rPr>
      </w:pPr>
      <w:r w:rsidRPr="00B965D8">
        <w:rPr>
          <w:rFonts w:ascii="Times New Roman" w:hAnsi="Times New Roman" w:cs="Times New Roman"/>
          <w:i/>
          <w:iCs/>
          <w:sz w:val="28"/>
          <w:szCs w:val="28"/>
        </w:rPr>
        <w:t>Контрольні запитання та завдання</w:t>
      </w:r>
    </w:p>
    <w:p w14:paraId="7E06558E"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1.</w:t>
      </w:r>
      <w:r w:rsidRPr="00B965D8">
        <w:rPr>
          <w:rFonts w:ascii="Times New Roman" w:hAnsi="Times New Roman" w:cs="Times New Roman"/>
          <w:sz w:val="28"/>
          <w:szCs w:val="28"/>
        </w:rPr>
        <w:tab/>
        <w:t>Дайте визначення поняттю «менеджер»?</w:t>
      </w:r>
    </w:p>
    <w:p w14:paraId="540D1801"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2.</w:t>
      </w:r>
      <w:r w:rsidRPr="00B965D8">
        <w:rPr>
          <w:rFonts w:ascii="Times New Roman" w:hAnsi="Times New Roman" w:cs="Times New Roman"/>
          <w:sz w:val="28"/>
          <w:szCs w:val="28"/>
        </w:rPr>
        <w:tab/>
        <w:t>Надайте характеристику поняттю менеджмент та його видам?</w:t>
      </w:r>
    </w:p>
    <w:p w14:paraId="155EBC1A"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3.</w:t>
      </w:r>
      <w:r w:rsidRPr="00B965D8">
        <w:rPr>
          <w:rFonts w:ascii="Times New Roman" w:hAnsi="Times New Roman" w:cs="Times New Roman"/>
          <w:sz w:val="28"/>
          <w:szCs w:val="28"/>
        </w:rPr>
        <w:tab/>
        <w:t>Назвіть основні принципи менеджменту?</w:t>
      </w:r>
    </w:p>
    <w:p w14:paraId="6E62EDD6"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4.</w:t>
      </w:r>
      <w:r w:rsidRPr="00B965D8">
        <w:rPr>
          <w:rFonts w:ascii="Times New Roman" w:hAnsi="Times New Roman" w:cs="Times New Roman"/>
          <w:sz w:val="28"/>
          <w:szCs w:val="28"/>
        </w:rPr>
        <w:tab/>
        <w:t>Охарактеризуйте мету і завдання менеджменту?</w:t>
      </w:r>
    </w:p>
    <w:p w14:paraId="644B1404"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5.</w:t>
      </w:r>
      <w:r w:rsidRPr="00B965D8">
        <w:rPr>
          <w:rFonts w:ascii="Times New Roman" w:hAnsi="Times New Roman" w:cs="Times New Roman"/>
          <w:sz w:val="28"/>
          <w:szCs w:val="28"/>
        </w:rPr>
        <w:tab/>
        <w:t>Дайте характеристику підходам до управління?</w:t>
      </w:r>
    </w:p>
    <w:p w14:paraId="2F4BBF3C"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6.</w:t>
      </w:r>
      <w:r w:rsidRPr="00B965D8">
        <w:rPr>
          <w:rFonts w:ascii="Times New Roman" w:hAnsi="Times New Roman" w:cs="Times New Roman"/>
          <w:sz w:val="28"/>
          <w:szCs w:val="28"/>
        </w:rPr>
        <w:tab/>
        <w:t>Ролі менеджера та їх характеристика?</w:t>
      </w:r>
    </w:p>
    <w:p w14:paraId="07F43C37"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7.</w:t>
      </w:r>
      <w:r w:rsidRPr="00B965D8">
        <w:rPr>
          <w:rFonts w:ascii="Times New Roman" w:hAnsi="Times New Roman" w:cs="Times New Roman"/>
          <w:sz w:val="28"/>
          <w:szCs w:val="28"/>
        </w:rPr>
        <w:tab/>
        <w:t>Систематизуйте якості менеджера.</w:t>
      </w:r>
    </w:p>
    <w:p w14:paraId="3FB6AE2C"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8.</w:t>
      </w:r>
      <w:r w:rsidRPr="00B965D8">
        <w:rPr>
          <w:rFonts w:ascii="Times New Roman" w:hAnsi="Times New Roman" w:cs="Times New Roman"/>
          <w:sz w:val="28"/>
          <w:szCs w:val="28"/>
        </w:rPr>
        <w:tab/>
        <w:t>Які є вимоги до професійної компетенції менеджера?</w:t>
      </w:r>
    </w:p>
    <w:p w14:paraId="5E449D8F" w14:textId="77777777"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9.</w:t>
      </w:r>
      <w:r w:rsidRPr="00B965D8">
        <w:rPr>
          <w:rFonts w:ascii="Times New Roman" w:hAnsi="Times New Roman" w:cs="Times New Roman"/>
          <w:sz w:val="28"/>
          <w:szCs w:val="28"/>
        </w:rPr>
        <w:tab/>
        <w:t>Дайте визначення поняттю «підприємець»?</w:t>
      </w:r>
    </w:p>
    <w:p w14:paraId="7C63BF92" w14:textId="095D4D0C" w:rsidR="00B965D8" w:rsidRPr="00B965D8" w:rsidRDefault="00B965D8" w:rsidP="00B965D8">
      <w:pPr>
        <w:pStyle w:val="af3"/>
        <w:spacing w:line="336" w:lineRule="auto"/>
        <w:ind w:firstLine="709"/>
        <w:jc w:val="both"/>
        <w:rPr>
          <w:rFonts w:ascii="Times New Roman" w:hAnsi="Times New Roman" w:cs="Times New Roman"/>
          <w:sz w:val="28"/>
          <w:szCs w:val="28"/>
        </w:rPr>
      </w:pPr>
      <w:r w:rsidRPr="00B965D8">
        <w:rPr>
          <w:rFonts w:ascii="Times New Roman" w:hAnsi="Times New Roman" w:cs="Times New Roman"/>
          <w:sz w:val="28"/>
          <w:szCs w:val="28"/>
        </w:rPr>
        <w:t>10.</w:t>
      </w:r>
      <w:r w:rsidRPr="00B965D8">
        <w:rPr>
          <w:rFonts w:ascii="Times New Roman" w:hAnsi="Times New Roman" w:cs="Times New Roman"/>
          <w:sz w:val="28"/>
          <w:szCs w:val="28"/>
        </w:rPr>
        <w:tab/>
        <w:t>Назвіть відмінності між менеджером і підприємцем?</w:t>
      </w:r>
    </w:p>
    <w:p w14:paraId="6B9540FF" w14:textId="77777777" w:rsidR="00B965D8" w:rsidRDefault="00B965D8" w:rsidP="00265D87">
      <w:pPr>
        <w:spacing w:before="240" w:after="240" w:line="360" w:lineRule="auto"/>
        <w:jc w:val="center"/>
        <w:rPr>
          <w:rFonts w:ascii="Times New Roman" w:eastAsia="Times New Roman" w:hAnsi="Times New Roman" w:cs="Times New Roman"/>
          <w:bCs/>
          <w:i/>
          <w:iCs/>
          <w:sz w:val="28"/>
          <w:szCs w:val="28"/>
        </w:rPr>
      </w:pPr>
    </w:p>
    <w:p w14:paraId="6094AE1A" w14:textId="32594336" w:rsidR="00265D87" w:rsidRDefault="00265D87" w:rsidP="00265D87">
      <w:pPr>
        <w:spacing w:before="240" w:after="240" w:line="360" w:lineRule="auto"/>
        <w:jc w:val="center"/>
        <w:rPr>
          <w:rFonts w:ascii="Times New Roman" w:eastAsia="Times New Roman" w:hAnsi="Times New Roman" w:cs="Times New Roman"/>
          <w:sz w:val="28"/>
          <w:szCs w:val="28"/>
        </w:rPr>
      </w:pPr>
    </w:p>
    <w:p w14:paraId="25744337" w14:textId="78434B3A" w:rsidR="00B965D8" w:rsidRDefault="00B965D8" w:rsidP="00265D87">
      <w:pPr>
        <w:spacing w:before="240" w:after="240" w:line="360" w:lineRule="auto"/>
        <w:jc w:val="center"/>
        <w:rPr>
          <w:rFonts w:ascii="Times New Roman" w:eastAsia="Times New Roman" w:hAnsi="Times New Roman" w:cs="Times New Roman"/>
          <w:sz w:val="28"/>
          <w:szCs w:val="28"/>
        </w:rPr>
      </w:pPr>
    </w:p>
    <w:p w14:paraId="48A9DD64" w14:textId="379F1FC4" w:rsidR="00B965D8" w:rsidRDefault="00B965D8" w:rsidP="00265D87">
      <w:pPr>
        <w:spacing w:before="240" w:after="240" w:line="360" w:lineRule="auto"/>
        <w:jc w:val="center"/>
        <w:rPr>
          <w:rFonts w:ascii="Times New Roman" w:eastAsia="Times New Roman" w:hAnsi="Times New Roman" w:cs="Times New Roman"/>
          <w:sz w:val="28"/>
          <w:szCs w:val="28"/>
        </w:rPr>
      </w:pPr>
    </w:p>
    <w:p w14:paraId="6E928541" w14:textId="060F13C4" w:rsidR="00B965D8" w:rsidRDefault="00B965D8" w:rsidP="00265D87">
      <w:pPr>
        <w:spacing w:before="240" w:after="240" w:line="360" w:lineRule="auto"/>
        <w:jc w:val="center"/>
        <w:rPr>
          <w:rFonts w:ascii="Times New Roman" w:eastAsia="Times New Roman" w:hAnsi="Times New Roman" w:cs="Times New Roman"/>
          <w:sz w:val="28"/>
          <w:szCs w:val="28"/>
        </w:rPr>
      </w:pPr>
    </w:p>
    <w:p w14:paraId="0B75F124" w14:textId="46B0A8A0" w:rsidR="00B965D8" w:rsidRDefault="00B965D8" w:rsidP="00265D87">
      <w:pPr>
        <w:spacing w:before="240" w:after="240" w:line="360" w:lineRule="auto"/>
        <w:jc w:val="center"/>
        <w:rPr>
          <w:rFonts w:ascii="Times New Roman" w:eastAsia="Times New Roman" w:hAnsi="Times New Roman" w:cs="Times New Roman"/>
          <w:sz w:val="28"/>
          <w:szCs w:val="28"/>
        </w:rPr>
      </w:pPr>
    </w:p>
    <w:p w14:paraId="0241E4F6" w14:textId="77777777" w:rsidR="00B965D8" w:rsidRDefault="00B965D8" w:rsidP="00265D87">
      <w:pPr>
        <w:spacing w:before="240" w:after="240" w:line="360" w:lineRule="auto"/>
        <w:jc w:val="center"/>
        <w:rPr>
          <w:rFonts w:ascii="Times New Roman" w:eastAsia="Times New Roman" w:hAnsi="Times New Roman" w:cs="Times New Roman"/>
          <w:sz w:val="28"/>
          <w:szCs w:val="28"/>
        </w:rPr>
      </w:pPr>
    </w:p>
    <w:p w14:paraId="6D250652" w14:textId="7F7094E6" w:rsidR="003805DA" w:rsidRDefault="00A26917" w:rsidP="004A7581">
      <w:pPr>
        <w:pStyle w:val="af3"/>
        <w:spacing w:line="336" w:lineRule="auto"/>
        <w:ind w:firstLine="709"/>
        <w:rPr>
          <w:rFonts w:ascii="Times New Roman" w:hAnsi="Times New Roman" w:cs="Times New Roman"/>
          <w:b/>
          <w:bCs/>
          <w:sz w:val="28"/>
          <w:szCs w:val="28"/>
        </w:rPr>
      </w:pPr>
      <w:r w:rsidRPr="004A7581">
        <w:rPr>
          <w:rFonts w:ascii="Times New Roman" w:hAnsi="Times New Roman" w:cs="Times New Roman"/>
          <w:b/>
          <w:bCs/>
          <w:sz w:val="28"/>
          <w:szCs w:val="28"/>
        </w:rPr>
        <w:lastRenderedPageBreak/>
        <w:t>РОЗДІЛ 2. ХАРАКТЕРНІ ОСОБЛИВОСТІ МЕДИЧНИХ ПОСЛУГ</w:t>
      </w:r>
    </w:p>
    <w:p w14:paraId="6DEAF579" w14:textId="77777777" w:rsidR="004A7581" w:rsidRPr="004A7581" w:rsidRDefault="004A7581" w:rsidP="002B2DCD">
      <w:pPr>
        <w:pStyle w:val="af3"/>
        <w:spacing w:line="336" w:lineRule="auto"/>
        <w:rPr>
          <w:rFonts w:ascii="Times New Roman" w:hAnsi="Times New Roman" w:cs="Times New Roman"/>
          <w:b/>
          <w:bCs/>
          <w:sz w:val="28"/>
          <w:szCs w:val="28"/>
        </w:rPr>
      </w:pPr>
    </w:p>
    <w:p w14:paraId="5F5E66C7" w14:textId="69D81239" w:rsidR="00E458B2" w:rsidRDefault="00A26917" w:rsidP="004A7581">
      <w:pPr>
        <w:pStyle w:val="af3"/>
        <w:spacing w:line="336" w:lineRule="auto"/>
        <w:ind w:firstLine="709"/>
        <w:rPr>
          <w:rFonts w:ascii="Times New Roman" w:hAnsi="Times New Roman" w:cs="Times New Roman"/>
          <w:b/>
          <w:bCs/>
          <w:sz w:val="28"/>
          <w:szCs w:val="28"/>
        </w:rPr>
      </w:pPr>
      <w:r w:rsidRPr="004A7581">
        <w:rPr>
          <w:rFonts w:ascii="Times New Roman" w:hAnsi="Times New Roman" w:cs="Times New Roman"/>
          <w:b/>
          <w:bCs/>
          <w:sz w:val="28"/>
          <w:szCs w:val="28"/>
        </w:rPr>
        <w:t>2.1.         Місце економіки охорони здоров’я в сучасній структурі економічної науки</w:t>
      </w:r>
    </w:p>
    <w:p w14:paraId="21400ADF" w14:textId="77777777" w:rsidR="004A7581" w:rsidRPr="004A7581" w:rsidRDefault="004A7581" w:rsidP="004A7581">
      <w:pPr>
        <w:pStyle w:val="af3"/>
        <w:spacing w:line="336" w:lineRule="auto"/>
        <w:ind w:firstLine="709"/>
        <w:rPr>
          <w:rFonts w:ascii="Times New Roman" w:hAnsi="Times New Roman" w:cs="Times New Roman"/>
          <w:b/>
          <w:bCs/>
          <w:sz w:val="28"/>
          <w:szCs w:val="28"/>
        </w:rPr>
      </w:pPr>
    </w:p>
    <w:p w14:paraId="341D0F71" w14:textId="59A30E09"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Економіка охорони здоров’я не може існувати у відриві від споріднених їй економічних наук і медицини. Медична діяльність, здійснювана в певних організаційно-господарських формах, дає економіці охорони здоров’я об’єкт дослідження, утілюваний в те, ради чого, власне кажучи, ця наука й існує – в економічну практику охорони здоров’я. З економічної теорії (загальної економіки) економіка охорони здоров’я запозичує термінологію. Прикладні економічні науки використовуються в основному для економічних досліджень охорони здоров’я на мікрорівні, а спеціальні – для досліджень на макрорівні. З гуманітарних наук, перш за все з філософії, економіка охорони здоров’я неминуче сприймає певну ідеологію, світогляд.</w:t>
      </w:r>
    </w:p>
    <w:p w14:paraId="59E622F0" w14:textId="77777777" w:rsidR="003805DA" w:rsidRPr="00E458B2" w:rsidRDefault="00A26917" w:rsidP="004A7581">
      <w:pPr>
        <w:pStyle w:val="af3"/>
        <w:spacing w:line="336" w:lineRule="auto"/>
        <w:ind w:firstLine="709"/>
        <w:jc w:val="both"/>
        <w:rPr>
          <w:rFonts w:ascii="Times New Roman" w:hAnsi="Times New Roman" w:cs="Times New Roman"/>
          <w:i/>
          <w:sz w:val="28"/>
          <w:szCs w:val="28"/>
        </w:rPr>
      </w:pPr>
      <w:r w:rsidRPr="00E458B2">
        <w:rPr>
          <w:rFonts w:ascii="Times New Roman" w:hAnsi="Times New Roman" w:cs="Times New Roman"/>
          <w:sz w:val="28"/>
          <w:szCs w:val="28"/>
        </w:rPr>
        <w:t xml:space="preserve">Виділення економіки охорони здоров’я у галузі самостійних наукових знань відбулося лише в другій половині XX століття. Це відбулося під впливом ряду причин. </w:t>
      </w:r>
      <w:r w:rsidRPr="00E458B2">
        <w:rPr>
          <w:rFonts w:ascii="Times New Roman" w:hAnsi="Times New Roman" w:cs="Times New Roman"/>
          <w:i/>
          <w:sz w:val="28"/>
          <w:szCs w:val="28"/>
        </w:rPr>
        <w:t>Вкажемо найважливіші з них:</w:t>
      </w:r>
    </w:p>
    <w:p w14:paraId="6CD73690"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 Двадцяте століття – це століття небувалого раніше збільшення об’єму і соціально-економічної значущості сфери послуг. І хоча медицина «стара як світ», але ніколи раніше вона не формувалася в таку крупну галузь народного господарства, що притягує до себе мільйони людей. А раз об’єкт дослідження так швидко і значно виріс, то зріс, відповідно, і науковий до нього інтерес.</w:t>
      </w:r>
    </w:p>
    <w:p w14:paraId="1755294D"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 Охорона здоров’я одночасно заявила про себе як про надзвичайну ресурсоємну галузь, здатну використовувати різні матеріальні, фінансові, трудові та інші ресурси.</w:t>
      </w:r>
    </w:p>
    <w:p w14:paraId="391E3388"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 У XX ст. охорона здоров’я стала розглядатися як вигідна, економічно доцільна галузь вкладення інвестиційних засобів. Таким чином, була сформована нова наукова і навчальна дисципліна – економіка охорони здоров’я.</w:t>
      </w:r>
    </w:p>
    <w:p w14:paraId="56ABC9F6"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Економіка охорони здоров’я – вивчає соціально-економічні закономірності формування і використання матеріальних, трудових і </w:t>
      </w:r>
      <w:r w:rsidRPr="00E458B2">
        <w:rPr>
          <w:rFonts w:ascii="Times New Roman" w:hAnsi="Times New Roman" w:cs="Times New Roman"/>
          <w:sz w:val="28"/>
          <w:szCs w:val="28"/>
        </w:rPr>
        <w:lastRenderedPageBreak/>
        <w:t>фінансових ресурсів, направлених на вдосконалення системи охорони здоров’я і медико-соціальне забезпечення заходів щодо зміцнення здоров’я населення.</w:t>
      </w:r>
    </w:p>
    <w:p w14:paraId="176FCF3E"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 Економіка аналізує форми прояву економічних законів в охороні здоров’я, роль галузі в економіці національного господарства, ефективність, методи раціонального і ефективного використання матеріальних фінансових і кадрових ресурсів.</w:t>
      </w:r>
    </w:p>
    <w:p w14:paraId="376E2E14" w14:textId="77777777" w:rsidR="003805DA" w:rsidRPr="007B3A37" w:rsidRDefault="00A26917" w:rsidP="004A7581">
      <w:pPr>
        <w:pStyle w:val="af3"/>
        <w:spacing w:line="336" w:lineRule="auto"/>
        <w:jc w:val="both"/>
        <w:rPr>
          <w:rFonts w:ascii="Times New Roman" w:hAnsi="Times New Roman" w:cs="Times New Roman"/>
          <w:b/>
          <w:bCs/>
          <w:iCs/>
          <w:sz w:val="28"/>
          <w:szCs w:val="28"/>
        </w:rPr>
      </w:pPr>
      <w:r w:rsidRPr="007B3A37">
        <w:rPr>
          <w:rFonts w:ascii="Times New Roman" w:hAnsi="Times New Roman" w:cs="Times New Roman"/>
          <w:b/>
          <w:bCs/>
          <w:iCs/>
          <w:sz w:val="28"/>
          <w:szCs w:val="28"/>
        </w:rPr>
        <w:t xml:space="preserve"> </w:t>
      </w:r>
    </w:p>
    <w:p w14:paraId="18EA83B8" w14:textId="30EDD1A6" w:rsidR="003805DA" w:rsidRDefault="00A26917" w:rsidP="004A7581">
      <w:pPr>
        <w:pStyle w:val="af3"/>
        <w:spacing w:line="336" w:lineRule="auto"/>
        <w:ind w:firstLine="709"/>
        <w:jc w:val="both"/>
        <w:rPr>
          <w:rFonts w:ascii="Times New Roman" w:hAnsi="Times New Roman" w:cs="Times New Roman"/>
          <w:b/>
          <w:bCs/>
          <w:iCs/>
          <w:sz w:val="28"/>
          <w:szCs w:val="28"/>
        </w:rPr>
      </w:pPr>
      <w:r w:rsidRPr="007B3A37">
        <w:rPr>
          <w:rFonts w:ascii="Times New Roman" w:hAnsi="Times New Roman" w:cs="Times New Roman"/>
          <w:b/>
          <w:bCs/>
          <w:iCs/>
          <w:sz w:val="28"/>
          <w:szCs w:val="28"/>
        </w:rPr>
        <w:t>2.2.         Сутність медико–економічних досліджень</w:t>
      </w:r>
    </w:p>
    <w:p w14:paraId="2E908F78" w14:textId="77777777" w:rsidR="004A7581" w:rsidRPr="007B3A37" w:rsidRDefault="004A7581" w:rsidP="004A7581">
      <w:pPr>
        <w:pStyle w:val="af3"/>
        <w:spacing w:line="336" w:lineRule="auto"/>
        <w:ind w:firstLine="709"/>
        <w:jc w:val="both"/>
        <w:rPr>
          <w:rFonts w:ascii="Times New Roman" w:hAnsi="Times New Roman" w:cs="Times New Roman"/>
          <w:b/>
          <w:bCs/>
          <w:iCs/>
          <w:sz w:val="28"/>
          <w:szCs w:val="28"/>
        </w:rPr>
      </w:pPr>
    </w:p>
    <w:p w14:paraId="77CBE423"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Економіка охорони здоров’я – галузь науки економіки, що вивчає місце охорони здоров’я в народному господарстві, яка розробляє методи раціонального використання ресурсів для забезпечення охорони здоров’я населення.</w:t>
      </w:r>
    </w:p>
    <w:p w14:paraId="63FBF8B1"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Мета економіки охорони здоров’я – задоволення потреби населення в медичній допомозі.</w:t>
      </w:r>
    </w:p>
    <w:p w14:paraId="54808062"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 xml:space="preserve">       </w:t>
      </w:r>
      <w:r w:rsidRPr="007B3A37">
        <w:rPr>
          <w:rFonts w:ascii="Times New Roman" w:hAnsi="Times New Roman" w:cs="Times New Roman"/>
          <w:sz w:val="28"/>
          <w:szCs w:val="28"/>
        </w:rPr>
        <w:tab/>
        <w:t>Предмет економіки охорони здоров’я –</w:t>
      </w:r>
      <w:r w:rsidRPr="00E458B2">
        <w:rPr>
          <w:rFonts w:ascii="Times New Roman" w:hAnsi="Times New Roman" w:cs="Times New Roman"/>
          <w:sz w:val="28"/>
          <w:szCs w:val="28"/>
        </w:rPr>
        <w:t xml:space="preserve"> розробка методів раціонального використання ресурсів для досягнення мети в охороні здоров’я населення.</w:t>
      </w:r>
    </w:p>
    <w:p w14:paraId="60CA0086" w14:textId="77777777" w:rsidR="003805DA" w:rsidRPr="00E458B2" w:rsidRDefault="00A26917" w:rsidP="004A7581">
      <w:pPr>
        <w:pStyle w:val="af3"/>
        <w:spacing w:line="336" w:lineRule="auto"/>
        <w:ind w:firstLine="709"/>
        <w:jc w:val="both"/>
        <w:rPr>
          <w:rFonts w:ascii="Times New Roman" w:hAnsi="Times New Roman" w:cs="Times New Roman"/>
          <w:sz w:val="28"/>
          <w:szCs w:val="28"/>
          <w:u w:val="single"/>
        </w:rPr>
      </w:pPr>
      <w:bookmarkStart w:id="9" w:name="_Hlk113497409"/>
      <w:r w:rsidRPr="00E458B2">
        <w:rPr>
          <w:rFonts w:ascii="Times New Roman" w:hAnsi="Times New Roman" w:cs="Times New Roman"/>
          <w:sz w:val="28"/>
          <w:szCs w:val="28"/>
        </w:rPr>
        <w:t>У чому виражається дія ринку на зміну економічних процесів, які протікають в охороні здоров’я?</w:t>
      </w:r>
      <w:bookmarkEnd w:id="9"/>
      <w:r w:rsidRPr="00E458B2">
        <w:rPr>
          <w:rFonts w:ascii="Times New Roman" w:hAnsi="Times New Roman" w:cs="Times New Roman"/>
          <w:sz w:val="28"/>
          <w:szCs w:val="28"/>
        </w:rPr>
        <w:t xml:space="preserve"> Узагальнюючи відомі факти і тенденції, що відображають сутність даної проблеми, і представляючи їх в концентрованій формі, </w:t>
      </w:r>
      <w:r w:rsidRPr="00093506">
        <w:rPr>
          <w:rFonts w:ascii="Times New Roman" w:hAnsi="Times New Roman" w:cs="Times New Roman"/>
          <w:sz w:val="28"/>
          <w:szCs w:val="28"/>
        </w:rPr>
        <w:t>доцільно наголосити на ряд обставин:</w:t>
      </w:r>
    </w:p>
    <w:p w14:paraId="4082F51D" w14:textId="3C1D84ED"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1. По-перше, ринок комерціалізує справу охорони здоров’я в цілому, а також відношення кожної людини (пацієнта) до свого здоров’я. Це приводить до зміни парадигми охорони здоров’я, формуванню якісно інших типів економічного мислення, стилів практичної господарської поведінки суб’єктів галузі.</w:t>
      </w:r>
    </w:p>
    <w:p w14:paraId="7B022A9B"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2. По-друге, і це є найважливішим слідством комерціалізації, – відбувається швидко зростаюча зміна об’єму платних і напівплатних (медичне страхування) послуг охорони здоров’я, що надаються населенню.</w:t>
      </w:r>
    </w:p>
    <w:p w14:paraId="1D296AAE"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lastRenderedPageBreak/>
        <w:t>3. По-третє, здійснюється фактична зміна економічного статусу медичної установи. При цьому медична лікувально-профілактична установа все більш виразно набуває економічні риси підприємства, що виробляє та надає послуги.</w:t>
      </w:r>
    </w:p>
    <w:p w14:paraId="58EE5E1D"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4. По-четверте, зміни у статусі медичної установи приводять до зміни характеру економічних зв’язків, які виникають в їх діяльності (економічний агент).</w:t>
      </w:r>
    </w:p>
    <w:p w14:paraId="4B9D749F"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5. По-п’яте, виникає надзвичайне різноманіття форм власності і видів господарювання в охороні здоров’я, яка є одночасно і умовою і слідством розвитку ринку.</w:t>
      </w:r>
    </w:p>
    <w:p w14:paraId="728FDBCA"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6. По-шосте, як результат здійснення економічної діяльності в різноманітних господарських формах, під впливом ринку в широкому діапазоні видозмінюється і економічний стан самого працівника охорони здоров’я. Наголошені зміни пов’язані головним чином із значною диференціацією цього економічного і соціального стану.</w:t>
      </w:r>
    </w:p>
    <w:p w14:paraId="13EFC108"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i/>
          <w:sz w:val="28"/>
          <w:szCs w:val="28"/>
        </w:rPr>
        <w:t>Загальна мета економіки охорони здоров’я</w:t>
      </w:r>
      <w:r w:rsidRPr="00E458B2">
        <w:rPr>
          <w:rFonts w:ascii="Times New Roman" w:hAnsi="Times New Roman" w:cs="Times New Roman"/>
          <w:sz w:val="28"/>
          <w:szCs w:val="28"/>
        </w:rPr>
        <w:t xml:space="preserve"> – це вивчення економічних і організаційних відносин, що об’єктивно складаються між людьми і виникаючих у процесі здійснення медичної професійної діяльності. Далі слід врахувати, що економічні відносини виникають на трьох крупних інформаційних рівнях.</w:t>
      </w:r>
    </w:p>
    <w:p w14:paraId="6FCD1211"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1)На мікроекономічному рівні вони охоплюють діяльність кожного індивідуума, окремих ділянок, ланок і структур виробництва медичних послуг. Головний мікроекономічний елемент охорони здоров’я – це лікувально-профілактична установа, за своєю суттю виступаюча як своєрідне підприємство (фірма), що виробляє та надає послуги. Щодо приватного практикуючого лікаря, то він, по суті справи, утілює, персоніфікує цілу медичну установу, виступаючи поперемінно як основний персонал, менеджер, обслуговуючий працівника і т.п., якщо, звичайно, не йдеться про використання найманої робочої сили.</w:t>
      </w:r>
    </w:p>
    <w:p w14:paraId="293AFEED"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2) В рамках національної економіки в цілому, і, перш за все, в тих галузях, які безпосередньо пов’язані з охороною здоров’я, а таких галузей налічуються близько тридцяти: медична промисловість, фармацевтична </w:t>
      </w:r>
      <w:r w:rsidRPr="00E458B2">
        <w:rPr>
          <w:rFonts w:ascii="Times New Roman" w:hAnsi="Times New Roman" w:cs="Times New Roman"/>
          <w:sz w:val="28"/>
          <w:szCs w:val="28"/>
        </w:rPr>
        <w:lastRenderedPageBreak/>
        <w:t>промисловість, приладобудування, спеціальні галузі текстильної, харчової промисловості, транспортного машинобудування, будівництва, торгівлі і т.п., складаються макроекономічні відносини. У сучасних умовах інтеграції багатьох видів лікувально-профілактичної діяльності на інтернаціональному рівні макроекономічні відносини виходять у сферу всесвітнього господарства, функціонування ринку послуг охорони здоров’я у світовому масштабі.</w:t>
      </w:r>
    </w:p>
    <w:p w14:paraId="5752A18A"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3) Нарешті, останнім часом у спеціальній економічній літературі обґрунтовується і все більш виразно виявляється тенденція до виділення ще одного рівня економічних відносин, а, отже, і здійснення аналізу господарської діяльності. Йдеться про миди-економічний рівень (від лат. – medius, англ. – middle – середній). На цьому рівні досліджуються господарські зв’язки в охороні здоров’я, що розглядається як велика галузь в економіці (супер-галузь), що складається з цілого ряду підгалузей, виробництв і спеціалізації, з’єднаних рішенням однієї функціональної задачі – охорона і зміцнення суспільного та індивідуального здоров’я.</w:t>
      </w:r>
    </w:p>
    <w:p w14:paraId="180C0400"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Разом з тим формулювання основної мети економіки охорони здоров’я як вивчення різних груп і рівнів господарських контактів, не дивлячись на всю реальну значущість цих останніх, звучить дуже невизначено. В будь-якому випадку сучасна економіка охорони здоров’я розглядає медичну організацію як:</w:t>
      </w:r>
    </w:p>
    <w:p w14:paraId="200237D0"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1. по-перше, як специфічний господарюючий суб’єкт, наділений всіма основними економічними правами і обов’язками;</w:t>
      </w:r>
    </w:p>
    <w:p w14:paraId="1023E8CD" w14:textId="2EE16753" w:rsidR="003805DA"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2. по-друге, як самостійних учасників ринкових відносин, узятих у всій їх складності і суперечності та одночасно з урахуванням всієї специфіки охорони здоров’я.</w:t>
      </w:r>
    </w:p>
    <w:p w14:paraId="585A8726" w14:textId="77777777" w:rsidR="004A7581" w:rsidRPr="00E458B2" w:rsidRDefault="004A7581" w:rsidP="004A7581">
      <w:pPr>
        <w:pStyle w:val="af3"/>
        <w:spacing w:line="336" w:lineRule="auto"/>
        <w:ind w:firstLine="709"/>
        <w:jc w:val="both"/>
        <w:rPr>
          <w:rFonts w:ascii="Times New Roman" w:hAnsi="Times New Roman" w:cs="Times New Roman"/>
          <w:sz w:val="28"/>
          <w:szCs w:val="28"/>
        </w:rPr>
      </w:pPr>
    </w:p>
    <w:p w14:paraId="4CA6C9D4" w14:textId="7ADCB0FA" w:rsidR="003805DA" w:rsidRDefault="00A26917" w:rsidP="004A7581">
      <w:pPr>
        <w:pStyle w:val="af3"/>
        <w:spacing w:line="336" w:lineRule="auto"/>
        <w:ind w:firstLine="709"/>
        <w:jc w:val="both"/>
        <w:rPr>
          <w:rFonts w:ascii="Times New Roman" w:hAnsi="Times New Roman" w:cs="Times New Roman"/>
          <w:b/>
          <w:bCs/>
          <w:iCs/>
          <w:sz w:val="28"/>
          <w:szCs w:val="28"/>
        </w:rPr>
      </w:pPr>
      <w:r w:rsidRPr="007B3A37">
        <w:rPr>
          <w:rFonts w:ascii="Times New Roman" w:hAnsi="Times New Roman" w:cs="Times New Roman"/>
          <w:b/>
          <w:bCs/>
          <w:iCs/>
          <w:sz w:val="28"/>
          <w:szCs w:val="28"/>
        </w:rPr>
        <w:t>2.3. Ефективність використання ресурсів в галузі охорони здоров’я</w:t>
      </w:r>
    </w:p>
    <w:p w14:paraId="7F7E6479" w14:textId="77777777" w:rsidR="004A7581" w:rsidRPr="007B3A37" w:rsidRDefault="004A7581" w:rsidP="004A7581">
      <w:pPr>
        <w:pStyle w:val="af3"/>
        <w:spacing w:line="336" w:lineRule="auto"/>
        <w:ind w:firstLine="709"/>
        <w:jc w:val="both"/>
        <w:rPr>
          <w:rFonts w:ascii="Times New Roman" w:hAnsi="Times New Roman" w:cs="Times New Roman"/>
          <w:b/>
          <w:bCs/>
          <w:iCs/>
          <w:sz w:val="28"/>
          <w:szCs w:val="28"/>
        </w:rPr>
      </w:pPr>
    </w:p>
    <w:p w14:paraId="35999D30"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093506">
        <w:rPr>
          <w:rFonts w:ascii="Times New Roman" w:hAnsi="Times New Roman" w:cs="Times New Roman"/>
          <w:sz w:val="28"/>
          <w:szCs w:val="28"/>
        </w:rPr>
        <w:t>Підвищення рівня здоров’я суспільства, якості і ефективності медичної допомоги – основні задачі охорони здоров’я. Найважливішим напрямом у цьому відношенні є визначення ефективності охорони здоров’я, у тому числі</w:t>
      </w:r>
      <w:r w:rsidRPr="007B3A37">
        <w:rPr>
          <w:rFonts w:ascii="Times New Roman" w:hAnsi="Times New Roman" w:cs="Times New Roman"/>
          <w:sz w:val="28"/>
          <w:szCs w:val="28"/>
        </w:rPr>
        <w:t xml:space="preserve"> </w:t>
      </w:r>
      <w:r w:rsidRPr="007B3A37">
        <w:rPr>
          <w:rFonts w:ascii="Times New Roman" w:hAnsi="Times New Roman" w:cs="Times New Roman"/>
          <w:sz w:val="28"/>
          <w:szCs w:val="28"/>
        </w:rPr>
        <w:lastRenderedPageBreak/>
        <w:t>лікувально-профілактичних, санітарно-протиепідемічних і науково-дослідних заходів в галузі охорони здоров’я населення.</w:t>
      </w:r>
    </w:p>
    <w:p w14:paraId="613005BD"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З фінансової точки зору в економіці ресурси прийнято розділяти на чотири групи:</w:t>
      </w:r>
    </w:p>
    <w:p w14:paraId="0A59128F"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а) природні (земля, вода, сонячна енергія, повітря, лісові масиви і т.д.)</w:t>
      </w:r>
    </w:p>
    <w:p w14:paraId="1629A4D6"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б) матеріальні (будівлі, устаткування, сировина, матеріали і т.д.)</w:t>
      </w:r>
    </w:p>
    <w:p w14:paraId="56A551A6"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в) трудові (робочі, службовці, керівники і т.д.)</w:t>
      </w:r>
    </w:p>
    <w:p w14:paraId="1F3A3814"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г) фінансові (прибуток, статутні фонди, грошові кошти і т.д.).</w:t>
      </w:r>
    </w:p>
    <w:p w14:paraId="17862AE3" w14:textId="77777777" w:rsidR="003805DA" w:rsidRPr="007B3A37" w:rsidRDefault="00A26917" w:rsidP="004A7581">
      <w:pPr>
        <w:pStyle w:val="af3"/>
        <w:tabs>
          <w:tab w:val="left" w:pos="1418"/>
        </w:tabs>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Природні, матеріальні і трудові ресурси властиві будь-якому виробництву, організації, установі, будь-якої галузі діяльності, тому їх називають базовими ресурсами. Фінансові ресурси виникли на ринковому етапі розвитку суспільного виробництва, тому їх відносять до похідних ресурсів.</w:t>
      </w:r>
    </w:p>
    <w:p w14:paraId="11281538"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Фінансові ресурси, у свою чергу, прийнято розділяти на 3 групи:</w:t>
      </w:r>
    </w:p>
    <w:p w14:paraId="49C2B526" w14:textId="231421E3" w:rsidR="003805DA" w:rsidRPr="007B3A37" w:rsidRDefault="00A26917" w:rsidP="004A7581">
      <w:pPr>
        <w:pStyle w:val="af3"/>
        <w:numPr>
          <w:ilvl w:val="0"/>
          <w:numId w:val="10"/>
        </w:numPr>
        <w:spacing w:line="336" w:lineRule="auto"/>
        <w:ind w:left="0" w:firstLine="709"/>
        <w:jc w:val="both"/>
        <w:rPr>
          <w:rFonts w:ascii="Times New Roman" w:hAnsi="Times New Roman" w:cs="Times New Roman"/>
          <w:sz w:val="28"/>
          <w:szCs w:val="28"/>
        </w:rPr>
      </w:pPr>
      <w:r w:rsidRPr="007B3A37">
        <w:rPr>
          <w:rFonts w:ascii="Times New Roman" w:hAnsi="Times New Roman" w:cs="Times New Roman"/>
          <w:sz w:val="28"/>
          <w:szCs w:val="28"/>
        </w:rPr>
        <w:t>власні;</w:t>
      </w:r>
    </w:p>
    <w:p w14:paraId="4DAC484C" w14:textId="24D1452D" w:rsidR="003805DA" w:rsidRPr="007B3A37" w:rsidRDefault="00A26917" w:rsidP="004A7581">
      <w:pPr>
        <w:pStyle w:val="af3"/>
        <w:numPr>
          <w:ilvl w:val="0"/>
          <w:numId w:val="10"/>
        </w:numPr>
        <w:spacing w:line="336" w:lineRule="auto"/>
        <w:ind w:left="0" w:firstLine="709"/>
        <w:jc w:val="both"/>
        <w:rPr>
          <w:rFonts w:ascii="Times New Roman" w:hAnsi="Times New Roman" w:cs="Times New Roman"/>
          <w:sz w:val="28"/>
          <w:szCs w:val="28"/>
        </w:rPr>
      </w:pPr>
      <w:r w:rsidRPr="007B3A37">
        <w:rPr>
          <w:rFonts w:ascii="Times New Roman" w:hAnsi="Times New Roman" w:cs="Times New Roman"/>
          <w:sz w:val="28"/>
          <w:szCs w:val="28"/>
        </w:rPr>
        <w:t>позикові;</w:t>
      </w:r>
    </w:p>
    <w:p w14:paraId="655E6F1D" w14:textId="3052A2B7" w:rsidR="003805DA" w:rsidRPr="007B3A37" w:rsidRDefault="00A26917" w:rsidP="004A7581">
      <w:pPr>
        <w:pStyle w:val="af3"/>
        <w:numPr>
          <w:ilvl w:val="0"/>
          <w:numId w:val="10"/>
        </w:numPr>
        <w:spacing w:line="336" w:lineRule="auto"/>
        <w:ind w:left="0" w:firstLine="709"/>
        <w:jc w:val="both"/>
        <w:rPr>
          <w:rFonts w:ascii="Times New Roman" w:hAnsi="Times New Roman" w:cs="Times New Roman"/>
          <w:sz w:val="28"/>
          <w:szCs w:val="28"/>
        </w:rPr>
      </w:pPr>
      <w:r w:rsidRPr="007B3A37">
        <w:rPr>
          <w:rFonts w:ascii="Times New Roman" w:hAnsi="Times New Roman" w:cs="Times New Roman"/>
          <w:sz w:val="28"/>
          <w:szCs w:val="28"/>
        </w:rPr>
        <w:t>привернуті.</w:t>
      </w:r>
    </w:p>
    <w:p w14:paraId="72D98DC3"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Власні фінансові ресурси – це базова частина всіх фінансових ресурсів організації. Вони формуються у момент її створення і знаходяться в розпорядженні впродовж всього періоду діяльності. Це – статутний фонд (капітал), внески учасників і акціонерів, прибуток, що залишається у розпорядженні організації, амортизаційні відрахування, виплати персоналу, бюджетне фінансування і цільове фінансування з позабюджетних спеціальних фондів (на безповоротній основі), добродійні внески, гуманітарна допомога.</w:t>
      </w:r>
    </w:p>
    <w:p w14:paraId="1F207711"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Через нестачу власних джерел фінансування організація використовує інші джерела фінансування і звертається до позикових і привернутих засобів.</w:t>
      </w:r>
    </w:p>
    <w:p w14:paraId="3B847927"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 xml:space="preserve">Позикові засоби – це, в основному, кредити різних фінансово-кредитних установ, видані під відсоток на поворотній і терміновій основі. Вони покривають тимчасову додаткову потребу організації в засобах. Часто, кредити використовуються більш ефективно, ніж власні засоби, оскільки вони здійснюють більш швидкий кругообіг, мають цільове призначення, видаються на обумовлений термін і супроводжуються стягненням банківського відсотка. </w:t>
      </w:r>
      <w:r w:rsidRPr="007B3A37">
        <w:rPr>
          <w:rFonts w:ascii="Times New Roman" w:hAnsi="Times New Roman" w:cs="Times New Roman"/>
          <w:sz w:val="28"/>
          <w:szCs w:val="28"/>
        </w:rPr>
        <w:lastRenderedPageBreak/>
        <w:t>Ці причини примушують організацію більш пильно стежити за рухом позикових засобів і результативністю їх використання.</w:t>
      </w:r>
    </w:p>
    <w:p w14:paraId="6428ACED"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Привернуті засоби – до цієї групи засобів відносяться залишки фондів і резервів самої організації, що тимчасово не використовуються за цільовим призначенням; резерви майбутніх платежів і т.п. Всі ці засоби у встановлені терміни будуть використані за цільовим призначенням, тому як джерело фінансування можуть виступати лише залишки цих фондів і резервів, і лише на період часу, передуючому їх цільовому використанню.</w:t>
      </w:r>
    </w:p>
    <w:p w14:paraId="077EDF2F"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Матеріальною основою діяльності будь-якої організації, у тому числі й у галузі охорони здоров’я є виробничі фонди. По характеру участі в процесі виробництва продукції або надання послуги вони діляться на:</w:t>
      </w:r>
    </w:p>
    <w:p w14:paraId="2944D4CF"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 фонди основних засобів;</w:t>
      </w:r>
    </w:p>
    <w:p w14:paraId="50A4CEA8"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 фонди оборотних коштів (або оборотних активів).</w:t>
      </w:r>
    </w:p>
    <w:p w14:paraId="5D98EB7B"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У процесі функціонування вони по-різному переносять свою вартість на продукцію або послугу.</w:t>
      </w:r>
    </w:p>
    <w:p w14:paraId="4E8EAF77"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Основні засоби – це частина майна організації, яка переносить свою вартість на знов створену продукцію або надану послугу частинами за декілька виробничих циклів. Термін корисного використання (експлуатації) об’єкту основних засобів більш 1 року (або операційного циклу, якщо він довше за 1 рік). До основних засобів відносяться: земельні ділянки; капітальні витрати на поліпшення земель; будівлі, споруди і передавальні пристрої; машини і устаткування; транспортні засоби; інструменти, прилади, інвентар (меблі); робоча і продуктивна худоба; багаторічні насадження; інші основні засоби.</w:t>
      </w:r>
    </w:p>
    <w:p w14:paraId="52EE43A4"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Оборотні фонди – обслуговують сферу виробництва, споживаються в одному виробничому циклі та їх вартість повністю переноситься на вартість виготовленої продукції або наданої послуги. Вони є мінімально необхідними для виготовлення продукції або надання послуги запасами сировини, матеріалів, напівфабрикатів, допоміжних матеріалів, запаси палива, запасних частин для ремонту, запаси малоцінних і швидко зношуваних предметів, незавершене виробництво.</w:t>
      </w:r>
    </w:p>
    <w:p w14:paraId="19A5DB7F"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 xml:space="preserve">Крім того, до складу оборотних коштів входять фонди обігу, які хоча і не беруть участь безпосередньо у виробничому процесі, але є необхідним </w:t>
      </w:r>
      <w:r w:rsidRPr="007B3A37">
        <w:rPr>
          <w:rFonts w:ascii="Times New Roman" w:hAnsi="Times New Roman" w:cs="Times New Roman"/>
          <w:sz w:val="28"/>
          <w:szCs w:val="28"/>
        </w:rPr>
        <w:lastRenderedPageBreak/>
        <w:t>елементом для забезпечення єдності виробництва і обороту. Фонди обігу складаються з: запасів готової продукції на складі підприємства; товарів, відвантажених покупцям; залишків грошових коштів на рахунку в банку і в касі підприємства.</w:t>
      </w:r>
    </w:p>
    <w:p w14:paraId="0AE266B7"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З’ясувавши класифікацію і структуру ресурсів, які може мати в розпорядженні медична установа, повернемося до питання про ефективність їх вживання.</w:t>
      </w:r>
    </w:p>
    <w:p w14:paraId="2A8B2A36"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Існують два основні підходи до визначення ефективності оздоровчої роботи:</w:t>
      </w:r>
    </w:p>
    <w:p w14:paraId="37DF2825"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 результативно-цільовий (порівняння результату з кінцевою метою, нормативом, планом);</w:t>
      </w:r>
    </w:p>
    <w:p w14:paraId="0713D4B5"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 результативно-витратний (порівняння результату з витратами на його отримання).</w:t>
      </w:r>
    </w:p>
    <w:p w14:paraId="1ED3DF40"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Стосовно охорони здоров’я визначаються три типи ефективності як співвідношення витрат і одержаних результатів: соціальна, медична і економічна.</w:t>
      </w:r>
    </w:p>
    <w:p w14:paraId="41285645"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Соціальна ефективність полягає в підвищенні суспільної ролі охорони здоров’я, пов’язаної безпосередньо з підвищенням рівня здоров’я і якості медичної допомоги, а виражається конкретно у зниженні негативних показників здоров’я населення (захворюваності, інвалідності, смертності) і підвищенні позитивних (фізичного розвитку, народжуваності, середньої тривалості життя та ін.).</w:t>
      </w:r>
    </w:p>
    <w:p w14:paraId="43825B80" w14:textId="77777777" w:rsidR="003805DA" w:rsidRPr="007B3A37" w:rsidRDefault="00A26917" w:rsidP="004A7581">
      <w:pPr>
        <w:pStyle w:val="af3"/>
        <w:spacing w:line="336" w:lineRule="auto"/>
        <w:ind w:firstLine="709"/>
        <w:jc w:val="both"/>
        <w:rPr>
          <w:rFonts w:ascii="Times New Roman" w:hAnsi="Times New Roman" w:cs="Times New Roman"/>
          <w:sz w:val="28"/>
          <w:szCs w:val="28"/>
        </w:rPr>
      </w:pPr>
      <w:r w:rsidRPr="007B3A37">
        <w:rPr>
          <w:rFonts w:ascii="Times New Roman" w:hAnsi="Times New Roman" w:cs="Times New Roman"/>
          <w:sz w:val="28"/>
          <w:szCs w:val="28"/>
        </w:rPr>
        <w:t>Соціальна ефективність – це оцінка поліпшення здоров’я населення.</w:t>
      </w:r>
    </w:p>
    <w:p w14:paraId="7AFD0D72" w14:textId="77777777" w:rsidR="003805DA" w:rsidRPr="00E458B2" w:rsidRDefault="00A26917" w:rsidP="004A7581">
      <w:pPr>
        <w:pStyle w:val="af3"/>
        <w:spacing w:line="336" w:lineRule="auto"/>
        <w:jc w:val="both"/>
        <w:rPr>
          <w:rFonts w:ascii="Times New Roman" w:hAnsi="Times New Roman" w:cs="Times New Roman"/>
          <w:sz w:val="28"/>
          <w:szCs w:val="28"/>
        </w:rPr>
      </w:pPr>
      <w:r w:rsidRPr="00E458B2">
        <w:rPr>
          <w:rFonts w:ascii="Times New Roman" w:hAnsi="Times New Roman" w:cs="Times New Roman"/>
          <w:sz w:val="28"/>
          <w:szCs w:val="28"/>
        </w:rPr>
        <w:t xml:space="preserve">Медична ефективність полягає в оцінці результативності різних способів діагностики, лікувальних процедур, у тому числі лікарських засобів, і, нарешті, різних заходів профілактики, зокрема специфічної (щеплень). Вона може виражатися через різні показники якості і ефективності діяльності медичних установ (скорочення середніх термінів діагностики, середньої тривалості захворювання, перебування хворого в стаціонарі). Про медичну ефективність говорить і підвищення відсотка сприятливих результатів захворювань, зниження рівня інвалідизації та летальності, оптимальне </w:t>
      </w:r>
      <w:r w:rsidRPr="00E458B2">
        <w:rPr>
          <w:rFonts w:ascii="Times New Roman" w:hAnsi="Times New Roman" w:cs="Times New Roman"/>
          <w:sz w:val="28"/>
          <w:szCs w:val="28"/>
        </w:rPr>
        <w:lastRenderedPageBreak/>
        <w:t>використання ліжкового фонду, медичного устаткування, трудових і фінансових ресурсів.</w:t>
      </w:r>
    </w:p>
    <w:p w14:paraId="58F9C759"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Медична ефективність – це ступінь досягнення поставлених завдань з профілактики, діагностики, лікування і реабілітації.</w:t>
      </w:r>
    </w:p>
    <w:p w14:paraId="016181C5"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Економічна ефективність виражається у визначенні вартості додатково проведеної продукції або суми заощаджених фінансових коштів, а також у встановленні економічного збитку від підвищення захворюваності, інвалідності, передчасної смерті і т.п. Вона визначається як відношення результату (у вартісних показниках) до витрат. При оцінці економічної ефективності оздоровчих заходів на виробництві, методів профілактики, діагностики і лікування обчислюються кількість днів (різниця до і після упровадження нових методів), заощаджених в результаті запобігання захворювань, травматизму, інвалідності, смертності, і вартість кожного дня.</w:t>
      </w:r>
    </w:p>
    <w:p w14:paraId="14BC0D47"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Економічна ефективність – це прямі і непрямі показники впливу охорони здоров’я на економіку країни за рахунок поліпшення показників здоров’я населення і проведення профілактичних заходів.</w:t>
      </w:r>
    </w:p>
    <w:p w14:paraId="0D5624CE"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Якщо до підрахунку витрат може бути застосована яка-небудь одна математична методика, то результати в охороні здоров’я через свою специфічність можуть бути не тільки різними, але і не завжди піддаються кількісно точному визначенню.</w:t>
      </w:r>
    </w:p>
    <w:p w14:paraId="3CCEA0CE"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Наприклад, витрати на надання послуг невиліковному хворому з медичної точки зору абсолютно неефективні. Хворобу вилікувати неможливо, зло в даному випадку (за визначенням Гіппократа) перевершує засоби медицини. Таким чином, медичної ефективності тут немає. Економічну ефективність тут також не можна знайти, оскільки пацієнт вже не тільки не повернеться в число повноцінних працівників, не братиме участь у створенні прибутку, виробництві національного доходу і т.д., але і у багатьох випадках просто не зможе сплатити своє лікування. Але з погляду соціальної ефективності, ці, здавалося б, безперспективні витрати набувають абсолютно особливого значення і мають цілком певний результат, втілений в людинолюбній етичній атмосфері, пануючій в даному суспільстві.</w:t>
      </w:r>
    </w:p>
    <w:p w14:paraId="5DFBD63D" w14:textId="77777777"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lastRenderedPageBreak/>
        <w:t>Тому в даному випадку соціальна ефективність у плані очікуваних результатів повинна бути поставлена на перше місце, медична – на друге, а економічна, відповідно, – на останнє третє місце. Саме таке розташування пріоритетів при їх практичному поєднанні в цілому характерне для будь-якого етапу розвитку медицини на макроекономічному рівні.</w:t>
      </w:r>
    </w:p>
    <w:p w14:paraId="2156CAC3" w14:textId="466D5FCA" w:rsidR="003805DA"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Оцінка соціальної і медичної ефективності є для охорони здоров’я пріоритетною. Проблему економічної ефективності можна розглядати, по-перше, з погляду впливу охорони здоров’я на зростання продуктивності праці і національного доходу, а по-друге, з погляду підвищення економічної ефективності використання засобів у самій охороні здоров’я.</w:t>
      </w:r>
    </w:p>
    <w:p w14:paraId="6D009ABA" w14:textId="4B3CC350" w:rsidR="002B2DCD" w:rsidRDefault="002B2DCD" w:rsidP="004A7581">
      <w:pPr>
        <w:pStyle w:val="af3"/>
        <w:spacing w:line="336" w:lineRule="auto"/>
        <w:ind w:firstLine="709"/>
        <w:jc w:val="both"/>
        <w:rPr>
          <w:rFonts w:ascii="Times New Roman" w:hAnsi="Times New Roman" w:cs="Times New Roman"/>
          <w:sz w:val="28"/>
          <w:szCs w:val="28"/>
        </w:rPr>
      </w:pPr>
    </w:p>
    <w:p w14:paraId="5E01A2E2" w14:textId="50C6CDEC" w:rsidR="002B2DCD" w:rsidRPr="002B2DCD" w:rsidRDefault="002B2DCD" w:rsidP="002B2DCD">
      <w:pPr>
        <w:pStyle w:val="af3"/>
        <w:ind w:firstLine="709"/>
        <w:jc w:val="center"/>
        <w:rPr>
          <w:rFonts w:ascii="Times New Roman" w:hAnsi="Times New Roman" w:cs="Times New Roman"/>
          <w:bCs/>
          <w:i/>
          <w:iCs/>
          <w:sz w:val="28"/>
          <w:szCs w:val="28"/>
        </w:rPr>
      </w:pPr>
      <w:r w:rsidRPr="002B2DCD">
        <w:rPr>
          <w:rFonts w:ascii="Times New Roman" w:hAnsi="Times New Roman" w:cs="Times New Roman"/>
          <w:bCs/>
          <w:i/>
          <w:iCs/>
          <w:sz w:val="28"/>
          <w:szCs w:val="28"/>
        </w:rPr>
        <w:t xml:space="preserve">Контрольні запитання </w:t>
      </w:r>
      <w:r w:rsidR="00265D87">
        <w:rPr>
          <w:rFonts w:ascii="Times New Roman" w:hAnsi="Times New Roman" w:cs="Times New Roman"/>
          <w:bCs/>
          <w:i/>
          <w:iCs/>
          <w:sz w:val="28"/>
          <w:szCs w:val="28"/>
          <w:lang w:val="uk-UA"/>
        </w:rPr>
        <w:t>та</w:t>
      </w:r>
      <w:r w:rsidRPr="002B2DCD">
        <w:rPr>
          <w:rFonts w:ascii="Times New Roman" w:hAnsi="Times New Roman" w:cs="Times New Roman"/>
          <w:bCs/>
          <w:i/>
          <w:iCs/>
          <w:sz w:val="28"/>
          <w:szCs w:val="28"/>
        </w:rPr>
        <w:t xml:space="preserve"> завдання</w:t>
      </w:r>
    </w:p>
    <w:p w14:paraId="486DF44F"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Надайте характеристику економіки охорони здоров’я?</w:t>
      </w:r>
    </w:p>
    <w:p w14:paraId="3D42646C"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Назвіть причини виділення економіки охорони здоров’я у галузь самостійних наукових знань?</w:t>
      </w:r>
    </w:p>
    <w:p w14:paraId="37136863"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У чому виражається дія ринку на зміну економічних процесів, які протікають в охороні здоров’я?</w:t>
      </w:r>
    </w:p>
    <w:p w14:paraId="7E98800B"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На яких рівнях виникають економічні відносини?</w:t>
      </w:r>
    </w:p>
    <w:p w14:paraId="3B751D48"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На які групи поділяються ресурси в економіці?</w:t>
      </w:r>
    </w:p>
    <w:p w14:paraId="16F13397"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Назвіть групи фінансових ресурсів  та коротко охарактеризуйте кожну?</w:t>
      </w:r>
    </w:p>
    <w:p w14:paraId="3E54F8EE"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Поняття «медична установа» та її характеристика?</w:t>
      </w:r>
    </w:p>
    <w:p w14:paraId="5CDE8A77"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Дайте приклади групам виробничих фондів в галузі охорони здоров’я?</w:t>
      </w:r>
    </w:p>
    <w:p w14:paraId="6072E66C"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Дайте характеристику типам ефективності співвідношення витрат і затрат і галузі охорони здоров’я?</w:t>
      </w:r>
    </w:p>
    <w:p w14:paraId="32FEAC5B" w14:textId="77777777" w:rsidR="00DD0D6F" w:rsidRPr="00DD0D6F" w:rsidRDefault="00DD0D6F" w:rsidP="00DD0D6F">
      <w:pPr>
        <w:pStyle w:val="af3"/>
        <w:numPr>
          <w:ilvl w:val="0"/>
          <w:numId w:val="41"/>
        </w:numPr>
        <w:spacing w:line="336" w:lineRule="auto"/>
        <w:ind w:left="0" w:firstLine="709"/>
        <w:jc w:val="both"/>
        <w:rPr>
          <w:rFonts w:ascii="Times New Roman" w:hAnsi="Times New Roman" w:cs="Times New Roman"/>
          <w:sz w:val="28"/>
          <w:szCs w:val="28"/>
          <w:lang w:val="uk-UA"/>
        </w:rPr>
      </w:pPr>
      <w:r w:rsidRPr="00DD0D6F">
        <w:rPr>
          <w:rFonts w:ascii="Times New Roman" w:hAnsi="Times New Roman" w:cs="Times New Roman"/>
          <w:sz w:val="28"/>
          <w:szCs w:val="28"/>
          <w:lang w:val="uk-UA"/>
        </w:rPr>
        <w:t>Приведіть приклади типів ефективності в обдасті охорони хдоров’я?</w:t>
      </w:r>
    </w:p>
    <w:p w14:paraId="751DA3B5" w14:textId="77777777" w:rsidR="002B2DCD" w:rsidRPr="00DD0D6F" w:rsidRDefault="002B2DCD" w:rsidP="002B2DCD">
      <w:pPr>
        <w:pStyle w:val="af3"/>
        <w:spacing w:line="336" w:lineRule="auto"/>
        <w:ind w:firstLine="709"/>
        <w:jc w:val="center"/>
        <w:rPr>
          <w:rFonts w:ascii="Times New Roman" w:hAnsi="Times New Roman" w:cs="Times New Roman"/>
          <w:sz w:val="28"/>
          <w:szCs w:val="28"/>
          <w:lang w:val="uk-UA"/>
        </w:rPr>
      </w:pPr>
    </w:p>
    <w:p w14:paraId="3AD5293C" w14:textId="7F536913" w:rsidR="004A7581" w:rsidRDefault="004A7581" w:rsidP="00E458B2">
      <w:pPr>
        <w:pStyle w:val="af3"/>
        <w:spacing w:line="360" w:lineRule="auto"/>
        <w:jc w:val="both"/>
        <w:rPr>
          <w:rFonts w:ascii="Times New Roman" w:hAnsi="Times New Roman" w:cs="Times New Roman"/>
          <w:sz w:val="28"/>
          <w:szCs w:val="28"/>
        </w:rPr>
      </w:pPr>
    </w:p>
    <w:p w14:paraId="126672EB" w14:textId="77777777" w:rsidR="00DD0D6F" w:rsidRPr="00E458B2" w:rsidRDefault="00DD0D6F" w:rsidP="00E458B2">
      <w:pPr>
        <w:pStyle w:val="af3"/>
        <w:spacing w:line="360" w:lineRule="auto"/>
        <w:jc w:val="both"/>
        <w:rPr>
          <w:rFonts w:ascii="Times New Roman" w:hAnsi="Times New Roman" w:cs="Times New Roman"/>
          <w:sz w:val="28"/>
          <w:szCs w:val="28"/>
        </w:rPr>
      </w:pPr>
    </w:p>
    <w:p w14:paraId="2BE9A556" w14:textId="7AE33343" w:rsidR="003805DA" w:rsidRPr="004A7581" w:rsidRDefault="00A26917" w:rsidP="004A7581">
      <w:pPr>
        <w:pStyle w:val="af3"/>
        <w:spacing w:line="336" w:lineRule="auto"/>
        <w:ind w:firstLine="709"/>
        <w:rPr>
          <w:rFonts w:ascii="Times New Roman" w:hAnsi="Times New Roman" w:cs="Times New Roman"/>
          <w:b/>
          <w:bCs/>
          <w:sz w:val="28"/>
          <w:szCs w:val="28"/>
        </w:rPr>
      </w:pPr>
      <w:r w:rsidRPr="004A7581">
        <w:rPr>
          <w:rFonts w:ascii="Times New Roman" w:hAnsi="Times New Roman" w:cs="Times New Roman"/>
          <w:b/>
          <w:bCs/>
          <w:sz w:val="28"/>
          <w:szCs w:val="28"/>
        </w:rPr>
        <w:lastRenderedPageBreak/>
        <w:t xml:space="preserve"> РОЗДІЛ 3. ОХОРОНА ЗДОРОВ’Я ЯК ГАЛУЗЬ ЕКОНОМІКИ. МЕДИЧНА ПОСЛУГА</w:t>
      </w:r>
    </w:p>
    <w:p w14:paraId="79329091" w14:textId="77777777" w:rsidR="007B3A37" w:rsidRPr="004A7581" w:rsidRDefault="007B3A37" w:rsidP="004A7581">
      <w:pPr>
        <w:pStyle w:val="af3"/>
        <w:spacing w:line="336" w:lineRule="auto"/>
        <w:ind w:firstLine="709"/>
        <w:rPr>
          <w:rFonts w:ascii="Times New Roman" w:hAnsi="Times New Roman" w:cs="Times New Roman"/>
          <w:b/>
          <w:bCs/>
          <w:sz w:val="28"/>
          <w:szCs w:val="28"/>
        </w:rPr>
      </w:pPr>
    </w:p>
    <w:p w14:paraId="3D789F8C" w14:textId="1E9BA6C2" w:rsidR="003805DA" w:rsidRPr="004A7581" w:rsidRDefault="00A26917" w:rsidP="004A7581">
      <w:pPr>
        <w:pStyle w:val="af3"/>
        <w:spacing w:line="336" w:lineRule="auto"/>
        <w:ind w:firstLine="709"/>
        <w:rPr>
          <w:rFonts w:ascii="Times New Roman" w:hAnsi="Times New Roman" w:cs="Times New Roman"/>
          <w:b/>
          <w:bCs/>
          <w:sz w:val="28"/>
          <w:szCs w:val="28"/>
        </w:rPr>
      </w:pPr>
      <w:r w:rsidRPr="004A7581">
        <w:rPr>
          <w:rFonts w:ascii="Times New Roman" w:hAnsi="Times New Roman" w:cs="Times New Roman"/>
          <w:b/>
          <w:bCs/>
          <w:sz w:val="28"/>
          <w:szCs w:val="28"/>
        </w:rPr>
        <w:t>3.1. Види і особливості послуг як об'єкта комерційної діяльності</w:t>
      </w:r>
    </w:p>
    <w:p w14:paraId="545930A6" w14:textId="77777777" w:rsidR="004A7581" w:rsidRPr="004A7581" w:rsidRDefault="004A7581" w:rsidP="004A7581">
      <w:pPr>
        <w:pStyle w:val="af3"/>
        <w:spacing w:line="336" w:lineRule="auto"/>
        <w:ind w:firstLine="709"/>
        <w:rPr>
          <w:rFonts w:ascii="Times New Roman" w:hAnsi="Times New Roman" w:cs="Times New Roman"/>
          <w:b/>
          <w:bCs/>
          <w:sz w:val="28"/>
          <w:szCs w:val="28"/>
        </w:rPr>
      </w:pPr>
    </w:p>
    <w:p w14:paraId="6B697D92" w14:textId="026A90A6"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В економічній теорії послугою вважається особлива споживча вартість процесу праці, виражена в певному корисному ефекті, який задовольняє потреби людини і суспільства. Це тлумачення закорінене в марксистському розумінні послуги як економічної категорії. Однак дотепер у науковому середовищі немає її загальноприйнятого тлумачення. Одні економісти вважають послугою зміну стану особи або товару, який належить будь-якій економічній одиниці, що відбувається внаслідок діяльності іншої економічної одиниці на основі попередньої згоди першої. Таке трактування послуги дає змогу розглядати її як конкретний результат економічно корисної діяльності, яка є товаром або безпосередньо діяльністю. Прибічники інших поглядів вважають послугами майже всі види корисної діяльності, яка не створює матеріальних цінностей. Головним критерієм при цьому є невідчутний характер продукту, що виробляється у процесі її надання. Тому послуга корисна не як річ, а як діяльність. Споживання її, зазвичай, відбувається одночасно з процесом її створення. На практиці сфера послуг є сукупністю багатьох видів діяльності, наслідком чого є велика різноманітність видів послуг. Нерідко послуга може супроводжуватись товаром (аудиторський звіт, комп'ютерна програма, кіноплівка та ін.).</w:t>
      </w:r>
    </w:p>
    <w:p w14:paraId="490342AC"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Суттєвою характеристикою послуги є економічна цінність, що робить її об'єктом комерційної діяльності і предметом торгівлі.</w:t>
      </w:r>
    </w:p>
    <w:p w14:paraId="1D21AB69"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Послугу як об'єкт комерційної діяльності характеризують такі особливості:</w:t>
      </w:r>
    </w:p>
    <w:p w14:paraId="2FB99657"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на відміну від товарів народного споживання послуги виробляються і споживаються переважно одночасно і не підлягають зберіганню;</w:t>
      </w:r>
    </w:p>
    <w:p w14:paraId="7DC94E1C"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торгівля послугами взаємопов'язана з торгівлею товарами народного споживання і суттєво впливає на неї;</w:t>
      </w:r>
    </w:p>
    <w:p w14:paraId="2EC68574"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lastRenderedPageBreak/>
        <w:t>- ринок послуг більш захищений державою від іноземної конкуренції, порівняно з сировинним ринком, ринком товарів народного споживання та ін.;</w:t>
      </w:r>
    </w:p>
    <w:p w14:paraId="10FA8198"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не всі послуги, на відміну від інших об'єктів комерційної діяльності, придатні до широкого залучення в міжнародний господарський обіг.</w:t>
      </w:r>
    </w:p>
    <w:p w14:paraId="754A5E83"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Розрізняють послуги матеріальні (послуги, на які витрачається праця, наслідком якої є створення певних матеріальних благ) і нематеріальні (послуги, скеровані у сферу особистого споживання). Характерними особливостями нематеріальних послуг є невідчутність (нематеріальний характер), невіддільність виробництва і споживання, неоднорідність (змінюваність), непридатність для зберігання.</w:t>
      </w:r>
    </w:p>
    <w:p w14:paraId="4118AD91"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i/>
          <w:sz w:val="28"/>
          <w:szCs w:val="28"/>
        </w:rPr>
        <w:t xml:space="preserve">Невідчутність </w:t>
      </w:r>
      <w:r w:rsidRPr="00E458B2">
        <w:rPr>
          <w:rFonts w:ascii="Times New Roman" w:hAnsi="Times New Roman" w:cs="Times New Roman"/>
          <w:sz w:val="28"/>
          <w:szCs w:val="28"/>
        </w:rPr>
        <w:t>(нематеріальний характер) послуг. Ця якість послуг означає, що їх неможливо продемонструвати, бачити, спробувати, транспортувати, зберігати, упаковувати або вивчати до моменту отримання.</w:t>
      </w:r>
    </w:p>
    <w:p w14:paraId="6AC775C1"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Невідчутність послуг створює суттєві проблеми в організації торгівлі ними як для продавців послуг, так і для споживачів. У процесі продажу послуг підприємствам, які їх реалізують, складно продемонструвати клієнтам свій товар (послугу) і ще складніше обґрунтувати її собівартість і ціну продажу. Продавець може тільки описати переваги, які отримає клієнт внаслідок набуття послуги, а якість послуги може бути оціненою тільки після її виконання. Тому в процесі організації надання (продажу) нематеріальних послуг ефективними є такі прийоми:</w:t>
      </w:r>
    </w:p>
    <w:p w14:paraId="00FD6467" w14:textId="0EE5F297" w:rsidR="003805DA" w:rsidRPr="00E458B2" w:rsidRDefault="00A26917" w:rsidP="005F275B">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посилення відчутності послуги за допомогою присутності у будь-якій формі елемента товару в ній;</w:t>
      </w:r>
    </w:p>
    <w:p w14:paraId="14017D7E" w14:textId="3B931DEB" w:rsidR="003805DA" w:rsidRPr="00E458B2" w:rsidRDefault="00A26917" w:rsidP="005F275B">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наголошення значущості послуги;</w:t>
      </w:r>
    </w:p>
    <w:p w14:paraId="1837F57D" w14:textId="2512AEBF" w:rsidR="003805DA" w:rsidRPr="00E458B2" w:rsidRDefault="00A26917" w:rsidP="005F275B">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зосередження уваги на перевагах технології надання послуги конкретним підприємством;</w:t>
      </w:r>
    </w:p>
    <w:p w14:paraId="35D1698E" w14:textId="56C1D252" w:rsidR="003805DA" w:rsidRPr="00E458B2" w:rsidRDefault="00A26917" w:rsidP="005F275B">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залучення до рекламування послуги провідних рекламних агентств, впливових засобів масової інформації та ін.</w:t>
      </w:r>
    </w:p>
    <w:p w14:paraId="3DCB4411"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Отже, невідчутність послуг ускладнює процес ціноутворення і просування нематеріальних послуг на ринок.</w:t>
      </w:r>
    </w:p>
    <w:p w14:paraId="54EB026B" w14:textId="1D80C69F" w:rsidR="00BB0A38" w:rsidRDefault="00A26917" w:rsidP="007B4166">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i/>
          <w:sz w:val="28"/>
          <w:szCs w:val="28"/>
        </w:rPr>
        <w:t xml:space="preserve">Невіддільність виробництва і споживання послуг. </w:t>
      </w:r>
      <w:r w:rsidRPr="00E458B2">
        <w:rPr>
          <w:rFonts w:ascii="Times New Roman" w:hAnsi="Times New Roman" w:cs="Times New Roman"/>
          <w:sz w:val="28"/>
          <w:szCs w:val="28"/>
        </w:rPr>
        <w:t xml:space="preserve">Специфіка виробництва нематеріальних послуг полягає в тому, що, на відміну від </w:t>
      </w:r>
      <w:r w:rsidRPr="00E458B2">
        <w:rPr>
          <w:rFonts w:ascii="Times New Roman" w:hAnsi="Times New Roman" w:cs="Times New Roman"/>
          <w:sz w:val="28"/>
          <w:szCs w:val="28"/>
        </w:rPr>
        <w:lastRenderedPageBreak/>
        <w:t xml:space="preserve">матеріальних, їх неможливо попередньо виготовляти, накопичувати і зберігати. Розпочинати надання послуг можна тільки після отримання замовлення або з появою клієнта. З цього погляду виробництво і споживання послуг тісно взаємопов'язані (рис. </w:t>
      </w:r>
      <w:r w:rsidR="00EF119E">
        <w:rPr>
          <w:rFonts w:ascii="Times New Roman" w:hAnsi="Times New Roman" w:cs="Times New Roman"/>
          <w:sz w:val="28"/>
          <w:szCs w:val="28"/>
          <w:lang w:val="uk-UA"/>
        </w:rPr>
        <w:t>3</w:t>
      </w:r>
      <w:r w:rsidRPr="00E458B2">
        <w:rPr>
          <w:rFonts w:ascii="Times New Roman" w:hAnsi="Times New Roman" w:cs="Times New Roman"/>
          <w:sz w:val="28"/>
          <w:szCs w:val="28"/>
        </w:rPr>
        <w:t>.1).</w:t>
      </w:r>
    </w:p>
    <w:p w14:paraId="650CDFCA" w14:textId="77777777" w:rsidR="00BB0A38" w:rsidRPr="00E458B2" w:rsidRDefault="00BB0A38" w:rsidP="00BB0A38">
      <w:pPr>
        <w:pStyle w:val="af3"/>
        <w:spacing w:line="336" w:lineRule="auto"/>
        <w:ind w:firstLine="709"/>
        <w:jc w:val="center"/>
        <w:rPr>
          <w:rFonts w:ascii="Times New Roman" w:hAnsi="Times New Roman" w:cs="Times New Roman"/>
          <w:sz w:val="28"/>
          <w:szCs w:val="28"/>
        </w:rPr>
      </w:pPr>
      <w:r w:rsidRPr="00E458B2">
        <w:rPr>
          <w:rFonts w:ascii="Times New Roman" w:hAnsi="Times New Roman" w:cs="Times New Roman"/>
          <w:noProof/>
          <w:sz w:val="28"/>
          <w:szCs w:val="28"/>
        </w:rPr>
        <w:drawing>
          <wp:inline distT="114300" distB="114300" distL="114300" distR="114300" wp14:anchorId="1B1A3F3B" wp14:editId="58F88B0E">
            <wp:extent cx="3429000" cy="2114550"/>
            <wp:effectExtent l="0" t="0" r="0" b="0"/>
            <wp:docPr id="3" name="image1.jpg" descr="Взаємозв'язок виробництва та споживання матеріальних і нематеріальних послуг"/>
            <wp:cNvGraphicFramePr/>
            <a:graphic xmlns:a="http://schemas.openxmlformats.org/drawingml/2006/main">
              <a:graphicData uri="http://schemas.openxmlformats.org/drawingml/2006/picture">
                <pic:pic xmlns:pic="http://schemas.openxmlformats.org/drawingml/2006/picture">
                  <pic:nvPicPr>
                    <pic:cNvPr id="0" name="image1.jpg" descr="Взаємозв'язок виробництва та споживання матеріальних і нематеріальних послуг"/>
                    <pic:cNvPicPr preferRelativeResize="0"/>
                  </pic:nvPicPr>
                  <pic:blipFill>
                    <a:blip r:embed="rId10"/>
                    <a:srcRect/>
                    <a:stretch>
                      <a:fillRect/>
                    </a:stretch>
                  </pic:blipFill>
                  <pic:spPr>
                    <a:xfrm>
                      <a:off x="0" y="0"/>
                      <a:ext cx="3429000" cy="2114550"/>
                    </a:xfrm>
                    <a:prstGeom prst="rect">
                      <a:avLst/>
                    </a:prstGeom>
                    <a:ln/>
                  </pic:spPr>
                </pic:pic>
              </a:graphicData>
            </a:graphic>
          </wp:inline>
        </w:drawing>
      </w:r>
    </w:p>
    <w:p w14:paraId="39F22FA2" w14:textId="77777777" w:rsidR="00BB0A38" w:rsidRDefault="00BB0A38" w:rsidP="00BB0A38">
      <w:pPr>
        <w:pStyle w:val="af3"/>
        <w:spacing w:line="336" w:lineRule="auto"/>
        <w:ind w:firstLine="709"/>
        <w:jc w:val="center"/>
        <w:rPr>
          <w:rFonts w:ascii="Times New Roman" w:hAnsi="Times New Roman" w:cs="Times New Roman"/>
          <w:sz w:val="26"/>
          <w:szCs w:val="26"/>
        </w:rPr>
      </w:pPr>
      <w:r w:rsidRPr="007B3A37">
        <w:rPr>
          <w:rFonts w:ascii="Times New Roman" w:hAnsi="Times New Roman" w:cs="Times New Roman"/>
          <w:sz w:val="26"/>
          <w:szCs w:val="26"/>
        </w:rPr>
        <w:t>Рис. 3.1. Взаємозв'язок виробництва та споживання матеріальних і нематеріальних послуг</w:t>
      </w:r>
    </w:p>
    <w:p w14:paraId="70CC7F25" w14:textId="77777777" w:rsidR="00BB0A38" w:rsidRPr="00E458B2" w:rsidRDefault="00BB0A38" w:rsidP="005F275B">
      <w:pPr>
        <w:pStyle w:val="af3"/>
        <w:spacing w:line="336" w:lineRule="auto"/>
        <w:ind w:firstLine="709"/>
        <w:jc w:val="both"/>
        <w:rPr>
          <w:rFonts w:ascii="Times New Roman" w:hAnsi="Times New Roman" w:cs="Times New Roman"/>
          <w:sz w:val="28"/>
          <w:szCs w:val="28"/>
        </w:rPr>
      </w:pPr>
    </w:p>
    <w:p w14:paraId="0814D9F8"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Взаємопов'язаність виробництва і споживання нематеріальних послуг є найхарактернішою особливістю, яка відрізняє їх від інших об'єктів комерційної діяльності. У зв'язку з невіддільністю виробництва і споживання послуг у процесі їх купівлі-продажу контакти між суб'єктом, який надає послуги, і суб'єктом, який набуває їх (клієнтом), можуть мати такі особливості:</w:t>
      </w:r>
    </w:p>
    <w:p w14:paraId="23BCE802" w14:textId="56C8AFAA" w:rsidR="007B3A37" w:rsidRPr="00BB0A38"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віддільність послуг від споживача, тобто надання послуг без особистої його присутності (хімічна чистка одягу, прання білизни, ремонт помешкань), а також надання послуг за допомогою письмових комунікацій (навчальний курс), технічних засобів (комп'ютерні інформаційні системи, банкомати);</w:t>
      </w:r>
    </w:p>
    <w:p w14:paraId="0745B293"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невіддільність послуг від споживача (стоматологічні послуги, послуги з дошкільного виховання, послуги пасажирського транспорту та ін.);</w:t>
      </w:r>
    </w:p>
    <w:p w14:paraId="17E07045"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віддільність послуг від працівників сфери обслуговування (послуги електронної торгівлі, реалізація товарів за допомогою торговельних автоматів, дистанційна форма навчання та ін.);</w:t>
      </w:r>
    </w:p>
    <w:p w14:paraId="183FC9C1"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невіддільність послуг від працівників сфери обслуговування (лікувально-оздоровчі послуги, особисте обслуговування в готелях та ін.).</w:t>
      </w:r>
    </w:p>
    <w:p w14:paraId="622BBDEA"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Важливою конкурентною перевагою підприємств у сфері послуг є високий професійний рівень їх продавців. Покупець найчастіше розглядає </w:t>
      </w:r>
      <w:r w:rsidRPr="00E458B2">
        <w:rPr>
          <w:rFonts w:ascii="Times New Roman" w:hAnsi="Times New Roman" w:cs="Times New Roman"/>
          <w:sz w:val="28"/>
          <w:szCs w:val="28"/>
        </w:rPr>
        <w:lastRenderedPageBreak/>
        <w:t>продавця послуг як експерта, довіряючи його компетенції. У цьому сенсі майже завжди продавець послуги є її невід'ємною частиною.</w:t>
      </w:r>
    </w:p>
    <w:p w14:paraId="43219AD1"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i/>
          <w:sz w:val="28"/>
          <w:szCs w:val="28"/>
        </w:rPr>
        <w:t xml:space="preserve">Неоднорідність (змінюваність) послуг. </w:t>
      </w:r>
      <w:r w:rsidRPr="00E458B2">
        <w:rPr>
          <w:rFonts w:ascii="Times New Roman" w:hAnsi="Times New Roman" w:cs="Times New Roman"/>
          <w:sz w:val="28"/>
          <w:szCs w:val="28"/>
        </w:rPr>
        <w:t>Ця якість послуг є прямим наслідком одночасності їх виробництва і споживання. Залежить вона від існуючих на підприємстві стандартів системи обслуговування, сукупності підсистем і елементів, що її утворюють, тобто від рівня сервісу на конкретному підприємстві.</w:t>
      </w:r>
    </w:p>
    <w:p w14:paraId="7B3D1179"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Для зменшення змінюваності послуг необхідно з'ясувати її причини. Переважно вона пов'язана з відсутністю конкуренції, кваліфікаційним рівнем персоналу й ефективністю заходів щодо підвищення його кваліфікації, наявністю розвинутих комунікацій і циркуляцією інформації, підтримкою менеджерами невиробничої сфери тощо. Не менш важливим джерелом змінюваності послуг є споживач, його унікальність, що зумовлює міру індивідуалізації послуг відповідно до потреб клієнтів. Із цим пов'язана необхідність управління поведінкою споживачів у процесі надання послуг, обліку комунікаційних факторів у роботі з ними, а також це унеможливлює масовість виробництва багатьох видів послуг.</w:t>
      </w:r>
    </w:p>
    <w:p w14:paraId="70D44F15"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Фірми, що тривалий час працюють у сфері послуг, для зменшення змінюваності послуг розробляють і намагаються дотримуватись стандартів обслуговування.</w:t>
      </w:r>
    </w:p>
    <w:p w14:paraId="1BEAC9D9"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i/>
          <w:sz w:val="28"/>
          <w:szCs w:val="28"/>
        </w:rPr>
        <w:t>Стандарт обслуговування</w:t>
      </w:r>
      <w:r w:rsidRPr="00E458B2">
        <w:rPr>
          <w:rFonts w:ascii="Times New Roman" w:hAnsi="Times New Roman" w:cs="Times New Roman"/>
          <w:sz w:val="28"/>
          <w:szCs w:val="28"/>
        </w:rPr>
        <w:t xml:space="preserve"> - комплекс обов'язкових для виконання правил обслуговування клієнтів, покликаних гарантувати встановлений рівень якості всіх технологічних і торговельних операцій.</w:t>
      </w:r>
    </w:p>
    <w:p w14:paraId="194E4EFE"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Стандарт обслуговування встановлює формальні критерії, за якими оцінюють рівень обслуговування клієнтів і професійну діяльність працівників фірми. Він може бути фірмовим (наприклад, послуги ресторанів "Макдональдс"), галузевим (наприклад, галузевий стандарт освіти встановлює Закон України "Про освіту") і міжнародним (наприклад, готельний сервіс).</w:t>
      </w:r>
    </w:p>
    <w:p w14:paraId="6C3932D9" w14:textId="77777777" w:rsidR="003805DA" w:rsidRPr="00E458B2"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i/>
          <w:sz w:val="28"/>
          <w:szCs w:val="28"/>
        </w:rPr>
        <w:t xml:space="preserve">Нездатність послуг до зберігання. </w:t>
      </w:r>
      <w:r w:rsidRPr="00E458B2">
        <w:rPr>
          <w:rFonts w:ascii="Times New Roman" w:hAnsi="Times New Roman" w:cs="Times New Roman"/>
          <w:sz w:val="28"/>
          <w:szCs w:val="28"/>
        </w:rPr>
        <w:t xml:space="preserve">Більшість послуг неможливо зберігати для подальшої реалізації. Наприклад, незайняті кімнати у готелі, непродані авіаквитки не можуть бути відновленими. Тому переважання попиту на послуги над пропозицією неможливо виправити, адже це </w:t>
      </w:r>
      <w:r w:rsidRPr="00E458B2">
        <w:rPr>
          <w:rFonts w:ascii="Times New Roman" w:hAnsi="Times New Roman" w:cs="Times New Roman"/>
          <w:sz w:val="28"/>
          <w:szCs w:val="28"/>
        </w:rPr>
        <w:lastRenderedPageBreak/>
        <w:t>відбувається у традиційній торгівлі, яка за таких обставин може використати товарні запаси. У зв'язку з цим, якщо потужності щодо надання послуг переважають попит на них, це спричиняє зниження дохідності або вартості послуг.</w:t>
      </w:r>
    </w:p>
    <w:p w14:paraId="6960A118" w14:textId="4B68E8DD" w:rsidR="003805DA" w:rsidRDefault="00A26917" w:rsidP="005F275B">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Коливання попиту на послуги поширюється майже на всі їх види і різновиди. Зазвичай, він змінюється залежно від пори року, днів тижня. Таке коливання може спричинити серйозні проблеми для фірм, що надають певні послуги. Наприклад, влітку зі збільшенням потоку пасажирів необхідно істотно збільшити кількість транспортних засобів, щоб задовольнити попит на пасажирські перевезення.</w:t>
      </w:r>
    </w:p>
    <w:p w14:paraId="12BA46F2" w14:textId="77777777" w:rsidR="007B3A37" w:rsidRPr="00E458B2" w:rsidRDefault="007B3A37" w:rsidP="004A7581">
      <w:pPr>
        <w:pStyle w:val="af3"/>
        <w:spacing w:line="336" w:lineRule="auto"/>
        <w:ind w:firstLine="709"/>
        <w:jc w:val="both"/>
        <w:rPr>
          <w:rFonts w:ascii="Times New Roman" w:hAnsi="Times New Roman" w:cs="Times New Roman"/>
          <w:sz w:val="28"/>
          <w:szCs w:val="28"/>
        </w:rPr>
      </w:pPr>
    </w:p>
    <w:p w14:paraId="3B111612" w14:textId="1C1869FB" w:rsidR="003805DA" w:rsidRDefault="00A26917" w:rsidP="004A7581">
      <w:pPr>
        <w:pStyle w:val="af3"/>
        <w:spacing w:line="336" w:lineRule="auto"/>
        <w:ind w:firstLine="709"/>
        <w:jc w:val="both"/>
        <w:rPr>
          <w:rFonts w:ascii="Times New Roman" w:hAnsi="Times New Roman" w:cs="Times New Roman"/>
          <w:b/>
          <w:bCs/>
          <w:sz w:val="28"/>
          <w:szCs w:val="28"/>
        </w:rPr>
      </w:pPr>
      <w:r w:rsidRPr="007B3A37">
        <w:rPr>
          <w:rFonts w:ascii="Times New Roman" w:hAnsi="Times New Roman" w:cs="Times New Roman"/>
          <w:b/>
          <w:bCs/>
          <w:sz w:val="28"/>
          <w:szCs w:val="28"/>
        </w:rPr>
        <w:t>3.2. Класифікація послуг</w:t>
      </w:r>
    </w:p>
    <w:p w14:paraId="6FA670F0" w14:textId="77777777" w:rsidR="005F275B" w:rsidRPr="007B3A37" w:rsidRDefault="005F275B" w:rsidP="004A7581">
      <w:pPr>
        <w:pStyle w:val="af3"/>
        <w:spacing w:line="336" w:lineRule="auto"/>
        <w:ind w:firstLine="709"/>
        <w:jc w:val="both"/>
        <w:rPr>
          <w:rFonts w:ascii="Times New Roman" w:hAnsi="Times New Roman" w:cs="Times New Roman"/>
          <w:b/>
          <w:bCs/>
          <w:sz w:val="28"/>
          <w:szCs w:val="28"/>
        </w:rPr>
      </w:pPr>
    </w:p>
    <w:p w14:paraId="19889026"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i/>
          <w:sz w:val="28"/>
          <w:szCs w:val="28"/>
        </w:rPr>
        <w:t>Класифікація послуг</w:t>
      </w:r>
      <w:r w:rsidRPr="00E458B2">
        <w:rPr>
          <w:rFonts w:ascii="Times New Roman" w:hAnsi="Times New Roman" w:cs="Times New Roman"/>
          <w:sz w:val="28"/>
          <w:szCs w:val="28"/>
        </w:rPr>
        <w:t xml:space="preserve"> - процес розподілу видів, різновидів послуг на відокремлені класи і категорії.</w:t>
      </w:r>
    </w:p>
    <w:p w14:paraId="4F695167" w14:textId="15F1B006" w:rsidR="00EF119E"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У процесі класифікації послуг використовують різні критерії, найпоширенішими серед яких є:</w:t>
      </w:r>
    </w:p>
    <w:p w14:paraId="7EBFA99D" w14:textId="288A5A23"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специфіка поняття "послуга":</w:t>
      </w:r>
    </w:p>
    <w:p w14:paraId="19DAD71C"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товар як об'єкт комерційної діяльності (платні послуги);</w:t>
      </w:r>
    </w:p>
    <w:p w14:paraId="7B7B1660"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дія, спрямована на те, щоб принести користь споживачу (безоплатні послуги);</w:t>
      </w:r>
    </w:p>
    <w:p w14:paraId="3C164C79" w14:textId="5EB0C1C9"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місце послуги у суспільному виробництві:</w:t>
      </w:r>
    </w:p>
    <w:p w14:paraId="3E809181"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скеровані на виробниче споживання (транспортне перевезення вантажів, інжиніринг та ін.);</w:t>
      </w:r>
    </w:p>
    <w:p w14:paraId="655AC9A5"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скеровані на особисте споживання (туризм, готельний сервіс та ін.);</w:t>
      </w:r>
    </w:p>
    <w:p w14:paraId="66F6993A" w14:textId="1A8D122F"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роль у суспільстві та в інфраструктурі економіки:</w:t>
      </w:r>
    </w:p>
    <w:p w14:paraId="1D61418E"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які задовольняють споживчі потреби населення (побутові послуги, послуги охорони здоров'я та ін.);</w:t>
      </w:r>
    </w:p>
    <w:p w14:paraId="371CA540"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які мають інфраструктурний характер (фінансові, торгово-посередницькі послуги, франчайзинг та ін.);</w:t>
      </w:r>
    </w:p>
    <w:p w14:paraId="60FC58B9" w14:textId="3E128664"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капіталомісткість продукування послуг:</w:t>
      </w:r>
    </w:p>
    <w:p w14:paraId="4BE48E31"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lastRenderedPageBreak/>
        <w:t>- індивідуальні послуги (індивідуальне пошиття взуття, одягу та ін.);</w:t>
      </w:r>
    </w:p>
    <w:p w14:paraId="36502A0D" w14:textId="77777777" w:rsidR="007B3A37"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масові послуги (послуги громадського харчування, зв'язку та ін.);</w:t>
      </w:r>
    </w:p>
    <w:p w14:paraId="1A2FD79A" w14:textId="2E5A98FE"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матеріаломісткість послуг:</w:t>
      </w:r>
    </w:p>
    <w:p w14:paraId="386EF4B4"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матеріальні послуги (інженерно-технічні, житлово-комунальні та</w:t>
      </w:r>
    </w:p>
    <w:p w14:paraId="13AE7B5B"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ін.);</w:t>
      </w:r>
    </w:p>
    <w:p w14:paraId="27BEFCFF"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нематеріальні послуги, (інформаційно-консультаційні послуги, послуги освіти та ін.);</w:t>
      </w:r>
    </w:p>
    <w:p w14:paraId="64FC792F" w14:textId="14BA47FD"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характер витрат праці:</w:t>
      </w:r>
    </w:p>
    <w:p w14:paraId="44C1E2E8"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потребують праці висококваліфікованих фахівців (експертні послуги, послуги науки та ін.);</w:t>
      </w:r>
    </w:p>
    <w:p w14:paraId="5D2AA829"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не потребують праці висококваліфікованих фахівців (послуги пралень, хімічна чистка, фарбування та ін.);</w:t>
      </w:r>
    </w:p>
    <w:p w14:paraId="48820A7B" w14:textId="1D6C249F"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комплексність надання послуг:</w:t>
      </w:r>
    </w:p>
    <w:p w14:paraId="3FD8E581"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комплексні, тобто набір групи послуг (торговельні, побутові послуги та ін.);</w:t>
      </w:r>
    </w:p>
    <w:p w14:paraId="7EE95103"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основні, тобто конкретні види послуг (стоматологічні послуги, продаж квитків та ін.);</w:t>
      </w:r>
    </w:p>
    <w:p w14:paraId="57D5E769"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супутні, які доповнюють набір основних послуг (доставка товарів за вказаною адресою покупця в процесі роздрібного продажу тощо);</w:t>
      </w:r>
    </w:p>
    <w:p w14:paraId="441B82C8"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допоміжні, які сприяють сервісному виконанню основної і супутньої послуги (дегустація продовольчих товарів у магазині та ін.);</w:t>
      </w:r>
    </w:p>
    <w:p w14:paraId="6E75121D" w14:textId="2CC3AE3F"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зв'язок із процесом виробництва:</w:t>
      </w:r>
    </w:p>
    <w:p w14:paraId="1C44CC1D"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які є продовженням процесу виробництва (ремонт і будівництво житла, ремонт і технічне обслуговування транспорту);</w:t>
      </w:r>
    </w:p>
    <w:p w14:paraId="16572577"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що забезпечують нормальне функціонування процесу виробництва і реалізації продукції (транспортно-експедиційні, торговельні, страхові послуги та ін.);</w:t>
      </w:r>
    </w:p>
    <w:p w14:paraId="28451129"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не пов'язані з процесом виробництва (послуги у сфері культури, санаторно-курортні послуги та ін.);</w:t>
      </w:r>
    </w:p>
    <w:p w14:paraId="7CB01DF2" w14:textId="3FFABA83"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призначення послуг:</w:t>
      </w:r>
    </w:p>
    <w:p w14:paraId="0B79B4C5"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виробничі послуги (лізинг, інжиніринг, технічне обслуговування обладнання й устаткування та ін.);</w:t>
      </w:r>
    </w:p>
    <w:p w14:paraId="571893C0"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lastRenderedPageBreak/>
        <w:t>- розподільчі послуги (торговельні, транспортні, послуги зв'язку);</w:t>
      </w:r>
    </w:p>
    <w:p w14:paraId="64E910B4"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професійні послуги (банківські, фінансові, страхові послуги, консалтинг та ін.);</w:t>
      </w:r>
    </w:p>
    <w:p w14:paraId="5C32AF11"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споживчі або масові послуги (послуги, пов'язані з домашнім господарством, дозвіллям, та ін.);</w:t>
      </w:r>
    </w:p>
    <w:p w14:paraId="1F730BAD"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суспільні послуги (телебачення, радіо, освіта, культура та ін.); з) соціальний статус клієнтури:</w:t>
      </w:r>
    </w:p>
    <w:p w14:paraId="1B939FED"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адресовані мало захищеним верствам населення (послуги дошкільного виховання, прокатних пунктів та ін.);</w:t>
      </w:r>
    </w:p>
    <w:p w14:paraId="096B03CB"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послуги, скеровані на працююче населення (побутові, соціально-культурні та ін.);</w:t>
      </w:r>
    </w:p>
    <w:p w14:paraId="697D3B2A"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елітні види послуг (послуги грального бізнесу, екзотичний і розважальний міжнародний туризм та ін.);</w:t>
      </w:r>
    </w:p>
    <w:p w14:paraId="0453B1D9" w14:textId="19BF731A"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рівень комерціалізації послуг:</w:t>
      </w:r>
    </w:p>
    <w:p w14:paraId="19DA816A"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F119E">
        <w:rPr>
          <w:rFonts w:ascii="Times New Roman" w:hAnsi="Times New Roman" w:cs="Times New Roman"/>
          <w:sz w:val="28"/>
          <w:szCs w:val="28"/>
        </w:rPr>
        <w:t>-</w:t>
      </w:r>
      <w:r w:rsidRPr="00E458B2">
        <w:rPr>
          <w:rFonts w:ascii="Times New Roman" w:hAnsi="Times New Roman" w:cs="Times New Roman"/>
          <w:sz w:val="28"/>
          <w:szCs w:val="28"/>
        </w:rPr>
        <w:t xml:space="preserve"> платні послуги;</w:t>
      </w:r>
    </w:p>
    <w:p w14:paraId="6EA38018"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безоплатні послуги;</w:t>
      </w:r>
    </w:p>
    <w:p w14:paraId="11760897" w14:textId="4B1B19AA" w:rsidR="003805DA" w:rsidRPr="00E458B2" w:rsidRDefault="00A26917" w:rsidP="00BB0A38">
      <w:pPr>
        <w:pStyle w:val="af3"/>
        <w:numPr>
          <w:ilvl w:val="0"/>
          <w:numId w:val="10"/>
        </w:numPr>
        <w:spacing w:line="336" w:lineRule="auto"/>
        <w:ind w:left="0" w:firstLine="709"/>
        <w:jc w:val="both"/>
        <w:rPr>
          <w:rFonts w:ascii="Times New Roman" w:hAnsi="Times New Roman" w:cs="Times New Roman"/>
          <w:sz w:val="28"/>
          <w:szCs w:val="28"/>
        </w:rPr>
      </w:pPr>
      <w:r w:rsidRPr="00E458B2">
        <w:rPr>
          <w:rFonts w:ascii="Times New Roman" w:hAnsi="Times New Roman" w:cs="Times New Roman"/>
          <w:sz w:val="28"/>
          <w:szCs w:val="28"/>
        </w:rPr>
        <w:t>періодичність надання:</w:t>
      </w:r>
    </w:p>
    <w:p w14:paraId="783443AC"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періодичні послуги (туристичні, оздоровчі та ін.);</w:t>
      </w:r>
    </w:p>
    <w:p w14:paraId="08150DE1" w14:textId="77777777" w:rsidR="003805DA" w:rsidRPr="00E458B2" w:rsidRDefault="00A26917" w:rsidP="00BB0A38">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постійні послуги (водо-, електропостачання та ін.).</w:t>
      </w:r>
    </w:p>
    <w:p w14:paraId="4A065CC7" w14:textId="77777777" w:rsidR="00EF119E" w:rsidRDefault="00EF119E" w:rsidP="004A7581">
      <w:pPr>
        <w:pStyle w:val="af3"/>
        <w:spacing w:line="336" w:lineRule="auto"/>
        <w:ind w:firstLine="709"/>
        <w:jc w:val="both"/>
        <w:rPr>
          <w:rFonts w:ascii="Times New Roman" w:hAnsi="Times New Roman" w:cs="Times New Roman"/>
          <w:b/>
          <w:bCs/>
          <w:sz w:val="28"/>
          <w:szCs w:val="28"/>
        </w:rPr>
      </w:pPr>
      <w:bookmarkStart w:id="10" w:name="_omm3etwktvh5" w:colFirst="0" w:colLast="0"/>
      <w:bookmarkEnd w:id="10"/>
    </w:p>
    <w:p w14:paraId="2AC235E6" w14:textId="7EA91A8A" w:rsidR="003805DA" w:rsidRDefault="00A26917" w:rsidP="004A7581">
      <w:pPr>
        <w:pStyle w:val="af3"/>
        <w:spacing w:line="336" w:lineRule="auto"/>
        <w:ind w:firstLine="709"/>
        <w:jc w:val="both"/>
        <w:rPr>
          <w:rFonts w:ascii="Times New Roman" w:hAnsi="Times New Roman" w:cs="Times New Roman"/>
          <w:b/>
          <w:bCs/>
          <w:sz w:val="28"/>
          <w:szCs w:val="28"/>
        </w:rPr>
      </w:pPr>
      <w:r w:rsidRPr="00EF119E">
        <w:rPr>
          <w:rFonts w:ascii="Times New Roman" w:hAnsi="Times New Roman" w:cs="Times New Roman"/>
          <w:b/>
          <w:bCs/>
          <w:sz w:val="28"/>
          <w:szCs w:val="28"/>
        </w:rPr>
        <w:t>3.3. Систематизація послуг</w:t>
      </w:r>
    </w:p>
    <w:p w14:paraId="386C0BBB" w14:textId="77777777" w:rsidR="00BB0A38" w:rsidRPr="00EF119E" w:rsidRDefault="00BB0A38" w:rsidP="004A7581">
      <w:pPr>
        <w:pStyle w:val="af3"/>
        <w:spacing w:line="336" w:lineRule="auto"/>
        <w:ind w:firstLine="709"/>
        <w:jc w:val="both"/>
        <w:rPr>
          <w:rFonts w:ascii="Times New Roman" w:hAnsi="Times New Roman" w:cs="Times New Roman"/>
          <w:b/>
          <w:bCs/>
          <w:sz w:val="28"/>
          <w:szCs w:val="28"/>
        </w:rPr>
      </w:pPr>
    </w:p>
    <w:p w14:paraId="779A8521" w14:textId="617352E3" w:rsidR="003805DA" w:rsidRPr="00E458B2" w:rsidRDefault="00A26917" w:rsidP="004A7581">
      <w:pPr>
        <w:pStyle w:val="af3"/>
        <w:spacing w:line="336" w:lineRule="auto"/>
        <w:ind w:firstLine="709"/>
        <w:jc w:val="both"/>
        <w:rPr>
          <w:rFonts w:ascii="Times New Roman" w:hAnsi="Times New Roman" w:cs="Times New Roman"/>
          <w:sz w:val="28"/>
          <w:szCs w:val="28"/>
        </w:rPr>
      </w:pPr>
      <w:r w:rsidRPr="00E458B2">
        <w:rPr>
          <w:rFonts w:ascii="Times New Roman" w:hAnsi="Times New Roman" w:cs="Times New Roman"/>
          <w:sz w:val="28"/>
          <w:szCs w:val="28"/>
        </w:rPr>
        <w:t xml:space="preserve">Систематизацію послуг найчастіше здійснюють залежно від їх специфічних особливостей та організації торгівлі ними в конкретній сфері споживання, виокремлюючи за певними критеріями відповідні групи (табл. </w:t>
      </w:r>
      <w:r w:rsidR="00C142C5">
        <w:rPr>
          <w:rFonts w:ascii="Times New Roman" w:hAnsi="Times New Roman" w:cs="Times New Roman"/>
          <w:sz w:val="28"/>
          <w:szCs w:val="28"/>
          <w:lang w:val="uk-UA"/>
        </w:rPr>
        <w:t>3</w:t>
      </w:r>
      <w:r w:rsidRPr="00E458B2">
        <w:rPr>
          <w:rFonts w:ascii="Times New Roman" w:hAnsi="Times New Roman" w:cs="Times New Roman"/>
          <w:sz w:val="28"/>
          <w:szCs w:val="28"/>
        </w:rPr>
        <w:t>.1). Кожна із груп має комплексний характер, охоплюючи певну сукупність конкретних послуг, загальна кількість яких у межах групи може становити від 3-4 до кількох десятків або сотень, утворювати складну багатоцільову систему, призначену задовольняти потреби населення. Своєю чергою, види послуг поділяють на різновид</w:t>
      </w:r>
      <w:r w:rsidRPr="004A7581">
        <w:rPr>
          <w:rFonts w:ascii="Times New Roman" w:hAnsi="Times New Roman" w:cs="Times New Roman"/>
          <w:sz w:val="28"/>
          <w:szCs w:val="28"/>
        </w:rPr>
        <w:t>и.</w:t>
      </w:r>
    </w:p>
    <w:p w14:paraId="49B1D5C3" w14:textId="77777777" w:rsidR="004A7581" w:rsidRDefault="004A7581" w:rsidP="00C142C5">
      <w:pPr>
        <w:pStyle w:val="af3"/>
        <w:spacing w:line="360" w:lineRule="auto"/>
        <w:rPr>
          <w:rFonts w:ascii="Times New Roman" w:hAnsi="Times New Roman" w:cs="Times New Roman"/>
          <w:i/>
          <w:iCs/>
          <w:sz w:val="28"/>
          <w:szCs w:val="28"/>
        </w:rPr>
      </w:pPr>
    </w:p>
    <w:p w14:paraId="5BD37E21" w14:textId="77777777" w:rsidR="007B4166" w:rsidRDefault="007B4166" w:rsidP="004A7581">
      <w:pPr>
        <w:pStyle w:val="af3"/>
        <w:spacing w:line="360" w:lineRule="auto"/>
        <w:jc w:val="right"/>
        <w:rPr>
          <w:rFonts w:ascii="Times New Roman" w:hAnsi="Times New Roman" w:cs="Times New Roman"/>
          <w:i/>
          <w:iCs/>
          <w:sz w:val="26"/>
          <w:szCs w:val="26"/>
        </w:rPr>
      </w:pPr>
    </w:p>
    <w:p w14:paraId="345F611D" w14:textId="7050838C" w:rsidR="00C142C5" w:rsidRPr="000E3DD5" w:rsidRDefault="00A26917" w:rsidP="004A7581">
      <w:pPr>
        <w:pStyle w:val="af3"/>
        <w:spacing w:line="360" w:lineRule="auto"/>
        <w:jc w:val="right"/>
        <w:rPr>
          <w:rFonts w:ascii="Times New Roman" w:hAnsi="Times New Roman" w:cs="Times New Roman"/>
          <w:i/>
          <w:iCs/>
          <w:sz w:val="26"/>
          <w:szCs w:val="26"/>
        </w:rPr>
      </w:pPr>
      <w:r w:rsidRPr="000E3DD5">
        <w:rPr>
          <w:rFonts w:ascii="Times New Roman" w:hAnsi="Times New Roman" w:cs="Times New Roman"/>
          <w:i/>
          <w:iCs/>
          <w:sz w:val="26"/>
          <w:szCs w:val="26"/>
        </w:rPr>
        <w:lastRenderedPageBreak/>
        <w:t>Таблиця</w:t>
      </w:r>
      <w:r w:rsidR="00C142C5" w:rsidRPr="000E3DD5">
        <w:rPr>
          <w:rFonts w:ascii="Times New Roman" w:hAnsi="Times New Roman" w:cs="Times New Roman"/>
          <w:i/>
          <w:iCs/>
          <w:sz w:val="26"/>
          <w:szCs w:val="26"/>
          <w:lang w:val="uk-UA"/>
        </w:rPr>
        <w:t xml:space="preserve"> 3</w:t>
      </w:r>
      <w:r w:rsidRPr="000E3DD5">
        <w:rPr>
          <w:rFonts w:ascii="Times New Roman" w:hAnsi="Times New Roman" w:cs="Times New Roman"/>
          <w:i/>
          <w:iCs/>
          <w:sz w:val="26"/>
          <w:szCs w:val="26"/>
        </w:rPr>
        <w:t>.1.</w:t>
      </w:r>
    </w:p>
    <w:p w14:paraId="7DF23540" w14:textId="741FA3D3" w:rsidR="003805DA" w:rsidRPr="000E3DD5" w:rsidRDefault="00A26917" w:rsidP="00C142C5">
      <w:pPr>
        <w:pStyle w:val="af3"/>
        <w:spacing w:line="360" w:lineRule="auto"/>
        <w:jc w:val="center"/>
        <w:rPr>
          <w:rFonts w:ascii="Times New Roman" w:hAnsi="Times New Roman" w:cs="Times New Roman"/>
          <w:b/>
          <w:sz w:val="26"/>
          <w:szCs w:val="26"/>
        </w:rPr>
      </w:pPr>
      <w:r w:rsidRPr="000E3DD5">
        <w:rPr>
          <w:rFonts w:ascii="Times New Roman" w:hAnsi="Times New Roman" w:cs="Times New Roman"/>
          <w:sz w:val="26"/>
          <w:szCs w:val="26"/>
        </w:rPr>
        <w:t>Систематизація послуг залежно від сфери споживання</w:t>
      </w:r>
    </w:p>
    <w:tbl>
      <w:tblPr>
        <w:tblStyle w:val="ab"/>
        <w:tblW w:w="9348" w:type="dxa"/>
        <w:tblInd w:w="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905"/>
        <w:gridCol w:w="1860"/>
        <w:gridCol w:w="5583"/>
      </w:tblGrid>
      <w:tr w:rsidR="003805DA" w:rsidRPr="000E3DD5" w14:paraId="237C202A" w14:textId="77777777" w:rsidTr="000E3DD5">
        <w:trPr>
          <w:trHeight w:val="265"/>
        </w:trPr>
        <w:tc>
          <w:tcPr>
            <w:tcW w:w="1905" w:type="dxa"/>
            <w:tcBorders>
              <w:top w:val="single" w:sz="6" w:space="0" w:color="808080"/>
              <w:left w:val="single" w:sz="6" w:space="0" w:color="808080"/>
              <w:bottom w:val="single" w:sz="6" w:space="0" w:color="808080"/>
              <w:right w:val="single" w:sz="6" w:space="0" w:color="808080"/>
            </w:tcBorders>
            <w:tcMar>
              <w:top w:w="100" w:type="dxa"/>
              <w:left w:w="100" w:type="dxa"/>
              <w:bottom w:w="100" w:type="dxa"/>
              <w:right w:w="100" w:type="dxa"/>
            </w:tcMar>
            <w:vAlign w:val="center"/>
          </w:tcPr>
          <w:p w14:paraId="4FF1D89A" w14:textId="77777777" w:rsidR="003805DA" w:rsidRPr="00BC1170" w:rsidRDefault="00A26917" w:rsidP="00C142C5">
            <w:pPr>
              <w:pStyle w:val="af3"/>
              <w:jc w:val="center"/>
              <w:rPr>
                <w:rFonts w:ascii="Times New Roman" w:hAnsi="Times New Roman" w:cs="Times New Roman"/>
                <w:b/>
                <w:bCs/>
                <w:sz w:val="26"/>
                <w:szCs w:val="26"/>
              </w:rPr>
            </w:pPr>
            <w:r w:rsidRPr="00BC1170">
              <w:rPr>
                <w:rFonts w:ascii="Times New Roman" w:hAnsi="Times New Roman" w:cs="Times New Roman"/>
                <w:b/>
                <w:bCs/>
                <w:sz w:val="26"/>
                <w:szCs w:val="26"/>
              </w:rPr>
              <w:t>Сфера споживання</w:t>
            </w:r>
          </w:p>
        </w:tc>
        <w:tc>
          <w:tcPr>
            <w:tcW w:w="1860" w:type="dxa"/>
            <w:tcBorders>
              <w:top w:val="single" w:sz="6" w:space="0" w:color="808080"/>
              <w:left w:val="single" w:sz="6" w:space="0" w:color="808080"/>
              <w:bottom w:val="single" w:sz="6" w:space="0" w:color="808080"/>
              <w:right w:val="single" w:sz="6" w:space="0" w:color="808080"/>
            </w:tcBorders>
            <w:tcMar>
              <w:top w:w="100" w:type="dxa"/>
              <w:left w:w="100" w:type="dxa"/>
              <w:bottom w:w="100" w:type="dxa"/>
              <w:right w:w="100" w:type="dxa"/>
            </w:tcMar>
            <w:vAlign w:val="center"/>
          </w:tcPr>
          <w:p w14:paraId="0C0F6BA2" w14:textId="77777777" w:rsidR="003805DA" w:rsidRPr="00BC1170" w:rsidRDefault="00A26917" w:rsidP="00C142C5">
            <w:pPr>
              <w:pStyle w:val="af3"/>
              <w:jc w:val="center"/>
              <w:rPr>
                <w:rFonts w:ascii="Times New Roman" w:hAnsi="Times New Roman" w:cs="Times New Roman"/>
                <w:b/>
                <w:bCs/>
                <w:sz w:val="26"/>
                <w:szCs w:val="26"/>
              </w:rPr>
            </w:pPr>
            <w:r w:rsidRPr="00BC1170">
              <w:rPr>
                <w:rFonts w:ascii="Times New Roman" w:hAnsi="Times New Roman" w:cs="Times New Roman"/>
                <w:b/>
                <w:bCs/>
                <w:sz w:val="26"/>
                <w:szCs w:val="26"/>
              </w:rPr>
              <w:t>Група послуг</w:t>
            </w:r>
          </w:p>
        </w:tc>
        <w:tc>
          <w:tcPr>
            <w:tcW w:w="5583" w:type="dxa"/>
            <w:tcBorders>
              <w:top w:val="single" w:sz="6" w:space="0" w:color="808080"/>
              <w:left w:val="single" w:sz="6" w:space="0" w:color="808080"/>
              <w:bottom w:val="single" w:sz="6" w:space="0" w:color="808080"/>
              <w:right w:val="single" w:sz="6" w:space="0" w:color="808080"/>
            </w:tcBorders>
            <w:tcMar>
              <w:top w:w="100" w:type="dxa"/>
              <w:left w:w="100" w:type="dxa"/>
              <w:bottom w:w="100" w:type="dxa"/>
              <w:right w:w="100" w:type="dxa"/>
            </w:tcMar>
            <w:vAlign w:val="center"/>
          </w:tcPr>
          <w:p w14:paraId="46A0D79B" w14:textId="77777777" w:rsidR="003805DA" w:rsidRPr="00BC1170" w:rsidRDefault="00A26917" w:rsidP="00C142C5">
            <w:pPr>
              <w:pStyle w:val="af3"/>
              <w:jc w:val="center"/>
              <w:rPr>
                <w:rFonts w:ascii="Times New Roman" w:hAnsi="Times New Roman" w:cs="Times New Roman"/>
                <w:b/>
                <w:bCs/>
                <w:sz w:val="26"/>
                <w:szCs w:val="26"/>
              </w:rPr>
            </w:pPr>
            <w:r w:rsidRPr="00BC1170">
              <w:rPr>
                <w:rFonts w:ascii="Times New Roman" w:hAnsi="Times New Roman" w:cs="Times New Roman"/>
                <w:b/>
                <w:bCs/>
                <w:sz w:val="26"/>
                <w:szCs w:val="26"/>
              </w:rPr>
              <w:t>Види послуг</w:t>
            </w:r>
          </w:p>
        </w:tc>
      </w:tr>
      <w:tr w:rsidR="003805DA" w:rsidRPr="000E3DD5" w14:paraId="7A29A7C9" w14:textId="77777777" w:rsidTr="000E3DD5">
        <w:trPr>
          <w:trHeight w:val="872"/>
        </w:trPr>
        <w:tc>
          <w:tcPr>
            <w:tcW w:w="1905" w:type="dxa"/>
            <w:vMerge w:val="restart"/>
            <w:tcBorders>
              <w:top w:val="single" w:sz="6" w:space="0" w:color="808080"/>
              <w:left w:val="single" w:sz="6" w:space="0" w:color="808080"/>
              <w:bottom w:val="single" w:sz="6" w:space="0" w:color="808080"/>
              <w:right w:val="single" w:sz="6" w:space="0" w:color="808080"/>
            </w:tcBorders>
            <w:tcMar>
              <w:top w:w="100" w:type="dxa"/>
              <w:left w:w="100" w:type="dxa"/>
              <w:bottom w:w="100" w:type="dxa"/>
              <w:right w:w="100" w:type="dxa"/>
            </w:tcMar>
            <w:vAlign w:val="center"/>
          </w:tcPr>
          <w:p w14:paraId="6BEAB057"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Виробниче</w:t>
            </w:r>
          </w:p>
          <w:p w14:paraId="257BE594"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споживання</w:t>
            </w:r>
          </w:p>
        </w:tc>
        <w:tc>
          <w:tcPr>
            <w:tcW w:w="1860" w:type="dxa"/>
            <w:tcBorders>
              <w:top w:val="single" w:sz="6" w:space="0" w:color="808080"/>
              <w:left w:val="single" w:sz="6" w:space="0" w:color="808080"/>
              <w:bottom w:val="single" w:sz="6" w:space="0" w:color="808080"/>
              <w:right w:val="single" w:sz="6" w:space="0" w:color="808080"/>
            </w:tcBorders>
            <w:tcMar>
              <w:top w:w="100" w:type="dxa"/>
              <w:left w:w="100" w:type="dxa"/>
              <w:bottom w:w="100" w:type="dxa"/>
              <w:right w:w="100" w:type="dxa"/>
            </w:tcMar>
            <w:vAlign w:val="center"/>
          </w:tcPr>
          <w:p w14:paraId="1D232EDE"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Інжиніринг</w:t>
            </w:r>
          </w:p>
        </w:tc>
        <w:tc>
          <w:tcPr>
            <w:tcW w:w="5583" w:type="dxa"/>
            <w:tcBorders>
              <w:top w:val="single" w:sz="6" w:space="0" w:color="808080"/>
              <w:left w:val="single" w:sz="6" w:space="0" w:color="808080"/>
              <w:bottom w:val="single" w:sz="6" w:space="0" w:color="808080"/>
              <w:right w:val="single" w:sz="6" w:space="0" w:color="808080"/>
            </w:tcBorders>
            <w:tcMar>
              <w:top w:w="100" w:type="dxa"/>
              <w:left w:w="100" w:type="dxa"/>
              <w:bottom w:w="100" w:type="dxa"/>
              <w:right w:w="100" w:type="dxa"/>
            </w:tcMar>
          </w:tcPr>
          <w:p w14:paraId="69C9B4CA"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Послуги, пов'язані з підготовкою виробничого процесу. Послуги, що забезпечують нормальне функціонування процесу виробництва і реалізації продукції.</w:t>
            </w:r>
          </w:p>
        </w:tc>
      </w:tr>
      <w:tr w:rsidR="003805DA" w:rsidRPr="000E3DD5" w14:paraId="6ACBBF15" w14:textId="77777777" w:rsidTr="000E3DD5">
        <w:trPr>
          <w:trHeight w:val="324"/>
        </w:trPr>
        <w:tc>
          <w:tcPr>
            <w:tcW w:w="1905" w:type="dxa"/>
            <w:vMerge/>
            <w:tcBorders>
              <w:bottom w:val="single" w:sz="6" w:space="0" w:color="808080"/>
              <w:right w:val="single" w:sz="6" w:space="0" w:color="808080"/>
            </w:tcBorders>
            <w:shd w:val="clear" w:color="auto" w:fill="auto"/>
            <w:tcMar>
              <w:top w:w="100" w:type="dxa"/>
              <w:left w:w="100" w:type="dxa"/>
              <w:bottom w:w="100" w:type="dxa"/>
              <w:right w:w="100" w:type="dxa"/>
            </w:tcMar>
            <w:vAlign w:val="center"/>
          </w:tcPr>
          <w:p w14:paraId="2B16B445" w14:textId="77777777" w:rsidR="003805DA" w:rsidRPr="000E3DD5" w:rsidRDefault="003805DA"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210E846C"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Транспортні послуги</w:t>
            </w:r>
          </w:p>
        </w:tc>
        <w:tc>
          <w:tcPr>
            <w:tcW w:w="5583"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44FAF668"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Транспортно-експлуатаційні, транспортно-експедицій-ні послуги; транспортні зв'язки.</w:t>
            </w:r>
          </w:p>
        </w:tc>
      </w:tr>
      <w:tr w:rsidR="003805DA" w:rsidRPr="000E3DD5" w14:paraId="35EEF0EC" w14:textId="77777777" w:rsidTr="000E3DD5">
        <w:trPr>
          <w:trHeight w:val="364"/>
        </w:trPr>
        <w:tc>
          <w:tcPr>
            <w:tcW w:w="1905" w:type="dxa"/>
            <w:vMerge/>
            <w:tcBorders>
              <w:bottom w:val="single" w:sz="6" w:space="0" w:color="808080"/>
              <w:right w:val="single" w:sz="6" w:space="0" w:color="808080"/>
            </w:tcBorders>
            <w:shd w:val="clear" w:color="auto" w:fill="auto"/>
            <w:tcMar>
              <w:top w:w="100" w:type="dxa"/>
              <w:left w:w="100" w:type="dxa"/>
              <w:bottom w:w="100" w:type="dxa"/>
              <w:right w:w="100" w:type="dxa"/>
            </w:tcMar>
            <w:vAlign w:val="center"/>
          </w:tcPr>
          <w:p w14:paraId="256E7786" w14:textId="77777777" w:rsidR="003805DA" w:rsidRPr="000E3DD5" w:rsidRDefault="003805DA"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19EC22ED"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Торговельно-посередницькі послуги</w:t>
            </w:r>
          </w:p>
        </w:tc>
        <w:tc>
          <w:tcPr>
            <w:tcW w:w="5583"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1304B05F"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Страхові; компенсаційні; консигнаційні; торговельні; агентські; брокерські; комісійні; аукціонні.</w:t>
            </w:r>
          </w:p>
        </w:tc>
      </w:tr>
      <w:tr w:rsidR="003805DA" w:rsidRPr="000E3DD5" w14:paraId="549618CA" w14:textId="77777777" w:rsidTr="000E3DD5">
        <w:trPr>
          <w:trHeight w:val="366"/>
        </w:trPr>
        <w:tc>
          <w:tcPr>
            <w:tcW w:w="1905" w:type="dxa"/>
            <w:vMerge/>
            <w:tcBorders>
              <w:bottom w:val="single" w:sz="6" w:space="0" w:color="808080"/>
              <w:right w:val="single" w:sz="6" w:space="0" w:color="808080"/>
            </w:tcBorders>
            <w:shd w:val="clear" w:color="auto" w:fill="auto"/>
            <w:tcMar>
              <w:top w:w="100" w:type="dxa"/>
              <w:left w:w="100" w:type="dxa"/>
              <w:bottom w:w="100" w:type="dxa"/>
              <w:right w:w="100" w:type="dxa"/>
            </w:tcMar>
            <w:vAlign w:val="center"/>
          </w:tcPr>
          <w:p w14:paraId="2A9D615B" w14:textId="77777777" w:rsidR="003805DA" w:rsidRPr="000E3DD5" w:rsidRDefault="003805DA"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72ACAECE"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Ліцензійні послуги</w:t>
            </w:r>
          </w:p>
        </w:tc>
        <w:tc>
          <w:tcPr>
            <w:tcW w:w="5583"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65BB115D"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Франчайзинг; патенти; ноу-хау; торговельні марки.</w:t>
            </w:r>
          </w:p>
        </w:tc>
      </w:tr>
      <w:tr w:rsidR="003805DA" w:rsidRPr="000E3DD5" w14:paraId="777CA795" w14:textId="77777777" w:rsidTr="000E3DD5">
        <w:trPr>
          <w:trHeight w:val="123"/>
        </w:trPr>
        <w:tc>
          <w:tcPr>
            <w:tcW w:w="1905" w:type="dxa"/>
            <w:vMerge/>
            <w:tcBorders>
              <w:bottom w:val="single" w:sz="6" w:space="0" w:color="808080"/>
              <w:right w:val="single" w:sz="6" w:space="0" w:color="808080"/>
            </w:tcBorders>
            <w:shd w:val="clear" w:color="auto" w:fill="auto"/>
            <w:tcMar>
              <w:top w:w="100" w:type="dxa"/>
              <w:left w:w="100" w:type="dxa"/>
              <w:bottom w:w="100" w:type="dxa"/>
              <w:right w:w="100" w:type="dxa"/>
            </w:tcMar>
            <w:vAlign w:val="center"/>
          </w:tcPr>
          <w:p w14:paraId="1D41EED4" w14:textId="77777777" w:rsidR="003805DA" w:rsidRPr="000E3DD5" w:rsidRDefault="003805DA"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0573EEA5"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Фінансові послуги</w:t>
            </w:r>
          </w:p>
        </w:tc>
        <w:tc>
          <w:tcPr>
            <w:tcW w:w="5583"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4B96E930"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Кредитні і розрахункові; факторинг; лізинг.</w:t>
            </w:r>
          </w:p>
        </w:tc>
      </w:tr>
      <w:tr w:rsidR="003805DA" w:rsidRPr="000E3DD5" w14:paraId="081806A5" w14:textId="77777777" w:rsidTr="000E3DD5">
        <w:trPr>
          <w:trHeight w:val="587"/>
        </w:trPr>
        <w:tc>
          <w:tcPr>
            <w:tcW w:w="1905" w:type="dxa"/>
            <w:vMerge/>
            <w:tcBorders>
              <w:bottom w:val="single" w:sz="6" w:space="0" w:color="808080"/>
              <w:right w:val="single" w:sz="6" w:space="0" w:color="808080"/>
            </w:tcBorders>
            <w:shd w:val="clear" w:color="auto" w:fill="auto"/>
            <w:tcMar>
              <w:top w:w="100" w:type="dxa"/>
              <w:left w:w="100" w:type="dxa"/>
              <w:bottom w:w="100" w:type="dxa"/>
              <w:right w:w="100" w:type="dxa"/>
            </w:tcMar>
            <w:vAlign w:val="center"/>
          </w:tcPr>
          <w:p w14:paraId="0435F478" w14:textId="77777777" w:rsidR="003805DA" w:rsidRPr="000E3DD5" w:rsidRDefault="003805DA"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24F06474"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Консалтинг</w:t>
            </w:r>
          </w:p>
        </w:tc>
        <w:tc>
          <w:tcPr>
            <w:tcW w:w="5583"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354A8D35"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Експертні; управлінські; облікові; аудиторські; маркетингові; екаунтинг; консультаційні; інформаційні.</w:t>
            </w:r>
          </w:p>
        </w:tc>
      </w:tr>
      <w:tr w:rsidR="003805DA" w:rsidRPr="000E3DD5" w14:paraId="15F1E8D7" w14:textId="77777777" w:rsidTr="004668C4">
        <w:trPr>
          <w:trHeight w:val="2720"/>
        </w:trPr>
        <w:tc>
          <w:tcPr>
            <w:tcW w:w="1905" w:type="dxa"/>
            <w:vMerge/>
            <w:tcBorders>
              <w:bottom w:val="single" w:sz="4" w:space="0" w:color="auto"/>
              <w:right w:val="single" w:sz="6" w:space="0" w:color="808080"/>
            </w:tcBorders>
            <w:shd w:val="clear" w:color="auto" w:fill="auto"/>
            <w:tcMar>
              <w:top w:w="100" w:type="dxa"/>
              <w:left w:w="100" w:type="dxa"/>
              <w:bottom w:w="100" w:type="dxa"/>
              <w:right w:w="100" w:type="dxa"/>
            </w:tcMar>
            <w:vAlign w:val="center"/>
          </w:tcPr>
          <w:p w14:paraId="1CC399FF" w14:textId="77777777" w:rsidR="003805DA" w:rsidRPr="000E3DD5" w:rsidRDefault="003805DA"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4" w:space="0" w:color="auto"/>
              <w:right w:val="single" w:sz="6" w:space="0" w:color="808080"/>
            </w:tcBorders>
            <w:shd w:val="clear" w:color="auto" w:fill="auto"/>
            <w:tcMar>
              <w:top w:w="100" w:type="dxa"/>
              <w:left w:w="100" w:type="dxa"/>
              <w:bottom w:w="100" w:type="dxa"/>
              <w:right w:w="100" w:type="dxa"/>
            </w:tcMar>
            <w:vAlign w:val="center"/>
          </w:tcPr>
          <w:p w14:paraId="16F78C01"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Побутові послуги</w:t>
            </w:r>
          </w:p>
        </w:tc>
        <w:tc>
          <w:tcPr>
            <w:tcW w:w="5583" w:type="dxa"/>
            <w:tcBorders>
              <w:top w:val="single" w:sz="6" w:space="0" w:color="808080"/>
              <w:left w:val="single" w:sz="6" w:space="0" w:color="808080"/>
              <w:bottom w:val="single" w:sz="4" w:space="0" w:color="auto"/>
              <w:right w:val="single" w:sz="6" w:space="0" w:color="808080"/>
            </w:tcBorders>
            <w:shd w:val="clear" w:color="auto" w:fill="auto"/>
            <w:tcMar>
              <w:top w:w="100" w:type="dxa"/>
              <w:left w:w="100" w:type="dxa"/>
              <w:bottom w:w="100" w:type="dxa"/>
              <w:right w:w="100" w:type="dxa"/>
            </w:tcMar>
          </w:tcPr>
          <w:p w14:paraId="31C2B6F7"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Ремонт взуття; індивідуальне пошиття взуття та швейних виробів; ремонт побутових машин і приладів; ремонт і технічне обслуговування транспортних засобів; хімічне чищення та фарбування; послуги пралень; ремонт і будівництво житла; послуги фотокінолабораторій; послуги лазень і душів; послуги перукарень; послуги прокатних пунктів; перевезення вантажів для населення; ритуальні послуги.</w:t>
            </w:r>
          </w:p>
        </w:tc>
      </w:tr>
      <w:tr w:rsidR="000E3DD5" w:rsidRPr="000E3DD5" w14:paraId="48BDE317" w14:textId="77777777" w:rsidTr="004668C4">
        <w:trPr>
          <w:trHeight w:val="1372"/>
        </w:trPr>
        <w:tc>
          <w:tcPr>
            <w:tcW w:w="1905"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14:paraId="7C7E420A" w14:textId="77777777"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Особисте споживання</w:t>
            </w:r>
          </w:p>
        </w:tc>
        <w:tc>
          <w:tcPr>
            <w:tcW w:w="186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14:paraId="12B873D8" w14:textId="77777777"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Соціально</w:t>
            </w:r>
          </w:p>
          <w:p w14:paraId="4940E2D6" w14:textId="77777777"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культурні</w:t>
            </w:r>
          </w:p>
          <w:p w14:paraId="594AFC83" w14:textId="77777777"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послуги</w:t>
            </w:r>
          </w:p>
        </w:tc>
        <w:tc>
          <w:tcPr>
            <w:tcW w:w="558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CC62673" w14:textId="77777777" w:rsidR="000E3DD5" w:rsidRPr="000E3DD5" w:rsidRDefault="000E3DD5"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Санаторно-курортні і оздоровчі послуги; послуги у сфері культури; туристично-екскурсійні послуги; послуги з фізичної культури і спорту; охорона здоров'я; послуги з утримання дітей у дошкільних закладах.</w:t>
            </w:r>
          </w:p>
        </w:tc>
      </w:tr>
      <w:tr w:rsidR="000E3DD5" w:rsidRPr="000E3DD5" w14:paraId="4E49D11B" w14:textId="77777777" w:rsidTr="004668C4">
        <w:trPr>
          <w:trHeight w:val="1085"/>
        </w:trPr>
        <w:tc>
          <w:tcPr>
            <w:tcW w:w="1905"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14:paraId="37BDD6FA" w14:textId="77777777" w:rsidR="000E3DD5" w:rsidRPr="000E3DD5" w:rsidRDefault="000E3DD5" w:rsidP="00C142C5">
            <w:pPr>
              <w:pStyle w:val="af3"/>
              <w:jc w:val="center"/>
              <w:rPr>
                <w:rFonts w:ascii="Times New Roman" w:hAnsi="Times New Roman" w:cs="Times New Roman"/>
                <w:sz w:val="26"/>
                <w:szCs w:val="26"/>
              </w:rPr>
            </w:pPr>
          </w:p>
        </w:tc>
        <w:tc>
          <w:tcPr>
            <w:tcW w:w="186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14:paraId="08ED04B3" w14:textId="77777777"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Житлово-комунальні послуги</w:t>
            </w:r>
          </w:p>
        </w:tc>
        <w:tc>
          <w:tcPr>
            <w:tcW w:w="558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7D9EC45" w14:textId="77777777" w:rsidR="000E3DD5" w:rsidRPr="000E3DD5" w:rsidRDefault="000E3DD5"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Квартирні послуги; послуги газопостачання; послуги водопостачання; послуги тепло забезпечення.</w:t>
            </w:r>
          </w:p>
        </w:tc>
      </w:tr>
      <w:tr w:rsidR="004668C4" w:rsidRPr="000E3DD5" w14:paraId="1E96FA6C" w14:textId="77777777" w:rsidTr="004668C4">
        <w:trPr>
          <w:trHeight w:val="26"/>
        </w:trPr>
        <w:tc>
          <w:tcPr>
            <w:tcW w:w="1905" w:type="dxa"/>
            <w:tcBorders>
              <w:top w:val="single" w:sz="4" w:space="0" w:color="auto"/>
              <w:left w:val="nil"/>
              <w:bottom w:val="nil"/>
              <w:right w:val="nil"/>
            </w:tcBorders>
            <w:tcMar>
              <w:top w:w="100" w:type="dxa"/>
              <w:left w:w="100" w:type="dxa"/>
              <w:bottom w:w="100" w:type="dxa"/>
              <w:right w:w="100" w:type="dxa"/>
            </w:tcMar>
            <w:vAlign w:val="center"/>
          </w:tcPr>
          <w:p w14:paraId="0A37F5EF" w14:textId="77777777" w:rsidR="004668C4" w:rsidRPr="00BC1170" w:rsidRDefault="004668C4" w:rsidP="000E3DD5">
            <w:pPr>
              <w:pStyle w:val="af3"/>
              <w:jc w:val="center"/>
              <w:rPr>
                <w:rFonts w:ascii="Times New Roman" w:hAnsi="Times New Roman" w:cs="Times New Roman"/>
                <w:b/>
                <w:bCs/>
                <w:sz w:val="26"/>
                <w:szCs w:val="26"/>
              </w:rPr>
            </w:pPr>
          </w:p>
        </w:tc>
        <w:tc>
          <w:tcPr>
            <w:tcW w:w="1860" w:type="dxa"/>
            <w:tcBorders>
              <w:top w:val="single" w:sz="4" w:space="0" w:color="auto"/>
              <w:left w:val="nil"/>
              <w:bottom w:val="nil"/>
              <w:right w:val="nil"/>
            </w:tcBorders>
            <w:tcMar>
              <w:top w:w="100" w:type="dxa"/>
              <w:left w:w="100" w:type="dxa"/>
              <w:bottom w:w="100" w:type="dxa"/>
              <w:right w:w="100" w:type="dxa"/>
            </w:tcMar>
            <w:vAlign w:val="center"/>
          </w:tcPr>
          <w:p w14:paraId="1FE27AF6" w14:textId="77777777" w:rsidR="004668C4" w:rsidRPr="00BC1170" w:rsidRDefault="004668C4" w:rsidP="000E3DD5">
            <w:pPr>
              <w:pStyle w:val="af3"/>
              <w:jc w:val="center"/>
              <w:rPr>
                <w:rFonts w:ascii="Times New Roman" w:hAnsi="Times New Roman" w:cs="Times New Roman"/>
                <w:b/>
                <w:bCs/>
                <w:sz w:val="26"/>
                <w:szCs w:val="26"/>
              </w:rPr>
            </w:pPr>
          </w:p>
        </w:tc>
        <w:tc>
          <w:tcPr>
            <w:tcW w:w="5583" w:type="dxa"/>
            <w:tcBorders>
              <w:top w:val="single" w:sz="4" w:space="0" w:color="auto"/>
              <w:left w:val="nil"/>
              <w:bottom w:val="nil"/>
              <w:right w:val="nil"/>
            </w:tcBorders>
            <w:tcMar>
              <w:top w:w="100" w:type="dxa"/>
              <w:left w:w="100" w:type="dxa"/>
              <w:bottom w:w="100" w:type="dxa"/>
              <w:right w:w="100" w:type="dxa"/>
            </w:tcMar>
            <w:vAlign w:val="center"/>
          </w:tcPr>
          <w:p w14:paraId="4E93FE7E" w14:textId="77777777" w:rsidR="004668C4" w:rsidRPr="00BC1170" w:rsidRDefault="004668C4" w:rsidP="000E3DD5">
            <w:pPr>
              <w:pStyle w:val="af3"/>
              <w:ind w:firstLine="384"/>
              <w:jc w:val="center"/>
              <w:rPr>
                <w:rFonts w:ascii="Times New Roman" w:hAnsi="Times New Roman" w:cs="Times New Roman"/>
                <w:b/>
                <w:bCs/>
                <w:sz w:val="26"/>
                <w:szCs w:val="26"/>
              </w:rPr>
            </w:pPr>
          </w:p>
        </w:tc>
      </w:tr>
      <w:tr w:rsidR="004668C4" w:rsidRPr="000E3DD5" w14:paraId="4371E9AB" w14:textId="77777777" w:rsidTr="004668C4">
        <w:trPr>
          <w:trHeight w:val="26"/>
        </w:trPr>
        <w:tc>
          <w:tcPr>
            <w:tcW w:w="9348" w:type="dxa"/>
            <w:gridSpan w:val="3"/>
            <w:tcBorders>
              <w:top w:val="nil"/>
              <w:left w:val="nil"/>
              <w:bottom w:val="single" w:sz="4" w:space="0" w:color="auto"/>
              <w:right w:val="nil"/>
            </w:tcBorders>
            <w:tcMar>
              <w:top w:w="100" w:type="dxa"/>
              <w:left w:w="100" w:type="dxa"/>
              <w:bottom w:w="100" w:type="dxa"/>
              <w:right w:w="100" w:type="dxa"/>
            </w:tcMar>
            <w:vAlign w:val="center"/>
          </w:tcPr>
          <w:p w14:paraId="24AAB1C0" w14:textId="5768CB13" w:rsidR="004668C4" w:rsidRPr="004668C4" w:rsidRDefault="004668C4" w:rsidP="004668C4">
            <w:pPr>
              <w:pStyle w:val="af3"/>
              <w:ind w:firstLine="746"/>
              <w:jc w:val="both"/>
              <w:rPr>
                <w:rFonts w:ascii="Times New Roman" w:hAnsi="Times New Roman" w:cs="Times New Roman"/>
                <w:sz w:val="26"/>
                <w:szCs w:val="26"/>
              </w:rPr>
            </w:pPr>
            <w:r w:rsidRPr="004668C4">
              <w:rPr>
                <w:rFonts w:ascii="Times New Roman" w:hAnsi="Times New Roman" w:cs="Times New Roman"/>
                <w:sz w:val="26"/>
                <w:szCs w:val="26"/>
              </w:rPr>
              <w:lastRenderedPageBreak/>
              <w:t>Кінець табл. 3.1.</w:t>
            </w:r>
          </w:p>
        </w:tc>
      </w:tr>
      <w:tr w:rsidR="000E3DD5" w:rsidRPr="000E3DD5" w14:paraId="25F756F8" w14:textId="77777777" w:rsidTr="004668C4">
        <w:trPr>
          <w:trHeight w:val="26"/>
        </w:trPr>
        <w:tc>
          <w:tcPr>
            <w:tcW w:w="1905"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vAlign w:val="center"/>
          </w:tcPr>
          <w:p w14:paraId="087538E0" w14:textId="2FFCB927" w:rsidR="000E3DD5" w:rsidRPr="00BC1170" w:rsidRDefault="000E3DD5" w:rsidP="000E3DD5">
            <w:pPr>
              <w:pStyle w:val="af3"/>
              <w:jc w:val="center"/>
              <w:rPr>
                <w:rFonts w:ascii="Times New Roman" w:hAnsi="Times New Roman" w:cs="Times New Roman"/>
                <w:b/>
                <w:bCs/>
                <w:sz w:val="26"/>
                <w:szCs w:val="26"/>
              </w:rPr>
            </w:pPr>
            <w:r w:rsidRPr="00BC1170">
              <w:rPr>
                <w:rFonts w:ascii="Times New Roman" w:hAnsi="Times New Roman" w:cs="Times New Roman"/>
                <w:b/>
                <w:bCs/>
                <w:sz w:val="26"/>
                <w:szCs w:val="26"/>
              </w:rPr>
              <w:t>Сфера споживання</w:t>
            </w:r>
          </w:p>
        </w:tc>
        <w:tc>
          <w:tcPr>
            <w:tcW w:w="1860"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vAlign w:val="center"/>
          </w:tcPr>
          <w:p w14:paraId="14138BC5" w14:textId="0D57E4D6" w:rsidR="000E3DD5" w:rsidRPr="00BC1170" w:rsidRDefault="000E3DD5" w:rsidP="000E3DD5">
            <w:pPr>
              <w:pStyle w:val="af3"/>
              <w:jc w:val="center"/>
              <w:rPr>
                <w:rFonts w:ascii="Times New Roman" w:hAnsi="Times New Roman" w:cs="Times New Roman"/>
                <w:b/>
                <w:bCs/>
                <w:sz w:val="26"/>
                <w:szCs w:val="26"/>
              </w:rPr>
            </w:pPr>
            <w:r w:rsidRPr="00BC1170">
              <w:rPr>
                <w:rFonts w:ascii="Times New Roman" w:hAnsi="Times New Roman" w:cs="Times New Roman"/>
                <w:b/>
                <w:bCs/>
                <w:sz w:val="26"/>
                <w:szCs w:val="26"/>
              </w:rPr>
              <w:t>Група послуг</w:t>
            </w:r>
          </w:p>
        </w:tc>
        <w:tc>
          <w:tcPr>
            <w:tcW w:w="5583"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vAlign w:val="center"/>
          </w:tcPr>
          <w:p w14:paraId="4CE5C65A" w14:textId="7FF2AD25" w:rsidR="000E3DD5" w:rsidRPr="00BC1170" w:rsidRDefault="000E3DD5" w:rsidP="000E3DD5">
            <w:pPr>
              <w:pStyle w:val="af3"/>
              <w:ind w:firstLine="384"/>
              <w:jc w:val="center"/>
              <w:rPr>
                <w:rFonts w:ascii="Times New Roman" w:hAnsi="Times New Roman" w:cs="Times New Roman"/>
                <w:b/>
                <w:bCs/>
                <w:sz w:val="26"/>
                <w:szCs w:val="26"/>
              </w:rPr>
            </w:pPr>
            <w:r w:rsidRPr="00BC1170">
              <w:rPr>
                <w:rFonts w:ascii="Times New Roman" w:hAnsi="Times New Roman" w:cs="Times New Roman"/>
                <w:b/>
                <w:bCs/>
                <w:sz w:val="26"/>
                <w:szCs w:val="26"/>
              </w:rPr>
              <w:t>Види послуг</w:t>
            </w:r>
          </w:p>
        </w:tc>
      </w:tr>
      <w:tr w:rsidR="000E3DD5" w:rsidRPr="000E3DD5" w14:paraId="7EE7FDAB" w14:textId="77777777" w:rsidTr="004668C4">
        <w:trPr>
          <w:trHeight w:val="1085"/>
        </w:trPr>
        <w:tc>
          <w:tcPr>
            <w:tcW w:w="1905" w:type="dxa"/>
            <w:vMerge w:val="restart"/>
            <w:tcBorders>
              <w:top w:val="single" w:sz="4" w:space="0" w:color="auto"/>
              <w:left w:val="single" w:sz="6" w:space="0" w:color="808080"/>
              <w:right w:val="single" w:sz="6" w:space="0" w:color="808080"/>
            </w:tcBorders>
            <w:shd w:val="clear" w:color="auto" w:fill="auto"/>
            <w:tcMar>
              <w:top w:w="100" w:type="dxa"/>
              <w:left w:w="100" w:type="dxa"/>
              <w:bottom w:w="100" w:type="dxa"/>
              <w:right w:w="100" w:type="dxa"/>
            </w:tcMar>
            <w:vAlign w:val="center"/>
          </w:tcPr>
          <w:p w14:paraId="00E7E1F0" w14:textId="1F6B2FD5"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Особисте споживання</w:t>
            </w:r>
          </w:p>
        </w:tc>
        <w:tc>
          <w:tcPr>
            <w:tcW w:w="1860" w:type="dxa"/>
            <w:tcBorders>
              <w:top w:val="single" w:sz="4" w:space="0" w:color="auto"/>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5AD36198" w14:textId="77777777"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Послуги пасажирського транспорту</w:t>
            </w:r>
          </w:p>
        </w:tc>
        <w:tc>
          <w:tcPr>
            <w:tcW w:w="5583" w:type="dxa"/>
            <w:tcBorders>
              <w:top w:val="single" w:sz="4" w:space="0" w:color="auto"/>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7A53E0E7" w14:textId="77777777" w:rsidR="000E3DD5" w:rsidRPr="000E3DD5" w:rsidRDefault="000E3DD5"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Послуги міського транспорту; послуги залізничного транспорту; послуги авіаційного транспорту; послуги морського і річкового транспорту.</w:t>
            </w:r>
          </w:p>
        </w:tc>
      </w:tr>
      <w:tr w:rsidR="000E3DD5" w:rsidRPr="000E3DD5" w14:paraId="1826ECE3" w14:textId="77777777" w:rsidTr="0063650D">
        <w:trPr>
          <w:trHeight w:val="314"/>
        </w:trPr>
        <w:tc>
          <w:tcPr>
            <w:tcW w:w="1905" w:type="dxa"/>
            <w:vMerge/>
            <w:tcBorders>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24FB7DC9" w14:textId="77777777" w:rsidR="000E3DD5" w:rsidRPr="000E3DD5" w:rsidRDefault="000E3DD5"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5F155AD0" w14:textId="77777777" w:rsidR="000E3DD5" w:rsidRPr="000E3DD5" w:rsidRDefault="000E3DD5"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Послуги зв'язку</w:t>
            </w:r>
          </w:p>
        </w:tc>
        <w:tc>
          <w:tcPr>
            <w:tcW w:w="5583"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5149D2C0" w14:textId="77777777" w:rsidR="000E3DD5" w:rsidRPr="000E3DD5" w:rsidRDefault="000E3DD5"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Послуги телезв'язку; послуги радіозв'язку.</w:t>
            </w:r>
          </w:p>
        </w:tc>
      </w:tr>
      <w:tr w:rsidR="003805DA" w:rsidRPr="000E3DD5" w14:paraId="4A19C836" w14:textId="77777777" w:rsidTr="00C142C5">
        <w:trPr>
          <w:trHeight w:val="593"/>
        </w:trPr>
        <w:tc>
          <w:tcPr>
            <w:tcW w:w="1905"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285A91D7" w14:textId="77777777" w:rsidR="003805DA" w:rsidRPr="000E3DD5" w:rsidRDefault="003805DA" w:rsidP="00C142C5">
            <w:pPr>
              <w:pStyle w:val="af3"/>
              <w:jc w:val="center"/>
              <w:rPr>
                <w:rFonts w:ascii="Times New Roman" w:hAnsi="Times New Roman" w:cs="Times New Roman"/>
                <w:sz w:val="26"/>
                <w:szCs w:val="26"/>
              </w:rPr>
            </w:pPr>
          </w:p>
        </w:tc>
        <w:tc>
          <w:tcPr>
            <w:tcW w:w="1860"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vAlign w:val="center"/>
          </w:tcPr>
          <w:p w14:paraId="3599A29F" w14:textId="77777777" w:rsidR="003805DA" w:rsidRPr="000E3DD5" w:rsidRDefault="00A26917" w:rsidP="00C142C5">
            <w:pPr>
              <w:pStyle w:val="af3"/>
              <w:jc w:val="center"/>
              <w:rPr>
                <w:rFonts w:ascii="Times New Roman" w:hAnsi="Times New Roman" w:cs="Times New Roman"/>
                <w:sz w:val="26"/>
                <w:szCs w:val="26"/>
              </w:rPr>
            </w:pPr>
            <w:r w:rsidRPr="000E3DD5">
              <w:rPr>
                <w:rFonts w:ascii="Times New Roman" w:hAnsi="Times New Roman" w:cs="Times New Roman"/>
                <w:sz w:val="26"/>
                <w:szCs w:val="26"/>
              </w:rPr>
              <w:t>Торговельні послуги</w:t>
            </w:r>
          </w:p>
        </w:tc>
        <w:tc>
          <w:tcPr>
            <w:tcW w:w="5583" w:type="dxa"/>
            <w:tcBorders>
              <w:top w:val="single" w:sz="6" w:space="0" w:color="808080"/>
              <w:left w:val="single" w:sz="6" w:space="0" w:color="808080"/>
              <w:bottom w:val="single" w:sz="6" w:space="0" w:color="808080"/>
              <w:right w:val="single" w:sz="6" w:space="0" w:color="808080"/>
            </w:tcBorders>
            <w:shd w:val="clear" w:color="auto" w:fill="auto"/>
            <w:tcMar>
              <w:top w:w="100" w:type="dxa"/>
              <w:left w:w="100" w:type="dxa"/>
              <w:bottom w:w="100" w:type="dxa"/>
              <w:right w:w="100" w:type="dxa"/>
            </w:tcMar>
          </w:tcPr>
          <w:p w14:paraId="62008C78" w14:textId="77777777" w:rsidR="003805DA" w:rsidRPr="000E3DD5" w:rsidRDefault="00A26917" w:rsidP="00C142C5">
            <w:pPr>
              <w:pStyle w:val="af3"/>
              <w:ind w:firstLine="384"/>
              <w:jc w:val="both"/>
              <w:rPr>
                <w:rFonts w:ascii="Times New Roman" w:hAnsi="Times New Roman" w:cs="Times New Roman"/>
                <w:sz w:val="26"/>
                <w:szCs w:val="26"/>
              </w:rPr>
            </w:pPr>
            <w:r w:rsidRPr="000E3DD5">
              <w:rPr>
                <w:rFonts w:ascii="Times New Roman" w:hAnsi="Times New Roman" w:cs="Times New Roman"/>
                <w:sz w:val="26"/>
                <w:szCs w:val="26"/>
              </w:rPr>
              <w:t>Передпродажні, в процесі продажу та післяпродажні послуги; приймання замовлень на доставку великогабаритних товарів додому; приймання замовлень на встановлення технічно-складних товарів вдома у покупців; надання допомоги при внутрішньо магазинному транспортуванні великогабаритних товарів; стоянка автотранспорту; незначна переробка побутової електроосвітлювальної апаратури; надання розстрочки платежу під час купівлі товарів; консультаційні послуги інженера з теле-, радіотехніки, побутових машин і приладів.</w:t>
            </w:r>
          </w:p>
        </w:tc>
      </w:tr>
    </w:tbl>
    <w:p w14:paraId="430F1161" w14:textId="77777777" w:rsidR="000E3DD5" w:rsidRPr="000E3DD5" w:rsidRDefault="000E3DD5" w:rsidP="000D4A3B">
      <w:pPr>
        <w:widowControl w:val="0"/>
        <w:spacing w:line="240" w:lineRule="auto"/>
        <w:ind w:firstLine="709"/>
        <w:jc w:val="both"/>
        <w:rPr>
          <w:rFonts w:ascii="Times New Roman" w:eastAsia="Times New Roman" w:hAnsi="Times New Roman" w:cs="Times New Roman"/>
          <w:sz w:val="28"/>
          <w:szCs w:val="28"/>
          <w:lang w:val="uk-UA"/>
        </w:rPr>
      </w:pPr>
    </w:p>
    <w:p w14:paraId="600D0C45" w14:textId="341A94F3" w:rsidR="003805DA" w:rsidRDefault="00A26917" w:rsidP="00F40A4B">
      <w:pPr>
        <w:pStyle w:val="af3"/>
        <w:spacing w:line="336" w:lineRule="auto"/>
        <w:ind w:firstLine="709"/>
        <w:jc w:val="both"/>
        <w:rPr>
          <w:rFonts w:ascii="Times New Roman" w:hAnsi="Times New Roman" w:cs="Times New Roman"/>
          <w:b/>
          <w:iCs/>
          <w:sz w:val="28"/>
          <w:szCs w:val="28"/>
        </w:rPr>
      </w:pPr>
      <w:r w:rsidRPr="000D4A3B">
        <w:rPr>
          <w:rFonts w:ascii="Times New Roman" w:hAnsi="Times New Roman" w:cs="Times New Roman"/>
          <w:b/>
          <w:iCs/>
          <w:sz w:val="28"/>
          <w:szCs w:val="28"/>
        </w:rPr>
        <w:t>3.4. Послуга охорони здоров’я та її характерні ознаки</w:t>
      </w:r>
    </w:p>
    <w:p w14:paraId="7AD0F887" w14:textId="77777777" w:rsidR="000E3DD5" w:rsidRPr="000D4A3B" w:rsidRDefault="000E3DD5" w:rsidP="00F40A4B">
      <w:pPr>
        <w:pStyle w:val="af3"/>
        <w:spacing w:line="336" w:lineRule="auto"/>
        <w:ind w:firstLine="709"/>
        <w:jc w:val="both"/>
        <w:rPr>
          <w:rFonts w:ascii="Times New Roman" w:hAnsi="Times New Roman" w:cs="Times New Roman"/>
          <w:b/>
          <w:iCs/>
          <w:sz w:val="28"/>
          <w:szCs w:val="28"/>
        </w:rPr>
      </w:pPr>
    </w:p>
    <w:p w14:paraId="6F9C9DE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Структура виробництва визначається складом сукупних потреб, які висуваються даним суспільством. Склад потреб суспільного організму (життєвих благ, необхідних для існування і розвитку кожного індивідуума, тих або інших соціальних груп, а також суспільства в цілому) включає створення матеріальних благ і послуг. Виробництво матеріальних благ і виробництво матеріальних послуг є крупними сферами суспільного виробництва.</w:t>
      </w:r>
    </w:p>
    <w:p w14:paraId="6662F498"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Змістовно сфера послуг в цілому і охорона здоров’я в їх числі відносяться до розряду споживацького виробництва: там відбувається споживання матеріальних благ, створених в галузях відповідної сфери. Одночасно в охороні здоров’я відбувається створення фізичної і психологічної основи діяльності, трудового потенціалу, виробництво особистого чинника життя суспільства.</w:t>
      </w:r>
    </w:p>
    <w:p w14:paraId="7D4E5C48"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З погляду функціонування підприємств (фірм) і осіб, діючих за межами сфери виробництва матеріальних благ, сфера послуг не має принципових відмінностей. Родові особливості виробництва в даній сфері визначаються лише характером самих створюваних послуг.</w:t>
      </w:r>
    </w:p>
    <w:p w14:paraId="42373A08"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Послуга, разом з матеріальним благом, розглядається як один з різновидів прояву результату конкретної професійної діяльності. При цьому необхідно відзначити, що сфера виробництва послуг надмірно різноманітна по своєму галузевому складу.</w:t>
      </w:r>
    </w:p>
    <w:p w14:paraId="5BBA12C1"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Сфера послуг – це сукупність галузей, підгалузей і видів діяльності, функціональне призначення яких в системі суспільного виробництва виражається в створенні та реалізації тієї частини комплексу життєвих благ, призначених для сукупного споживача, яка виходить за рамки продукції, сферою матеріального виробництва, що виготовляється.</w:t>
      </w:r>
    </w:p>
    <w:p w14:paraId="0C6E6BC1" w14:textId="77777777" w:rsidR="003805DA" w:rsidRPr="009A4228" w:rsidRDefault="00A26917" w:rsidP="00F40A4B">
      <w:pPr>
        <w:pStyle w:val="af3"/>
        <w:spacing w:line="336" w:lineRule="auto"/>
        <w:ind w:firstLine="709"/>
        <w:jc w:val="both"/>
        <w:rPr>
          <w:rFonts w:ascii="Times New Roman" w:hAnsi="Times New Roman" w:cs="Times New Roman"/>
          <w:bCs/>
          <w:i/>
          <w:sz w:val="28"/>
          <w:szCs w:val="28"/>
        </w:rPr>
      </w:pPr>
      <w:r w:rsidRPr="000D4A3B">
        <w:rPr>
          <w:rFonts w:ascii="Times New Roman" w:hAnsi="Times New Roman" w:cs="Times New Roman"/>
          <w:b/>
          <w:i/>
          <w:sz w:val="28"/>
          <w:szCs w:val="28"/>
        </w:rPr>
        <w:t xml:space="preserve"> </w:t>
      </w:r>
      <w:r w:rsidRPr="009A4228">
        <w:rPr>
          <w:rFonts w:ascii="Times New Roman" w:hAnsi="Times New Roman" w:cs="Times New Roman"/>
          <w:bCs/>
          <w:i/>
          <w:sz w:val="28"/>
          <w:szCs w:val="28"/>
        </w:rPr>
        <w:t>До сфери послуг відносяться:</w:t>
      </w:r>
    </w:p>
    <w:p w14:paraId="03288556"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житлово-комунальне господарство;</w:t>
      </w:r>
    </w:p>
    <w:p w14:paraId="448FECE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побутове обслуговування населення;</w:t>
      </w:r>
    </w:p>
    <w:p w14:paraId="607FA698"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освіта;</w:t>
      </w:r>
    </w:p>
    <w:p w14:paraId="1C26F5CE"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охорона здоров’я;</w:t>
      </w:r>
    </w:p>
    <w:p w14:paraId="1DB0987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соціальне забезпечення;</w:t>
      </w:r>
    </w:p>
    <w:p w14:paraId="1AD68CD0"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спорт і туризм;</w:t>
      </w:r>
    </w:p>
    <w:p w14:paraId="33E4D125"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культура і мистецтво;</w:t>
      </w:r>
    </w:p>
    <w:p w14:paraId="6C383A27"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транспорт і зв’язок;</w:t>
      </w:r>
    </w:p>
    <w:p w14:paraId="441BCF7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торгівля і громадське харчування;</w:t>
      </w:r>
    </w:p>
    <w:p w14:paraId="79F31E9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державне управління.</w:t>
      </w:r>
    </w:p>
    <w:p w14:paraId="7EEA35B6" w14:textId="77777777" w:rsidR="003805DA" w:rsidRPr="000D4A3B" w:rsidRDefault="00A26917" w:rsidP="00F40A4B">
      <w:pPr>
        <w:pStyle w:val="af3"/>
        <w:spacing w:line="336" w:lineRule="auto"/>
        <w:ind w:firstLine="709"/>
        <w:jc w:val="both"/>
        <w:rPr>
          <w:rFonts w:ascii="Times New Roman" w:hAnsi="Times New Roman" w:cs="Times New Roman"/>
          <w:i/>
          <w:sz w:val="28"/>
          <w:szCs w:val="28"/>
          <w:u w:val="single"/>
        </w:rPr>
      </w:pPr>
      <w:r w:rsidRPr="000D4A3B">
        <w:rPr>
          <w:rFonts w:ascii="Times New Roman" w:hAnsi="Times New Roman" w:cs="Times New Roman"/>
          <w:sz w:val="28"/>
          <w:szCs w:val="28"/>
        </w:rPr>
        <w:t>Необхідно відзначити, що охорона здоров’я як галузь народного господарства дуже неоднорідна і різноманітна. У складі сучасної охорони здоров’я, відношуваної статистиками до категорії так званих великих галузей, виділяється маса досить-таки самостійних і одночасно надзвичайно тісно взаємодіючих між собою структурних елементів, які визначаються як підгалузі спеціалізації і виробництва.</w:t>
      </w:r>
      <w:r w:rsidRPr="000D4A3B">
        <w:rPr>
          <w:rFonts w:ascii="Times New Roman" w:hAnsi="Times New Roman" w:cs="Times New Roman"/>
          <w:i/>
          <w:sz w:val="28"/>
          <w:szCs w:val="28"/>
          <w:u w:val="single"/>
        </w:rPr>
        <w:t xml:space="preserve"> Як ілюстрацію достатньо вказати лише деякі з них:</w:t>
      </w:r>
    </w:p>
    <w:p w14:paraId="7A1B8ECF"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Терапія – хірургія – педіатрія – санітарія;</w:t>
      </w:r>
    </w:p>
    <w:p w14:paraId="0E42999B"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Рентгенологія – радіологія – імунологія – дієтологія;</w:t>
      </w:r>
    </w:p>
    <w:p w14:paraId="2C0B9345"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Клінічна, медико-профілактична, науково-дослідна, організаційно-управлінська спеціалізації;</w:t>
      </w:r>
    </w:p>
    <w:p w14:paraId="531D8E3D"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Стаціонарна, диспансерна, санаторно-курортна, амбулаторно-поліклінічна, хосписна та інші види медичної допомоги;</w:t>
      </w:r>
    </w:p>
    <w:p w14:paraId="2FE6A1A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Дерматологія – гістологія – мікробіологія – нейрофізіологія – психіатрія – стоматологія – онкологія – кардіологія – діабетологія – отоларингологія – гастрологія – ендокринологія – цитологія і багато інших видів спеціалізованої допомоги, які мають свою специфіку.</w:t>
      </w:r>
    </w:p>
    <w:p w14:paraId="3DD3BE2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Таким чином, послуги охорони здоров’я такі ж різноманітні за своїм проявом, скільки складна сама галузь охорони здоров’я.</w:t>
      </w:r>
    </w:p>
    <w:p w14:paraId="7F3208F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Медична послуга – це дії медичного персоналу по задоволенню існуючих потреб пацієнтів у відновленні і підтримці здоров’я. Послуга характеризується невідчутністю і нематеріальністю, послуга не піддається збереженню і транспортуванню, вона персоніфікована і невід’ємна від послуги виробника, якість послуги характеризується мінливістю навіть при одному виконавці.</w:t>
      </w:r>
    </w:p>
    <w:p w14:paraId="3D8F2481" w14:textId="77777777" w:rsidR="003805DA" w:rsidRPr="000D4A3B" w:rsidRDefault="00A26917" w:rsidP="00F40A4B">
      <w:pPr>
        <w:pStyle w:val="af3"/>
        <w:spacing w:line="336" w:lineRule="auto"/>
        <w:ind w:firstLine="709"/>
        <w:jc w:val="both"/>
        <w:rPr>
          <w:rFonts w:ascii="Times New Roman" w:hAnsi="Times New Roman" w:cs="Times New Roman"/>
          <w:sz w:val="28"/>
          <w:szCs w:val="28"/>
          <w:u w:val="single"/>
        </w:rPr>
      </w:pPr>
      <w:r w:rsidRPr="000D4A3B">
        <w:rPr>
          <w:rFonts w:ascii="Times New Roman" w:hAnsi="Times New Roman" w:cs="Times New Roman"/>
          <w:sz w:val="28"/>
          <w:szCs w:val="28"/>
          <w:u w:val="single"/>
        </w:rPr>
        <w:t>Медичні послуги можна класифікувати таким чином:</w:t>
      </w:r>
    </w:p>
    <w:p w14:paraId="37784001" w14:textId="77777777" w:rsidR="003805DA" w:rsidRPr="000D4A3B" w:rsidRDefault="00A26917" w:rsidP="00F40A4B">
      <w:pPr>
        <w:pStyle w:val="af3"/>
        <w:spacing w:line="336" w:lineRule="auto"/>
        <w:ind w:left="284" w:firstLine="709"/>
        <w:jc w:val="both"/>
        <w:rPr>
          <w:rFonts w:ascii="Times New Roman" w:hAnsi="Times New Roman" w:cs="Times New Roman"/>
          <w:sz w:val="28"/>
          <w:szCs w:val="28"/>
        </w:rPr>
      </w:pPr>
      <w:r w:rsidRPr="000D4A3B">
        <w:rPr>
          <w:rFonts w:ascii="Times New Roman" w:hAnsi="Times New Roman" w:cs="Times New Roman"/>
          <w:sz w:val="28"/>
          <w:szCs w:val="28"/>
        </w:rPr>
        <w:t>• за складністю – проста, складна, комплексна;</w:t>
      </w:r>
    </w:p>
    <w:p w14:paraId="1B3C49B9" w14:textId="77777777" w:rsidR="003805DA" w:rsidRPr="000D4A3B" w:rsidRDefault="00A26917" w:rsidP="00F40A4B">
      <w:pPr>
        <w:pStyle w:val="af3"/>
        <w:spacing w:line="336" w:lineRule="auto"/>
        <w:ind w:left="284" w:firstLine="709"/>
        <w:jc w:val="both"/>
        <w:rPr>
          <w:rFonts w:ascii="Times New Roman" w:hAnsi="Times New Roman" w:cs="Times New Roman"/>
          <w:sz w:val="28"/>
          <w:szCs w:val="28"/>
        </w:rPr>
      </w:pPr>
      <w:r w:rsidRPr="000D4A3B">
        <w:rPr>
          <w:rFonts w:ascii="Times New Roman" w:hAnsi="Times New Roman" w:cs="Times New Roman"/>
          <w:sz w:val="28"/>
          <w:szCs w:val="28"/>
        </w:rPr>
        <w:t>• за виконавцями – сестринська, лікарська;</w:t>
      </w:r>
    </w:p>
    <w:p w14:paraId="72E4EC23" w14:textId="77777777" w:rsidR="003805DA" w:rsidRPr="000D4A3B" w:rsidRDefault="00A26917" w:rsidP="00F40A4B">
      <w:pPr>
        <w:pStyle w:val="af3"/>
        <w:spacing w:line="336" w:lineRule="auto"/>
        <w:ind w:left="284" w:firstLine="709"/>
        <w:jc w:val="both"/>
        <w:rPr>
          <w:rFonts w:ascii="Times New Roman" w:hAnsi="Times New Roman" w:cs="Times New Roman"/>
          <w:sz w:val="28"/>
          <w:szCs w:val="28"/>
        </w:rPr>
      </w:pPr>
      <w:r w:rsidRPr="000D4A3B">
        <w:rPr>
          <w:rFonts w:ascii="Times New Roman" w:hAnsi="Times New Roman" w:cs="Times New Roman"/>
          <w:sz w:val="28"/>
          <w:szCs w:val="28"/>
        </w:rPr>
        <w:t>• по підходу – медична і сервісна;</w:t>
      </w:r>
    </w:p>
    <w:p w14:paraId="5343E1D1" w14:textId="77777777" w:rsidR="003805DA" w:rsidRPr="000D4A3B" w:rsidRDefault="00A26917" w:rsidP="00F40A4B">
      <w:pPr>
        <w:pStyle w:val="af3"/>
        <w:spacing w:line="336" w:lineRule="auto"/>
        <w:ind w:left="284" w:firstLine="709"/>
        <w:jc w:val="both"/>
        <w:rPr>
          <w:rFonts w:ascii="Times New Roman" w:hAnsi="Times New Roman" w:cs="Times New Roman"/>
          <w:sz w:val="28"/>
          <w:szCs w:val="28"/>
        </w:rPr>
      </w:pPr>
      <w:r w:rsidRPr="000D4A3B">
        <w:rPr>
          <w:rFonts w:ascii="Times New Roman" w:hAnsi="Times New Roman" w:cs="Times New Roman"/>
          <w:sz w:val="28"/>
          <w:szCs w:val="28"/>
        </w:rPr>
        <w:t>• за призначенням – діагностична, лікувальна, реабілітаційна і соціальна;</w:t>
      </w:r>
    </w:p>
    <w:p w14:paraId="6E3AE65D" w14:textId="77777777" w:rsidR="003805DA" w:rsidRPr="000D4A3B" w:rsidRDefault="00A26917" w:rsidP="00F40A4B">
      <w:pPr>
        <w:pStyle w:val="af3"/>
        <w:spacing w:line="336" w:lineRule="auto"/>
        <w:ind w:left="284" w:firstLine="709"/>
        <w:jc w:val="both"/>
        <w:rPr>
          <w:rFonts w:ascii="Times New Roman" w:hAnsi="Times New Roman" w:cs="Times New Roman"/>
          <w:sz w:val="28"/>
          <w:szCs w:val="28"/>
        </w:rPr>
      </w:pPr>
      <w:r w:rsidRPr="000D4A3B">
        <w:rPr>
          <w:rFonts w:ascii="Times New Roman" w:hAnsi="Times New Roman" w:cs="Times New Roman"/>
          <w:sz w:val="28"/>
          <w:szCs w:val="28"/>
        </w:rPr>
        <w:t>• за місцем проведення – амбулаторна, стаціонарна, на дому;</w:t>
      </w:r>
    </w:p>
    <w:p w14:paraId="64A47D03" w14:textId="77777777" w:rsidR="003805DA" w:rsidRPr="000D4A3B" w:rsidRDefault="00A26917" w:rsidP="00F40A4B">
      <w:pPr>
        <w:pStyle w:val="af3"/>
        <w:spacing w:line="336" w:lineRule="auto"/>
        <w:ind w:left="284" w:firstLine="709"/>
        <w:jc w:val="both"/>
        <w:rPr>
          <w:rFonts w:ascii="Times New Roman" w:hAnsi="Times New Roman" w:cs="Times New Roman"/>
          <w:sz w:val="28"/>
          <w:szCs w:val="28"/>
        </w:rPr>
      </w:pPr>
      <w:r w:rsidRPr="000D4A3B">
        <w:rPr>
          <w:rFonts w:ascii="Times New Roman" w:hAnsi="Times New Roman" w:cs="Times New Roman"/>
          <w:sz w:val="28"/>
          <w:szCs w:val="28"/>
        </w:rPr>
        <w:t>• за терміновістю – екстрена, невідкладна, відстрочена, планова;</w:t>
      </w:r>
    </w:p>
    <w:p w14:paraId="155CC66B" w14:textId="77777777" w:rsidR="003805DA" w:rsidRPr="000D4A3B" w:rsidRDefault="00A26917" w:rsidP="00F40A4B">
      <w:pPr>
        <w:pStyle w:val="af3"/>
        <w:spacing w:line="336" w:lineRule="auto"/>
        <w:ind w:left="284" w:firstLine="709"/>
        <w:jc w:val="both"/>
        <w:rPr>
          <w:rFonts w:ascii="Times New Roman" w:hAnsi="Times New Roman" w:cs="Times New Roman"/>
          <w:sz w:val="28"/>
          <w:szCs w:val="28"/>
        </w:rPr>
      </w:pPr>
      <w:r w:rsidRPr="000D4A3B">
        <w:rPr>
          <w:rFonts w:ascii="Times New Roman" w:hAnsi="Times New Roman" w:cs="Times New Roman"/>
          <w:sz w:val="28"/>
          <w:szCs w:val="28"/>
        </w:rPr>
        <w:t>• за матеріальним відшкодуванням – безкоштовна, повністю платна, з частковим відшкодуванням витрат або з оплатою нижче за собівартість.</w:t>
      </w:r>
    </w:p>
    <w:p w14:paraId="2334A0AF"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Такий розподіл медичних послуг враховує трудові витрати, щодо персоналу з різною оплатою праці, складність і трудомісткість різних медичних послуг. Такий підхід дозволяє на основі даної класифікації розробити систему коефіцієнтів, для різних послуг, прийнявши вартість простої медичної послуги за базову вартість.</w:t>
      </w:r>
    </w:p>
    <w:p w14:paraId="35051AB0" w14:textId="77777777" w:rsidR="003805DA" w:rsidRPr="000D4A3B" w:rsidRDefault="00A26917" w:rsidP="00F40A4B">
      <w:pPr>
        <w:pStyle w:val="af3"/>
        <w:spacing w:line="336" w:lineRule="auto"/>
        <w:ind w:left="709"/>
        <w:jc w:val="both"/>
        <w:rPr>
          <w:rFonts w:ascii="Times New Roman" w:hAnsi="Times New Roman" w:cs="Times New Roman"/>
          <w:sz w:val="28"/>
          <w:szCs w:val="28"/>
        </w:rPr>
      </w:pPr>
      <w:r w:rsidRPr="000D4A3B">
        <w:rPr>
          <w:rFonts w:ascii="Times New Roman" w:hAnsi="Times New Roman" w:cs="Times New Roman"/>
          <w:sz w:val="28"/>
          <w:szCs w:val="28"/>
        </w:rPr>
        <w:lastRenderedPageBreak/>
        <w:t>Існують наступні характерні особливості медичних послуг:</w:t>
      </w:r>
    </w:p>
    <w:p w14:paraId="1FDDA5DC" w14:textId="3EDF6AF5" w:rsidR="003805DA" w:rsidRPr="000D4A3B" w:rsidRDefault="00A26917" w:rsidP="00F40A4B">
      <w:pPr>
        <w:pStyle w:val="af3"/>
        <w:numPr>
          <w:ilvl w:val="0"/>
          <w:numId w:val="11"/>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Нематеріальність (невідчутність) медичних послуг.</w:t>
      </w:r>
    </w:p>
    <w:p w14:paraId="1530AD2F" w14:textId="1C171159" w:rsidR="003805DA" w:rsidRPr="000D4A3B" w:rsidRDefault="00A26917" w:rsidP="00F40A4B">
      <w:pPr>
        <w:pStyle w:val="af3"/>
        <w:numPr>
          <w:ilvl w:val="0"/>
          <w:numId w:val="11"/>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Мінливість або неоднорідність якості медичної послуги.</w:t>
      </w:r>
    </w:p>
    <w:p w14:paraId="0770A9C3" w14:textId="3C013CBA" w:rsidR="003805DA" w:rsidRPr="000D4A3B" w:rsidRDefault="00A26917" w:rsidP="00F40A4B">
      <w:pPr>
        <w:pStyle w:val="af3"/>
        <w:numPr>
          <w:ilvl w:val="0"/>
          <w:numId w:val="11"/>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Невіддільність медичних послуг.</w:t>
      </w:r>
    </w:p>
    <w:p w14:paraId="082D4E79" w14:textId="16838AA8" w:rsidR="003805DA" w:rsidRPr="000D4A3B" w:rsidRDefault="00A26917" w:rsidP="00F40A4B">
      <w:pPr>
        <w:pStyle w:val="af3"/>
        <w:numPr>
          <w:ilvl w:val="0"/>
          <w:numId w:val="11"/>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Неможливість збереження медичних послуг.</w:t>
      </w:r>
    </w:p>
    <w:p w14:paraId="4D282703" w14:textId="1665F3E5" w:rsidR="003805DA"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Зараз ми розглянемо перші три, для того, щоб зрозуміти як функціонують медичні послуги та щоб зрозуміти особливість незбереження послуг.</w:t>
      </w:r>
    </w:p>
    <w:p w14:paraId="604A63F1" w14:textId="77777777" w:rsidR="00D75DD7" w:rsidRPr="000D4A3B" w:rsidRDefault="00D75DD7" w:rsidP="00F40A4B">
      <w:pPr>
        <w:pStyle w:val="af3"/>
        <w:spacing w:line="336" w:lineRule="auto"/>
        <w:ind w:firstLine="709"/>
        <w:jc w:val="both"/>
        <w:rPr>
          <w:rFonts w:ascii="Times New Roman" w:hAnsi="Times New Roman" w:cs="Times New Roman"/>
          <w:sz w:val="28"/>
          <w:szCs w:val="28"/>
        </w:rPr>
      </w:pPr>
    </w:p>
    <w:p w14:paraId="186D7AA1" w14:textId="6AF6BAB7" w:rsidR="003805DA" w:rsidRPr="00D75DD7" w:rsidRDefault="00A26917" w:rsidP="00F40A4B">
      <w:pPr>
        <w:pStyle w:val="af3"/>
        <w:spacing w:line="336" w:lineRule="auto"/>
        <w:ind w:firstLine="709"/>
        <w:jc w:val="both"/>
        <w:rPr>
          <w:rFonts w:ascii="Times New Roman" w:hAnsi="Times New Roman" w:cs="Times New Roman"/>
          <w:b/>
          <w:sz w:val="28"/>
          <w:szCs w:val="28"/>
        </w:rPr>
      </w:pPr>
      <w:bookmarkStart w:id="11" w:name="_Hlk111329920"/>
      <w:r w:rsidRPr="00D75DD7">
        <w:rPr>
          <w:rFonts w:ascii="Times New Roman" w:hAnsi="Times New Roman" w:cs="Times New Roman"/>
          <w:b/>
          <w:sz w:val="28"/>
          <w:szCs w:val="28"/>
        </w:rPr>
        <w:t xml:space="preserve"> </w:t>
      </w:r>
      <w:r w:rsidR="00D75DD7" w:rsidRPr="00D75DD7">
        <w:rPr>
          <w:rFonts w:ascii="Times New Roman" w:hAnsi="Times New Roman" w:cs="Times New Roman"/>
          <w:b/>
          <w:sz w:val="28"/>
          <w:szCs w:val="28"/>
          <w:lang w:val="uk-UA"/>
        </w:rPr>
        <w:t xml:space="preserve">3.4.1. </w:t>
      </w:r>
      <w:r w:rsidRPr="00D75DD7">
        <w:rPr>
          <w:rFonts w:ascii="Times New Roman" w:hAnsi="Times New Roman" w:cs="Times New Roman"/>
          <w:b/>
          <w:sz w:val="28"/>
          <w:szCs w:val="28"/>
        </w:rPr>
        <w:t>Нематеріальність (невідчутність) медичних послуг</w:t>
      </w:r>
    </w:p>
    <w:bookmarkEnd w:id="11"/>
    <w:p w14:paraId="3B06327A"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Невідчутність (нематеріальний характер) послуг означає, що послуги неможливо продемонструвати, побачити, спробувати, транспортувати, зберігати, упаковувати або вивчати до моменту їх отримання.</w:t>
      </w:r>
    </w:p>
    <w:p w14:paraId="77CB50CD"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Невідчутність послуг створює суттєві проблеми в організації торгівлі ними як для продавців послуг, так і для споживачів. У процесі продажу послуг підприємствам, які їх реалізують, складно продемонструвати клієнтам свій товар (послугу) і ще складніше обґрунтувати її собівартість і ціну продажу. Продавець може тільки описати переваги, які отримає клієнт внаслідок набуття послуги, а якість послуги може бути оціненою тільки після її виконання.</w:t>
      </w:r>
    </w:p>
    <w:p w14:paraId="4DE7CA8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Наведемо приклад. Потенційний пацієнт стоматологічної лікарні знаходиться перед проблемою вибору медичного закладу й вибору конкретного стоматолога. Якщо незадовго до цього він купував парасольку, то він міг потримати в руках декілька моделей: відкрити їх; порівняти за розміром та якістю матеріалу; вибрати забарвлення до душі; оцінити її вартість у даному магазині, порівнявши її з іншими торговими точками. Послуга стоматолога - це "кіт у мішку". При виборі медичної послуги немає чітких критеріїв для порівняння альтернативних варіантів. Тому завдання керівника маркетингової служби медичного закладу представити стоматологічну послугу найбільш матеріально. Для цього в рекламі кожної конкретної медичної послуги необхідно представити багатофакторність її переваг.</w:t>
      </w:r>
    </w:p>
    <w:p w14:paraId="5052434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Наприклад, стоматологічну послугу можна "матеріалізувати" за допомогою таких рекламних заходів:</w:t>
      </w:r>
    </w:p>
    <w:p w14:paraId="7EEC2CF8" w14:textId="68FAB99B"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пломби з матеріалу, який за кольором не відрізняється від інших зубів;</w:t>
      </w:r>
    </w:p>
    <w:p w14:paraId="4586240C" w14:textId="75AF4E2A"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надання гарантійного безкоштовного обслуговування;</w:t>
      </w:r>
    </w:p>
    <w:p w14:paraId="4621C73C" w14:textId="61569FCF"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використання сучасних методів анестезії;</w:t>
      </w:r>
    </w:p>
    <w:p w14:paraId="18E531B3" w14:textId="533DC075"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використання сучасних стоматологічних технологій:</w:t>
      </w:r>
    </w:p>
    <w:p w14:paraId="2BB05EE5" w14:textId="030D36CD"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епогано вказати в яких країнах і в яких клініках їх застосовують;</w:t>
      </w:r>
    </w:p>
    <w:p w14:paraId="283539E1" w14:textId="2CFC1856"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кваліфікація фахівців - це одна з гарантій якості і надійності. Для цього в холі стоматологічного закладу можна вивісити кольорові ксерокопії сертифікатів, що підтверджують високу кваліфікацію лікарів. Особливе враження справляють фотографії знаменитих пацієнтів клініки, а також їх відгуки у відповідній книзі.</w:t>
      </w:r>
    </w:p>
    <w:p w14:paraId="1CFA398B" w14:textId="4C9A34EB" w:rsidR="003805DA"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При організації рекламної компанії можна не тільки обмежуватися такими прийомами, а й доповнювати їх іншими, що відповідають специфіці медичного закладу. Наприклад, при наданні послуг з проведення пластичних операцій доцільно змоделювати майбутню зовнішість на комп'ютері.</w:t>
      </w:r>
    </w:p>
    <w:p w14:paraId="52ECFEE0" w14:textId="77777777" w:rsidR="00D75DD7" w:rsidRPr="000D4A3B" w:rsidRDefault="00D75DD7" w:rsidP="00F40A4B">
      <w:pPr>
        <w:pStyle w:val="af3"/>
        <w:spacing w:line="336" w:lineRule="auto"/>
        <w:ind w:firstLine="709"/>
        <w:jc w:val="both"/>
        <w:rPr>
          <w:rFonts w:ascii="Times New Roman" w:hAnsi="Times New Roman" w:cs="Times New Roman"/>
          <w:sz w:val="28"/>
          <w:szCs w:val="28"/>
        </w:rPr>
      </w:pPr>
    </w:p>
    <w:p w14:paraId="467E43F1" w14:textId="07079258" w:rsidR="003805DA" w:rsidRPr="000D4A3B" w:rsidRDefault="00A26917" w:rsidP="00F40A4B">
      <w:pPr>
        <w:pStyle w:val="af3"/>
        <w:spacing w:line="336" w:lineRule="auto"/>
        <w:ind w:firstLine="709"/>
        <w:jc w:val="both"/>
        <w:rPr>
          <w:rFonts w:ascii="Times New Roman" w:hAnsi="Times New Roman" w:cs="Times New Roman"/>
          <w:b/>
          <w:sz w:val="28"/>
          <w:szCs w:val="28"/>
        </w:rPr>
      </w:pPr>
      <w:r w:rsidRPr="000D4A3B">
        <w:rPr>
          <w:rFonts w:ascii="Times New Roman" w:hAnsi="Times New Roman" w:cs="Times New Roman"/>
          <w:sz w:val="28"/>
          <w:szCs w:val="28"/>
        </w:rPr>
        <w:t xml:space="preserve"> </w:t>
      </w:r>
      <w:r w:rsidRPr="000D4A3B">
        <w:rPr>
          <w:rFonts w:ascii="Times New Roman" w:hAnsi="Times New Roman" w:cs="Times New Roman"/>
          <w:b/>
          <w:sz w:val="28"/>
          <w:szCs w:val="28"/>
        </w:rPr>
        <w:t>3.</w:t>
      </w:r>
      <w:r w:rsidR="00A865B8">
        <w:rPr>
          <w:rFonts w:ascii="Times New Roman" w:hAnsi="Times New Roman" w:cs="Times New Roman"/>
          <w:b/>
          <w:sz w:val="28"/>
          <w:szCs w:val="28"/>
          <w:lang w:val="uk-UA"/>
        </w:rPr>
        <w:t>4</w:t>
      </w:r>
      <w:r w:rsidR="00D75DD7">
        <w:rPr>
          <w:rFonts w:ascii="Times New Roman" w:hAnsi="Times New Roman" w:cs="Times New Roman"/>
          <w:b/>
          <w:sz w:val="28"/>
          <w:szCs w:val="28"/>
          <w:lang w:val="uk-UA"/>
        </w:rPr>
        <w:t>.</w:t>
      </w:r>
      <w:r w:rsidR="00A865B8">
        <w:rPr>
          <w:rFonts w:ascii="Times New Roman" w:hAnsi="Times New Roman" w:cs="Times New Roman"/>
          <w:b/>
          <w:sz w:val="28"/>
          <w:szCs w:val="28"/>
          <w:lang w:val="uk-UA"/>
        </w:rPr>
        <w:t>2.</w:t>
      </w:r>
      <w:r w:rsidRPr="000D4A3B">
        <w:rPr>
          <w:rFonts w:ascii="Times New Roman" w:hAnsi="Times New Roman" w:cs="Times New Roman"/>
          <w:b/>
          <w:sz w:val="28"/>
          <w:szCs w:val="28"/>
        </w:rPr>
        <w:t xml:space="preserve"> Мінливість або неоднорідність якості медичної послуги</w:t>
      </w:r>
    </w:p>
    <w:p w14:paraId="75014219" w14:textId="473A8203"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Однією з основних особливостей медичних послуг є мінливість і неоднорідність якості, тобто результат діагностичних заходів або ефект лікувально-профілактичної діяльності може змінюватись залежно від того, хто її надає і кому . Тобто результат медичної послуги безпосередньо зумовлений ступенем розвитку хвороби, анамнезом, супутніми захворюваннями, реактивністю, резистентністю та іншими індивідуальними особливостями організму.</w:t>
      </w:r>
    </w:p>
    <w:p w14:paraId="4C51B936" w14:textId="309336A6"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Крім цього, на якість надання медичної допомоги певний вплив зроблять зовнішні умови: наявність шкідливих звичок; дисциплінованість по відношенню до виконання рекомендацій лікаря; характер і режим харчування; відсутність або наявність додаткових стрес-факторів. Тому при наданні медичних послуг завжди є ризик неоднорідності якості.</w:t>
      </w:r>
    </w:p>
    <w:p w14:paraId="763B1778"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При управлінні маркетингом медичних послуг необхідно прагнути разову послугу зробити плановою. Наприклад, після надання стоматологічної послуги стоматолог проводить безкоштовну консультацію з догляду за порожниною рота і видає пацієнтові безкоштовний талончик на профілактичний догляд через півроку.</w:t>
      </w:r>
    </w:p>
    <w:p w14:paraId="05100C7D" w14:textId="77777777" w:rsidR="00A865B8"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Іншим результативним методом боротьби з непослідовністю медичної послуги є введення високих стандартів медичного обслуговування. Необхідно мати на увазі, що думка про якість медичних послуг формується як комплексне уявлення з таких складових:</w:t>
      </w:r>
    </w:p>
    <w:p w14:paraId="28F265C2" w14:textId="58B724EA"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кваліфікація, відчуття емпатії до пацієнта і його родичів;</w:t>
      </w:r>
    </w:p>
    <w:p w14:paraId="76367B12" w14:textId="53BBC4F7"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медичні технології, що використовує лікар та заклад;</w:t>
      </w:r>
    </w:p>
    <w:p w14:paraId="231C5934" w14:textId="6580225A"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доброзичливість і чітка робота середнього медичного персоналу;</w:t>
      </w:r>
    </w:p>
    <w:p w14:paraId="1196D684" w14:textId="7FB2C2BD"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доброзичливість і чітка робота обслуговуючого персоналу: відповіді на телефонні дзвінки в реєстратурі, ведення графіків прийому без черг тощо;</w:t>
      </w:r>
    </w:p>
    <w:p w14:paraId="62B04963" w14:textId="07E5CA05" w:rsidR="003805DA" w:rsidRPr="000D4A3B" w:rsidRDefault="00A26917" w:rsidP="00F40A4B">
      <w:pPr>
        <w:pStyle w:val="af3"/>
        <w:numPr>
          <w:ilvl w:val="0"/>
          <w:numId w:val="12"/>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якість супроводжуючих сервісних послуг.</w:t>
      </w:r>
    </w:p>
    <w:p w14:paraId="1FFC4717" w14:textId="47A68676" w:rsidR="003805DA"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Третім методом боротьби з непослідовністю медичних послуг є вивчення поведінки пацієнтів до і після лікування (придбання послуги). Це дає можливість розкрити резерви в підвищенні якості послуг.</w:t>
      </w:r>
    </w:p>
    <w:p w14:paraId="631538E6" w14:textId="77777777" w:rsidR="00A865B8" w:rsidRPr="000D4A3B" w:rsidRDefault="00A865B8" w:rsidP="00F40A4B">
      <w:pPr>
        <w:pStyle w:val="af3"/>
        <w:spacing w:line="336" w:lineRule="auto"/>
        <w:ind w:firstLine="709"/>
        <w:jc w:val="both"/>
        <w:rPr>
          <w:rFonts w:ascii="Times New Roman" w:hAnsi="Times New Roman" w:cs="Times New Roman"/>
          <w:sz w:val="28"/>
          <w:szCs w:val="28"/>
        </w:rPr>
      </w:pPr>
    </w:p>
    <w:p w14:paraId="2C3FF4F4" w14:textId="30A5EFF7" w:rsidR="003805DA" w:rsidRPr="000D4A3B" w:rsidRDefault="00A26917" w:rsidP="00F40A4B">
      <w:pPr>
        <w:pStyle w:val="af3"/>
        <w:spacing w:line="336" w:lineRule="auto"/>
        <w:ind w:firstLine="709"/>
        <w:jc w:val="both"/>
        <w:rPr>
          <w:rFonts w:ascii="Times New Roman" w:hAnsi="Times New Roman" w:cs="Times New Roman"/>
          <w:b/>
          <w:sz w:val="28"/>
          <w:szCs w:val="28"/>
        </w:rPr>
      </w:pPr>
      <w:r w:rsidRPr="000D4A3B">
        <w:rPr>
          <w:rFonts w:ascii="Times New Roman" w:hAnsi="Times New Roman" w:cs="Times New Roman"/>
          <w:b/>
          <w:sz w:val="28"/>
          <w:szCs w:val="28"/>
        </w:rPr>
        <w:t>3.</w:t>
      </w:r>
      <w:r w:rsidR="00A865B8">
        <w:rPr>
          <w:rFonts w:ascii="Times New Roman" w:hAnsi="Times New Roman" w:cs="Times New Roman"/>
          <w:b/>
          <w:sz w:val="28"/>
          <w:szCs w:val="28"/>
          <w:lang w:val="uk-UA"/>
        </w:rPr>
        <w:t>4.3.</w:t>
      </w:r>
      <w:r w:rsidRPr="000D4A3B">
        <w:rPr>
          <w:rFonts w:ascii="Times New Roman" w:hAnsi="Times New Roman" w:cs="Times New Roman"/>
          <w:b/>
          <w:sz w:val="28"/>
          <w:szCs w:val="28"/>
        </w:rPr>
        <w:t xml:space="preserve"> Невіддільність медичних послуг</w:t>
      </w:r>
    </w:p>
    <w:p w14:paraId="2CA505F0" w14:textId="692E9998"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Невіддільність медичних послуг, тобто медичні послуги, як і будь-який інший вид послуг, не можна відокремити від виробника послу</w:t>
      </w:r>
      <w:r w:rsidRPr="007B4166">
        <w:rPr>
          <w:rFonts w:ascii="Times New Roman" w:hAnsi="Times New Roman" w:cs="Times New Roman"/>
          <w:sz w:val="28"/>
          <w:szCs w:val="28"/>
        </w:rPr>
        <w:t>г.</w:t>
      </w:r>
    </w:p>
    <w:p w14:paraId="51E1A51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xml:space="preserve">Медичну послугу надає медичний працівник (лікар, медична сестра, лаборант і т.д.), який є безпосередньою частиною послуги. Взаємодія постачальника послуги і її споживача визначає особливості маркетингу послуг. Тому при управлінні маркетингом медичних послуг велике значення має формування іміджу медичної установи і кожного конкретного лікаря. Особові якості лікуючого лікаря, медичної сестри, зовнішній вигляд, доброзичливість і почуття емпатії до пацієнта і його родичів мають велике значення, оскільки викликають у них довіру, роблять їх потенційними </w:t>
      </w:r>
      <w:r w:rsidRPr="000D4A3B">
        <w:rPr>
          <w:rFonts w:ascii="Times New Roman" w:hAnsi="Times New Roman" w:cs="Times New Roman"/>
          <w:sz w:val="28"/>
          <w:szCs w:val="28"/>
        </w:rPr>
        <w:lastRenderedPageBreak/>
        <w:t>"рекламними агентами" лікувально-профілактичного закладу, медичної практики.</w:t>
      </w:r>
    </w:p>
    <w:p w14:paraId="588792E9" w14:textId="5B1C1596"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Другою особливістю невіддільності медичних послуг є опосередкована участь інших пацієнтів. Якщо лікар надає невідкладну медичну допомогу одному пацієнтові, то не дивлячись на те, що інший пацієнт був записаний на прийом наперед, лікар може його прийняти із запізненням, тобто в даному випадку не можна говорити про високу якість медичного сервісу. Тому завдання менеджменту - забезпечити умови, за яких обслуговування одного пацієнта не впливало б на якість медичної послуги іншому.</w:t>
      </w:r>
    </w:p>
    <w:p w14:paraId="641BE4E3" w14:textId="5D9B46A5"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Внаслідок одночасності процесу виробництва і споживання послуги можуть виникнути труднощі при підвищеному попиті на медичні послуги. Звичайно підвищення попиту виникає за двох ситуацій: по-перше, при виході на ринок з новим видом медичних послуг; по-друге - при ускладненні епідемічної ситуації і необхідності швидкого і якісного збільшення кількості послуг у конкретний часовий проміжок.</w:t>
      </w:r>
    </w:p>
    <w:p w14:paraId="1D28B60D"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Перша ситуація може виникнути при придбанні новітньої медичної техніки і впровадженні нових методів діагностики або лікування. У даному випадку необхідно запланувати роботу в дві зміни. Для реалізації цього доцільно передбачити підвищення кваліфікації двох бригад: лікарів і молодших медичних працівників.</w:t>
      </w:r>
    </w:p>
    <w:p w14:paraId="3DDCE58B"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При другій ситуації - потрібно врахувати можливість тимчасового прийому роботу додаткового числа медичного і обслуговуючого персоналу.</w:t>
      </w:r>
    </w:p>
    <w:p w14:paraId="5E5ED0A6" w14:textId="3A99AE14"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Включення покупця у процес виробництва і надання послуг означає, що їх реалізація, на відміну від торгівлі товарами, потребує особистої участі, більшої уваги, контактів, отримання інформації від споживача.</w:t>
      </w:r>
    </w:p>
    <w:p w14:paraId="76775142"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Якщо підвищення попиту на певний вид медичних послуг спостерігається внаслідок високої кваліфікації конкретного лікаря - необхідно прохронометрувати його робочий день, проаналізувати, які функції є основними, а які могли б виконувати лікарі нижчої кваліфікації. Такий аналіз допоміг би лікареві високої кваліфікації надавати медичні послуги більшій кількості пацієнтів.</w:t>
      </w:r>
    </w:p>
    <w:p w14:paraId="5A7552D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xml:space="preserve">  </w:t>
      </w:r>
    </w:p>
    <w:p w14:paraId="61F7609C" w14:textId="127E2260" w:rsidR="003805DA" w:rsidRPr="000D4A3B" w:rsidRDefault="00A26917" w:rsidP="00F40A4B">
      <w:pPr>
        <w:pStyle w:val="af3"/>
        <w:spacing w:line="336" w:lineRule="auto"/>
        <w:ind w:firstLine="709"/>
        <w:jc w:val="both"/>
        <w:rPr>
          <w:rFonts w:ascii="Times New Roman" w:hAnsi="Times New Roman" w:cs="Times New Roman"/>
          <w:b/>
          <w:sz w:val="28"/>
          <w:szCs w:val="28"/>
        </w:rPr>
      </w:pPr>
      <w:r w:rsidRPr="000D4A3B">
        <w:rPr>
          <w:rFonts w:ascii="Times New Roman" w:hAnsi="Times New Roman" w:cs="Times New Roman"/>
          <w:b/>
          <w:sz w:val="28"/>
          <w:szCs w:val="28"/>
        </w:rPr>
        <w:lastRenderedPageBreak/>
        <w:t>3.</w:t>
      </w:r>
      <w:r w:rsidR="00A865B8">
        <w:rPr>
          <w:rFonts w:ascii="Times New Roman" w:hAnsi="Times New Roman" w:cs="Times New Roman"/>
          <w:b/>
          <w:sz w:val="28"/>
          <w:szCs w:val="28"/>
          <w:lang w:val="uk-UA"/>
        </w:rPr>
        <w:t>4</w:t>
      </w:r>
      <w:r w:rsidRPr="000D4A3B">
        <w:rPr>
          <w:rFonts w:ascii="Times New Roman" w:hAnsi="Times New Roman" w:cs="Times New Roman"/>
          <w:b/>
          <w:sz w:val="28"/>
          <w:szCs w:val="28"/>
        </w:rPr>
        <w:t>.</w:t>
      </w:r>
      <w:r w:rsidR="00A865B8">
        <w:rPr>
          <w:rFonts w:ascii="Times New Roman" w:hAnsi="Times New Roman" w:cs="Times New Roman"/>
          <w:b/>
          <w:sz w:val="28"/>
          <w:szCs w:val="28"/>
          <w:lang w:val="uk-UA"/>
        </w:rPr>
        <w:t>4.</w:t>
      </w:r>
      <w:r w:rsidRPr="000D4A3B">
        <w:rPr>
          <w:rFonts w:ascii="Times New Roman" w:hAnsi="Times New Roman" w:cs="Times New Roman"/>
          <w:b/>
          <w:sz w:val="28"/>
          <w:szCs w:val="28"/>
        </w:rPr>
        <w:t xml:space="preserve"> Неможливість збереження медичних послуг</w:t>
      </w:r>
    </w:p>
    <w:p w14:paraId="6A423974" w14:textId="2B999CA4"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xml:space="preserve"> Послуги неможливо зробити завчасно та зберігати для подальшої реалізації. Наприклад, незайняті кімнати у готелі, непродані авіаквитки не можуть бути відновленими. У зв'язку з цим, якщо потужності щодо надання послуг переважають попит на них, це спричинює зниження дохідності або вартості послуг.</w:t>
      </w:r>
    </w:p>
    <w:p w14:paraId="09A30FDB" w14:textId="57F38DC4"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Коливання попиту на послуги поширюється майже на всі їх види і різновиди. Як правило, він змінюється залежно від пори року, днів тижня. Таке коливання може спричинити серйозні проблеми для фірм, що надають певні послуги. Наприклад, влітку зі збільшенням потоку пасажирів необхідно істотно збільшити кількість транспортних засобів, щоб задовольнити попит на пасажирські перевезення. Нездатність послуг до зберігання в умовах постійного попиту не є неподоланною проблемою, оскільки завжди можна оновити технологію, удосконалити систему їх надання, а відтак збільшити обсяги робіт, підвищити їх дохідність. Це потребує від фірм-виробників ефективної, постійно оновленої стратегії, покликаної забезпечити відповідність попиту і пропозиції на послуги різними шляхами.</w:t>
      </w:r>
    </w:p>
    <w:p w14:paraId="4FA3E99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Неможливість збереження медичних послуг не доставляє особливого клопоту при постійному попиті, коли наперед визначені кількість пацієнтів і час необхідний для їх обслуговування. Можливо, такий варіант буде реальний, якщо заклад працює за договірною системою. Але в більшості випадків медичні практики приречені на роботу при постійному коливанні попиту на медичні послуги.</w:t>
      </w:r>
    </w:p>
    <w:p w14:paraId="5E447BE6" w14:textId="150F8A33"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Проблема може бути вирішена за рахунок ефективного управління попитом і просуванням медичних послуг.</w:t>
      </w:r>
    </w:p>
    <w:p w14:paraId="04521C0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xml:space="preserve">Розглянемо один із шляхів вирішення цього питання. Необхідно строго упорядкувати прийом пацієнтів лікарями, виключити можливість неявки пацієнтів на прийом до лікаря або на процедури. Оскільки неявка пацієнта спричиняє за собою вимушений простій медичного персоналу і устаткування, то час простою повинен бути сплачений пацієнтом, а не закладом. Для спрощення оплати "прогулів" з боку пацієнтів доцільно використовувати метод, що широко використовується в стоматологічних клініках Швейцарії. А </w:t>
      </w:r>
      <w:r w:rsidRPr="000D4A3B">
        <w:rPr>
          <w:rFonts w:ascii="Times New Roman" w:hAnsi="Times New Roman" w:cs="Times New Roman"/>
          <w:sz w:val="28"/>
          <w:szCs w:val="28"/>
        </w:rPr>
        <w:lastRenderedPageBreak/>
        <w:t>саме, при записі в чергу до лікаря пацієнти мають вносити до реєстратури 50 крон. Ця сума може бути отримана назад після завершення курсу лікування. У ряді випадків практикують попередню оплату всього курсу лікування.</w:t>
      </w:r>
    </w:p>
    <w:p w14:paraId="5D0AA4A4" w14:textId="0BF965CA" w:rsidR="003805DA"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Цей варіант не завжди узгоджується з ціновою і рекламною політикою лікувально-профілактичного закладу, тому можна запропонувати застосовувати попередню оплату останнього сеансу. В квитанції про попередню оплату обов'язково повинна обмовлятися умова, при якій у разі неявки на один із сеансів попередня оплата є компенсацією збитків медичної установи за вимушений "простій".</w:t>
      </w:r>
    </w:p>
    <w:p w14:paraId="79C2B099" w14:textId="77777777" w:rsidR="00A865B8" w:rsidRPr="000D4A3B" w:rsidRDefault="00A865B8" w:rsidP="00F40A4B">
      <w:pPr>
        <w:pStyle w:val="af3"/>
        <w:spacing w:line="336" w:lineRule="auto"/>
        <w:ind w:firstLine="709"/>
        <w:jc w:val="both"/>
        <w:rPr>
          <w:rFonts w:ascii="Times New Roman" w:hAnsi="Times New Roman" w:cs="Times New Roman"/>
          <w:sz w:val="28"/>
          <w:szCs w:val="28"/>
        </w:rPr>
      </w:pPr>
    </w:p>
    <w:p w14:paraId="7C5B0ED3" w14:textId="190C826F" w:rsidR="003805DA" w:rsidRDefault="00A26917" w:rsidP="00F40A4B">
      <w:pPr>
        <w:pStyle w:val="af3"/>
        <w:spacing w:line="336" w:lineRule="auto"/>
        <w:ind w:firstLine="709"/>
        <w:jc w:val="both"/>
        <w:rPr>
          <w:rFonts w:ascii="Times New Roman" w:hAnsi="Times New Roman" w:cs="Times New Roman"/>
          <w:b/>
          <w:iCs/>
          <w:sz w:val="28"/>
          <w:szCs w:val="28"/>
        </w:rPr>
      </w:pPr>
      <w:r w:rsidRPr="00A865B8">
        <w:rPr>
          <w:rFonts w:ascii="Times New Roman" w:hAnsi="Times New Roman" w:cs="Times New Roman"/>
          <w:b/>
          <w:iCs/>
          <w:sz w:val="28"/>
          <w:szCs w:val="28"/>
        </w:rPr>
        <w:t>3.</w:t>
      </w:r>
      <w:r w:rsidR="00A865B8" w:rsidRPr="00A865B8">
        <w:rPr>
          <w:rFonts w:ascii="Times New Roman" w:hAnsi="Times New Roman" w:cs="Times New Roman"/>
          <w:b/>
          <w:iCs/>
          <w:sz w:val="28"/>
          <w:szCs w:val="28"/>
          <w:lang w:val="uk-UA"/>
        </w:rPr>
        <w:t>5</w:t>
      </w:r>
      <w:r w:rsidRPr="00A865B8">
        <w:rPr>
          <w:rFonts w:ascii="Times New Roman" w:hAnsi="Times New Roman" w:cs="Times New Roman"/>
          <w:b/>
          <w:iCs/>
          <w:sz w:val="28"/>
          <w:szCs w:val="28"/>
        </w:rPr>
        <w:t>. Економічні особливості послуг охорони здоров’я</w:t>
      </w:r>
    </w:p>
    <w:p w14:paraId="0FF4AAA1" w14:textId="77777777" w:rsidR="00BC1170" w:rsidRPr="00A865B8" w:rsidRDefault="00BC1170" w:rsidP="00F40A4B">
      <w:pPr>
        <w:pStyle w:val="af3"/>
        <w:spacing w:line="336" w:lineRule="auto"/>
        <w:ind w:firstLine="709"/>
        <w:jc w:val="both"/>
        <w:rPr>
          <w:rFonts w:ascii="Times New Roman" w:hAnsi="Times New Roman" w:cs="Times New Roman"/>
          <w:b/>
          <w:iCs/>
          <w:sz w:val="28"/>
          <w:szCs w:val="28"/>
        </w:rPr>
      </w:pPr>
    </w:p>
    <w:p w14:paraId="4C54C065"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Економічні особливості медичних послуг можуть бути зведені у три великі взаємообумовлені класифікаційні групи:</w:t>
      </w:r>
    </w:p>
    <w:p w14:paraId="6A65B36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i/>
          <w:sz w:val="28"/>
          <w:szCs w:val="28"/>
        </w:rPr>
        <w:t>Першу групу</w:t>
      </w:r>
      <w:r w:rsidRPr="000D4A3B">
        <w:rPr>
          <w:rFonts w:ascii="Times New Roman" w:hAnsi="Times New Roman" w:cs="Times New Roman"/>
          <w:sz w:val="28"/>
          <w:szCs w:val="28"/>
        </w:rPr>
        <w:t xml:space="preserve"> складають особливості послуг охорони здоров’я, пов’язані із специфікою прояву самого результату професійної діяльності осіб, зайнятих в даній галузі людської діяльності. Що це за особливості:</w:t>
      </w:r>
    </w:p>
    <w:p w14:paraId="5A9FCEDB"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Результат професійної діяльності в охороні здоров’я, як правило, втілений в самій людині.</w:t>
      </w:r>
    </w:p>
    <w:p w14:paraId="3FCF84FF"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Послуга, як галузевий результат охорони здоров’я, завжди носить індивідуальний характер. Споживання значного числа послуг охорони здоров’я в часі співпадає з їх виробництвом.</w:t>
      </w:r>
    </w:p>
    <w:p w14:paraId="172DF186"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Даний результат, не дивлячись на всю свою індивідуальність, може бути різноманітним за своїм фізичним об’ємом.</w:t>
      </w:r>
    </w:p>
    <w:p w14:paraId="58974EB6"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Результат охорони здоров’я має складну структуру і може розпадатися на множину під-результатів (або квазі-результатів). Зміцнення здоров’я населення є не тільки необхідним, але і, мабуть, єдино можливим універсальним показником отримання певного позитивного результату праці працівників охорони здоров’я у формі корисного ефекту.</w:t>
      </w:r>
    </w:p>
    <w:p w14:paraId="3FB37C5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Результативність в охороні здоров’я напряму не пов’язана з величиною витрат.</w:t>
      </w:r>
    </w:p>
    <w:p w14:paraId="63B55EAE"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 Результат різноманітний за терміном прояву і необхідності повторної дії.</w:t>
      </w:r>
    </w:p>
    <w:p w14:paraId="3FFE33F2"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Характер розрахунків за досягнутий результат (надану послугу) також може бути різним.</w:t>
      </w:r>
    </w:p>
    <w:p w14:paraId="161B92A0"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i/>
          <w:sz w:val="28"/>
          <w:szCs w:val="28"/>
        </w:rPr>
        <w:t>Друга група</w:t>
      </w:r>
      <w:r w:rsidRPr="000D4A3B">
        <w:rPr>
          <w:rFonts w:ascii="Times New Roman" w:hAnsi="Times New Roman" w:cs="Times New Roman"/>
          <w:sz w:val="28"/>
          <w:szCs w:val="28"/>
        </w:rPr>
        <w:t xml:space="preserve"> визначення особливостей послуг охорони здоров’я пов’язана з виразом кількісних характеристик її вартості. Тут важливо виділити декілька моментів:</w:t>
      </w:r>
    </w:p>
    <w:p w14:paraId="3AD4B115" w14:textId="65834EDC" w:rsidR="003805DA" w:rsidRPr="000D4A3B" w:rsidRDefault="00A26917" w:rsidP="00F40A4B">
      <w:pPr>
        <w:pStyle w:val="af3"/>
        <w:numPr>
          <w:ilvl w:val="1"/>
          <w:numId w:val="13"/>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Послуга може надаватися як у товарній, (і саме в цьому випадку вона починає володіти вартісними параметрами), так і в нетоварній формі.</w:t>
      </w:r>
    </w:p>
    <w:p w14:paraId="0C9A4BDF" w14:textId="33B23725" w:rsidR="003805DA" w:rsidRPr="000D4A3B" w:rsidRDefault="00A26917" w:rsidP="00F40A4B">
      <w:pPr>
        <w:pStyle w:val="af3"/>
        <w:numPr>
          <w:ilvl w:val="1"/>
          <w:numId w:val="13"/>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Виходячи з уже приведених положень, можна відзначити, що визначення величини вартості послуг охорони здоров’я може мати декілька варіантів, при виборі яких лікар неминуче стикається з необхідністю рішення комплексної клініко-економічної задачі.</w:t>
      </w:r>
    </w:p>
    <w:p w14:paraId="165D6A4E" w14:textId="56FA435B" w:rsidR="003805DA" w:rsidRPr="000D4A3B" w:rsidRDefault="00A26917" w:rsidP="00F40A4B">
      <w:pPr>
        <w:pStyle w:val="af3"/>
        <w:numPr>
          <w:ilvl w:val="1"/>
          <w:numId w:val="13"/>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Вартість послуги охорони здоров’я не є якась постійна, дана раз і назавжди величина.</w:t>
      </w:r>
    </w:p>
    <w:p w14:paraId="18C3DFF8" w14:textId="59F6EDBF" w:rsidR="003805DA" w:rsidRPr="000D4A3B" w:rsidRDefault="00A26917" w:rsidP="00F40A4B">
      <w:pPr>
        <w:pStyle w:val="af3"/>
        <w:numPr>
          <w:ilvl w:val="1"/>
          <w:numId w:val="13"/>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Можливо, не дивлячись на всю невизначеність і непередбачуваність лікувально-профілактичного процесу, створення економічних нормативів, що включають ряд взаємозалежних натуральних, вартісних і відносних показників і, які дозволяють, хоча б орієнтовно, визначити, в що обійдеться передбачуваний процес лікування або охорони здоров’я.</w:t>
      </w:r>
    </w:p>
    <w:p w14:paraId="2D73F85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i/>
          <w:sz w:val="28"/>
          <w:szCs w:val="28"/>
        </w:rPr>
        <w:t>Третя група</w:t>
      </w:r>
      <w:r w:rsidRPr="000D4A3B">
        <w:rPr>
          <w:rFonts w:ascii="Times New Roman" w:hAnsi="Times New Roman" w:cs="Times New Roman"/>
          <w:sz w:val="28"/>
          <w:szCs w:val="28"/>
        </w:rPr>
        <w:t xml:space="preserve"> особливостей послуг охорони здоров’я пов’язана з процесом надання (виробництва) цих самих послуг в охороні здоров’я. До цих особливостей доцільно віднести такі риси:</w:t>
      </w:r>
    </w:p>
    <w:p w14:paraId="550A49B7" w14:textId="6D02F097" w:rsidR="003805DA" w:rsidRPr="000D4A3B" w:rsidRDefault="00A26917" w:rsidP="00F40A4B">
      <w:pPr>
        <w:pStyle w:val="af3"/>
        <w:numPr>
          <w:ilvl w:val="1"/>
          <w:numId w:val="14"/>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Наявність великої кількості інвесторів (пацієнт, сім’я, підприємство, працедавець, суспільні організації, страхові компанії, держава і міжнародні структури), що оплачують процес надання послуг. Тільки сумісне використання різних інвестиційних ресурсів дозволяє зробити процес надання послуг охорони здоров’я безперервним, якісним і ефективним.</w:t>
      </w:r>
    </w:p>
    <w:p w14:paraId="06BAC8DA" w14:textId="24D4CBF7" w:rsidR="003805DA" w:rsidRPr="000D4A3B" w:rsidRDefault="00A26917" w:rsidP="00F40A4B">
      <w:pPr>
        <w:pStyle w:val="af3"/>
        <w:numPr>
          <w:ilvl w:val="1"/>
          <w:numId w:val="14"/>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Різноманіття господарських зв’язків, які виявляються в ході надання медичних послуг і без наявності яких не мислиться діяльність сучасної, піддалося значній індустріалізації охорони здоров’я.</w:t>
      </w:r>
    </w:p>
    <w:p w14:paraId="46B7FEBB" w14:textId="12A186FE" w:rsidR="003805DA" w:rsidRPr="000D4A3B" w:rsidRDefault="00A26917" w:rsidP="00F40A4B">
      <w:pPr>
        <w:pStyle w:val="af3"/>
        <w:numPr>
          <w:ilvl w:val="1"/>
          <w:numId w:val="14"/>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Залежність ходу надання послуги охорони здоров’я від місцевих природно-кліматичних умов, які можуть перешкоджати або, навпаки, бути сприятливими для здійснення процесу лікування й профілактики різних захворювань.</w:t>
      </w:r>
    </w:p>
    <w:p w14:paraId="1BB413DE" w14:textId="59C483F5" w:rsidR="003805DA" w:rsidRPr="000D4A3B" w:rsidRDefault="00A26917" w:rsidP="00F40A4B">
      <w:pPr>
        <w:pStyle w:val="af3"/>
        <w:numPr>
          <w:ilvl w:val="1"/>
          <w:numId w:val="14"/>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Наявність активного взаємозв’язку по лінії «лікар – пацієнт». У процесі надання послуг охорони здоров’я використовуються всі відомі методи дії на предмет праці: механічні, фізичні, хімічні, біологічні, соціально-психологічні. Пацієнт же, як об’єкт медичної дії, володіє найбільшою активністю, яка також може бути направлена як на шкоду йому, так і на благо. При цьому в необхідних випадках свідома активність пацієнта відключається (наркоз, гіпноз).</w:t>
      </w:r>
    </w:p>
    <w:p w14:paraId="666AED82" w14:textId="630724FE" w:rsidR="003805DA" w:rsidRPr="000D4A3B" w:rsidRDefault="00A26917" w:rsidP="00F40A4B">
      <w:pPr>
        <w:pStyle w:val="af3"/>
        <w:numPr>
          <w:ilvl w:val="1"/>
          <w:numId w:val="14"/>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Можливість територіальних переміщень у процесі надання послуг охорони здоров’я також відрізняє галузь від багатьох видів діяльності у сфері матеріального виробництва, де процес створення благ, як правило, територіально відбувається в одному певному місці.</w:t>
      </w:r>
    </w:p>
    <w:p w14:paraId="2F268778" w14:textId="2423200F" w:rsidR="003805DA" w:rsidRPr="000D4A3B" w:rsidRDefault="00A26917" w:rsidP="00F40A4B">
      <w:pPr>
        <w:pStyle w:val="af3"/>
        <w:numPr>
          <w:ilvl w:val="1"/>
          <w:numId w:val="14"/>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У процесі надання послуг охорони здоров’я існує можливість обмеження зусиль досягненням проміжного результату з подальшим від новленням надання послуги при відповідній зміні умов здійснення цього процесу.</w:t>
      </w:r>
    </w:p>
    <w:p w14:paraId="7427C801" w14:textId="7291959F" w:rsidR="003805DA" w:rsidRPr="000D4A3B" w:rsidRDefault="00A26917" w:rsidP="00F40A4B">
      <w:pPr>
        <w:pStyle w:val="af3"/>
        <w:numPr>
          <w:ilvl w:val="1"/>
          <w:numId w:val="14"/>
        </w:numPr>
        <w:spacing w:line="336" w:lineRule="auto"/>
        <w:ind w:left="0" w:firstLine="709"/>
        <w:jc w:val="both"/>
        <w:rPr>
          <w:rFonts w:ascii="Times New Roman" w:hAnsi="Times New Roman" w:cs="Times New Roman"/>
          <w:sz w:val="28"/>
          <w:szCs w:val="28"/>
        </w:rPr>
      </w:pPr>
      <w:r w:rsidRPr="000D4A3B">
        <w:rPr>
          <w:rFonts w:ascii="Times New Roman" w:hAnsi="Times New Roman" w:cs="Times New Roman"/>
          <w:sz w:val="28"/>
          <w:szCs w:val="28"/>
        </w:rPr>
        <w:t>Тривалість процесу надання послуги охорони здоров’я може бути різною. В цілому ж вона охоплює все життя, а в певних випадках навіть виходить за рамки меж життя конкретної людини.</w:t>
      </w:r>
    </w:p>
    <w:p w14:paraId="5602D6C9" w14:textId="77777777" w:rsidR="00736CBB" w:rsidRDefault="00736CBB" w:rsidP="007B4166">
      <w:pPr>
        <w:pStyle w:val="af3"/>
        <w:spacing w:line="336" w:lineRule="auto"/>
        <w:jc w:val="both"/>
        <w:rPr>
          <w:rFonts w:ascii="Times New Roman" w:hAnsi="Times New Roman" w:cs="Times New Roman"/>
          <w:b/>
          <w:iCs/>
          <w:sz w:val="28"/>
          <w:szCs w:val="28"/>
        </w:rPr>
      </w:pPr>
    </w:p>
    <w:p w14:paraId="29FBDEAC" w14:textId="103578E2" w:rsidR="003805DA" w:rsidRDefault="00A26917" w:rsidP="00F40A4B">
      <w:pPr>
        <w:pStyle w:val="af3"/>
        <w:spacing w:line="336" w:lineRule="auto"/>
        <w:ind w:firstLine="709"/>
        <w:jc w:val="both"/>
        <w:rPr>
          <w:rFonts w:ascii="Times New Roman" w:hAnsi="Times New Roman" w:cs="Times New Roman"/>
          <w:b/>
          <w:iCs/>
          <w:sz w:val="28"/>
          <w:szCs w:val="28"/>
        </w:rPr>
      </w:pPr>
      <w:r w:rsidRPr="00736CBB">
        <w:rPr>
          <w:rFonts w:ascii="Times New Roman" w:hAnsi="Times New Roman" w:cs="Times New Roman"/>
          <w:b/>
          <w:iCs/>
          <w:sz w:val="28"/>
          <w:szCs w:val="28"/>
        </w:rPr>
        <w:t>3.</w:t>
      </w:r>
      <w:r w:rsidR="00736CBB" w:rsidRPr="00736CBB">
        <w:rPr>
          <w:rFonts w:ascii="Times New Roman" w:hAnsi="Times New Roman" w:cs="Times New Roman"/>
          <w:b/>
          <w:iCs/>
          <w:sz w:val="28"/>
          <w:szCs w:val="28"/>
          <w:lang w:val="uk-UA"/>
        </w:rPr>
        <w:t>6</w:t>
      </w:r>
      <w:r w:rsidRPr="00736CBB">
        <w:rPr>
          <w:rFonts w:ascii="Times New Roman" w:hAnsi="Times New Roman" w:cs="Times New Roman"/>
          <w:b/>
          <w:iCs/>
          <w:sz w:val="28"/>
          <w:szCs w:val="28"/>
        </w:rPr>
        <w:t>. Розвиток галузі охорони здоров’я в умовах економічних трансформацій в Україні</w:t>
      </w:r>
    </w:p>
    <w:p w14:paraId="6E6B3779" w14:textId="77777777" w:rsidR="007B4166" w:rsidRPr="00736CBB" w:rsidRDefault="007B4166" w:rsidP="00F40A4B">
      <w:pPr>
        <w:pStyle w:val="af3"/>
        <w:spacing w:line="336" w:lineRule="auto"/>
        <w:ind w:firstLine="709"/>
        <w:jc w:val="both"/>
        <w:rPr>
          <w:rFonts w:ascii="Times New Roman" w:hAnsi="Times New Roman" w:cs="Times New Roman"/>
          <w:b/>
          <w:iCs/>
          <w:sz w:val="28"/>
          <w:szCs w:val="28"/>
        </w:rPr>
      </w:pPr>
    </w:p>
    <w:p w14:paraId="3E9A33AB"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Розвиток галузі охорони здоров’я відбувається в умовах внутрішніх соціально-економічних суперечностей в Україні. Як сама Україна, так і галузь страждають від непослідовної соціально-економічної політики, відсутності умов для господарювання, несприятливого інвестиційного клімату, недосконалої податкової політики і тому подібне.</w:t>
      </w:r>
    </w:p>
    <w:p w14:paraId="3CBCF007"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Економічна криза 1991 – 1999 рр. в Україні привела за даними Державного комітету статистики до скорочення ВВП на 52,9%, промислового виробництва на 48,9%, продукції сільського господарства на 51,5%. Якщо внести корективи на тіньову економіку, яка досягає навколо третини економічного потенціалу, реальне скорочення ВВП за 8 років значніше.</w:t>
      </w:r>
    </w:p>
    <w:p w14:paraId="37510C44"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Лише в 2000 році вперше наголошена на позитивній динаміці ВВП, промислового і сільськогосподарського виробництва. В порівнянні з 1999 р. темпи реального ВВП склали 106%, об’єму промислової продукції (робіт, послуг) 112,9%, виробництва товарів народного споживання 124,5%, лікарських засобів 128%, валової продукції сільського господарства 109,2%. Реальні грошові доходи населення виросли на 6,3%. На жаль, не відбулося зростання випуску товарів і послуг у галузях охорони здоров’я (окрім фармацевтики), фізичної культури і соціальної допомоги, де спад ще продовжувався впродовж 2000 і 2001 років.</w:t>
      </w:r>
    </w:p>
    <w:p w14:paraId="3B5070B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xml:space="preserve">Витрати на охорону здоров’я за рахунок всіх джерел фінансування в 1996– 2000 роках росли більш низькими темпами, ніж ВВП. Тому частина загальних державних витрат на охорону здоров’я в структурі ВВП знизилася: в 1996 році вона складала 4,9% ВВП, а в 2000 році – 2,6% ВВП. Таким же виявився 2002 рік – фінансування охорони здоров’я залишилося на рівні 2,6% ВВП. Проте, в 2003 році, порівняно з 2002 р. фінансування охорони здоров’я зросло з 2,6% до 3,2% ВВП. Сумним є той факт, що в 2004 році уряд, не дивлячись на протести народних депутатів і Міністерства охорони здоров’я, зменшив фінансування з 3,2% до 3,1% ВВП. Це складало близько 8,5 мільярдів гривень, а по розрахунках фахівців для реформування системи охорони здоров’я на той момент необхідно було приблизно – 19 млрд. грн. Загальний об’єм витрат зведеного бюджету країни на охорону здоров’я в 2005 році склав 12,2 млрд. грн. (у тому числі за рахунок державного бюджету – 2,69 млрд. грн., і за рахунок місцевих бюджетів – 9,51 млрд. грн.). Виходячи із затверджених витрат державного бюджету на 2005 рік у розмірі 95,5 млрд. грн., частка витрат на охорону здоров’я склала – 2,8% від загальних витрат держави. Якщо використовувати такий макроекономічний показник як ВВП (в 2005 році він </w:t>
      </w:r>
      <w:r w:rsidRPr="000D4A3B">
        <w:rPr>
          <w:rFonts w:ascii="Times New Roman" w:hAnsi="Times New Roman" w:cs="Times New Roman"/>
          <w:sz w:val="28"/>
          <w:szCs w:val="28"/>
        </w:rPr>
        <w:lastRenderedPageBreak/>
        <w:t>складав 424,7 млрд. грн.), то неважко визначити об’єм фінансування – 2,87% ВВП.</w:t>
      </w:r>
    </w:p>
    <w:p w14:paraId="1801A295"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Виходячи із затверджених витрат державного бюджету на 2006 рік у розмірі 137,08 млрд. грн., на охорону здоров’я виділено – 17,4 млрд. грн. Виходячи з розрахунків ВВП частка витрат на забезпечення функціонування охорони здоров’я в 2006 році склала 3,3% ВВП.</w:t>
      </w:r>
    </w:p>
    <w:p w14:paraId="11C6F025"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Таким чином, за роки незалежності в Україні на охорону здоров’я виділялося від 2,6 до 3,3% ВВП, тоді як допустимий мінімум, за даними Всесвітньої організації охорони здоров’я (ВООЗ), складає – 5%. А частка відрахувань від ВВП на потребі охорони здоров’я, яка складає менше 6%, свідчить про непрацездатність галузі. В середині 1960-х років в СРСР на ці цілі витрачалося близько 6 – 6,5% ВВП. Наприклад, в США такі витрати складають 11 – 14%, Німеччини – 10 – 11%, Великобританії – 7 – 9,8% ВВП.</w:t>
      </w:r>
    </w:p>
    <w:p w14:paraId="17F76FE5"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На відміну від інших галузей народного господарства, охорона здоров’я в Україні майже повністю залежить від державного бюджетного фінансування. Розвиток і залучення інших джерел фінансування стримується як недостатньою зацікавленістю приватного сектора, так і негативним відношенням з боку державних органів управління охороною здоров’я в цілому. Одного ж бюджетного фінансування не вистачає для нормальної взаємодії охорони здоров’я з іншими галузями, які працюють за законами ринку.</w:t>
      </w:r>
    </w:p>
    <w:p w14:paraId="0A8C5D5E"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Економічний аналіз стану охорони здоров’я свідчить про кризу у фінансуванні галузі, що відповідним чином відображається на умовах і результатах діяльності системи охорони здоров’я України. І хоча абсолютні витрати з державного бюджету на охорону здоров’я ростуть і спостерігається динаміка росту оплат населення медичних послуг і медикаментів, це зовсім не свідчить про зростання в Україні заможних верств населення і їх можливостей оплачувати медичне обслуговування.</w:t>
      </w:r>
    </w:p>
    <w:p w14:paraId="45E682F7" w14:textId="77777777" w:rsidR="003805DA" w:rsidRPr="000D4A3B" w:rsidRDefault="00A26917" w:rsidP="00F40A4B">
      <w:pPr>
        <w:pStyle w:val="af3"/>
        <w:spacing w:line="336" w:lineRule="auto"/>
        <w:ind w:firstLine="709"/>
        <w:jc w:val="both"/>
        <w:rPr>
          <w:rFonts w:ascii="Times New Roman" w:hAnsi="Times New Roman" w:cs="Times New Roman"/>
          <w:i/>
          <w:sz w:val="28"/>
          <w:szCs w:val="28"/>
          <w:u w:val="single"/>
        </w:rPr>
      </w:pPr>
      <w:r w:rsidRPr="000D4A3B">
        <w:rPr>
          <w:rFonts w:ascii="Times New Roman" w:hAnsi="Times New Roman" w:cs="Times New Roman"/>
          <w:i/>
          <w:sz w:val="28"/>
          <w:szCs w:val="28"/>
          <w:u w:val="single"/>
        </w:rPr>
        <w:t>Ці дані свідчать:</w:t>
      </w:r>
    </w:p>
    <w:p w14:paraId="373B10D4"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по-перше, про зменшення можливостей ЛПЗ забезпечувати населення декларованою Конституцією безкоштовною охороною (ст. 49) здоров’я;</w:t>
      </w:r>
    </w:p>
    <w:p w14:paraId="7001595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по-друге, про зростання вартості одиниці послуг і ліків;</w:t>
      </w:r>
    </w:p>
    <w:p w14:paraId="7ECD9E58"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 по-третє, про викривлений вхід галузі в ринкові відносини, коли за умови неможливості отримання офіційної платні фактична оплата називається пожертвуванням;</w:t>
      </w:r>
    </w:p>
    <w:p w14:paraId="31408F47"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по-четверте, про повільний розвиток нової форми взаємостосунків населення, працедавця і медичної установи – медичному страхуванні.</w:t>
      </w:r>
    </w:p>
    <w:p w14:paraId="14C573A2"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Крім того, фінансування охорони здоров’я з державного бюджету здійснюється лише на 50 – 60% від необхідного мінімуму за оптимістичними оцінками, з песимістичних – фігурують цифри – 30 – 44%. Сьогодні фінансування охорони здоров’я орієнтовано головним чином на утримання галузі (хоча, доцільно був би – на лікування хворого):</w:t>
      </w:r>
    </w:p>
    <w:p w14:paraId="75F1C35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60% бюджетного фінансування прямує на заробітну плату медичних працівників: за оцінками ВООЗ, якщо питома вага заробітної плати в структурі витрат на охорону здоров’я складає більше 30%, то це свідчить про відсутність процесу відтворювання галузі. При цьому середньомісячна заробітна плата в галузі нижче, ніж заробітна плата в народному господарстві на 25 % і в промисловості – на 31%.</w:t>
      </w:r>
    </w:p>
    <w:p w14:paraId="56E021B2"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30% – на оплату комунальних послуг (у тому числі господарські і канцелярські витрати)</w:t>
      </w:r>
    </w:p>
    <w:p w14:paraId="6F7986F2"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тільки близько 10% – на лікування пацієнтів: Україна – аутсайдер по кількості засобів, які виділяються на медобслуговування однієї людини (приблизно – 25 – 30 дол.). Витрати на охорону здоров’я на одного жителя в країнах з розвиненою економікою складають від 700 дол., у Великобританії до 3 750 дол. в США.</w:t>
      </w:r>
    </w:p>
    <w:p w14:paraId="243AF797"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На фоні безперестанного скорочення ліжкового фонду в Україні дуже рідко закриваються лікувальні установи, тобто диспропорція посилюється.</w:t>
      </w:r>
    </w:p>
    <w:p w14:paraId="05391122"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У той же час, слід зазначити, що відбувається зростання частини місцевих бюджетів з яких, як відомо, фінансуються стаціонарні і амбулаторно-поліклінічні місцеві ЛПЗ. По структурі витрати місцевих бюджетів нагадують витрати державного бюджету:</w:t>
      </w:r>
    </w:p>
    <w:p w14:paraId="7952FE72"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на заробітну плату з нарахуваннями прямує 68,2% від їх загального об’єму;</w:t>
      </w:r>
    </w:p>
    <w:p w14:paraId="7FF844F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на медикаменти – 7,8%;</w:t>
      </w:r>
    </w:p>
    <w:p w14:paraId="727B7533"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lastRenderedPageBreak/>
        <w:t>• на харчування хворих – 4,1%;</w:t>
      </w:r>
    </w:p>
    <w:p w14:paraId="054C16E6"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комунальні послуги і енергоносії – 9,5%;</w:t>
      </w:r>
    </w:p>
    <w:p w14:paraId="53172249"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придбання устаткування – 3,0%;</w:t>
      </w:r>
    </w:p>
    <w:p w14:paraId="398B3538"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 інші витрати – 7,4%.</w:t>
      </w:r>
    </w:p>
    <w:p w14:paraId="2C8571FF"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Сфера медичних послуг в Україні залишається надмірно регульованою з боку держави. Механізми ринку залишаються в ній незадіяними, принаймні, офіційно. В той же час, вона страждає від проблем, які є наслідком поганого функціонування ринку. За деякими оцінками, близько 2/3 ринкового обігу доводиться на «тіньовий сектор». Ці фінансові потоки обходять систему оподаткування, ніж значною мірою обмежують можливості уряду збільшувати асигнування на систему охорони здоров’я і контролювати її розвиток.</w:t>
      </w:r>
    </w:p>
    <w:p w14:paraId="58334F05" w14:textId="223C1C73" w:rsidR="003805DA"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Так званий «тіньовий» сектор в охороні здоров’я також породжує певні небажані наслідки. За цих умов ринковий механізм руйнує систему охорони здоров’я як галузь, не сприяє розвитку медичних технологій, підвищенню якості медичних послуг. Державна ж система охорони здоров’я продовжує страждати від постійного браку коштів.</w:t>
      </w:r>
    </w:p>
    <w:p w14:paraId="771C30D4" w14:textId="77777777" w:rsidR="007B4166" w:rsidRPr="000D4A3B" w:rsidRDefault="007B4166" w:rsidP="00F40A4B">
      <w:pPr>
        <w:pStyle w:val="af3"/>
        <w:spacing w:line="336" w:lineRule="auto"/>
        <w:ind w:firstLine="709"/>
        <w:jc w:val="both"/>
        <w:rPr>
          <w:rFonts w:ascii="Times New Roman" w:hAnsi="Times New Roman" w:cs="Times New Roman"/>
          <w:sz w:val="28"/>
          <w:szCs w:val="28"/>
        </w:rPr>
      </w:pPr>
    </w:p>
    <w:p w14:paraId="436B4BD5" w14:textId="0F8A390B" w:rsidR="003805DA" w:rsidRDefault="00A26917" w:rsidP="00F40A4B">
      <w:pPr>
        <w:pStyle w:val="af3"/>
        <w:spacing w:line="336" w:lineRule="auto"/>
        <w:ind w:firstLine="709"/>
        <w:jc w:val="both"/>
        <w:rPr>
          <w:rFonts w:ascii="Times New Roman" w:hAnsi="Times New Roman" w:cs="Times New Roman"/>
          <w:b/>
          <w:sz w:val="28"/>
          <w:szCs w:val="28"/>
        </w:rPr>
      </w:pPr>
      <w:r w:rsidRPr="000D4A3B">
        <w:rPr>
          <w:rFonts w:ascii="Times New Roman" w:hAnsi="Times New Roman" w:cs="Times New Roman"/>
          <w:b/>
          <w:sz w:val="28"/>
          <w:szCs w:val="28"/>
        </w:rPr>
        <w:t>3.</w:t>
      </w:r>
      <w:r w:rsidR="00736CBB">
        <w:rPr>
          <w:rFonts w:ascii="Times New Roman" w:hAnsi="Times New Roman" w:cs="Times New Roman"/>
          <w:b/>
          <w:sz w:val="28"/>
          <w:szCs w:val="28"/>
          <w:lang w:val="uk-UA"/>
        </w:rPr>
        <w:t>7</w:t>
      </w:r>
      <w:r w:rsidRPr="000D4A3B">
        <w:rPr>
          <w:rFonts w:ascii="Times New Roman" w:hAnsi="Times New Roman" w:cs="Times New Roman"/>
          <w:b/>
          <w:sz w:val="28"/>
          <w:szCs w:val="28"/>
        </w:rPr>
        <w:t>. Фактори, які зумовлюють попит послуги реабілітаційних центрів</w:t>
      </w:r>
    </w:p>
    <w:p w14:paraId="44BB1092" w14:textId="77777777" w:rsidR="007B4166" w:rsidRPr="000D4A3B" w:rsidRDefault="007B4166" w:rsidP="00F40A4B">
      <w:pPr>
        <w:pStyle w:val="af3"/>
        <w:spacing w:line="336" w:lineRule="auto"/>
        <w:ind w:firstLine="709"/>
        <w:jc w:val="both"/>
        <w:rPr>
          <w:rFonts w:ascii="Times New Roman" w:hAnsi="Times New Roman" w:cs="Times New Roman"/>
          <w:b/>
          <w:sz w:val="28"/>
          <w:szCs w:val="28"/>
        </w:rPr>
      </w:pPr>
    </w:p>
    <w:p w14:paraId="0648FC21" w14:textId="77777777" w:rsidR="003805DA" w:rsidRPr="000D4A3B" w:rsidRDefault="00A26917" w:rsidP="00F40A4B">
      <w:pPr>
        <w:pStyle w:val="af3"/>
        <w:spacing w:line="336" w:lineRule="auto"/>
        <w:ind w:firstLine="709"/>
        <w:jc w:val="both"/>
        <w:rPr>
          <w:rFonts w:ascii="Times New Roman" w:hAnsi="Times New Roman" w:cs="Times New Roman"/>
          <w:i/>
          <w:sz w:val="28"/>
          <w:szCs w:val="28"/>
        </w:rPr>
      </w:pPr>
      <w:r w:rsidRPr="000D4A3B">
        <w:rPr>
          <w:rFonts w:ascii="Times New Roman" w:hAnsi="Times New Roman" w:cs="Times New Roman"/>
          <w:sz w:val="28"/>
          <w:szCs w:val="28"/>
        </w:rPr>
        <w:t xml:space="preserve">  </w:t>
      </w:r>
      <w:r w:rsidRPr="000D4A3B">
        <w:rPr>
          <w:rFonts w:ascii="Times New Roman" w:hAnsi="Times New Roman" w:cs="Times New Roman"/>
          <w:sz w:val="28"/>
          <w:szCs w:val="28"/>
        </w:rPr>
        <w:tab/>
      </w:r>
      <w:r w:rsidRPr="000D4A3B">
        <w:rPr>
          <w:rFonts w:ascii="Times New Roman" w:hAnsi="Times New Roman" w:cs="Times New Roman"/>
          <w:i/>
          <w:sz w:val="28"/>
          <w:szCs w:val="28"/>
        </w:rPr>
        <w:t>Реальні перспективи розвитку потреб і попиту населення на реабілітаційні послуги обумовлені:</w:t>
      </w:r>
    </w:p>
    <w:p w14:paraId="38FD37F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високим вербальним інтересом українців до занять фізичними вправами і спортом. Не дивлячись на низьку спортивно-оздоровчу активність населення (чисельність систематичних користувачів фізкультурно-оздоровчими послугами у нашій країні не перевищує 8%), більшість (98% школярів, 77% студентів і 72% дорослих) громадян позитивно ставляться до занять фізичними вправами, тобто є потенційними учасниками спортивно-оздоровчого життя;</w:t>
      </w:r>
    </w:p>
    <w:p w14:paraId="655988A6"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 xml:space="preserve">зміною місця і ролі фізичної культури в системі суспільних цінностей. Фізична культура і спорт сьогодні розглядаються як цінність і є органічними компонентами таких феноменів, як “рівень життя” і “стиль </w:t>
      </w:r>
      <w:r w:rsidRPr="000D4A3B">
        <w:rPr>
          <w:rFonts w:ascii="Times New Roman" w:hAnsi="Times New Roman" w:cs="Times New Roman"/>
          <w:sz w:val="28"/>
          <w:szCs w:val="28"/>
        </w:rPr>
        <w:lastRenderedPageBreak/>
        <w:t>життя”, а фізичні кондиції і здоров’я розглядаються у суспільстві як фактори, які багато в чому визначають конкурентоспроможність особистості на ринку праці, її успішність в особистому, суспільному і професійному житті;</w:t>
      </w:r>
    </w:p>
    <w:p w14:paraId="36DC3ACC"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високим аксіологічним потенціалом спортивно-оздоровчої активності. Спортивно-оздоровча діяльність як ніяка інша детермінується широким спектром цінностей. Серед них можна виділити базові, які володіють високим ступенем стійкості (здоров’я, сім’я, кар’єра, успіх, гуманність і т. ін.), і вторинні цінності, які змінюються під дією різних факторів – ідеології, науково-технічного прогресу, моди і т. ін. (функціональний зміст спорту, його естетика, фізична і сексуальна звабливість, продовження молодості, соціальне визнання, положення у суспільстві і т. ін.)</w:t>
      </w:r>
    </w:p>
    <w:p w14:paraId="39C86C91"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Престижність та статусність, доводяться відпусткою у спа-центрах, санаторно-курортне лікування після перенесених хвороб, популяризацією здорового способу життя серед блогерів та інших медійних особистостей;</w:t>
      </w:r>
    </w:p>
    <w:p w14:paraId="58F9C2F4"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Конкуренція серед оздоровчих-реабілітаційних закладів, що створює великий спектр послуг та різносторонню рекламу, яка заохочує маси;</w:t>
      </w:r>
    </w:p>
    <w:p w14:paraId="00B8E10A"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Сучасні комплексні методи, які насправді доводять свою ефективність у реабілітації після перенесених інсультів, політравм та ін.</w:t>
      </w:r>
    </w:p>
    <w:p w14:paraId="4F9DDA4E" w14:textId="77777777" w:rsidR="003805DA" w:rsidRPr="000D4A3B"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Збільшення кількості травм на виробництві, ДТП навіть в порівнянні з минулим десятиліттям статистика є досить невтішною;</w:t>
      </w:r>
    </w:p>
    <w:p w14:paraId="75CCB97A" w14:textId="57778602" w:rsidR="003805DA" w:rsidRDefault="00A26917" w:rsidP="00F40A4B">
      <w:pPr>
        <w:pStyle w:val="af3"/>
        <w:spacing w:line="336" w:lineRule="auto"/>
        <w:ind w:firstLine="709"/>
        <w:jc w:val="both"/>
        <w:rPr>
          <w:rFonts w:ascii="Times New Roman" w:hAnsi="Times New Roman" w:cs="Times New Roman"/>
          <w:sz w:val="28"/>
          <w:szCs w:val="28"/>
        </w:rPr>
      </w:pPr>
      <w:r w:rsidRPr="000D4A3B">
        <w:rPr>
          <w:rFonts w:ascii="Times New Roman" w:hAnsi="Times New Roman" w:cs="Times New Roman"/>
          <w:sz w:val="28"/>
          <w:szCs w:val="28"/>
        </w:rPr>
        <w:t>•</w:t>
      </w:r>
      <w:r w:rsidRPr="000D4A3B">
        <w:rPr>
          <w:rFonts w:ascii="Times New Roman" w:hAnsi="Times New Roman" w:cs="Times New Roman"/>
          <w:sz w:val="28"/>
          <w:szCs w:val="28"/>
        </w:rPr>
        <w:tab/>
        <w:t>Популяризація здорового способу життя серед населення.</w:t>
      </w:r>
    </w:p>
    <w:p w14:paraId="1F5CD3D2" w14:textId="4736D1A4" w:rsidR="007B4166" w:rsidRDefault="007B4166" w:rsidP="00F40A4B">
      <w:pPr>
        <w:pStyle w:val="af3"/>
        <w:spacing w:line="336" w:lineRule="auto"/>
        <w:ind w:firstLine="709"/>
        <w:jc w:val="both"/>
        <w:rPr>
          <w:rFonts w:ascii="Times New Roman" w:hAnsi="Times New Roman" w:cs="Times New Roman"/>
          <w:sz w:val="28"/>
          <w:szCs w:val="28"/>
        </w:rPr>
      </w:pPr>
    </w:p>
    <w:p w14:paraId="4BBDD7F4" w14:textId="2E8D23D6" w:rsidR="002B2DCD" w:rsidRPr="00265D87" w:rsidRDefault="002B2DCD" w:rsidP="00265D87">
      <w:pPr>
        <w:widowControl w:val="0"/>
        <w:spacing w:line="336" w:lineRule="auto"/>
        <w:ind w:firstLine="709"/>
        <w:jc w:val="center"/>
        <w:rPr>
          <w:rFonts w:ascii="Times New Roman" w:eastAsia="Times New Roman" w:hAnsi="Times New Roman" w:cs="Times New Roman"/>
          <w:i/>
          <w:iCs/>
          <w:sz w:val="28"/>
          <w:szCs w:val="28"/>
          <w:lang w:val="uk-UA"/>
        </w:rPr>
      </w:pPr>
      <w:r w:rsidRPr="002B2DCD">
        <w:rPr>
          <w:rFonts w:ascii="Times New Roman" w:eastAsia="Times New Roman" w:hAnsi="Times New Roman" w:cs="Times New Roman"/>
          <w:i/>
          <w:iCs/>
          <w:sz w:val="28"/>
          <w:szCs w:val="28"/>
        </w:rPr>
        <w:t xml:space="preserve">Контрольні запитання </w:t>
      </w:r>
      <w:r w:rsidR="00265D87">
        <w:rPr>
          <w:rFonts w:ascii="Times New Roman" w:eastAsia="Times New Roman" w:hAnsi="Times New Roman" w:cs="Times New Roman"/>
          <w:i/>
          <w:iCs/>
          <w:sz w:val="28"/>
          <w:szCs w:val="28"/>
          <w:lang w:val="uk-UA"/>
        </w:rPr>
        <w:t>та</w:t>
      </w:r>
      <w:r w:rsidRPr="002B2DCD">
        <w:rPr>
          <w:rFonts w:ascii="Times New Roman" w:eastAsia="Times New Roman" w:hAnsi="Times New Roman" w:cs="Times New Roman"/>
          <w:i/>
          <w:iCs/>
          <w:sz w:val="28"/>
          <w:szCs w:val="28"/>
        </w:rPr>
        <w:t xml:space="preserve"> завдання</w:t>
      </w:r>
    </w:p>
    <w:p w14:paraId="3B528F4F" w14:textId="4907CFDB"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 У чому полягають особливості змісту і форми послуг, а також технології їх надання (купі</w:t>
      </w:r>
      <w:r>
        <w:rPr>
          <w:rFonts w:ascii="Times New Roman" w:eastAsia="Times New Roman" w:hAnsi="Times New Roman" w:cs="Times New Roman"/>
          <w:sz w:val="28"/>
          <w:szCs w:val="28"/>
          <w:lang w:val="uk-UA"/>
        </w:rPr>
        <w:t>в</w:t>
      </w:r>
      <w:r w:rsidRPr="000D4A3B">
        <w:rPr>
          <w:rFonts w:ascii="Times New Roman" w:eastAsia="Times New Roman" w:hAnsi="Times New Roman" w:cs="Times New Roman"/>
          <w:sz w:val="28"/>
          <w:szCs w:val="28"/>
        </w:rPr>
        <w:t>лі-продажу)?</w:t>
      </w:r>
    </w:p>
    <w:p w14:paraId="695092AD"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2. Розкрийте економічну та організаційну суть торгівлі послугами.</w:t>
      </w:r>
    </w:p>
    <w:p w14:paraId="5317F3E7"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3. Які специфічні функції виконує торгівля послугами? Які з них обумовлюються концепцією маркетингу?</w:t>
      </w:r>
    </w:p>
    <w:p w14:paraId="58F4C4D3"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4. На якій проблематиці зосереджена "Організація і технологія надання послуг" як окрема галузь знань?</w:t>
      </w:r>
    </w:p>
    <w:p w14:paraId="412FBFAC"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 xml:space="preserve">5. Охарактеризуйте предмет дисципліни "Організація і технологія </w:t>
      </w:r>
      <w:r w:rsidRPr="000D4A3B">
        <w:rPr>
          <w:rFonts w:ascii="Times New Roman" w:eastAsia="Times New Roman" w:hAnsi="Times New Roman" w:cs="Times New Roman"/>
          <w:sz w:val="28"/>
          <w:szCs w:val="28"/>
        </w:rPr>
        <w:lastRenderedPageBreak/>
        <w:t>надання послуг".</w:t>
      </w:r>
    </w:p>
    <w:p w14:paraId="5FD90E56"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6. Які основні напрямки підприємницької діяльності у сфері послуг охоплює галузь знань "Організація і технологія надання послуг" на фундаментальному рівні?</w:t>
      </w:r>
    </w:p>
    <w:p w14:paraId="2507E5D1"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7. У чому полягає економічна суть послуги?</w:t>
      </w:r>
    </w:p>
    <w:p w14:paraId="3B083DF8"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8. Визначте особливості послуги як об'єкта комерційної діяльності.</w:t>
      </w:r>
    </w:p>
    <w:p w14:paraId="463E3207"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9. Чим різняться між собою матеріальні і нематеріальні послуги?</w:t>
      </w:r>
    </w:p>
    <w:p w14:paraId="5B1215B3"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10. Яку роль в організації і наданні послуг відіграє стандарт обслуговування?</w:t>
      </w:r>
    </w:p>
    <w:p w14:paraId="5FD76817"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11. Охарактеризуйте чинники, які впливають на забезпечення відповідності попиту і пропозиції.</w:t>
      </w:r>
    </w:p>
    <w:p w14:paraId="65C1220E"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12. Розкрийте суть і класифікаційні ознаки послуг.</w:t>
      </w:r>
    </w:p>
    <w:p w14:paraId="3D445BE9"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13. Конкретизуйте фактори впливу на розвиток сфери матеріальних і нематеріальних послуг.</w:t>
      </w:r>
    </w:p>
    <w:p w14:paraId="0286D7E9"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14. Розподіліть послуги на матеріальні і нематеріальні за мірою їх сприйняття: ремонт машин; прибирання; послуги громадського харчування; туристичні послуги; лікарні; перукарні; готелі; консультації; ритуальні послуги.</w:t>
      </w:r>
    </w:p>
    <w:p w14:paraId="0A15A618"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15. Проаналізуйте систематизацію послуг залежно від специфічних особливостей організації торгівлі ними.</w:t>
      </w:r>
    </w:p>
    <w:p w14:paraId="7B918CC8" w14:textId="77777777" w:rsidR="007B4166" w:rsidRPr="000D4A3B" w:rsidRDefault="007B4166" w:rsidP="007B4166">
      <w:pPr>
        <w:widowControl w:val="0"/>
        <w:spacing w:line="336" w:lineRule="auto"/>
        <w:ind w:firstLine="709"/>
        <w:jc w:val="both"/>
        <w:rPr>
          <w:rFonts w:ascii="Times New Roman" w:eastAsia="Times New Roman" w:hAnsi="Times New Roman" w:cs="Times New Roman"/>
          <w:sz w:val="28"/>
          <w:szCs w:val="28"/>
        </w:rPr>
      </w:pPr>
      <w:r w:rsidRPr="000D4A3B">
        <w:rPr>
          <w:rFonts w:ascii="Times New Roman" w:eastAsia="Times New Roman" w:hAnsi="Times New Roman" w:cs="Times New Roman"/>
          <w:sz w:val="28"/>
          <w:szCs w:val="28"/>
        </w:rPr>
        <w:t>16. У чому полягають закономірності виокремлення груп послуг?</w:t>
      </w:r>
    </w:p>
    <w:p w14:paraId="19D2CFFB" w14:textId="77777777" w:rsidR="007B4166" w:rsidRDefault="007B4166" w:rsidP="007B4166">
      <w:pPr>
        <w:pStyle w:val="af3"/>
        <w:spacing w:line="336" w:lineRule="auto"/>
        <w:jc w:val="both"/>
        <w:rPr>
          <w:rFonts w:ascii="Times New Roman" w:hAnsi="Times New Roman" w:cs="Times New Roman"/>
          <w:sz w:val="28"/>
          <w:szCs w:val="28"/>
        </w:rPr>
      </w:pPr>
      <w:r w:rsidRPr="000D4A3B">
        <w:rPr>
          <w:rFonts w:ascii="Times New Roman" w:hAnsi="Times New Roman" w:cs="Times New Roman"/>
          <w:sz w:val="28"/>
          <w:szCs w:val="28"/>
        </w:rPr>
        <w:t>17. У чому полягає значення послуг для системи торговельного обслуговування?</w:t>
      </w:r>
    </w:p>
    <w:p w14:paraId="47819A23" w14:textId="77777777" w:rsidR="007B4166" w:rsidRPr="000D4A3B" w:rsidRDefault="007B4166" w:rsidP="007B4166">
      <w:pPr>
        <w:pStyle w:val="af3"/>
        <w:spacing w:line="336" w:lineRule="auto"/>
        <w:jc w:val="both"/>
        <w:rPr>
          <w:rFonts w:ascii="Times New Roman" w:hAnsi="Times New Roman" w:cs="Times New Roman"/>
          <w:sz w:val="28"/>
          <w:szCs w:val="28"/>
        </w:rPr>
      </w:pPr>
    </w:p>
    <w:p w14:paraId="1D155CD1" w14:textId="77777777" w:rsidR="007B4166" w:rsidRPr="000D4A3B" w:rsidRDefault="007B4166" w:rsidP="00F40A4B">
      <w:pPr>
        <w:pStyle w:val="af3"/>
        <w:spacing w:line="336" w:lineRule="auto"/>
        <w:ind w:firstLine="709"/>
        <w:jc w:val="both"/>
        <w:rPr>
          <w:rFonts w:ascii="Times New Roman" w:hAnsi="Times New Roman" w:cs="Times New Roman"/>
          <w:sz w:val="28"/>
          <w:szCs w:val="28"/>
        </w:rPr>
      </w:pPr>
    </w:p>
    <w:p w14:paraId="49F46C24" w14:textId="77777777" w:rsidR="003805DA" w:rsidRPr="000D4A3B" w:rsidRDefault="003805DA" w:rsidP="000D4A3B">
      <w:pPr>
        <w:pStyle w:val="af3"/>
        <w:spacing w:line="360" w:lineRule="auto"/>
        <w:jc w:val="both"/>
        <w:rPr>
          <w:rFonts w:ascii="Times New Roman" w:hAnsi="Times New Roman" w:cs="Times New Roman"/>
          <w:sz w:val="28"/>
          <w:szCs w:val="28"/>
        </w:rPr>
      </w:pPr>
    </w:p>
    <w:p w14:paraId="40E56D6E" w14:textId="5B765ADB" w:rsidR="003805DA" w:rsidRDefault="003805DA">
      <w:pPr>
        <w:spacing w:before="240" w:after="240" w:line="360" w:lineRule="auto"/>
        <w:ind w:firstLine="700"/>
        <w:jc w:val="both"/>
        <w:rPr>
          <w:rFonts w:ascii="Times New Roman" w:eastAsia="Times New Roman" w:hAnsi="Times New Roman" w:cs="Times New Roman"/>
          <w:sz w:val="28"/>
          <w:szCs w:val="28"/>
        </w:rPr>
      </w:pPr>
    </w:p>
    <w:p w14:paraId="66886171" w14:textId="190F1CBF" w:rsidR="00736CBB" w:rsidRDefault="00736CBB">
      <w:pPr>
        <w:spacing w:before="240" w:after="240" w:line="360" w:lineRule="auto"/>
        <w:ind w:firstLine="700"/>
        <w:jc w:val="both"/>
        <w:rPr>
          <w:rFonts w:ascii="Times New Roman" w:eastAsia="Times New Roman" w:hAnsi="Times New Roman" w:cs="Times New Roman"/>
          <w:sz w:val="28"/>
          <w:szCs w:val="28"/>
        </w:rPr>
      </w:pPr>
    </w:p>
    <w:p w14:paraId="6D811A98" w14:textId="52031545" w:rsidR="00736CBB" w:rsidRDefault="00736CBB" w:rsidP="007B4166">
      <w:pPr>
        <w:spacing w:before="240" w:after="240" w:line="360" w:lineRule="auto"/>
        <w:jc w:val="both"/>
        <w:rPr>
          <w:rFonts w:ascii="Times New Roman" w:eastAsia="Times New Roman" w:hAnsi="Times New Roman" w:cs="Times New Roman"/>
          <w:sz w:val="28"/>
          <w:szCs w:val="28"/>
        </w:rPr>
      </w:pPr>
    </w:p>
    <w:p w14:paraId="5BA27637" w14:textId="77777777" w:rsidR="00736CBB" w:rsidRDefault="00736CBB" w:rsidP="00F40A4B">
      <w:pPr>
        <w:spacing w:before="240" w:after="240" w:line="360" w:lineRule="auto"/>
        <w:jc w:val="both"/>
        <w:rPr>
          <w:rFonts w:ascii="Times New Roman" w:eastAsia="Times New Roman" w:hAnsi="Times New Roman" w:cs="Times New Roman"/>
          <w:sz w:val="28"/>
          <w:szCs w:val="28"/>
        </w:rPr>
      </w:pPr>
    </w:p>
    <w:p w14:paraId="3CA3F252" w14:textId="77777777" w:rsidR="003805DA" w:rsidRDefault="00A26917" w:rsidP="007B4166">
      <w:pPr>
        <w:spacing w:before="240" w:after="240" w:line="336" w:lineRule="auto"/>
        <w:ind w:firstLine="7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4. ПОНЯТТЯ РЕАБІЛІТАЦІЙНИХ ПОСЛУГ ТА ЇХ КЛАСИФІКАЦІЯ</w:t>
      </w:r>
    </w:p>
    <w:p w14:paraId="78941A10" w14:textId="3849D2BB" w:rsidR="003805DA" w:rsidRDefault="00A26917" w:rsidP="007B4166">
      <w:pPr>
        <w:spacing w:line="336" w:lineRule="auto"/>
        <w:ind w:firstLine="700"/>
        <w:jc w:val="both"/>
        <w:rPr>
          <w:rFonts w:ascii="Times New Roman" w:eastAsia="Times New Roman" w:hAnsi="Times New Roman" w:cs="Times New Roman"/>
          <w:b/>
          <w:bCs/>
          <w:iCs/>
          <w:sz w:val="28"/>
          <w:szCs w:val="28"/>
        </w:rPr>
      </w:pPr>
      <w:r w:rsidRPr="00736CBB">
        <w:rPr>
          <w:rFonts w:ascii="Times New Roman" w:eastAsia="Times New Roman" w:hAnsi="Times New Roman" w:cs="Times New Roman"/>
          <w:b/>
          <w:bCs/>
          <w:iCs/>
          <w:sz w:val="28"/>
          <w:szCs w:val="28"/>
        </w:rPr>
        <w:t>4.1. Загальні та специфічні характеристики реабілітаційної послуги.</w:t>
      </w:r>
    </w:p>
    <w:p w14:paraId="03262D60" w14:textId="77777777" w:rsidR="007B4166" w:rsidRPr="00736CBB" w:rsidRDefault="007B4166" w:rsidP="007B4166">
      <w:pPr>
        <w:spacing w:line="336" w:lineRule="auto"/>
        <w:ind w:firstLine="700"/>
        <w:jc w:val="both"/>
        <w:rPr>
          <w:rFonts w:ascii="Times New Roman" w:eastAsia="Times New Roman" w:hAnsi="Times New Roman" w:cs="Times New Roman"/>
          <w:b/>
          <w:bCs/>
          <w:iCs/>
          <w:sz w:val="28"/>
          <w:szCs w:val="28"/>
        </w:rPr>
      </w:pPr>
    </w:p>
    <w:p w14:paraId="64B8D5B1"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визначень засобів фізичної реабілітації, які подаються в літературі, засвідчив, що вони є окремими видами послуг, оскільки за твердженнями багатьох авторів послуга – це споживчі властивості, які, однак, найчастіше не втілено в конкретних фізичних речах чи формах. Н. І. Діденко і В. В. Самохвалов розглядають послугу як будь-який захід, який одна сторона може запропонувати іншій і який в основному неосяжний і не призводить до оволодіння чим-небудь матеріальним. Ефективний процес надання будь-якої послуги неможливий без знання її характеристик. Деякі автори описують такі загальні характеристики послуги:</w:t>
      </w:r>
    </w:p>
    <w:p w14:paraId="21EAC723"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Pr>
          <w:rFonts w:ascii="Times New Roman" w:eastAsia="Times New Roman" w:hAnsi="Times New Roman" w:cs="Times New Roman"/>
          <w:i/>
          <w:sz w:val="28"/>
          <w:szCs w:val="28"/>
        </w:rPr>
        <w:t xml:space="preserve">Неосяжність: </w:t>
      </w:r>
      <w:r>
        <w:rPr>
          <w:rFonts w:ascii="Times New Roman" w:eastAsia="Times New Roman" w:hAnsi="Times New Roman" w:cs="Times New Roman"/>
          <w:sz w:val="28"/>
          <w:szCs w:val="28"/>
        </w:rPr>
        <w:t>послуги неможливо побачити, попробувати на смак, почути або понюхати до моменту придбання. Споживач повинен просто вірити її продавцеві на слово. Але можна використовувати відповідні методи для підвищення досяжності послуг (для закріплення довіри з боку клієнтів).</w:t>
      </w:r>
    </w:p>
    <w:p w14:paraId="46E64967"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можна підвищити досяжність запропонованої реабілітаційної послуги (показати візуально, які відбудуться зміни рухових функцій в ураженому суглобі після застосування відповідної послуги). </w:t>
      </w:r>
    </w:p>
    <w:p w14:paraId="4F2C3186" w14:textId="0014B4AA"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можна не просто описати свою послугу, а й загострити увагу на</w:t>
      </w:r>
      <w:r w:rsidR="00736CB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пов’язаних з нею перевагах. По-третє, для підвищення ступеня довіри можна придумати для своєї послуги маркову назву або ж привернути до її пропаганди якусь знаменитість.</w:t>
      </w:r>
    </w:p>
    <w:p w14:paraId="6D74C69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Pr>
          <w:rFonts w:ascii="Times New Roman" w:eastAsia="Times New Roman" w:hAnsi="Times New Roman" w:cs="Times New Roman"/>
          <w:i/>
          <w:sz w:val="28"/>
          <w:szCs w:val="28"/>
        </w:rPr>
        <w:t>Невіддільність від джерела.</w:t>
      </w:r>
      <w:r>
        <w:rPr>
          <w:rFonts w:ascii="Times New Roman" w:eastAsia="Times New Roman" w:hAnsi="Times New Roman" w:cs="Times New Roman"/>
          <w:sz w:val="28"/>
          <w:szCs w:val="28"/>
        </w:rPr>
        <w:t xml:space="preserve"> Послуга невіддільна від свого джерела, незалежно від того чи це людина, чи машина, тоді як товар у матеріальному вигляді існує незалежно від присутності або відсутності його джерела.</w:t>
      </w:r>
    </w:p>
    <w:p w14:paraId="33F41BD9"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Існує декілька підходів для вирішення цієї проблеми. По-перше, той, хто надає послугу, може навчитися працювати з більш численними групами клієнтів. По-друге, він може навчитися працювати швидко (хоча це може призвести до неякісного обслуговування клієнтів).</w:t>
      </w:r>
    </w:p>
    <w:p w14:paraId="5EB7EAF2" w14:textId="4809B07E"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3. Непостійність якості. </w:t>
      </w:r>
      <w:r>
        <w:rPr>
          <w:rFonts w:ascii="Times New Roman" w:eastAsia="Times New Roman" w:hAnsi="Times New Roman" w:cs="Times New Roman"/>
          <w:sz w:val="28"/>
          <w:szCs w:val="28"/>
        </w:rPr>
        <w:t>Якість коливається в широких межах залежно від</w:t>
      </w:r>
      <w:r w:rsidR="00736CB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того, хто надає послугу та хто її отримує, а також часу та тривалості і місця її надання. Для забезпечення контролю за якістю можна запропонувати такі заходи. Той, хто надає послугу, повинен постійно слідкувати за ступенем задоволення клієнтури за допомогою системи скарг і пропозицій, опитування для виявлення випадків незадовільного обслуговування й виправлення ситуації. Крім цього, реабілітаційні установи повинні виділити засоби для привернення й навчання кваліфікованих спеціалістів.</w:t>
      </w:r>
    </w:p>
    <w:p w14:paraId="50BD3FAC"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4. Незбереженість. </w:t>
      </w:r>
      <w:r>
        <w:rPr>
          <w:rFonts w:ascii="Times New Roman" w:eastAsia="Times New Roman" w:hAnsi="Times New Roman" w:cs="Times New Roman"/>
          <w:sz w:val="28"/>
          <w:szCs w:val="28"/>
        </w:rPr>
        <w:t>Послугу неможливо зберегти. Причина, через яку багато лікарів беруть плату з хворих, що не з’явилися на прийом, полягає в тому, що вартісна значущість послуги існувала якраз у момент неявки пацієнта.</w:t>
      </w:r>
    </w:p>
    <w:p w14:paraId="074089B2"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постійного попиту незбереженість послуги не є проблемою. А ось якщо попит коливається, перед реабілітаційними закладами постають значні проблеми.</w:t>
      </w:r>
    </w:p>
    <w:p w14:paraId="51EF2DD5"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Надання послуг – невід’ємна складова діяльності будь-якого підприємства, фірми чи організації. І кожна з окремих галузей суспільного життя різниться властивими тільки для неї характеристиками (особливостями) певної послуги. У тому числі, звичайно, і сфера реабілітаційних послуг.</w:t>
      </w:r>
    </w:p>
    <w:p w14:paraId="5FBE18BF"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Слід зауважити, що якщо першочергово орієнтація маркетингу йшла на вироблення продукту або послуги, а потім на їх продаж, то у сфері реабілітаційних послуг почав переважати його третій напрямок – на споживача, орієнтуючи продавця (у цьому випадку фізичного реабілітолога) не на свої інтереси, а на інтереси споживачів (пацієнтів).</w:t>
      </w:r>
    </w:p>
    <w:p w14:paraId="1AC84575"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Відмінна особливість маркетингу реабілітаційних послуг полягає в тому, що на перше місце постають людські стосунки. Можна сказати, що ключова особливість маркетингу реабілітаційних послуг полягає в тому, що це не товар, а задоволення потреб людей. Одна з основних проблем у сфері маркетингу реабілітаційних послуг полягає в тому, що персонал закладу, як правило, виявляється непідготовленим до виконання своєї найважливішої функції – спілкування з пацієнтом.</w:t>
      </w:r>
    </w:p>
    <w:p w14:paraId="101D6CD4"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Підсумовуючи наведені результати аналізу літературних джерел, встановлено, що реабілітаційній послузі (крім зазначених вище) властиві такі специфічні характеристики:</w:t>
      </w:r>
    </w:p>
    <w:p w14:paraId="53E4B3E4" w14:textId="5187491C" w:rsidR="003805DA" w:rsidRPr="00736CBB" w:rsidRDefault="00A26917" w:rsidP="007B4166">
      <w:pPr>
        <w:pStyle w:val="af8"/>
        <w:numPr>
          <w:ilvl w:val="1"/>
          <w:numId w:val="14"/>
        </w:numPr>
        <w:spacing w:line="336" w:lineRule="auto"/>
        <w:ind w:left="0" w:firstLine="700"/>
        <w:jc w:val="both"/>
        <w:rPr>
          <w:rFonts w:ascii="Times New Roman" w:eastAsia="Times New Roman" w:hAnsi="Times New Roman" w:cs="Times New Roman"/>
          <w:sz w:val="28"/>
          <w:szCs w:val="28"/>
        </w:rPr>
      </w:pPr>
      <w:r w:rsidRPr="00736CBB">
        <w:rPr>
          <w:rFonts w:ascii="Times New Roman" w:eastAsia="Times New Roman" w:hAnsi="Times New Roman" w:cs="Times New Roman"/>
          <w:i/>
          <w:sz w:val="28"/>
          <w:szCs w:val="28"/>
        </w:rPr>
        <w:t>індивідуалізація:</w:t>
      </w:r>
      <w:r w:rsidRPr="00736CBB">
        <w:rPr>
          <w:rFonts w:ascii="Times New Roman" w:eastAsia="Times New Roman" w:hAnsi="Times New Roman" w:cs="Times New Roman"/>
          <w:sz w:val="28"/>
          <w:szCs w:val="28"/>
        </w:rPr>
        <w:t xml:space="preserve"> при наданні послуги потрібно враховувати специфіку захворювання та інтереси пацієнтів;</w:t>
      </w:r>
    </w:p>
    <w:p w14:paraId="07D6187C" w14:textId="2F5A8EBE" w:rsidR="003805DA" w:rsidRPr="00736CBB" w:rsidRDefault="00A26917" w:rsidP="007B4166">
      <w:pPr>
        <w:pStyle w:val="af8"/>
        <w:numPr>
          <w:ilvl w:val="1"/>
          <w:numId w:val="14"/>
        </w:numPr>
        <w:spacing w:line="336" w:lineRule="auto"/>
        <w:ind w:left="0" w:firstLine="700"/>
        <w:jc w:val="both"/>
        <w:rPr>
          <w:rFonts w:ascii="Times New Roman" w:eastAsia="Times New Roman" w:hAnsi="Times New Roman" w:cs="Times New Roman"/>
          <w:sz w:val="28"/>
          <w:szCs w:val="28"/>
        </w:rPr>
      </w:pPr>
      <w:r w:rsidRPr="00736CBB">
        <w:rPr>
          <w:rFonts w:ascii="Times New Roman" w:eastAsia="Times New Roman" w:hAnsi="Times New Roman" w:cs="Times New Roman"/>
          <w:i/>
          <w:sz w:val="28"/>
          <w:szCs w:val="28"/>
        </w:rPr>
        <w:t>мінливість (змінність):</w:t>
      </w:r>
      <w:r w:rsidRPr="00736CBB">
        <w:rPr>
          <w:rFonts w:ascii="Times New Roman" w:eastAsia="Times New Roman" w:hAnsi="Times New Roman" w:cs="Times New Roman"/>
          <w:sz w:val="28"/>
          <w:szCs w:val="28"/>
        </w:rPr>
        <w:t xml:space="preserve"> будь-яка реабілітаційна послуга постійно змінюється залежно від мети й етапу реабілітаційної програми: не можна надавати однакові реабілітаційні послуги на початку і наприкінці реабілітаційного курсу, а також при різних захворюваннях (реабілітаційна послуга відрізнятиметься за змістом, періодичністю та тривалістю її надання);</w:t>
      </w:r>
    </w:p>
    <w:p w14:paraId="3B75FAAE" w14:textId="019BFEF4" w:rsidR="003805DA" w:rsidRPr="00736CBB" w:rsidRDefault="00A26917" w:rsidP="007B4166">
      <w:pPr>
        <w:pStyle w:val="af8"/>
        <w:numPr>
          <w:ilvl w:val="1"/>
          <w:numId w:val="14"/>
        </w:numPr>
        <w:spacing w:line="336" w:lineRule="auto"/>
        <w:ind w:left="0" w:firstLine="700"/>
        <w:jc w:val="both"/>
        <w:rPr>
          <w:rFonts w:ascii="Times New Roman" w:eastAsia="Times New Roman" w:hAnsi="Times New Roman" w:cs="Times New Roman"/>
          <w:sz w:val="28"/>
          <w:szCs w:val="28"/>
        </w:rPr>
      </w:pPr>
      <w:r w:rsidRPr="00736CBB">
        <w:rPr>
          <w:rFonts w:ascii="Times New Roman" w:eastAsia="Times New Roman" w:hAnsi="Times New Roman" w:cs="Times New Roman"/>
          <w:i/>
          <w:sz w:val="28"/>
          <w:szCs w:val="28"/>
        </w:rPr>
        <w:t xml:space="preserve">конфіденційність: </w:t>
      </w:r>
      <w:r w:rsidRPr="00736CBB">
        <w:rPr>
          <w:rFonts w:ascii="Times New Roman" w:eastAsia="Times New Roman" w:hAnsi="Times New Roman" w:cs="Times New Roman"/>
          <w:sz w:val="28"/>
          <w:szCs w:val="28"/>
        </w:rPr>
        <w:t>перед, під час і після надання реабілітаційної послуги фахівцеві не етично розголошувати інформацію про пацієнта, яка може поставити його в незручне становище.</w:t>
      </w:r>
    </w:p>
    <w:p w14:paraId="381EB071" w14:textId="017D9D8F"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Урахування всіх названих характеристик, властивих реабілітаційній послузі, а також загальних характеристик, на нашу думку, є надзвичайно важливим для ефективної діяльності закладів сфери реабілітаційних послуг. Саме на цій основі повинен базуватися процес безперервної взаємодії та взаємопорозуміння персоналу реабілітаційного закладу й неповносправних осіб.</w:t>
      </w:r>
    </w:p>
    <w:p w14:paraId="4B122182" w14:textId="77777777" w:rsidR="00736CBB" w:rsidRDefault="00736CBB" w:rsidP="007B4166">
      <w:pPr>
        <w:spacing w:line="336" w:lineRule="auto"/>
        <w:ind w:firstLine="700"/>
        <w:jc w:val="both"/>
        <w:rPr>
          <w:rFonts w:ascii="Times New Roman" w:eastAsia="Times New Roman" w:hAnsi="Times New Roman" w:cs="Times New Roman"/>
          <w:sz w:val="28"/>
          <w:szCs w:val="28"/>
        </w:rPr>
      </w:pPr>
    </w:p>
    <w:p w14:paraId="0C63A09E" w14:textId="6AA75C64" w:rsidR="003805DA" w:rsidRDefault="00A26917" w:rsidP="007B4166">
      <w:pPr>
        <w:spacing w:line="336" w:lineRule="auto"/>
        <w:ind w:firstLine="700"/>
        <w:jc w:val="both"/>
        <w:rPr>
          <w:rFonts w:ascii="Times New Roman" w:eastAsia="Times New Roman" w:hAnsi="Times New Roman" w:cs="Times New Roman"/>
          <w:b/>
          <w:iCs/>
          <w:sz w:val="28"/>
          <w:szCs w:val="28"/>
        </w:rPr>
      </w:pPr>
      <w:r w:rsidRPr="00736CBB">
        <w:rPr>
          <w:rFonts w:ascii="Times New Roman" w:eastAsia="Times New Roman" w:hAnsi="Times New Roman" w:cs="Times New Roman"/>
          <w:b/>
          <w:iCs/>
          <w:sz w:val="28"/>
          <w:szCs w:val="28"/>
        </w:rPr>
        <w:t>4.2. Класифікація послуг за різними ознаками</w:t>
      </w:r>
    </w:p>
    <w:p w14:paraId="31906217" w14:textId="77777777" w:rsidR="007B4166" w:rsidRPr="00736CBB" w:rsidRDefault="007B4166" w:rsidP="007B4166">
      <w:pPr>
        <w:spacing w:line="336" w:lineRule="auto"/>
        <w:ind w:firstLine="700"/>
        <w:jc w:val="both"/>
        <w:rPr>
          <w:rFonts w:ascii="Times New Roman" w:eastAsia="Times New Roman" w:hAnsi="Times New Roman" w:cs="Times New Roman"/>
          <w:b/>
          <w:iCs/>
          <w:sz w:val="28"/>
          <w:szCs w:val="28"/>
        </w:rPr>
      </w:pPr>
    </w:p>
    <w:p w14:paraId="65157E66"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призначення та характеру використання, усі послуги класифікують за кількома ознаками. Стосовно ймовірних споживачів класифікацію послуг можна обмежити двома великими групами: споживчі послуги й послуги виробничого призначення. Для нас є актуальним розгляд саме споживчих послуг.</w:t>
      </w:r>
    </w:p>
    <w:p w14:paraId="049F0752"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Споживчі послуги – це дії, що забезпечують певний корисний ефект для споживача. Вони підрозділяються на три найпоширеніші категорії: послуги з оренди товарів (прокат туристичного спорядження), послуги, що стосуються власного товару споживача (лагодження одягу та взуття), особисті послуги (індивідуальне навчання або консультування). Наприклад, до </w:t>
      </w:r>
      <w:r>
        <w:rPr>
          <w:rFonts w:ascii="Times New Roman" w:eastAsia="Times New Roman" w:hAnsi="Times New Roman" w:cs="Times New Roman"/>
          <w:sz w:val="28"/>
          <w:szCs w:val="28"/>
        </w:rPr>
        <w:lastRenderedPageBreak/>
        <w:t>фізкультурнооздоровчих послуг С. І. Гуськов (1994) додає фізкультурно-оздоровчі послуги, здачу спортивних споруд в оренду і консультативні послуги.</w:t>
      </w:r>
    </w:p>
    <w:p w14:paraId="63E8765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 функціональною ознакою послуги, що традиційно надаються в Україні, можна поділити на дві групи: матеріальні й нематеріальні. До матеріальних послуг, результати яких здебільшого мають предметну форму, належать послуги побутові, транспортні, торгові, громадського харчування, комунальні. Вони забезпечують задоволення матеріально-побутових потреб, сприяють збільшенню вільного часу споживачів. Із нематеріальними послугами пов’язують послуги у сфері охорони здоровя, санітарнокурортного обслуговування, культури, мистецтва, туризму, фізичної культури. З їхньою допомогою забезпечуються моральний та фізичний розвиток особистості, збереження її здоровя тощо.</w:t>
      </w:r>
    </w:p>
    <w:p w14:paraId="68116948"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наведені дані, фізична реабілітація як послуга за функціональною ознакою є нематеріальним видом послуг, а стосовно ймовірних споживачів – споживчою послугою, а за однією з її категорій – особистою послугою.</w:t>
      </w:r>
    </w:p>
    <w:p w14:paraId="5FFA2477" w14:textId="13E7532D"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запропонованих класифікацій послуг, канадська асоціація фізичної терапії видала окремий документ за назвою «Сфера діяльності фізичного терапевта», який містить опис типів послуг, який надає фізичний терапевт згідно зі своєю кваліфікацією. Зміст документа свідчить, що основними видами клінічної діяльності фізичного терапевта в Канаді є послуги для хворих під час стаціонарного лікування, амбулаторні послуги, послуги під час гострих станів, реабілітаційні послуги, тривала опіка, опіка в домашніх умовах і суспільна опіка.</w:t>
      </w:r>
    </w:p>
    <w:p w14:paraId="2C6E9228" w14:textId="77777777" w:rsidR="007B4166" w:rsidRPr="00736CBB" w:rsidRDefault="007B4166" w:rsidP="007B4166">
      <w:pPr>
        <w:spacing w:line="336" w:lineRule="auto"/>
        <w:ind w:firstLine="700"/>
        <w:jc w:val="both"/>
        <w:rPr>
          <w:rFonts w:ascii="Times New Roman" w:eastAsia="Times New Roman" w:hAnsi="Times New Roman" w:cs="Times New Roman"/>
          <w:sz w:val="28"/>
          <w:szCs w:val="28"/>
        </w:rPr>
      </w:pPr>
    </w:p>
    <w:p w14:paraId="1A55D91A" w14:textId="0B0FDD35" w:rsidR="003805DA" w:rsidRDefault="00A26917" w:rsidP="007B4166">
      <w:pPr>
        <w:spacing w:line="336" w:lineRule="auto"/>
        <w:ind w:firstLine="700"/>
        <w:jc w:val="both"/>
        <w:rPr>
          <w:rFonts w:ascii="Times New Roman" w:eastAsia="Times New Roman" w:hAnsi="Times New Roman" w:cs="Times New Roman"/>
          <w:b/>
          <w:iCs/>
          <w:sz w:val="28"/>
          <w:szCs w:val="28"/>
        </w:rPr>
      </w:pPr>
      <w:r w:rsidRPr="00736CBB">
        <w:rPr>
          <w:rFonts w:ascii="Times New Roman" w:eastAsia="Times New Roman" w:hAnsi="Times New Roman" w:cs="Times New Roman"/>
          <w:b/>
          <w:iCs/>
          <w:sz w:val="28"/>
          <w:szCs w:val="28"/>
        </w:rPr>
        <w:t>4.3. Особливості класифікації реабілітаційних послуг.</w:t>
      </w:r>
    </w:p>
    <w:p w14:paraId="7AA5ED5A" w14:textId="77777777" w:rsidR="007B4166" w:rsidRPr="00736CBB" w:rsidRDefault="007B4166" w:rsidP="007B4166">
      <w:pPr>
        <w:spacing w:line="336" w:lineRule="auto"/>
        <w:ind w:firstLine="700"/>
        <w:jc w:val="both"/>
        <w:rPr>
          <w:rFonts w:ascii="Times New Roman" w:eastAsia="Times New Roman" w:hAnsi="Times New Roman" w:cs="Times New Roman"/>
          <w:b/>
          <w:iCs/>
          <w:sz w:val="28"/>
          <w:szCs w:val="28"/>
        </w:rPr>
      </w:pPr>
    </w:p>
    <w:p w14:paraId="6A76753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послуг з фізичної реабілітації</w:t>
      </w:r>
    </w:p>
    <w:p w14:paraId="5D7A9BDC"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Особливість класифікації реабілітаційних послуг у нашій країні  залежить від форми власності реабілітаційного центру та специфіки його діяльності, тобто контингенту, який він обслуговує. Наприклад, загальними </w:t>
      </w:r>
      <w:r>
        <w:rPr>
          <w:rFonts w:ascii="Times New Roman" w:eastAsia="Times New Roman" w:hAnsi="Times New Roman" w:cs="Times New Roman"/>
          <w:sz w:val="28"/>
          <w:szCs w:val="28"/>
        </w:rPr>
        <w:lastRenderedPageBreak/>
        <w:t>видами послуг для реабілітаційних центрів всіх форм власності є послуги з фізичної реабілітації та соціальні послуги. Особливістю діяльності центрів реабілітації, які обслуговують осіб з порушеннями опорно-рухового апарату, а також жінок після мастектомії (Центр соціального захисту та реабілітації інвалідів «Созарін»), є послуги з протезування, які також належать до реабілітаційних послуг. Досить поширеними є реабілітаційні центри, які надають не тільки реабілітаційні, але й освітні послуги, так звані навчально-реабілітаційні центри, які обслуговують дітей та підлітків. Для прикладу – Навчально-реабілітаційний центр для дітей з вадами зору «Левеня», Навчально-реабілітаційний центр «Джерело». Крім цього, на велику увагу заслуговують реабілітаційні центри, які надають комплексні послуги. Тобто, послуги не тільки фізичної, але і соціально-трудової, професійної та медичної реабілітації інвалідів. Прикладом такого виду закладу є Міжрегіональний центр соціально-трудової, професійної та медичної реабілітації інвалідів.</w:t>
      </w:r>
    </w:p>
    <w:p w14:paraId="43BA3691"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Узагальнивши подану інформацію, можна стверджувати, що реабілітаційні центри надають своїм клієнтам такі послуги:</w:t>
      </w:r>
    </w:p>
    <w:p w14:paraId="59CC24E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реабілітаційні послуги:</w:t>
      </w:r>
    </w:p>
    <w:p w14:paraId="07AF9B2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фізична реабілітація:</w:t>
      </w:r>
    </w:p>
    <w:p w14:paraId="76E06269" w14:textId="53B4865E" w:rsidR="003805DA" w:rsidRPr="002D29D9" w:rsidRDefault="00A26917" w:rsidP="007B4166">
      <w:pPr>
        <w:pStyle w:val="af8"/>
        <w:numPr>
          <w:ilvl w:val="1"/>
          <w:numId w:val="14"/>
        </w:numPr>
        <w:spacing w:line="336" w:lineRule="auto"/>
        <w:ind w:left="0" w:firstLine="700"/>
        <w:jc w:val="both"/>
        <w:rPr>
          <w:rFonts w:ascii="Times New Roman" w:eastAsia="Times New Roman" w:hAnsi="Times New Roman" w:cs="Times New Roman"/>
          <w:sz w:val="28"/>
          <w:szCs w:val="28"/>
        </w:rPr>
      </w:pPr>
      <w:r w:rsidRPr="002D29D9">
        <w:rPr>
          <w:rFonts w:ascii="Times New Roman" w:eastAsia="Times New Roman" w:hAnsi="Times New Roman" w:cs="Times New Roman"/>
          <w:sz w:val="28"/>
          <w:szCs w:val="28"/>
        </w:rPr>
        <w:t>обстеження, оцінювання та визначення реабілітаційного діагнозу; індивідуальна розробка програми реабілітації;</w:t>
      </w:r>
    </w:p>
    <w:p w14:paraId="192C5347" w14:textId="6BA275C8" w:rsidR="003805DA" w:rsidRPr="002D29D9" w:rsidRDefault="00A26917" w:rsidP="007B4166">
      <w:pPr>
        <w:pStyle w:val="af8"/>
        <w:numPr>
          <w:ilvl w:val="1"/>
          <w:numId w:val="14"/>
        </w:numPr>
        <w:spacing w:line="336" w:lineRule="auto"/>
        <w:ind w:left="0" w:firstLine="700"/>
        <w:jc w:val="both"/>
        <w:rPr>
          <w:rFonts w:ascii="Times New Roman" w:eastAsia="Times New Roman" w:hAnsi="Times New Roman" w:cs="Times New Roman"/>
          <w:sz w:val="28"/>
          <w:szCs w:val="28"/>
        </w:rPr>
      </w:pPr>
      <w:r w:rsidRPr="002D29D9">
        <w:rPr>
          <w:rFonts w:ascii="Times New Roman" w:eastAsia="Times New Roman" w:hAnsi="Times New Roman" w:cs="Times New Roman"/>
          <w:sz w:val="28"/>
          <w:szCs w:val="28"/>
        </w:rPr>
        <w:t>заняття ЛФК, масаж, фізіотерапія, гідротерапія, іпотерапія та ін.;</w:t>
      </w:r>
    </w:p>
    <w:p w14:paraId="54838B75" w14:textId="145E4E94" w:rsidR="003805DA" w:rsidRPr="002D29D9" w:rsidRDefault="00A26917" w:rsidP="007B4166">
      <w:pPr>
        <w:pStyle w:val="af8"/>
        <w:numPr>
          <w:ilvl w:val="1"/>
          <w:numId w:val="14"/>
        </w:numPr>
        <w:spacing w:line="336" w:lineRule="auto"/>
        <w:ind w:left="0" w:firstLine="700"/>
        <w:jc w:val="both"/>
        <w:rPr>
          <w:rFonts w:ascii="Times New Roman" w:eastAsia="Times New Roman" w:hAnsi="Times New Roman" w:cs="Times New Roman"/>
          <w:sz w:val="28"/>
          <w:szCs w:val="28"/>
        </w:rPr>
      </w:pPr>
      <w:r w:rsidRPr="002D29D9">
        <w:rPr>
          <w:rFonts w:ascii="Times New Roman" w:eastAsia="Times New Roman" w:hAnsi="Times New Roman" w:cs="Times New Roman"/>
          <w:sz w:val="28"/>
          <w:szCs w:val="28"/>
        </w:rPr>
        <w:t>навчання користування протезами та іншими технічними пристроями, засобами й апаратами;</w:t>
      </w:r>
    </w:p>
    <w:p w14:paraId="5589D7FA"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соціально-трудова реабілітація;</w:t>
      </w:r>
    </w:p>
    <w:p w14:paraId="242F6ECF"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професійна реабілітація;</w:t>
      </w:r>
    </w:p>
    <w:p w14:paraId="4ABABEA2"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медична реабілітація;</w:t>
      </w:r>
    </w:p>
    <w:p w14:paraId="793038F8"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фізична терапія, ерготерапія;</w:t>
      </w:r>
    </w:p>
    <w:p w14:paraId="4A06866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послуги протезування (виготовлення та добір технічних засобів);</w:t>
      </w:r>
    </w:p>
    <w:p w14:paraId="775F8851"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соціальні послуги;</w:t>
      </w:r>
    </w:p>
    <w:p w14:paraId="26FD7647"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освітні послуги.</w:t>
      </w:r>
    </w:p>
    <w:p w14:paraId="64AF362A"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Послуги також є об’єктами продажу, однак нематеріальна форма та мінливість багатьох з них роблять вибір споживача складнішим, ніж у разі </w:t>
      </w:r>
      <w:r>
        <w:rPr>
          <w:rFonts w:ascii="Times New Roman" w:eastAsia="Times New Roman" w:hAnsi="Times New Roman" w:cs="Times New Roman"/>
          <w:sz w:val="28"/>
          <w:szCs w:val="28"/>
        </w:rPr>
        <w:lastRenderedPageBreak/>
        <w:t>реального товару. Крім того, у багатьох випадках неможливо відокремити виробника від його послуги, а саме природа послуги не передбачає їхнього зберігання і збільшує ризик господарських втрат через несвоєчасне використання (наприклад, недостатня кількість клієнтів у реабілітаційному центрі). Виробник послуги має тісніші та більш індивідуалізовані контакти зі споживачем, ніж виробник іншого товару.</w:t>
      </w:r>
    </w:p>
    <w:p w14:paraId="30BDE83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Завдання маркетингу послуг – збільшення кількості клієнтів, розробка програм, які мають на меті створення певної послуги.</w:t>
      </w:r>
    </w:p>
    <w:p w14:paraId="008147BE" w14:textId="77777777" w:rsidR="003805DA" w:rsidRDefault="003805DA" w:rsidP="007B4166">
      <w:pPr>
        <w:spacing w:line="336" w:lineRule="auto"/>
        <w:ind w:firstLine="700"/>
        <w:jc w:val="both"/>
        <w:rPr>
          <w:rFonts w:ascii="Times New Roman" w:eastAsia="Times New Roman" w:hAnsi="Times New Roman" w:cs="Times New Roman"/>
          <w:sz w:val="28"/>
          <w:szCs w:val="28"/>
        </w:rPr>
      </w:pPr>
    </w:p>
    <w:p w14:paraId="7AA9F061" w14:textId="4A8F9140" w:rsidR="003805DA" w:rsidRDefault="00A26917" w:rsidP="007B4166">
      <w:pPr>
        <w:spacing w:line="336" w:lineRule="auto"/>
        <w:ind w:firstLine="700"/>
        <w:jc w:val="both"/>
        <w:rPr>
          <w:rFonts w:ascii="Times New Roman" w:eastAsia="Times New Roman" w:hAnsi="Times New Roman" w:cs="Times New Roman"/>
          <w:b/>
          <w:iCs/>
          <w:sz w:val="28"/>
          <w:szCs w:val="28"/>
        </w:rPr>
      </w:pPr>
      <w:r w:rsidRPr="002D29D9">
        <w:rPr>
          <w:rFonts w:ascii="Times New Roman" w:eastAsia="Times New Roman" w:hAnsi="Times New Roman" w:cs="Times New Roman"/>
          <w:b/>
          <w:iCs/>
          <w:sz w:val="28"/>
          <w:szCs w:val="28"/>
        </w:rPr>
        <w:t>4.4. Схема послідовності дій фізичного реабілітолога перед наданням реабілітаційної послуги</w:t>
      </w:r>
    </w:p>
    <w:p w14:paraId="00C43253" w14:textId="77777777" w:rsidR="007B4166" w:rsidRPr="002D29D9" w:rsidRDefault="007B4166" w:rsidP="007B4166">
      <w:pPr>
        <w:spacing w:line="336" w:lineRule="auto"/>
        <w:ind w:firstLine="700"/>
        <w:jc w:val="both"/>
        <w:rPr>
          <w:rFonts w:ascii="Times New Roman" w:eastAsia="Times New Roman" w:hAnsi="Times New Roman" w:cs="Times New Roman"/>
          <w:b/>
          <w:iCs/>
          <w:sz w:val="28"/>
          <w:szCs w:val="28"/>
        </w:rPr>
      </w:pPr>
    </w:p>
    <w:p w14:paraId="6477A775"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Знання спеціалістом тільки засобів фізичної реабілітації не забезпечить ефективний наслідок реабілітаційного процесу. Необхідно знати, які із них є ефективними для відновлення функцій кожного окремого неповносправного. При призначенні засобів фізичної реабілітації необхідно користуватися схемою послідовності дій, розробленою працівниками кафедр спортивної медицини і лікувальної фізкультури ІММИ ім. І. М. Сеченова і ММСИ ім. І. А. Семашко, яка складається із чотирьох етапів.</w:t>
      </w:r>
    </w:p>
    <w:p w14:paraId="5D60206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етап полягає у визначенні стадії захворювання або характеру пошкодження, ступеня функціональних порушень.</w:t>
      </w:r>
    </w:p>
    <w:p w14:paraId="4BC6D9C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етап – встановлення ступеня фізичної підготовленості пацієнта на основі даних анамнезу.</w:t>
      </w:r>
    </w:p>
    <w:p w14:paraId="269E0F33"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етап – визначення періоду лікувальної фізичної культури для кожного неповносправного.</w:t>
      </w:r>
    </w:p>
    <w:p w14:paraId="18B9D1D3"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етап заключний, який полягає у формулюванні завдань лікувальної фізичної культури, виборі засобів і форм, пояснення їх впливу на організм неповносправного, складання комплексу фізичних вправ, оцінювання ефективності використання лікувальної фізичної культури у комплексному лікуванні.</w:t>
      </w:r>
    </w:p>
    <w:p w14:paraId="2BB34B45" w14:textId="1E486B5D"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канадських фахівців дещо збігаються із запропонованою схемою дій фізичного реабілітолога, проте деякою мірою відрізняються.</w:t>
      </w:r>
    </w:p>
    <w:p w14:paraId="185B51B6"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Канадський спеціаліст поєднує у своїй клінічній діяльності п’ять складових:</w:t>
      </w:r>
    </w:p>
    <w:p w14:paraId="025A7D13"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обстеження або огляд;</w:t>
      </w:r>
    </w:p>
    <w:p w14:paraId="647D0017"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оцінювання;</w:t>
      </w:r>
    </w:p>
    <w:p w14:paraId="2A79696C"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визначення реабілітаційного діагнозу;</w:t>
      </w:r>
    </w:p>
    <w:p w14:paraId="0ECE1068"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складання прогнозу;</w:t>
      </w:r>
    </w:p>
    <w:p w14:paraId="125813CA"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здійснення реабілітаційного втручання.</w:t>
      </w:r>
    </w:p>
    <w:p w14:paraId="57FBF417"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Здебільшого клінічна діяльність спеціаліста охоплює п’ять складових. Нерідко вона обмежується використанням лише однієї або двох, трьох, чотирьох інших складових. Наприклад, проведенням обстеження (огляду), оцінювання, визначенням діагнозу і прогнозу, але без втручання.</w:t>
      </w:r>
    </w:p>
    <w:p w14:paraId="77CFE9AC"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 двох тверджень слідує, що фізичний реабілітолог розробляє програму реабілітації для кожного неповносправного залежно від віку та характеру захворювання чи травми: добирає засоби й форми лікувальної фізичної культури, відповідні прийоми масажу, види фізіотерапевтичних процедур. У випадку непрацездатності фахівець з фізичної реабілітації допомагає неповносправному оволодіти новими рухами й компенсаторними навичками, навчає його користуватися протезами та іншими технічними пристроями й апаратами. Тобто фахівець з фізичної реабілітації надає неповносправному комплексно відповідні послуги, які є необхідні для підтримання та відновлення рухових навичок, і здоров'я в цілому.</w:t>
      </w:r>
    </w:p>
    <w:p w14:paraId="7E446B15"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складові діяльності фізичного терапевта, реабілітолога, так само, як і засоби фізичної реабілітації, виступають як послуги й основний вид діяльності реабілітаційного центру.</w:t>
      </w:r>
    </w:p>
    <w:p w14:paraId="21CD11B9" w14:textId="77777777" w:rsidR="003805DA" w:rsidRDefault="003805DA" w:rsidP="007B4166">
      <w:pPr>
        <w:spacing w:line="336" w:lineRule="auto"/>
        <w:ind w:firstLine="700"/>
        <w:jc w:val="both"/>
        <w:rPr>
          <w:rFonts w:ascii="Times New Roman" w:eastAsia="Times New Roman" w:hAnsi="Times New Roman" w:cs="Times New Roman"/>
          <w:sz w:val="28"/>
          <w:szCs w:val="28"/>
        </w:rPr>
      </w:pPr>
    </w:p>
    <w:p w14:paraId="179B9E2E" w14:textId="27104268" w:rsidR="003805DA" w:rsidRDefault="00A26917" w:rsidP="007B4166">
      <w:pPr>
        <w:spacing w:line="336" w:lineRule="auto"/>
        <w:ind w:firstLine="700"/>
        <w:jc w:val="both"/>
        <w:rPr>
          <w:rFonts w:ascii="Times New Roman" w:eastAsia="Times New Roman" w:hAnsi="Times New Roman" w:cs="Times New Roman"/>
          <w:b/>
          <w:iCs/>
          <w:sz w:val="28"/>
          <w:szCs w:val="28"/>
        </w:rPr>
      </w:pPr>
      <w:r w:rsidRPr="002D29D9">
        <w:rPr>
          <w:rFonts w:ascii="Times New Roman" w:eastAsia="Times New Roman" w:hAnsi="Times New Roman" w:cs="Times New Roman"/>
          <w:b/>
          <w:iCs/>
          <w:sz w:val="28"/>
          <w:szCs w:val="28"/>
        </w:rPr>
        <w:t>4.5. Структура реабілітаційної послуги. Життєвий цикл</w:t>
      </w:r>
      <w:r w:rsidR="007B4166">
        <w:rPr>
          <w:rFonts w:ascii="Times New Roman" w:eastAsia="Times New Roman" w:hAnsi="Times New Roman" w:cs="Times New Roman"/>
          <w:b/>
          <w:iCs/>
          <w:sz w:val="28"/>
          <w:szCs w:val="28"/>
          <w:lang w:val="ru-RU"/>
        </w:rPr>
        <w:t xml:space="preserve"> </w:t>
      </w:r>
      <w:r w:rsidRPr="002D29D9">
        <w:rPr>
          <w:rFonts w:ascii="Times New Roman" w:eastAsia="Times New Roman" w:hAnsi="Times New Roman" w:cs="Times New Roman"/>
          <w:b/>
          <w:iCs/>
          <w:sz w:val="28"/>
          <w:szCs w:val="28"/>
        </w:rPr>
        <w:t>реабілітаційної послуги</w:t>
      </w:r>
    </w:p>
    <w:p w14:paraId="35D05205" w14:textId="77777777" w:rsidR="007B4166" w:rsidRPr="002D29D9" w:rsidRDefault="007B4166" w:rsidP="007B4166">
      <w:pPr>
        <w:spacing w:line="336" w:lineRule="auto"/>
        <w:ind w:firstLine="700"/>
        <w:jc w:val="both"/>
        <w:rPr>
          <w:rFonts w:ascii="Times New Roman" w:eastAsia="Times New Roman" w:hAnsi="Times New Roman" w:cs="Times New Roman"/>
          <w:b/>
          <w:iCs/>
          <w:sz w:val="28"/>
          <w:szCs w:val="28"/>
        </w:rPr>
      </w:pPr>
    </w:p>
    <w:p w14:paraId="5C09703F" w14:textId="5C16DABA"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окремі складові частини реабілітаційної послуги виконують</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іншу роль, то потрібно їх аналізувати у структурно-функціональних</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категоріях. Це означає, що композицію складових частин, яка задовольняє</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різні комплементарні потреби, необхідно зарахувати до відносно сталої</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lastRenderedPageBreak/>
        <w:t>головної потреби. Отже, маркетолог з планування продукту повинен</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проектувати пакети з надання послуг на трьох рівнях (схема 2), а саме [5]:</w:t>
      </w:r>
    </w:p>
    <w:p w14:paraId="71240EB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ядра послуги;</w:t>
      </w:r>
    </w:p>
    <w:p w14:paraId="0F5600B7"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реальної послуги;</w:t>
      </w:r>
    </w:p>
    <w:p w14:paraId="71662BC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розширеної послуги.</w:t>
      </w:r>
    </w:p>
    <w:p w14:paraId="776D89AA" w14:textId="0B16F9D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Суть ядра послуги можна легко зрозуміти, відпоповівши на запитання</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"Що пацієнт реально купує?" або "Яка основна потреба задовольняє вимоги</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при отриманні послуги?". Ядро послуги тісно переплітається з ядром користі,</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пов'язаним із головним мотивом отримання реабілітаційної послуги. Отже,</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ядром користі може бути задоволення потреби відновлення, оздоровлення та</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задоволення тощо.</w:t>
      </w:r>
    </w:p>
    <w:p w14:paraId="0FE5892D" w14:textId="17497307" w:rsidR="003805DA" w:rsidRDefault="00A26917" w:rsidP="00BC1170">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задоволення користі вимагає одночасного пропонування реальної</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композиції послуг з визначеною структурою та якісним рівнем, тобто</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формування реальної послуги. Ядро послуги, зазвичай, не буває предметом</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угоди, оскільки за ознаками реабілітаційного попиту до складу послуги</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мусять належати послуги, які задовольняють основну потребу та потреби</w:t>
      </w:r>
      <w:r w:rsidR="002D29D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комплементарні (наприклад, інформації, харчування тощо)</w:t>
      </w:r>
    </w:p>
    <w:p w14:paraId="49AB18FD" w14:textId="77777777" w:rsidR="00BC1170" w:rsidRDefault="00BC1170" w:rsidP="007B4166">
      <w:pPr>
        <w:spacing w:line="336" w:lineRule="auto"/>
        <w:ind w:firstLine="700"/>
        <w:jc w:val="both"/>
        <w:rPr>
          <w:rFonts w:ascii="Times New Roman" w:eastAsia="Times New Roman" w:hAnsi="Times New Roman" w:cs="Times New Roman"/>
          <w:noProof/>
          <w:sz w:val="28"/>
          <w:szCs w:val="28"/>
        </w:rPr>
      </w:pPr>
    </w:p>
    <w:p w14:paraId="73CC4CB3" w14:textId="7CA10E36" w:rsidR="003805DA" w:rsidRDefault="00A26917" w:rsidP="00BC1170">
      <w:pPr>
        <w:spacing w:line="336"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FFB8E4A" wp14:editId="45BCF21D">
            <wp:extent cx="4686300" cy="3543299"/>
            <wp:effectExtent l="0" t="0" r="0" b="635"/>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11"/>
                    <a:srcRect l="1" t="1299" r="1281" b="2078"/>
                    <a:stretch/>
                  </pic:blipFill>
                  <pic:spPr bwMode="auto">
                    <a:xfrm>
                      <a:off x="0" y="0"/>
                      <a:ext cx="4687015" cy="3543839"/>
                    </a:xfrm>
                    <a:prstGeom prst="rect">
                      <a:avLst/>
                    </a:prstGeom>
                    <a:ln>
                      <a:noFill/>
                    </a:ln>
                    <a:extLst>
                      <a:ext uri="{53640926-AAD7-44D8-BBD7-CCE9431645EC}">
                        <a14:shadowObscured xmlns:a14="http://schemas.microsoft.com/office/drawing/2010/main"/>
                      </a:ext>
                    </a:extLst>
                  </pic:spPr>
                </pic:pic>
              </a:graphicData>
            </a:graphic>
          </wp:inline>
        </w:drawing>
      </w:r>
    </w:p>
    <w:p w14:paraId="7FA7688F" w14:textId="724747C8" w:rsidR="003805DA" w:rsidRDefault="00A26917" w:rsidP="00BC1170">
      <w:pPr>
        <w:spacing w:line="336" w:lineRule="auto"/>
        <w:ind w:firstLine="700"/>
        <w:jc w:val="center"/>
        <w:rPr>
          <w:rFonts w:ascii="Times New Roman" w:eastAsia="Times New Roman" w:hAnsi="Times New Roman" w:cs="Times New Roman"/>
          <w:sz w:val="26"/>
          <w:szCs w:val="26"/>
        </w:rPr>
      </w:pPr>
      <w:r w:rsidRPr="002D29D9">
        <w:rPr>
          <w:rFonts w:ascii="Times New Roman" w:eastAsia="Times New Roman" w:hAnsi="Times New Roman" w:cs="Times New Roman"/>
          <w:sz w:val="26"/>
          <w:szCs w:val="26"/>
        </w:rPr>
        <w:t>Схема 4.1. Структура реабілітаційної послуги</w:t>
      </w:r>
    </w:p>
    <w:p w14:paraId="3399AD9B" w14:textId="77777777" w:rsidR="002D29D9" w:rsidRPr="002D29D9" w:rsidRDefault="002D29D9" w:rsidP="007B4166">
      <w:pPr>
        <w:spacing w:line="336" w:lineRule="auto"/>
        <w:ind w:firstLine="700"/>
        <w:jc w:val="both"/>
        <w:rPr>
          <w:rFonts w:ascii="Times New Roman" w:eastAsia="Times New Roman" w:hAnsi="Times New Roman" w:cs="Times New Roman"/>
          <w:sz w:val="26"/>
          <w:szCs w:val="26"/>
        </w:rPr>
      </w:pPr>
    </w:p>
    <w:p w14:paraId="546327C4"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Зміст реальної реабілітаційної послуги не є чимось сталим. Він змінюється в результаті рівня заможності суспільства, характеру захворювання чи травми, віку пацієнтів. Складові частини, які утворюють коло </w:t>
      </w:r>
      <w:r>
        <w:rPr>
          <w:rFonts w:ascii="Times New Roman" w:eastAsia="Times New Roman" w:hAnsi="Times New Roman" w:cs="Times New Roman"/>
          <w:i/>
          <w:sz w:val="28"/>
          <w:szCs w:val="28"/>
        </w:rPr>
        <w:t>розширеної послуги</w:t>
      </w:r>
      <w:r>
        <w:rPr>
          <w:rFonts w:ascii="Times New Roman" w:eastAsia="Times New Roman" w:hAnsi="Times New Roman" w:cs="Times New Roman"/>
          <w:sz w:val="28"/>
          <w:szCs w:val="28"/>
        </w:rPr>
        <w:t>, спричиняють виділення її на ринку. Нова конкуренція має велике значення тоді, коли центри додають до послуги, а не тоді, коли пропонують. Порівнюючи завдання й умови діяльності реабілітаційних установ, легко зауважити, що послуги, які декілька чи кільканадцять років раніше трактувалися як додаткові, з часом стають стандартними.</w:t>
      </w:r>
    </w:p>
    <w:p w14:paraId="7AF960BE"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маркетингової точки зору потрібно особливо звернути увагу на додаткові виміри реабілітаційної послуги:</w:t>
      </w:r>
    </w:p>
    <w:p w14:paraId="4C01515C"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очікувана послуга;</w:t>
      </w:r>
    </w:p>
    <w:p w14:paraId="699B0578"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психологічна послуга.</w:t>
      </w:r>
    </w:p>
    <w:p w14:paraId="7B2DBEA2"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Очікувана послуга </w:t>
      </w:r>
      <w:r>
        <w:rPr>
          <w:rFonts w:ascii="Times New Roman" w:eastAsia="Times New Roman" w:hAnsi="Times New Roman" w:cs="Times New Roman"/>
          <w:sz w:val="28"/>
          <w:szCs w:val="28"/>
        </w:rPr>
        <w:t>— це сукупність ознак і умов, яких сподіваються клієнти, що вирішують отримати реабілітаційну послугу. Наприклад, поліпшення функціональних показників організму (збільшення амплітуди руху, збільшення сили, оволодіння певними навиками тощо), висока якість обслуговування, позитивні умови отримання послуги (чистота приміщень, наявність відповідного інвентаря, новітніх технологій та ін.). Очікувана послуга є похідною від реальної і розширеної послуг.</w:t>
      </w:r>
    </w:p>
    <w:p w14:paraId="24F7383A"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Психологічна послуга</w:t>
      </w:r>
      <w:r>
        <w:rPr>
          <w:rFonts w:ascii="Times New Roman" w:eastAsia="Times New Roman" w:hAnsi="Times New Roman" w:cs="Times New Roman"/>
          <w:sz w:val="28"/>
          <w:szCs w:val="28"/>
        </w:rPr>
        <w:t xml:space="preserve"> становить усе те, що залишається у свідомості клієнта від моменту першого контакту з послугою аж до закінчення її споживання. Реабілітаційний центр повинен прагнути задовольнити самостійний вибір клієнта, що забезпечує постійних клієнтів закладу та збільшує ймовірність одержання позитивних відгуків серед потенційних споживачів, що надалі сприяє позитивному іміджеві реабілітаційного центру.</w:t>
      </w:r>
    </w:p>
    <w:p w14:paraId="3B34C7C9"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основою маркетингової діяльності є пристосування послуги до потреб споживачів. Вихідною умовою формування реабілітаційної послуги повинна бути ідентифікація потреб пацієнтів як визначення мотивів, якими керуються у виборі пропонованої пропозиції. Загалом потреби можна визначити як відчуття браку чогось. Формування реабілітаційної послуги </w:t>
      </w:r>
      <w:r>
        <w:rPr>
          <w:rFonts w:ascii="Times New Roman" w:eastAsia="Times New Roman" w:hAnsi="Times New Roman" w:cs="Times New Roman"/>
          <w:sz w:val="28"/>
          <w:szCs w:val="28"/>
        </w:rPr>
        <w:lastRenderedPageBreak/>
        <w:t>повинно бути тривалим і системним процесом, але необхідно пам'ятати, що потреби й смаки пацієнтів дуже швидко змінюються.</w:t>
      </w:r>
    </w:p>
    <w:p w14:paraId="72E14521"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принципом маркетингу є розпізнання вже наявних і нових потреб для їх перетворення в попит. У цьому процесі необхідно врахувати не тільки потреби, які вважаються раціональними, але також мрії, емоції й бажання наслідування.</w:t>
      </w:r>
    </w:p>
    <w:p w14:paraId="4725FE65"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Чітке визначення ознак послуги є умовою його ринкового виокремлення. Виділення реабілітаційного послуги має на меті створення її образу, який позитивно відрізняється від своїх аналогів, а також надання споживачеві можливості легкої ідентифікації ознак послуги. Ці ознаки можуть безпосередньо бути пов'язані з послугою (наприклад, якісне обслуговування, привітний персонал, затишне приміщення). Основою будови іміджу можуть ставати назви громадських заходів реабілітаційних установ або ж назви реабілітаційних закладів, що інформують про його призначення.</w:t>
      </w:r>
    </w:p>
    <w:p w14:paraId="179D48D4"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іміджу центру та його послуг відбувається не тільки через легко запам'ятовувані назви установ, символів чи карикатур, але, передусім, через нагромадження позитивного досвіду й довіри споживачів. Отже, поняття "брендинг" розуміють як комбінацію функціональних та емоційних характеристик послуг, які існують у розумінні споживача, що визначають індивідуальність конкретної послуги, які стимулюють споживача віддавати перевагу певній послузі.</w:t>
      </w:r>
    </w:p>
    <w:p w14:paraId="07FFA238"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бренд повинен впливати на підсвідомість людини, тому при його розробці необхідно дотримуватися кількох правил. Отже, бренд повинен мати такі ознаки:</w:t>
      </w:r>
    </w:p>
    <w:p w14:paraId="74FEF078"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бути благозвучним;</w:t>
      </w:r>
    </w:p>
    <w:p w14:paraId="735C1949"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асоціюватися з певними образами;</w:t>
      </w:r>
    </w:p>
    <w:p w14:paraId="2F4302BA"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легко запам'ятовуватися;</w:t>
      </w:r>
    </w:p>
    <w:p w14:paraId="38CC6121"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бути оригінальним;</w:t>
      </w:r>
    </w:p>
    <w:p w14:paraId="13B6F46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бути естетичним і пропорційним;</w:t>
      </w:r>
    </w:p>
    <w:p w14:paraId="6CC9C1FE"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сприяти появі певного стереотипу ставлення до установи;</w:t>
      </w:r>
    </w:p>
    <w:p w14:paraId="1324132E"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бути зрозумілим тій аудиторії, на яку спрямована діяльність установи.</w:t>
      </w:r>
    </w:p>
    <w:p w14:paraId="6A008062"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Завдяки використанню відомого бренда, установа не тільки здобуває визнання серед споживачів і конкурентів, а й дістає інноваційні ідеї шляхом залучення найкваліфікованіших фахівців.</w:t>
      </w:r>
    </w:p>
    <w:p w14:paraId="304A240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Життєвий цикл реабілітаційної послуги.</w:t>
      </w:r>
      <w:r>
        <w:rPr>
          <w:rFonts w:ascii="Times New Roman" w:eastAsia="Times New Roman" w:hAnsi="Times New Roman" w:cs="Times New Roman"/>
          <w:sz w:val="28"/>
          <w:szCs w:val="28"/>
        </w:rPr>
        <w:t xml:space="preserve"> Кожна послуга, яка з’являється на ринку, проходить етапи, які в маркетингу називаються розробкою, впровадженням, зростанням (розвитку), зрілістю, падінням (старінням). А графічне зображання зростання та падіння продажу відоме як “життєвий цикл товару” (рис.4.2).</w:t>
      </w:r>
    </w:p>
    <w:p w14:paraId="275577D0" w14:textId="729F3129"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Життєвий цикл реабілітаційної послуги – концепція, що визначає послідовність періодів існування послуги.</w:t>
      </w:r>
    </w:p>
    <w:p w14:paraId="602DDAA5" w14:textId="77777777" w:rsidR="007B4166" w:rsidRDefault="007B4166" w:rsidP="007B4166">
      <w:pPr>
        <w:spacing w:line="336" w:lineRule="auto"/>
        <w:ind w:firstLine="700"/>
        <w:jc w:val="both"/>
        <w:rPr>
          <w:rFonts w:ascii="Times New Roman" w:eastAsia="Times New Roman" w:hAnsi="Times New Roman" w:cs="Times New Roman"/>
          <w:sz w:val="28"/>
          <w:szCs w:val="28"/>
        </w:rPr>
      </w:pPr>
    </w:p>
    <w:p w14:paraId="14E23AC9"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5212C67" wp14:editId="14B173A4">
            <wp:extent cx="5205038" cy="2579240"/>
            <wp:effectExtent l="0" t="0" r="0" b="0"/>
            <wp:docPr id="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5205038" cy="2579240"/>
                    </a:xfrm>
                    <a:prstGeom prst="rect">
                      <a:avLst/>
                    </a:prstGeom>
                    <a:ln/>
                  </pic:spPr>
                </pic:pic>
              </a:graphicData>
            </a:graphic>
          </wp:inline>
        </w:drawing>
      </w:r>
    </w:p>
    <w:p w14:paraId="18B1E734" w14:textId="77777777" w:rsidR="002D29D9" w:rsidRDefault="00A26917" w:rsidP="007B4166">
      <w:pPr>
        <w:spacing w:line="336" w:lineRule="auto"/>
        <w:ind w:firstLine="700"/>
        <w:jc w:val="both"/>
        <w:rPr>
          <w:rFonts w:ascii="Times New Roman" w:eastAsia="Times New Roman" w:hAnsi="Times New Roman" w:cs="Times New Roman"/>
          <w:sz w:val="26"/>
          <w:szCs w:val="26"/>
        </w:rPr>
      </w:pPr>
      <w:r w:rsidRPr="002D29D9">
        <w:rPr>
          <w:rFonts w:ascii="Times New Roman" w:eastAsia="Times New Roman" w:hAnsi="Times New Roman" w:cs="Times New Roman"/>
          <w:sz w:val="26"/>
          <w:szCs w:val="26"/>
        </w:rPr>
        <w:t>Рис. 4. 2. Теоретичний перебіг життєвого циклу реабілітаційної послуги</w:t>
      </w:r>
    </w:p>
    <w:p w14:paraId="13FAE479" w14:textId="77777777" w:rsidR="002D29D9" w:rsidRDefault="002D29D9" w:rsidP="007B4166">
      <w:pPr>
        <w:spacing w:line="336" w:lineRule="auto"/>
        <w:ind w:firstLine="700"/>
        <w:jc w:val="both"/>
        <w:rPr>
          <w:rFonts w:ascii="Times New Roman" w:eastAsia="Times New Roman" w:hAnsi="Times New Roman" w:cs="Times New Roman"/>
          <w:sz w:val="26"/>
          <w:szCs w:val="26"/>
        </w:rPr>
      </w:pPr>
    </w:p>
    <w:p w14:paraId="2C353B1D" w14:textId="01C2915C" w:rsidR="003805DA" w:rsidRPr="002D29D9" w:rsidRDefault="00A26917" w:rsidP="007B4166">
      <w:pPr>
        <w:spacing w:line="336" w:lineRule="auto"/>
        <w:ind w:firstLine="700"/>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У фазі впровадження перевагами реабілітаційної послуги є її новизна,</w:t>
      </w:r>
      <w:r w:rsidR="002D29D9">
        <w:rPr>
          <w:rFonts w:ascii="Times New Roman" w:eastAsia="Times New Roman" w:hAnsi="Times New Roman" w:cs="Times New Roman"/>
          <w:sz w:val="26"/>
          <w:szCs w:val="26"/>
          <w:lang w:val="uk-UA"/>
        </w:rPr>
        <w:t xml:space="preserve"> </w:t>
      </w:r>
      <w:r>
        <w:rPr>
          <w:rFonts w:ascii="Times New Roman" w:eastAsia="Times New Roman" w:hAnsi="Times New Roman" w:cs="Times New Roman"/>
          <w:sz w:val="28"/>
          <w:szCs w:val="28"/>
        </w:rPr>
        <w:t>але відсутність мережі додаткових послуг. Таку послугу призначено для клієнтів з певними нозологіями та травмами. З часом реабілітаційний центр стає більш відомим для громадськості. Йдеться про фазу розвитку. Рекламні кампанії, приватна інформація сприяють припливу щораз більшої кількості клієнтів. Потенційні можливості реабілітаційного центру використовуються максимально, тому пов’язані з нею реабілітаційні послуги переходять у фазу зрілості. Подальший наплив клієнтів стає небажаним. Розпочинається фаза старіння, коли настає перенасичення місткості реабілітаційного центру.</w:t>
      </w:r>
    </w:p>
    <w:p w14:paraId="11299E61"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Проте передумовою фази старіння може бути зменшення кількості клієнтів реабілітаційної установи. Це вимагає оновлення структури реабілітаційної послуги. Аналізуючи старіння послуги, можна виявити різні його прояви. Технічне та економічне старіння відбувається на ринку в результаті розвитку техніки й технологій нових послуг з новими споживчими вартостями.</w:t>
      </w:r>
    </w:p>
    <w:p w14:paraId="04ADB6B9"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Психологічне старіння є наслідком зміни так званої «моди». Чинники наслідування мають велике значення у виборі реабілітаційного центру. Старіння послуги у свідомості споживача можна загальмувати завдяки застосуванню різних механізмів популяризації. Перебіг зазначених фаз життєвого циклу реабілітаційної послуги залежить від таких чинників:</w:t>
      </w:r>
    </w:p>
    <w:p w14:paraId="174795A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рівень попиту на реабілітаційні послуги;</w:t>
      </w:r>
    </w:p>
    <w:p w14:paraId="3043DA5E"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можливості залучення коштів;</w:t>
      </w:r>
    </w:p>
    <w:p w14:paraId="361D075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наявність кваліфікованого персоналу;</w:t>
      </w:r>
    </w:p>
    <w:p w14:paraId="12AE66A0"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наявність та ефективність комунікативної політики закладу.</w:t>
      </w:r>
    </w:p>
    <w:p w14:paraId="47A3C471"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життєвий цикл реабілітаційної послуги також здійснюють опосередкований вплив такі фактори як політична нестабільність у країні, інвестиційна політика держави, конкуренція тощо. Можливим є також перебіг життєвого циклу реабілітаційної послуги, коли відсутніми є окремі фази.</w:t>
      </w:r>
    </w:p>
    <w:p w14:paraId="70B4055B"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 особливостей фази життєвого циклу реабілітаційної послуги значною мірою залежить вибір каналів її поширення (розподілу).</w:t>
      </w:r>
    </w:p>
    <w:p w14:paraId="453E59E3"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Канали розподілу</w:t>
      </w:r>
      <w:r>
        <w:rPr>
          <w:rFonts w:ascii="Times New Roman" w:eastAsia="Times New Roman" w:hAnsi="Times New Roman" w:cs="Times New Roman"/>
          <w:sz w:val="28"/>
          <w:szCs w:val="28"/>
        </w:rPr>
        <w:t xml:space="preserve"> – це сукупність організацій чи окремих осіб, які беруть на себе право власності на послугу або сприяють передачі цього права іншим організаціям чи особам на шляху руху послуг від виробника до споживача (у цьому випадку – від керівництва реабілітаційного закладу до його клієнта).</w:t>
      </w:r>
    </w:p>
    <w:p w14:paraId="040B2D9D"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Канали розподілу мають дві характеристики: рівень каналу та ширину. </w:t>
      </w:r>
    </w:p>
    <w:p w14:paraId="3BE192D6"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Рівень каналу розподілу</w:t>
      </w:r>
      <w:r>
        <w:rPr>
          <w:rFonts w:ascii="Times New Roman" w:eastAsia="Times New Roman" w:hAnsi="Times New Roman" w:cs="Times New Roman"/>
          <w:sz w:val="28"/>
          <w:szCs w:val="28"/>
        </w:rPr>
        <w:t xml:space="preserve"> – це будь-який посередник, який виконує ту чи іншу роботу щодо наближення послуги до кінцевого споживача. Кількість рівнів визначає довжину каналу.</w:t>
      </w:r>
    </w:p>
    <w:p w14:paraId="57CAFB6D"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Переважно реабілітаційні установи використовують пряму систему розподілу "виробник – споживач", це так званий "канал нульового рівня", що </w:t>
      </w:r>
      <w:r>
        <w:rPr>
          <w:rFonts w:ascii="Times New Roman" w:eastAsia="Times New Roman" w:hAnsi="Times New Roman" w:cs="Times New Roman"/>
          <w:sz w:val="28"/>
          <w:szCs w:val="28"/>
        </w:rPr>
        <w:lastRenderedPageBreak/>
        <w:t>отримав свою назву через відсутність посередницької ланки в ланцюгу руху послуги.</w:t>
      </w:r>
    </w:p>
    <w:p w14:paraId="211C5CB7"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Застосовується також однорівневий канал, який має одного посередника: "директор РЦ – реабілітолог – пацієнт", дворівневий – двох: "директор РЦ – представник ЗМІ – реабілітолог – пацієнт".</w:t>
      </w:r>
    </w:p>
    <w:p w14:paraId="581DA355"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характеристикою каналу розподілу є ширина каналу – кількість посередників на кожному рівні каналу розподілу. Тобто ширина каналу визначається тим, скільки незалежних учасників каналу розподілу є на окремому рівні збутового ланцюга: скільки представників ЗМІ буде залучено до збуту, скільки працівників реабілітаційного закладу потрібно (реабілітолога, психолог, логопед) та ін.</w:t>
      </w:r>
    </w:p>
    <w:p w14:paraId="040FDF54"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Довжина каналів розподілу споживчих і промислових товарів відрізняється: найдовші, як правило, – канали розподілу споживчих товарів.</w:t>
      </w:r>
    </w:p>
    <w:p w14:paraId="6FF75F1F"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Коротшими за канали розподілу споживчих товарів є канали розподілу послуг, що пояснюється їхнім нематеріальним характером, який вимагає потребу в особистих контактах клієнта і працівника реабілітаційної установи.</w:t>
      </w:r>
    </w:p>
    <w:p w14:paraId="00091EA7" w14:textId="77777777"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 фазі впровадження реабілітаційної послуги ефективним є застосування дворівневих каналів розподілу, залучаючи до популяризації послуг представників ЗМІ, рекламних кампаній, громадських організацій, лікарів та ін.</w:t>
      </w:r>
    </w:p>
    <w:p w14:paraId="78E99FD7" w14:textId="204F1A04" w:rsidR="003805DA" w:rsidRDefault="00A26917" w:rsidP="007B4166">
      <w:pPr>
        <w:spacing w:line="336"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фазі розвитку актуальним залишається використання багаторівневих каналів розподілу. Проте у фазі зрілості необхідно звернути увагу на осіб, які задоволені наданням їм певних реабілітаційних послуг. Таких людей необхідно залучати до каналів розподілу, щоб надалі не допустити передчасного розвитку фази старіння послуг.</w:t>
      </w:r>
    </w:p>
    <w:p w14:paraId="15A5C9A6" w14:textId="77777777" w:rsidR="002D29D9" w:rsidRDefault="002D29D9" w:rsidP="007B4166">
      <w:pPr>
        <w:spacing w:line="336" w:lineRule="auto"/>
        <w:ind w:firstLine="700"/>
        <w:jc w:val="both"/>
        <w:rPr>
          <w:rFonts w:ascii="Times New Roman" w:eastAsia="Times New Roman" w:hAnsi="Times New Roman" w:cs="Times New Roman"/>
          <w:sz w:val="28"/>
          <w:szCs w:val="28"/>
        </w:rPr>
      </w:pPr>
    </w:p>
    <w:p w14:paraId="35A5FDA2" w14:textId="7FA168FA" w:rsidR="003805DA" w:rsidRPr="002D29D9" w:rsidRDefault="00A26917" w:rsidP="002B2DCD">
      <w:pPr>
        <w:spacing w:line="336" w:lineRule="auto"/>
        <w:ind w:firstLine="700"/>
        <w:jc w:val="center"/>
        <w:rPr>
          <w:rFonts w:ascii="Times New Roman" w:eastAsia="Times New Roman" w:hAnsi="Times New Roman" w:cs="Times New Roman"/>
          <w:bCs/>
          <w:i/>
          <w:iCs/>
          <w:sz w:val="28"/>
          <w:szCs w:val="28"/>
        </w:rPr>
      </w:pPr>
      <w:r w:rsidRPr="002D29D9">
        <w:rPr>
          <w:rFonts w:ascii="Times New Roman" w:eastAsia="Times New Roman" w:hAnsi="Times New Roman" w:cs="Times New Roman"/>
          <w:bCs/>
          <w:i/>
          <w:iCs/>
          <w:sz w:val="28"/>
          <w:szCs w:val="28"/>
        </w:rPr>
        <w:t xml:space="preserve">Контрольні запитання </w:t>
      </w:r>
      <w:r w:rsidR="002B2DCD">
        <w:rPr>
          <w:rFonts w:ascii="Times New Roman" w:eastAsia="Times New Roman" w:hAnsi="Times New Roman" w:cs="Times New Roman"/>
          <w:bCs/>
          <w:i/>
          <w:iCs/>
          <w:sz w:val="28"/>
          <w:szCs w:val="28"/>
          <w:lang w:val="uk-UA"/>
        </w:rPr>
        <w:t>та</w:t>
      </w:r>
      <w:r w:rsidRPr="002D29D9">
        <w:rPr>
          <w:rFonts w:ascii="Times New Roman" w:eastAsia="Times New Roman" w:hAnsi="Times New Roman" w:cs="Times New Roman"/>
          <w:bCs/>
          <w:i/>
          <w:iCs/>
          <w:sz w:val="28"/>
          <w:szCs w:val="28"/>
        </w:rPr>
        <w:t xml:space="preserve"> завдання</w:t>
      </w:r>
    </w:p>
    <w:p w14:paraId="3C000126"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Дайте визначення поняття «послуга».</w:t>
      </w:r>
    </w:p>
    <w:p w14:paraId="6738EBB7"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Назвіть та опишіть загальні характеристики реабілітаційної послуги.</w:t>
      </w:r>
    </w:p>
    <w:p w14:paraId="5AA6FCF1" w14:textId="72F14E03"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Які відповідні методи для зменшення особливостей загальних</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характеристик Вам відомі?</w:t>
      </w:r>
    </w:p>
    <w:p w14:paraId="3A471E89" w14:textId="405A7FF6"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Назвіть та опишіть специфічні характеристики реабілітаційної</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послуги.</w:t>
      </w:r>
    </w:p>
    <w:p w14:paraId="556B38EC"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Як класифікуються послуги за споживчою ознакою?</w:t>
      </w:r>
    </w:p>
    <w:p w14:paraId="0D7396B2"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Як класифікуються послуги за функціональною ознакою?</w:t>
      </w:r>
    </w:p>
    <w:p w14:paraId="5514A4BC" w14:textId="3089903D"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До яких видів послуг належить фізична реабілітація (за</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функціональною ознакою, стосовно ймовірних споживачів і за однією з</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її категорій)?</w:t>
      </w:r>
    </w:p>
    <w:p w14:paraId="140096C4"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Від чого залежать особливості класифікації реабілітаційних послуг?</w:t>
      </w:r>
    </w:p>
    <w:p w14:paraId="75A4A834"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Як класифікуються реабілітаційні послуги?</w:t>
      </w:r>
    </w:p>
    <w:p w14:paraId="48D5CC46"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10.Яка існує класифікація послуг з фізичної реабілітації?</w:t>
      </w:r>
    </w:p>
    <w:p w14:paraId="4D0A7D29"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11.Опишіть структуру реабілітаційної послуги.</w:t>
      </w:r>
    </w:p>
    <w:p w14:paraId="26705EAB"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12.Чим розширена послуга відрізняється від реальної?</w:t>
      </w:r>
    </w:p>
    <w:p w14:paraId="72A7BEB6" w14:textId="051C1F61"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13.Які існують додаткові виміри реабілітаційної послуги та коротко</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опишіть кожен із них.</w:t>
      </w:r>
    </w:p>
    <w:p w14:paraId="284C39BD"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14.Які умови створення позитивного іміджу реабілітаційного закладу?</w:t>
      </w:r>
    </w:p>
    <w:p w14:paraId="0F4FD79D"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15.Розкрийте зміст поняття «брендинг».</w:t>
      </w:r>
    </w:p>
    <w:p w14:paraId="050F4E3F"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16.Назвіть ознаки відомого бренду.</w:t>
      </w:r>
    </w:p>
    <w:p w14:paraId="373980CF"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17.Що таке життєвий цикл реабілітаційної послуги і які його етапи?</w:t>
      </w:r>
    </w:p>
    <w:p w14:paraId="4956DB7D" w14:textId="63C19A1C"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18.Які можуть бути причини передчасного виникнення фази старіння</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реабілітаційної послуги?</w:t>
      </w:r>
    </w:p>
    <w:p w14:paraId="42A4F95B" w14:textId="23DF3B0B"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19.Від яких чинників залежить перебіг етапів життєвого циклу</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реабілітаційної послуги?</w:t>
      </w:r>
    </w:p>
    <w:p w14:paraId="4DFF030E" w14:textId="7777777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20.Що таке канали поширення реабілітаційних послуг?</w:t>
      </w:r>
    </w:p>
    <w:p w14:paraId="692E016B" w14:textId="23D53147" w:rsidR="003805DA" w:rsidRDefault="00A26917" w:rsidP="002B2DCD">
      <w:pPr>
        <w:tabs>
          <w:tab w:val="left" w:pos="142"/>
        </w:tabs>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21.Які характеристики каналів поширення реабілітаційних послуг Вам</w:t>
      </w:r>
      <w:r w:rsidR="002B2D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відомі?</w:t>
      </w:r>
    </w:p>
    <w:p w14:paraId="24F96387" w14:textId="35713094" w:rsidR="003805DA" w:rsidRDefault="003805DA">
      <w:pPr>
        <w:spacing w:before="240" w:after="240" w:line="360" w:lineRule="auto"/>
        <w:ind w:firstLine="700"/>
        <w:jc w:val="both"/>
        <w:rPr>
          <w:rFonts w:ascii="Times New Roman" w:eastAsia="Times New Roman" w:hAnsi="Times New Roman" w:cs="Times New Roman"/>
          <w:sz w:val="28"/>
          <w:szCs w:val="28"/>
        </w:rPr>
      </w:pPr>
    </w:p>
    <w:p w14:paraId="52617F19" w14:textId="0155BA0D" w:rsidR="00007618" w:rsidRDefault="00007618">
      <w:pPr>
        <w:spacing w:before="240" w:after="240" w:line="360" w:lineRule="auto"/>
        <w:ind w:firstLine="700"/>
        <w:jc w:val="both"/>
        <w:rPr>
          <w:rFonts w:ascii="Times New Roman" w:eastAsia="Times New Roman" w:hAnsi="Times New Roman" w:cs="Times New Roman"/>
          <w:sz w:val="28"/>
          <w:szCs w:val="28"/>
        </w:rPr>
      </w:pPr>
    </w:p>
    <w:p w14:paraId="50CF41A3" w14:textId="3A15FDE8" w:rsidR="00007618" w:rsidRDefault="00007618">
      <w:pPr>
        <w:spacing w:before="240" w:after="240" w:line="360" w:lineRule="auto"/>
        <w:ind w:firstLine="700"/>
        <w:jc w:val="both"/>
        <w:rPr>
          <w:rFonts w:ascii="Times New Roman" w:eastAsia="Times New Roman" w:hAnsi="Times New Roman" w:cs="Times New Roman"/>
          <w:sz w:val="28"/>
          <w:szCs w:val="28"/>
        </w:rPr>
      </w:pPr>
    </w:p>
    <w:p w14:paraId="5D24869F" w14:textId="77777777" w:rsidR="00007618" w:rsidRDefault="00007618">
      <w:pPr>
        <w:spacing w:before="240" w:after="240" w:line="360" w:lineRule="auto"/>
        <w:ind w:firstLine="700"/>
        <w:jc w:val="both"/>
        <w:rPr>
          <w:rFonts w:ascii="Times New Roman" w:eastAsia="Times New Roman" w:hAnsi="Times New Roman" w:cs="Times New Roman"/>
          <w:sz w:val="28"/>
          <w:szCs w:val="28"/>
        </w:rPr>
      </w:pPr>
    </w:p>
    <w:p w14:paraId="0E6BFCFA" w14:textId="687EDF23" w:rsidR="003805DA" w:rsidRDefault="007A2634" w:rsidP="007B4166">
      <w:pPr>
        <w:spacing w:line="336" w:lineRule="auto"/>
        <w:ind w:firstLine="708"/>
        <w:jc w:val="both"/>
        <w:rPr>
          <w:rFonts w:ascii="Times New Roman" w:eastAsia="Times New Roman" w:hAnsi="Times New Roman" w:cs="Times New Roman"/>
          <w:b/>
          <w:bCs/>
          <w:sz w:val="28"/>
          <w:szCs w:val="28"/>
        </w:rPr>
      </w:pPr>
      <w:r w:rsidRPr="007A2634">
        <w:rPr>
          <w:rFonts w:ascii="Times New Roman" w:eastAsia="Times New Roman" w:hAnsi="Times New Roman" w:cs="Times New Roman"/>
          <w:b/>
          <w:bCs/>
          <w:sz w:val="28"/>
          <w:szCs w:val="28"/>
        </w:rPr>
        <w:lastRenderedPageBreak/>
        <w:t xml:space="preserve">РОЗДІЛ 5. ФОРМУВАННЯ СИЛЬНОЇ ОРГАНІЗАЦІЙНОЇ СТРУКТУРИ </w:t>
      </w:r>
    </w:p>
    <w:p w14:paraId="66432BF6" w14:textId="77777777" w:rsidR="00946639" w:rsidRPr="00946639" w:rsidRDefault="00946639" w:rsidP="007B4166">
      <w:pPr>
        <w:spacing w:line="336" w:lineRule="auto"/>
        <w:ind w:firstLine="708"/>
        <w:jc w:val="both"/>
        <w:rPr>
          <w:rFonts w:ascii="Times New Roman" w:eastAsia="Times New Roman" w:hAnsi="Times New Roman" w:cs="Times New Roman"/>
          <w:b/>
          <w:bCs/>
          <w:sz w:val="28"/>
          <w:szCs w:val="28"/>
        </w:rPr>
      </w:pPr>
    </w:p>
    <w:p w14:paraId="7C516B13" w14:textId="570B9B6C" w:rsidR="003805DA" w:rsidRPr="00946639" w:rsidRDefault="007A2634" w:rsidP="007B4166">
      <w:pPr>
        <w:spacing w:line="336" w:lineRule="auto"/>
        <w:ind w:firstLine="708"/>
        <w:jc w:val="both"/>
        <w:rPr>
          <w:rFonts w:ascii="Times New Roman" w:eastAsia="Times New Roman" w:hAnsi="Times New Roman" w:cs="Times New Roman"/>
          <w:b/>
          <w:bCs/>
          <w:sz w:val="28"/>
          <w:szCs w:val="28"/>
        </w:rPr>
      </w:pPr>
      <w:r w:rsidRPr="00946639">
        <w:rPr>
          <w:rFonts w:ascii="Times New Roman" w:eastAsia="Times New Roman" w:hAnsi="Times New Roman" w:cs="Times New Roman"/>
          <w:b/>
          <w:bCs/>
          <w:sz w:val="28"/>
          <w:szCs w:val="28"/>
          <w:lang w:val="uk-UA"/>
        </w:rPr>
        <w:t xml:space="preserve">5.1. </w:t>
      </w:r>
      <w:r w:rsidR="00946639" w:rsidRPr="00946639">
        <w:rPr>
          <w:rFonts w:ascii="Times New Roman" w:eastAsia="Times New Roman" w:hAnsi="Times New Roman" w:cs="Times New Roman"/>
          <w:b/>
          <w:bCs/>
          <w:sz w:val="28"/>
          <w:szCs w:val="28"/>
        </w:rPr>
        <w:t>Організаційна структура</w:t>
      </w:r>
    </w:p>
    <w:p w14:paraId="5A85AEAA" w14:textId="77777777" w:rsidR="003805DA" w:rsidRDefault="00A26917" w:rsidP="007B4166">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ефективної організаційної структури та очікувані результати роботи.</w:t>
      </w:r>
    </w:p>
    <w:p w14:paraId="558A85D9" w14:textId="45298E6A" w:rsidR="003805DA" w:rsidRDefault="00A26917" w:rsidP="007B4166">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Організаційна структура компанії</w:t>
      </w:r>
      <w:r>
        <w:rPr>
          <w:rFonts w:ascii="Times New Roman" w:eastAsia="Times New Roman" w:hAnsi="Times New Roman" w:cs="Times New Roman"/>
          <w:sz w:val="28"/>
          <w:szCs w:val="28"/>
        </w:rPr>
        <w:t xml:space="preserve"> – це візуалізований механізм розподілу зон відповідальності між працівниками компанії відповідно до їх компетенцій</w:t>
      </w:r>
      <w:r w:rsidR="00007618">
        <w:rPr>
          <w:rFonts w:ascii="Times New Roman" w:eastAsia="Times New Roman" w:hAnsi="Times New Roman" w:cs="Times New Roman"/>
          <w:sz w:val="28"/>
          <w:szCs w:val="28"/>
          <w:lang w:val="uk-UA"/>
        </w:rPr>
        <w:t xml:space="preserve"> (Рис. 5.1.)</w:t>
      </w:r>
      <w:r>
        <w:rPr>
          <w:rFonts w:ascii="Times New Roman" w:eastAsia="Times New Roman" w:hAnsi="Times New Roman" w:cs="Times New Roman"/>
          <w:sz w:val="28"/>
          <w:szCs w:val="28"/>
        </w:rPr>
        <w:t>.</w:t>
      </w:r>
    </w:p>
    <w:p w14:paraId="3E3DCAB8" w14:textId="77777777" w:rsidR="003805DA" w:rsidRDefault="00A26917" w:rsidP="007B4166">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компаніях, де не прописана організаційна структура, вона, так чи інакше, наявна на рівні домовленостей у колективі. Проте, це загрожує тим, що нові працівники будуть витрачати багато часу на те, щоб розібратися у цих домовленостях.</w:t>
      </w:r>
    </w:p>
    <w:p w14:paraId="4AA77D4F" w14:textId="167F236E" w:rsidR="00007618" w:rsidRDefault="00A26917" w:rsidP="007B4166">
      <w:pPr>
        <w:spacing w:after="160" w:line="336"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6AE2222" wp14:editId="2D2EAA20">
            <wp:extent cx="5391150" cy="3943350"/>
            <wp:effectExtent l="0" t="0" r="0" b="0"/>
            <wp:docPr id="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t="32057"/>
                    <a:stretch>
                      <a:fillRect/>
                    </a:stretch>
                  </pic:blipFill>
                  <pic:spPr>
                    <a:xfrm>
                      <a:off x="0" y="0"/>
                      <a:ext cx="5391709" cy="3943759"/>
                    </a:xfrm>
                    <a:prstGeom prst="rect">
                      <a:avLst/>
                    </a:prstGeom>
                    <a:ln/>
                  </pic:spPr>
                </pic:pic>
              </a:graphicData>
            </a:graphic>
          </wp:inline>
        </w:drawing>
      </w:r>
    </w:p>
    <w:p w14:paraId="565033E6" w14:textId="4866A4C4" w:rsidR="00007618" w:rsidRDefault="00007618" w:rsidP="007B4166">
      <w:pPr>
        <w:spacing w:after="160" w:line="336" w:lineRule="auto"/>
        <w:jc w:val="center"/>
        <w:rPr>
          <w:rFonts w:ascii="Times New Roman" w:eastAsia="Times New Roman" w:hAnsi="Times New Roman" w:cs="Times New Roman"/>
          <w:sz w:val="26"/>
          <w:szCs w:val="26"/>
          <w:lang w:val="uk-UA"/>
        </w:rPr>
      </w:pPr>
      <w:r w:rsidRPr="00007618">
        <w:rPr>
          <w:rFonts w:ascii="Times New Roman" w:eastAsia="Times New Roman" w:hAnsi="Times New Roman" w:cs="Times New Roman"/>
          <w:sz w:val="26"/>
          <w:szCs w:val="26"/>
          <w:lang w:val="uk-UA"/>
        </w:rPr>
        <w:t xml:space="preserve">Рис. 5.1. </w:t>
      </w:r>
      <w:r w:rsidRPr="00007618">
        <w:rPr>
          <w:rFonts w:ascii="Times New Roman" w:eastAsia="Times New Roman" w:hAnsi="Times New Roman" w:cs="Times New Roman"/>
          <w:sz w:val="26"/>
          <w:szCs w:val="26"/>
        </w:rPr>
        <w:t>Приклад організаційної структури</w:t>
      </w:r>
    </w:p>
    <w:p w14:paraId="24CBC7F3" w14:textId="77777777" w:rsidR="00BC1170" w:rsidRPr="00007618" w:rsidRDefault="00BC1170" w:rsidP="007B4166">
      <w:pPr>
        <w:spacing w:after="160" w:line="336" w:lineRule="auto"/>
        <w:jc w:val="center"/>
        <w:rPr>
          <w:rFonts w:ascii="Times New Roman" w:eastAsia="Times New Roman" w:hAnsi="Times New Roman" w:cs="Times New Roman"/>
          <w:sz w:val="26"/>
          <w:szCs w:val="26"/>
          <w:lang w:val="uk-UA"/>
        </w:rPr>
      </w:pPr>
    </w:p>
    <w:p w14:paraId="40012329" w14:textId="1445D6DA" w:rsidR="003805DA" w:rsidRPr="00007618"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Ключові принципи розробки організаційної структури:</w:t>
      </w:r>
    </w:p>
    <w:p w14:paraId="06AEA255" w14:textId="11954522" w:rsidR="003805DA" w:rsidRPr="00007618" w:rsidRDefault="00A26917" w:rsidP="007B4166">
      <w:pPr>
        <w:pStyle w:val="af3"/>
        <w:numPr>
          <w:ilvl w:val="0"/>
          <w:numId w:val="15"/>
        </w:numPr>
        <w:spacing w:line="336" w:lineRule="auto"/>
        <w:jc w:val="both"/>
        <w:rPr>
          <w:rFonts w:ascii="Times New Roman" w:hAnsi="Times New Roman" w:cs="Times New Roman"/>
          <w:i/>
          <w:sz w:val="28"/>
          <w:szCs w:val="28"/>
        </w:rPr>
      </w:pPr>
      <w:r w:rsidRPr="00007618">
        <w:rPr>
          <w:rFonts w:ascii="Times New Roman" w:hAnsi="Times New Roman" w:cs="Times New Roman"/>
          <w:i/>
          <w:sz w:val="28"/>
          <w:szCs w:val="28"/>
        </w:rPr>
        <w:t>Створюємо центри відповідальності</w:t>
      </w:r>
    </w:p>
    <w:p w14:paraId="74964076" w14:textId="77777777" w:rsidR="003805DA" w:rsidRPr="00007618"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lastRenderedPageBreak/>
        <w:t xml:space="preserve">Центр відповідальності – це посада. Будь-яка посада пов’язана з багатьма завданнями, які повинен виконувати один працівник. По мірі збільшення </w:t>
      </w:r>
      <w:r w:rsidRPr="00007618">
        <w:rPr>
          <w:rFonts w:ascii="Times New Roman" w:hAnsi="Times New Roman" w:cs="Times New Roman"/>
          <w:sz w:val="28"/>
          <w:szCs w:val="28"/>
          <w:highlight w:val="white"/>
        </w:rPr>
        <w:t xml:space="preserve">кількості </w:t>
      </w:r>
      <w:r w:rsidRPr="00007618">
        <w:rPr>
          <w:rFonts w:ascii="Times New Roman" w:hAnsi="Times New Roman" w:cs="Times New Roman"/>
          <w:sz w:val="28"/>
          <w:szCs w:val="28"/>
        </w:rPr>
        <w:t>завдань, їх необхідно сегментувати, створюючи нові центри відповідальності. Наприклад: безліч завдань інтернет-маркетолога можна з часом сегментувати на декілька завдань веб-аналітики, просування в соціальних мережах, оптимізації пошукових запитів та делегувати відповідальність за закриття цих завдань іншим центрам відповідальності.</w:t>
      </w:r>
    </w:p>
    <w:p w14:paraId="4333E7CD" w14:textId="77777777" w:rsidR="003805DA" w:rsidRPr="00007618" w:rsidRDefault="00A26917" w:rsidP="007B4166">
      <w:pPr>
        <w:pStyle w:val="af3"/>
        <w:spacing w:line="336" w:lineRule="auto"/>
        <w:ind w:firstLine="709"/>
        <w:jc w:val="both"/>
        <w:rPr>
          <w:rFonts w:ascii="Times New Roman" w:hAnsi="Times New Roman" w:cs="Times New Roman"/>
          <w:i/>
          <w:sz w:val="28"/>
          <w:szCs w:val="28"/>
        </w:rPr>
      </w:pPr>
      <w:r w:rsidRPr="00007618">
        <w:rPr>
          <w:rFonts w:ascii="Times New Roman" w:hAnsi="Times New Roman" w:cs="Times New Roman"/>
          <w:sz w:val="28"/>
          <w:szCs w:val="28"/>
        </w:rPr>
        <w:t xml:space="preserve">2. </w:t>
      </w:r>
      <w:r w:rsidRPr="00007618">
        <w:rPr>
          <w:rFonts w:ascii="Times New Roman" w:hAnsi="Times New Roman" w:cs="Times New Roman"/>
          <w:i/>
          <w:sz w:val="28"/>
          <w:szCs w:val="28"/>
        </w:rPr>
        <w:t>Ізолюємо функцію залучення нових клієнтів</w:t>
      </w:r>
    </w:p>
    <w:p w14:paraId="395083E8" w14:textId="77777777" w:rsidR="003805DA" w:rsidRPr="00007618"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 xml:space="preserve">Залученням в компанію нових клієнтів займаються два підрозділи: відділ маркетингу та відділ продажу. Функція маркетингу полягає в створенні знань про компанію, отриманні контактних даних цільової аудиторії, «теплого спілкування» з нею. Функція продажу – перетворення </w:t>
      </w:r>
      <w:r w:rsidRPr="00007618">
        <w:rPr>
          <w:rFonts w:ascii="Times New Roman" w:hAnsi="Times New Roman" w:cs="Times New Roman"/>
          <w:sz w:val="28"/>
          <w:szCs w:val="28"/>
          <w:highlight w:val="white"/>
        </w:rPr>
        <w:t>ліда</w:t>
      </w:r>
      <w:r w:rsidRPr="00007618">
        <w:rPr>
          <w:rFonts w:ascii="Times New Roman" w:hAnsi="Times New Roman" w:cs="Times New Roman"/>
          <w:sz w:val="28"/>
          <w:szCs w:val="28"/>
        </w:rPr>
        <w:t xml:space="preserve"> в клієнта, тобто довести його до етапу покупки продукту/послуги компанії.</w:t>
      </w:r>
    </w:p>
    <w:p w14:paraId="60E12C5A" w14:textId="77777777" w:rsidR="003805DA" w:rsidRPr="00007618" w:rsidRDefault="00A26917" w:rsidP="007B4166">
      <w:pPr>
        <w:pStyle w:val="af3"/>
        <w:spacing w:line="336" w:lineRule="auto"/>
        <w:ind w:firstLine="709"/>
        <w:jc w:val="both"/>
        <w:rPr>
          <w:rFonts w:ascii="Times New Roman" w:hAnsi="Times New Roman" w:cs="Times New Roman"/>
          <w:i/>
          <w:sz w:val="28"/>
          <w:szCs w:val="28"/>
        </w:rPr>
      </w:pPr>
      <w:r w:rsidRPr="00007618">
        <w:rPr>
          <w:rFonts w:ascii="Times New Roman" w:hAnsi="Times New Roman" w:cs="Times New Roman"/>
          <w:sz w:val="28"/>
          <w:szCs w:val="28"/>
        </w:rPr>
        <w:t xml:space="preserve">3. </w:t>
      </w:r>
      <w:r w:rsidRPr="00007618">
        <w:rPr>
          <w:rFonts w:ascii="Times New Roman" w:hAnsi="Times New Roman" w:cs="Times New Roman"/>
          <w:i/>
          <w:sz w:val="28"/>
          <w:szCs w:val="28"/>
        </w:rPr>
        <w:t xml:space="preserve">Ізолюємо функцію клієнт – менеджменту («адвокатів» клієнтів) </w:t>
      </w:r>
    </w:p>
    <w:p w14:paraId="396F6711" w14:textId="77777777" w:rsidR="003805DA" w:rsidRPr="00007618"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Менеджер по продажам завершує свою роботу з клієнтом в момент здійснення ним покупки. Важливо, щоб подальшу комунікацію з клієнтом в рамках виконання компанією обов’язків перед ним проводив інший працівник. Тим самим менеджер з продажу може сфокусуватись лише на продажу.</w:t>
      </w:r>
    </w:p>
    <w:p w14:paraId="01D1C003" w14:textId="77777777" w:rsidR="003805DA" w:rsidRPr="00007618" w:rsidRDefault="00A26917" w:rsidP="007B4166">
      <w:pPr>
        <w:pStyle w:val="af3"/>
        <w:spacing w:line="336" w:lineRule="auto"/>
        <w:ind w:firstLine="709"/>
        <w:jc w:val="both"/>
        <w:rPr>
          <w:rFonts w:ascii="Times New Roman" w:hAnsi="Times New Roman" w:cs="Times New Roman"/>
          <w:i/>
          <w:sz w:val="28"/>
          <w:szCs w:val="28"/>
        </w:rPr>
      </w:pPr>
      <w:r w:rsidRPr="00007618">
        <w:rPr>
          <w:rFonts w:ascii="Times New Roman" w:hAnsi="Times New Roman" w:cs="Times New Roman"/>
          <w:sz w:val="28"/>
          <w:szCs w:val="28"/>
        </w:rPr>
        <w:t xml:space="preserve">4. </w:t>
      </w:r>
      <w:r w:rsidRPr="00007618">
        <w:rPr>
          <w:rFonts w:ascii="Times New Roman" w:hAnsi="Times New Roman" w:cs="Times New Roman"/>
          <w:i/>
          <w:sz w:val="28"/>
          <w:szCs w:val="28"/>
        </w:rPr>
        <w:t xml:space="preserve">Розвиваємо всередині компанії принцип – «внутрішнього клієнта». </w:t>
      </w:r>
    </w:p>
    <w:p w14:paraId="66BFD57B" w14:textId="77777777" w:rsidR="003805DA" w:rsidRPr="00007618"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Відділ з продажу не зможе виконати свої завдання, якщо відділ         маркетингу не надасть в його розпорядження достатню кількість цільових</w:t>
      </w:r>
      <w:r w:rsidRPr="00007618">
        <w:rPr>
          <w:rFonts w:ascii="Times New Roman" w:hAnsi="Times New Roman" w:cs="Times New Roman"/>
          <w:sz w:val="28"/>
          <w:szCs w:val="28"/>
          <w:highlight w:val="white"/>
        </w:rPr>
        <w:t xml:space="preserve"> лідів</w:t>
      </w:r>
      <w:r w:rsidRPr="00007618">
        <w:rPr>
          <w:rFonts w:ascii="Times New Roman" w:hAnsi="Times New Roman" w:cs="Times New Roman"/>
          <w:sz w:val="28"/>
          <w:szCs w:val="28"/>
        </w:rPr>
        <w:t xml:space="preserve">. В свою чергу, відділ маркетингу не зможе ефективно працювати над якістю лідів, якщо не буде отримувати від відділу продажу своєчасну та повноцінну аналітику по продажу. Тобто, ми говоримо, що у </w:t>
      </w:r>
      <w:r w:rsidRPr="00007618">
        <w:rPr>
          <w:rFonts w:ascii="Times New Roman" w:hAnsi="Times New Roman" w:cs="Times New Roman"/>
          <w:sz w:val="28"/>
          <w:szCs w:val="28"/>
          <w:highlight w:val="white"/>
        </w:rPr>
        <w:t>відношенні</w:t>
      </w:r>
      <w:r w:rsidRPr="00007618">
        <w:rPr>
          <w:rFonts w:ascii="Times New Roman" w:hAnsi="Times New Roman" w:cs="Times New Roman"/>
          <w:sz w:val="28"/>
          <w:szCs w:val="28"/>
        </w:rPr>
        <w:t xml:space="preserve"> відділу продажу та відділу маркетингу можна сформулювати взаємні очікувані результати роботи, виконання яких забезпечує ефективне протікання бізнес-процесів. Згідно принципу        внутрішнього клієнта, ці відділи не знаходяться в ієрархічному        підпорядкуванні один в одного, але взаємодіють в горизонтальній площині.</w:t>
      </w:r>
    </w:p>
    <w:p w14:paraId="686DB7D6" w14:textId="77777777" w:rsidR="003805DA" w:rsidRPr="00007618" w:rsidRDefault="00A26917" w:rsidP="007B4166">
      <w:pPr>
        <w:pStyle w:val="af3"/>
        <w:spacing w:line="336" w:lineRule="auto"/>
        <w:ind w:firstLine="709"/>
        <w:jc w:val="both"/>
        <w:rPr>
          <w:rFonts w:ascii="Times New Roman" w:hAnsi="Times New Roman" w:cs="Times New Roman"/>
          <w:i/>
          <w:sz w:val="28"/>
          <w:szCs w:val="28"/>
        </w:rPr>
      </w:pPr>
      <w:r w:rsidRPr="00007618">
        <w:rPr>
          <w:rFonts w:ascii="Times New Roman" w:hAnsi="Times New Roman" w:cs="Times New Roman"/>
          <w:sz w:val="28"/>
          <w:szCs w:val="28"/>
        </w:rPr>
        <w:t xml:space="preserve">5. </w:t>
      </w:r>
      <w:r w:rsidRPr="00007618">
        <w:rPr>
          <w:rFonts w:ascii="Times New Roman" w:hAnsi="Times New Roman" w:cs="Times New Roman"/>
          <w:i/>
          <w:sz w:val="28"/>
          <w:szCs w:val="28"/>
        </w:rPr>
        <w:t>Дотримуємося однозначності підпорядкування</w:t>
      </w:r>
    </w:p>
    <w:p w14:paraId="555AE7C8" w14:textId="4DF4EA25" w:rsidR="0021125F" w:rsidRPr="00007618" w:rsidRDefault="00A26917" w:rsidP="002B2DCD">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Важливо, щоб у кожного працівника був лише один керівник або команда у супроводі Product owner (згідно з Agile)</w:t>
      </w:r>
    </w:p>
    <w:p w14:paraId="2D0C0E80" w14:textId="47C77764" w:rsidR="003805DA" w:rsidRDefault="007A2634" w:rsidP="007B4166">
      <w:pPr>
        <w:pStyle w:val="af3"/>
        <w:spacing w:line="336" w:lineRule="auto"/>
        <w:ind w:firstLine="709"/>
        <w:jc w:val="both"/>
        <w:rPr>
          <w:rFonts w:ascii="Times New Roman" w:hAnsi="Times New Roman" w:cs="Times New Roman"/>
          <w:b/>
          <w:sz w:val="28"/>
          <w:szCs w:val="28"/>
        </w:rPr>
      </w:pPr>
      <w:r w:rsidRPr="00007618">
        <w:rPr>
          <w:rFonts w:ascii="Times New Roman" w:hAnsi="Times New Roman" w:cs="Times New Roman"/>
          <w:b/>
          <w:sz w:val="28"/>
          <w:szCs w:val="28"/>
          <w:lang w:val="uk-UA"/>
        </w:rPr>
        <w:lastRenderedPageBreak/>
        <w:t xml:space="preserve">5.2. </w:t>
      </w:r>
      <w:r w:rsidR="00F93187" w:rsidRPr="00F93187">
        <w:rPr>
          <w:rFonts w:ascii="Times New Roman" w:hAnsi="Times New Roman" w:cs="Times New Roman"/>
          <w:b/>
          <w:sz w:val="28"/>
          <w:szCs w:val="28"/>
        </w:rPr>
        <w:t>Модель ефективної організаційної структури та взаємодії працівників</w:t>
      </w:r>
    </w:p>
    <w:p w14:paraId="4A3C0B06" w14:textId="77777777" w:rsidR="002B2DCD" w:rsidRPr="00007618" w:rsidRDefault="002B2DCD" w:rsidP="007B4166">
      <w:pPr>
        <w:pStyle w:val="af3"/>
        <w:spacing w:line="336" w:lineRule="auto"/>
        <w:ind w:firstLine="709"/>
        <w:jc w:val="both"/>
        <w:rPr>
          <w:rFonts w:ascii="Times New Roman" w:hAnsi="Times New Roman" w:cs="Times New Roman"/>
          <w:b/>
          <w:sz w:val="28"/>
          <w:szCs w:val="28"/>
        </w:rPr>
      </w:pPr>
    </w:p>
    <w:p w14:paraId="6B557CD2" w14:textId="28B4836F" w:rsidR="003805DA" w:rsidRPr="00007618"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Модель системного бізнесу</w:t>
      </w:r>
      <w:r w:rsidR="00F93187">
        <w:rPr>
          <w:rFonts w:ascii="Times New Roman" w:hAnsi="Times New Roman" w:cs="Times New Roman"/>
          <w:sz w:val="28"/>
          <w:szCs w:val="28"/>
          <w:lang w:val="uk-UA"/>
        </w:rPr>
        <w:t xml:space="preserve">. </w:t>
      </w:r>
      <w:r w:rsidRPr="00007618">
        <w:rPr>
          <w:rFonts w:ascii="Times New Roman" w:hAnsi="Times New Roman" w:cs="Times New Roman"/>
          <w:sz w:val="28"/>
          <w:szCs w:val="28"/>
        </w:rPr>
        <w:t>Говорячи про системний бізнес, важливо розуміти, що мова не йде про створення складної бюрократичної машини. Навпаки, виконання бюрократичного підходу не лише</w:t>
      </w:r>
      <w:r w:rsidRPr="00007618">
        <w:rPr>
          <w:rFonts w:ascii="Times New Roman" w:hAnsi="Times New Roman" w:cs="Times New Roman"/>
          <w:sz w:val="28"/>
          <w:szCs w:val="28"/>
          <w:highlight w:val="white"/>
        </w:rPr>
        <w:t xml:space="preserve"> зробить бізнес менш гнучким до змін ринку</w:t>
      </w:r>
      <w:r w:rsidRPr="00007618">
        <w:rPr>
          <w:rFonts w:ascii="Times New Roman" w:hAnsi="Times New Roman" w:cs="Times New Roman"/>
          <w:sz w:val="28"/>
          <w:szCs w:val="28"/>
        </w:rPr>
        <w:t>, але й сильно сповільнить темп росту компанії. По-справжньому системний бізнес стоїть на двох «ногах»: дохідна та структурна, за допомогою яких компанія пересувається по мірі свого росту.</w:t>
      </w:r>
    </w:p>
    <w:p w14:paraId="49A27F79" w14:textId="77777777" w:rsidR="003805DA" w:rsidRPr="00007618"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Важливо пам’ятати, що бізнес систематизується 2 рази: перший раз – в голові власника та ключової команди, а другий раз – в реальності.</w:t>
      </w:r>
    </w:p>
    <w:p w14:paraId="7A01101B" w14:textId="3CDFBD50" w:rsidR="003805DA" w:rsidRDefault="00A26917" w:rsidP="007B4166">
      <w:pPr>
        <w:pStyle w:val="af3"/>
        <w:spacing w:line="336" w:lineRule="auto"/>
        <w:ind w:firstLine="709"/>
        <w:jc w:val="both"/>
        <w:rPr>
          <w:rFonts w:ascii="Times New Roman" w:hAnsi="Times New Roman" w:cs="Times New Roman"/>
          <w:sz w:val="28"/>
          <w:szCs w:val="28"/>
        </w:rPr>
      </w:pPr>
      <w:r w:rsidRPr="00007618">
        <w:rPr>
          <w:rFonts w:ascii="Times New Roman" w:hAnsi="Times New Roman" w:cs="Times New Roman"/>
          <w:sz w:val="28"/>
          <w:szCs w:val="28"/>
        </w:rPr>
        <w:t xml:space="preserve">Для систематизації бізнесу необхідно побудувати </w:t>
      </w:r>
      <w:r w:rsidRPr="00C5310F">
        <w:rPr>
          <w:rFonts w:ascii="Times New Roman" w:hAnsi="Times New Roman" w:cs="Times New Roman"/>
          <w:color w:val="FF0000"/>
          <w:sz w:val="28"/>
          <w:szCs w:val="28"/>
        </w:rPr>
        <w:t>7</w:t>
      </w:r>
      <w:r w:rsidRPr="00007618">
        <w:rPr>
          <w:rFonts w:ascii="Times New Roman" w:hAnsi="Times New Roman" w:cs="Times New Roman"/>
          <w:sz w:val="28"/>
          <w:szCs w:val="28"/>
        </w:rPr>
        <w:t xml:space="preserve"> ключових елементів системного бізнесу :</w:t>
      </w:r>
    </w:p>
    <w:p w14:paraId="6E6E8093" w14:textId="6FD73D55" w:rsidR="00946639" w:rsidRPr="00007618" w:rsidRDefault="00946639" w:rsidP="007B4166">
      <w:pPr>
        <w:pStyle w:val="af3"/>
        <w:spacing w:line="336"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F58E4CF" wp14:editId="60BB07F8">
            <wp:extent cx="5486400" cy="3200400"/>
            <wp:effectExtent l="0" t="0" r="0"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5FE6E58" w14:textId="2BC3F79F" w:rsidR="003805DA" w:rsidRPr="00C5310F" w:rsidRDefault="00C5310F" w:rsidP="007B4166">
      <w:pPr>
        <w:spacing w:after="160" w:line="336" w:lineRule="auto"/>
        <w:ind w:firstLine="708"/>
        <w:jc w:val="center"/>
        <w:rPr>
          <w:rFonts w:ascii="Times New Roman" w:eastAsia="Times New Roman" w:hAnsi="Times New Roman" w:cs="Times New Roman"/>
          <w:sz w:val="26"/>
          <w:szCs w:val="26"/>
          <w:lang w:val="uk-UA"/>
        </w:rPr>
      </w:pPr>
      <w:r w:rsidRPr="00C5310F">
        <w:rPr>
          <w:rFonts w:ascii="Times New Roman" w:eastAsia="Times New Roman" w:hAnsi="Times New Roman" w:cs="Times New Roman"/>
          <w:sz w:val="26"/>
          <w:szCs w:val="26"/>
          <w:lang w:val="uk-UA"/>
        </w:rPr>
        <w:t>Рис. 5.2. Схема бізнес-моделі</w:t>
      </w:r>
    </w:p>
    <w:p w14:paraId="2603793C" w14:textId="77777777" w:rsidR="00F617D4" w:rsidRPr="00F617D4" w:rsidRDefault="00A26917" w:rsidP="007B4166">
      <w:pPr>
        <w:pStyle w:val="af3"/>
        <w:spacing w:line="336" w:lineRule="auto"/>
        <w:ind w:firstLine="567"/>
        <w:jc w:val="both"/>
        <w:rPr>
          <w:rFonts w:ascii="Times New Roman" w:hAnsi="Times New Roman" w:cs="Times New Roman"/>
          <w:sz w:val="28"/>
          <w:szCs w:val="28"/>
          <w:lang w:val="uk-UA"/>
        </w:rPr>
      </w:pPr>
      <w:r w:rsidRPr="00F617D4">
        <w:rPr>
          <w:rFonts w:ascii="Times New Roman" w:hAnsi="Times New Roman" w:cs="Times New Roman"/>
          <w:sz w:val="28"/>
          <w:szCs w:val="28"/>
          <w:lang w:val="uk-UA"/>
        </w:rPr>
        <w:t>Тільки після того, як власник та ключова команда ясно усвідомлять ідеальну модель роботи компанії, можна переходити до систематизації в реальності: створення продукту, визначення конкурентної стратегії, реалізації каналів просування на ринку, формування оптимальної організаційної структури, написання посадових інструкцій, розробки бізнес-процесів і т.п.</w:t>
      </w:r>
    </w:p>
    <w:p w14:paraId="63A13AA7" w14:textId="67F7BC66" w:rsidR="003805DA" w:rsidRPr="00F617D4" w:rsidRDefault="007904BF" w:rsidP="007B4166">
      <w:pPr>
        <w:pStyle w:val="af3"/>
        <w:spacing w:line="336" w:lineRule="auto"/>
        <w:ind w:firstLine="567"/>
        <w:jc w:val="both"/>
        <w:rPr>
          <w:rFonts w:ascii="Times New Roman" w:hAnsi="Times New Roman" w:cs="Times New Roman"/>
          <w:sz w:val="28"/>
          <w:szCs w:val="28"/>
          <w:lang w:val="uk-UA"/>
        </w:rPr>
      </w:pPr>
      <w:r w:rsidRPr="00F617D4">
        <w:rPr>
          <w:rFonts w:ascii="Times New Roman" w:hAnsi="Times New Roman" w:cs="Times New Roman"/>
          <w:sz w:val="28"/>
          <w:szCs w:val="28"/>
        </w:rPr>
        <w:lastRenderedPageBreak/>
        <w:t>Чек-лист ефективного управління командою</w:t>
      </w:r>
      <w:r w:rsidR="00A26917" w:rsidRPr="00F617D4">
        <w:rPr>
          <w:rFonts w:ascii="Times New Roman" w:hAnsi="Times New Roman" w:cs="Times New Roman"/>
          <w:sz w:val="28"/>
          <w:szCs w:val="28"/>
        </w:rPr>
        <w:t>– це ключовий документ, в основі якого здійснюється вхідний замір ступеню ефективності управління командою та, в подальшому, відслідковується її прогрес. Можна використовувати цей список критеріїв як, свого роду, “дорожню карту” для отримання відповіді на запитання: «Над чим мені ще варто попрацювати? Де криються точки зростання моєї компанії?»</w:t>
      </w:r>
    </w:p>
    <w:p w14:paraId="3B54076A" w14:textId="534FAE1E" w:rsidR="003805DA" w:rsidRPr="00F617D4" w:rsidRDefault="00A26917" w:rsidP="007B4166">
      <w:pPr>
        <w:pStyle w:val="af3"/>
        <w:spacing w:line="336" w:lineRule="auto"/>
        <w:ind w:firstLine="567"/>
        <w:jc w:val="both"/>
        <w:rPr>
          <w:rFonts w:ascii="Times New Roman" w:hAnsi="Times New Roman" w:cs="Times New Roman"/>
          <w:sz w:val="28"/>
          <w:szCs w:val="28"/>
        </w:rPr>
      </w:pPr>
      <w:r w:rsidRPr="00F617D4">
        <w:rPr>
          <w:rFonts w:ascii="Times New Roman" w:hAnsi="Times New Roman" w:cs="Times New Roman"/>
          <w:sz w:val="28"/>
          <w:szCs w:val="28"/>
        </w:rPr>
        <w:t>В чек-л</w:t>
      </w:r>
      <w:r w:rsidR="007904BF" w:rsidRPr="00F617D4">
        <w:rPr>
          <w:rFonts w:ascii="Times New Roman" w:hAnsi="Times New Roman" w:cs="Times New Roman"/>
          <w:sz w:val="28"/>
          <w:szCs w:val="28"/>
          <w:lang w:val="uk-UA"/>
        </w:rPr>
        <w:t>и</w:t>
      </w:r>
      <w:r w:rsidRPr="00F617D4">
        <w:rPr>
          <w:rFonts w:ascii="Times New Roman" w:hAnsi="Times New Roman" w:cs="Times New Roman"/>
          <w:sz w:val="28"/>
          <w:szCs w:val="28"/>
        </w:rPr>
        <w:t>сті перераховано ключові критерії, яким повинна відповідати ефективно працююча команда. Варто оцінити поточний стан кожного з критерію у відсотках. Це суб’єктивна оцінка. Наприклад: якщо якийсь критерій взагалі відсутній або не налагоджений в компанії, ставиться 0%; якщо виконується, але лише на базовому рівні – 20 %; якщо повністю виконується – тоді 100 %.</w:t>
      </w:r>
    </w:p>
    <w:p w14:paraId="1FEFAB7E" w14:textId="077051A4" w:rsidR="007904BF" w:rsidRPr="007904BF" w:rsidRDefault="007904BF" w:rsidP="0022556D">
      <w:pPr>
        <w:pStyle w:val="af3"/>
        <w:spacing w:line="336" w:lineRule="auto"/>
        <w:ind w:firstLine="567"/>
        <w:jc w:val="right"/>
        <w:rPr>
          <w:rFonts w:ascii="Times New Roman" w:hAnsi="Times New Roman" w:cs="Times New Roman"/>
          <w:i/>
          <w:iCs/>
          <w:sz w:val="28"/>
          <w:szCs w:val="28"/>
          <w:lang w:val="uk-UA"/>
        </w:rPr>
      </w:pPr>
      <w:r w:rsidRPr="007904BF">
        <w:rPr>
          <w:rFonts w:ascii="Times New Roman" w:hAnsi="Times New Roman" w:cs="Times New Roman"/>
          <w:i/>
          <w:iCs/>
          <w:sz w:val="28"/>
          <w:szCs w:val="28"/>
          <w:lang w:val="uk-UA"/>
        </w:rPr>
        <w:t>Табл 5.1.</w:t>
      </w:r>
    </w:p>
    <w:p w14:paraId="7AF8C044" w14:textId="6DCFBDE7" w:rsidR="007904BF" w:rsidRPr="007904BF" w:rsidRDefault="007904BF" w:rsidP="007B4166">
      <w:pPr>
        <w:pStyle w:val="af3"/>
        <w:spacing w:line="336" w:lineRule="auto"/>
        <w:jc w:val="center"/>
        <w:rPr>
          <w:rFonts w:ascii="Times New Roman" w:hAnsi="Times New Roman" w:cs="Times New Roman"/>
          <w:sz w:val="28"/>
          <w:szCs w:val="28"/>
          <w:lang w:val="uk-UA"/>
        </w:rPr>
      </w:pPr>
      <w:r w:rsidRPr="007904BF">
        <w:rPr>
          <w:rFonts w:ascii="Times New Roman" w:hAnsi="Times New Roman" w:cs="Times New Roman"/>
          <w:sz w:val="28"/>
          <w:szCs w:val="28"/>
          <w:lang w:val="uk-UA"/>
        </w:rPr>
        <w:t>Чек-лист ефективного управління командою</w:t>
      </w:r>
    </w:p>
    <w:tbl>
      <w:tblPr>
        <w:tblStyle w:val="ac"/>
        <w:tblW w:w="934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59"/>
        <w:gridCol w:w="142"/>
        <w:gridCol w:w="7088"/>
        <w:gridCol w:w="1559"/>
      </w:tblGrid>
      <w:tr w:rsidR="003805DA" w14:paraId="50FA50C8" w14:textId="77777777" w:rsidTr="009B690E">
        <w:trPr>
          <w:trHeight w:val="293"/>
        </w:trPr>
        <w:tc>
          <w:tcPr>
            <w:tcW w:w="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1AD32D2" w14:textId="28F14EE3" w:rsidR="003805DA" w:rsidRPr="0022556D" w:rsidRDefault="0038261A" w:rsidP="007904BF">
            <w:pPr>
              <w:pStyle w:val="af3"/>
              <w:jc w:val="center"/>
              <w:rPr>
                <w:rFonts w:ascii="Times New Roman" w:hAnsi="Times New Roman" w:cs="Times New Roman"/>
                <w:sz w:val="26"/>
                <w:szCs w:val="26"/>
                <w:lang w:val="uk-UA"/>
              </w:rPr>
            </w:pPr>
            <w:bookmarkStart w:id="12" w:name="_Hlk113488144"/>
            <w:r w:rsidRPr="0022556D">
              <w:rPr>
                <w:rFonts w:ascii="Times New Roman" w:hAnsi="Times New Roman" w:cs="Times New Roman"/>
                <w:sz w:val="26"/>
                <w:szCs w:val="26"/>
                <w:lang w:val="uk-UA"/>
              </w:rPr>
              <w:t>№</w:t>
            </w:r>
          </w:p>
        </w:tc>
        <w:tc>
          <w:tcPr>
            <w:tcW w:w="7230"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C835671" w14:textId="2CB2210D" w:rsidR="003805DA" w:rsidRPr="0022556D" w:rsidRDefault="0038261A" w:rsidP="007904BF">
            <w:pPr>
              <w:pStyle w:val="af3"/>
              <w:jc w:val="center"/>
              <w:rPr>
                <w:rFonts w:ascii="Times New Roman" w:hAnsi="Times New Roman" w:cs="Times New Roman"/>
                <w:sz w:val="26"/>
                <w:szCs w:val="26"/>
                <w:highlight w:val="white"/>
                <w:lang w:val="uk-UA"/>
              </w:rPr>
            </w:pPr>
            <w:r w:rsidRPr="0022556D">
              <w:rPr>
                <w:rFonts w:ascii="Times New Roman" w:hAnsi="Times New Roman" w:cs="Times New Roman"/>
                <w:sz w:val="26"/>
                <w:szCs w:val="26"/>
                <w:highlight w:val="white"/>
                <w:lang w:val="uk-UA"/>
              </w:rPr>
              <w:t>Критерії ефективності керування командою</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597F0B7" w14:textId="77777777" w:rsidR="003805DA" w:rsidRPr="0022556D" w:rsidRDefault="00A26917" w:rsidP="007904BF">
            <w:pPr>
              <w:pStyle w:val="af3"/>
              <w:jc w:val="center"/>
              <w:rPr>
                <w:rFonts w:ascii="Times New Roman" w:hAnsi="Times New Roman" w:cs="Times New Roman"/>
                <w:bCs/>
                <w:sz w:val="26"/>
                <w:szCs w:val="26"/>
              </w:rPr>
            </w:pPr>
            <w:r w:rsidRPr="0022556D">
              <w:rPr>
                <w:rFonts w:ascii="Times New Roman" w:hAnsi="Times New Roman" w:cs="Times New Roman"/>
                <w:bCs/>
                <w:sz w:val="26"/>
                <w:szCs w:val="26"/>
              </w:rPr>
              <w:t>Ступінь виконання, (%)</w:t>
            </w:r>
          </w:p>
        </w:tc>
      </w:tr>
      <w:bookmarkEnd w:id="12"/>
      <w:tr w:rsidR="0038261A" w14:paraId="75447149" w14:textId="77777777" w:rsidTr="00196F2C">
        <w:trPr>
          <w:trHeight w:val="293"/>
        </w:trPr>
        <w:tc>
          <w:tcPr>
            <w:tcW w:w="9348" w:type="dxa"/>
            <w:gridSpan w:val="4"/>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140FD5B" w14:textId="47248DBE" w:rsidR="0038261A" w:rsidRPr="0022556D" w:rsidRDefault="0038261A" w:rsidP="007904BF">
            <w:pPr>
              <w:pStyle w:val="af3"/>
              <w:jc w:val="center"/>
              <w:rPr>
                <w:rFonts w:ascii="Times New Roman" w:hAnsi="Times New Roman" w:cs="Times New Roman"/>
                <w:bCs/>
                <w:sz w:val="26"/>
                <w:szCs w:val="26"/>
              </w:rPr>
            </w:pPr>
            <w:r w:rsidRPr="0022556D">
              <w:rPr>
                <w:rFonts w:ascii="Times New Roman" w:hAnsi="Times New Roman" w:cs="Times New Roman"/>
                <w:sz w:val="26"/>
                <w:szCs w:val="26"/>
                <w:lang w:val="uk-UA"/>
              </w:rPr>
              <w:t>1.</w:t>
            </w:r>
            <w:r w:rsidRPr="0022556D">
              <w:rPr>
                <w:rFonts w:ascii="Times New Roman" w:hAnsi="Times New Roman" w:cs="Times New Roman"/>
                <w:sz w:val="26"/>
                <w:szCs w:val="26"/>
              </w:rPr>
              <w:t xml:space="preserve"> Система управління персоналом та організаційна структура</w:t>
            </w:r>
          </w:p>
        </w:tc>
      </w:tr>
      <w:tr w:rsidR="003805DA" w14:paraId="2CE469C7" w14:textId="77777777" w:rsidTr="009B690E">
        <w:trPr>
          <w:trHeight w:val="870"/>
        </w:trPr>
        <w:tc>
          <w:tcPr>
            <w:tcW w:w="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DF9DA41" w14:textId="79655AB7" w:rsidR="003805DA" w:rsidRPr="0022556D" w:rsidRDefault="00A26917" w:rsidP="007904BF">
            <w:pPr>
              <w:pStyle w:val="af3"/>
              <w:jc w:val="center"/>
              <w:rPr>
                <w:rFonts w:ascii="Times New Roman" w:hAnsi="Times New Roman" w:cs="Times New Roman"/>
                <w:sz w:val="26"/>
                <w:szCs w:val="26"/>
                <w:lang w:val="uk-UA"/>
              </w:rPr>
            </w:pPr>
            <w:r w:rsidRPr="0022556D">
              <w:rPr>
                <w:rFonts w:ascii="Times New Roman" w:hAnsi="Times New Roman" w:cs="Times New Roman"/>
                <w:sz w:val="26"/>
                <w:szCs w:val="26"/>
              </w:rPr>
              <w:t>1.1.</w:t>
            </w:r>
          </w:p>
        </w:tc>
        <w:tc>
          <w:tcPr>
            <w:tcW w:w="7230"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536C208" w14:textId="77777777"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присутній окремий центр відповідальності, що сфокусований на комплексі завдань по роботі з персоналом</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0BEA59F" w14:textId="77777777" w:rsidR="003805DA" w:rsidRPr="0022556D" w:rsidRDefault="003805DA" w:rsidP="007904BF">
            <w:pPr>
              <w:pStyle w:val="af3"/>
              <w:jc w:val="center"/>
              <w:rPr>
                <w:rFonts w:ascii="Times New Roman" w:hAnsi="Times New Roman" w:cs="Times New Roman"/>
                <w:sz w:val="26"/>
                <w:szCs w:val="26"/>
              </w:rPr>
            </w:pPr>
          </w:p>
        </w:tc>
      </w:tr>
      <w:tr w:rsidR="003805DA" w14:paraId="314FB391" w14:textId="77777777" w:rsidTr="009B690E">
        <w:trPr>
          <w:trHeight w:val="870"/>
        </w:trPr>
        <w:tc>
          <w:tcPr>
            <w:tcW w:w="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1BAC6CB" w14:textId="275EC2D6"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1.2.</w:t>
            </w:r>
          </w:p>
        </w:tc>
        <w:tc>
          <w:tcPr>
            <w:tcW w:w="7230"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5693460" w14:textId="77777777"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Описана чітка і зрозуміла організаційна структура компанії як на поточний момент, так із урахуванням її розвитку</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00B01C5" w14:textId="77777777" w:rsidR="003805DA" w:rsidRPr="0022556D" w:rsidRDefault="003805DA" w:rsidP="007904BF">
            <w:pPr>
              <w:pStyle w:val="af3"/>
              <w:jc w:val="center"/>
              <w:rPr>
                <w:rFonts w:ascii="Times New Roman" w:hAnsi="Times New Roman" w:cs="Times New Roman"/>
                <w:sz w:val="26"/>
                <w:szCs w:val="26"/>
              </w:rPr>
            </w:pPr>
          </w:p>
        </w:tc>
      </w:tr>
      <w:tr w:rsidR="003805DA" w14:paraId="2A16EA54" w14:textId="77777777" w:rsidTr="009B690E">
        <w:trPr>
          <w:trHeight w:val="1215"/>
        </w:trPr>
        <w:tc>
          <w:tcPr>
            <w:tcW w:w="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9A882B6" w14:textId="03C13D71"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1.3.</w:t>
            </w:r>
          </w:p>
        </w:tc>
        <w:tc>
          <w:tcPr>
            <w:tcW w:w="7230"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0AB736F" w14:textId="0997B53A"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прописані ефективні посадові інструкції</w:t>
            </w:r>
          </w:p>
          <w:p w14:paraId="3C7831B5" w14:textId="77777777"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(з урахуванням структури підпорядкування, очікуваними результатами роботи та описом функціоналу) для всіх посад</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A17B20F" w14:textId="77777777" w:rsidR="003805DA" w:rsidRPr="0022556D" w:rsidRDefault="003805DA" w:rsidP="007904BF">
            <w:pPr>
              <w:pStyle w:val="af3"/>
              <w:jc w:val="center"/>
              <w:rPr>
                <w:rFonts w:ascii="Times New Roman" w:hAnsi="Times New Roman" w:cs="Times New Roman"/>
                <w:sz w:val="26"/>
                <w:szCs w:val="26"/>
              </w:rPr>
            </w:pPr>
          </w:p>
        </w:tc>
      </w:tr>
      <w:tr w:rsidR="003805DA" w14:paraId="2112D35C" w14:textId="77777777" w:rsidTr="009B690E">
        <w:trPr>
          <w:trHeight w:val="105"/>
        </w:trPr>
        <w:tc>
          <w:tcPr>
            <w:tcW w:w="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C285C2D" w14:textId="79C7DEF4"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1.4.</w:t>
            </w:r>
          </w:p>
        </w:tc>
        <w:tc>
          <w:tcPr>
            <w:tcW w:w="7230"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3650503" w14:textId="0FA9F1DF" w:rsidR="007904BF"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розроблені профілі компетенції для всіх посад</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57E15B1" w14:textId="77777777" w:rsidR="003805DA" w:rsidRPr="0022556D" w:rsidRDefault="003805DA" w:rsidP="007904BF">
            <w:pPr>
              <w:pStyle w:val="af3"/>
              <w:jc w:val="center"/>
              <w:rPr>
                <w:rFonts w:ascii="Times New Roman" w:hAnsi="Times New Roman" w:cs="Times New Roman"/>
                <w:sz w:val="26"/>
                <w:szCs w:val="26"/>
              </w:rPr>
            </w:pPr>
          </w:p>
        </w:tc>
      </w:tr>
      <w:tr w:rsidR="003805DA" w14:paraId="0AEBB2A3" w14:textId="77777777" w:rsidTr="009B690E">
        <w:trPr>
          <w:trHeight w:val="909"/>
        </w:trPr>
        <w:tc>
          <w:tcPr>
            <w:tcW w:w="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A4342C4" w14:textId="650B339C"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1.5.</w:t>
            </w:r>
          </w:p>
        </w:tc>
        <w:tc>
          <w:tcPr>
            <w:tcW w:w="7230"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1654AF2" w14:textId="77777777"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описані ключові бізнес-процеси; працівники знають та дотримуються їх</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5F8F56A" w14:textId="77777777" w:rsidR="003805DA" w:rsidRPr="0022556D" w:rsidRDefault="003805DA" w:rsidP="007904BF">
            <w:pPr>
              <w:pStyle w:val="af3"/>
              <w:jc w:val="center"/>
              <w:rPr>
                <w:rFonts w:ascii="Times New Roman" w:hAnsi="Times New Roman" w:cs="Times New Roman"/>
                <w:sz w:val="26"/>
                <w:szCs w:val="26"/>
              </w:rPr>
            </w:pPr>
          </w:p>
        </w:tc>
      </w:tr>
      <w:tr w:rsidR="003805DA" w14:paraId="5FC06597" w14:textId="77777777" w:rsidTr="009B690E">
        <w:trPr>
          <w:trHeight w:val="542"/>
        </w:trPr>
        <w:tc>
          <w:tcPr>
            <w:tcW w:w="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F30C380" w14:textId="1D4E6F29"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1.6.</w:t>
            </w:r>
          </w:p>
        </w:tc>
        <w:tc>
          <w:tcPr>
            <w:tcW w:w="7230"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CC8C663" w14:textId="77777777"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 xml:space="preserve">Всі працівники, що працюють в компанії, </w:t>
            </w:r>
            <w:r w:rsidRPr="0022556D">
              <w:rPr>
                <w:rFonts w:ascii="Times New Roman" w:hAnsi="Times New Roman" w:cs="Times New Roman"/>
                <w:sz w:val="26"/>
                <w:szCs w:val="26"/>
                <w:highlight w:val="white"/>
              </w:rPr>
              <w:t>підходять для того</w:t>
            </w:r>
            <w:r w:rsidRPr="0022556D">
              <w:rPr>
                <w:rFonts w:ascii="Times New Roman" w:hAnsi="Times New Roman" w:cs="Times New Roman"/>
                <w:sz w:val="26"/>
                <w:szCs w:val="26"/>
              </w:rPr>
              <w:t>, щоб залишитися та брати участь в її  подальшому розвитку</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D6FA958" w14:textId="77777777" w:rsidR="003805DA" w:rsidRPr="0022556D" w:rsidRDefault="003805DA" w:rsidP="007904BF">
            <w:pPr>
              <w:pStyle w:val="af3"/>
              <w:jc w:val="center"/>
              <w:rPr>
                <w:rFonts w:ascii="Times New Roman" w:hAnsi="Times New Roman" w:cs="Times New Roman"/>
                <w:sz w:val="26"/>
                <w:szCs w:val="26"/>
              </w:rPr>
            </w:pPr>
          </w:p>
        </w:tc>
      </w:tr>
      <w:tr w:rsidR="003805DA" w14:paraId="51567FD9" w14:textId="77777777" w:rsidTr="0038261A">
        <w:trPr>
          <w:trHeight w:val="20"/>
        </w:trPr>
        <w:tc>
          <w:tcPr>
            <w:tcW w:w="9348" w:type="dxa"/>
            <w:gridSpan w:val="4"/>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3063CC6" w14:textId="77777777"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2. Система підбору персоналу</w:t>
            </w:r>
          </w:p>
        </w:tc>
      </w:tr>
      <w:tr w:rsidR="003805DA" w14:paraId="48D7179C" w14:textId="77777777" w:rsidTr="009B690E">
        <w:trPr>
          <w:trHeight w:val="100"/>
        </w:trPr>
        <w:tc>
          <w:tcPr>
            <w:tcW w:w="559" w:type="dxa"/>
            <w:tcBorders>
              <w:top w:val="single" w:sz="6" w:space="0" w:color="000000"/>
              <w:left w:val="single" w:sz="6" w:space="0" w:color="000000"/>
              <w:bottom w:val="nil"/>
              <w:right w:val="single" w:sz="6" w:space="0" w:color="000000"/>
            </w:tcBorders>
            <w:shd w:val="clear" w:color="auto" w:fill="auto"/>
            <w:tcMar>
              <w:top w:w="60" w:type="dxa"/>
              <w:left w:w="60" w:type="dxa"/>
              <w:bottom w:w="60" w:type="dxa"/>
              <w:right w:w="60" w:type="dxa"/>
            </w:tcMar>
            <w:vAlign w:val="center"/>
          </w:tcPr>
          <w:p w14:paraId="7E7394D9" w14:textId="5ABCEFF5"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2.1.</w:t>
            </w:r>
          </w:p>
        </w:tc>
        <w:tc>
          <w:tcPr>
            <w:tcW w:w="7230" w:type="dxa"/>
            <w:gridSpan w:val="2"/>
            <w:tcBorders>
              <w:top w:val="single" w:sz="6" w:space="0" w:color="000000"/>
              <w:left w:val="single" w:sz="6" w:space="0" w:color="000000"/>
              <w:bottom w:val="nil"/>
              <w:right w:val="single" w:sz="6" w:space="0" w:color="000000"/>
            </w:tcBorders>
            <w:shd w:val="clear" w:color="auto" w:fill="auto"/>
            <w:tcMar>
              <w:top w:w="60" w:type="dxa"/>
              <w:left w:w="60" w:type="dxa"/>
              <w:bottom w:w="60" w:type="dxa"/>
              <w:right w:w="60" w:type="dxa"/>
            </w:tcMar>
            <w:vAlign w:val="center"/>
          </w:tcPr>
          <w:p w14:paraId="3322540D" w14:textId="77777777" w:rsidR="003805DA" w:rsidRPr="0022556D" w:rsidRDefault="00A26917" w:rsidP="007904BF">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визначений чіткий процес відкриття нових вакансій та пошуку нових працівників</w:t>
            </w:r>
          </w:p>
        </w:tc>
        <w:tc>
          <w:tcPr>
            <w:tcW w:w="1559" w:type="dxa"/>
            <w:tcBorders>
              <w:top w:val="single" w:sz="6" w:space="0" w:color="000000"/>
              <w:left w:val="single" w:sz="6" w:space="0" w:color="000000"/>
              <w:bottom w:val="nil"/>
              <w:right w:val="single" w:sz="6" w:space="0" w:color="000000"/>
            </w:tcBorders>
            <w:shd w:val="clear" w:color="auto" w:fill="auto"/>
            <w:tcMar>
              <w:top w:w="60" w:type="dxa"/>
              <w:left w:w="60" w:type="dxa"/>
              <w:bottom w:w="60" w:type="dxa"/>
              <w:right w:w="60" w:type="dxa"/>
            </w:tcMar>
            <w:vAlign w:val="center"/>
          </w:tcPr>
          <w:p w14:paraId="46FF3D15" w14:textId="77777777" w:rsidR="003805DA" w:rsidRPr="0022556D" w:rsidRDefault="003805DA" w:rsidP="007904BF">
            <w:pPr>
              <w:pStyle w:val="af3"/>
              <w:jc w:val="center"/>
              <w:rPr>
                <w:rFonts w:ascii="Times New Roman" w:hAnsi="Times New Roman" w:cs="Times New Roman"/>
                <w:sz w:val="26"/>
                <w:szCs w:val="26"/>
              </w:rPr>
            </w:pPr>
          </w:p>
        </w:tc>
      </w:tr>
      <w:tr w:rsidR="00ED7386" w14:paraId="5A50A3E2" w14:textId="77777777" w:rsidTr="00ED7386">
        <w:trPr>
          <w:trHeight w:val="208"/>
        </w:trPr>
        <w:tc>
          <w:tcPr>
            <w:tcW w:w="9348" w:type="dxa"/>
            <w:gridSpan w:val="4"/>
            <w:tcBorders>
              <w:top w:val="nil"/>
              <w:left w:val="nil"/>
              <w:bottom w:val="single" w:sz="4" w:space="0" w:color="auto"/>
              <w:right w:val="nil"/>
            </w:tcBorders>
            <w:shd w:val="clear" w:color="auto" w:fill="auto"/>
            <w:tcMar>
              <w:top w:w="60" w:type="dxa"/>
              <w:left w:w="60" w:type="dxa"/>
              <w:bottom w:w="60" w:type="dxa"/>
              <w:right w:w="60" w:type="dxa"/>
            </w:tcMar>
            <w:vAlign w:val="center"/>
          </w:tcPr>
          <w:p w14:paraId="3044CBF1" w14:textId="5919E224" w:rsidR="00ED7386" w:rsidRPr="00ED7386" w:rsidRDefault="00ED7386" w:rsidP="00ED7386">
            <w:pPr>
              <w:pStyle w:val="af3"/>
              <w:ind w:firstLine="634"/>
              <w:rPr>
                <w:rFonts w:ascii="Times New Roman" w:hAnsi="Times New Roman" w:cs="Times New Roman"/>
                <w:bCs/>
                <w:sz w:val="26"/>
                <w:szCs w:val="26"/>
                <w:lang w:val="uk-UA"/>
              </w:rPr>
            </w:pPr>
            <w:r w:rsidRPr="00ED7386">
              <w:rPr>
                <w:rFonts w:ascii="Times New Roman" w:hAnsi="Times New Roman" w:cs="Times New Roman"/>
                <w:bCs/>
                <w:sz w:val="26"/>
                <w:szCs w:val="26"/>
              </w:rPr>
              <w:lastRenderedPageBreak/>
              <w:t>Продовження табл</w:t>
            </w:r>
            <w:r>
              <w:rPr>
                <w:rFonts w:ascii="Times New Roman" w:hAnsi="Times New Roman" w:cs="Times New Roman"/>
                <w:bCs/>
                <w:sz w:val="26"/>
                <w:szCs w:val="26"/>
                <w:lang w:val="uk-UA"/>
              </w:rPr>
              <w:t>. 5.1.</w:t>
            </w:r>
          </w:p>
        </w:tc>
      </w:tr>
      <w:tr w:rsidR="0022556D" w14:paraId="63108DD0" w14:textId="77777777" w:rsidTr="009B690E">
        <w:trPr>
          <w:trHeight w:val="582"/>
        </w:trPr>
        <w:tc>
          <w:tcPr>
            <w:tcW w:w="559" w:type="dxa"/>
            <w:tcBorders>
              <w:top w:val="single" w:sz="4" w:space="0" w:color="auto"/>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600E09C" w14:textId="7791FE30"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lang w:val="uk-UA"/>
              </w:rPr>
              <w:t>№</w:t>
            </w:r>
          </w:p>
        </w:tc>
        <w:tc>
          <w:tcPr>
            <w:tcW w:w="7230" w:type="dxa"/>
            <w:gridSpan w:val="2"/>
            <w:tcBorders>
              <w:top w:val="single" w:sz="4" w:space="0" w:color="auto"/>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AB58694" w14:textId="36D175C4"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highlight w:val="white"/>
                <w:lang w:val="uk-UA"/>
              </w:rPr>
              <w:t>Критерії ефективності керування командою</w:t>
            </w:r>
          </w:p>
        </w:tc>
        <w:tc>
          <w:tcPr>
            <w:tcW w:w="1559" w:type="dxa"/>
            <w:tcBorders>
              <w:top w:val="single" w:sz="4" w:space="0" w:color="auto"/>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0F8C7AB" w14:textId="1C9FC3A3"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bCs/>
                <w:sz w:val="26"/>
                <w:szCs w:val="26"/>
              </w:rPr>
              <w:t>Ступінь виконання, (%)</w:t>
            </w:r>
          </w:p>
        </w:tc>
      </w:tr>
      <w:tr w:rsidR="0022556D" w14:paraId="60E756B7" w14:textId="77777777" w:rsidTr="009B690E">
        <w:trPr>
          <w:trHeight w:val="582"/>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EB1925C"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2.2.</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D48D9B1" w14:textId="77777777" w:rsidR="0022556D" w:rsidRPr="0022556D" w:rsidRDefault="0022556D" w:rsidP="0022556D">
            <w:pPr>
              <w:pStyle w:val="af3"/>
              <w:jc w:val="center"/>
              <w:rPr>
                <w:rFonts w:ascii="Times New Roman" w:hAnsi="Times New Roman" w:cs="Times New Roman"/>
                <w:sz w:val="26"/>
                <w:szCs w:val="26"/>
                <w:highlight w:val="white"/>
              </w:rPr>
            </w:pPr>
            <w:r w:rsidRPr="0022556D">
              <w:rPr>
                <w:rFonts w:ascii="Times New Roman" w:hAnsi="Times New Roman" w:cs="Times New Roman"/>
                <w:sz w:val="26"/>
                <w:szCs w:val="26"/>
              </w:rPr>
              <w:t xml:space="preserve">Під кожну нову вакансію розроблена стратегія </w:t>
            </w:r>
            <w:r w:rsidRPr="0022556D">
              <w:rPr>
                <w:rFonts w:ascii="Times New Roman" w:hAnsi="Times New Roman" w:cs="Times New Roman"/>
                <w:sz w:val="26"/>
                <w:szCs w:val="26"/>
                <w:highlight w:val="white"/>
              </w:rPr>
              <w:t>її закриття</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ED44852" w14:textId="77777777" w:rsidR="0022556D" w:rsidRPr="0022556D" w:rsidRDefault="0022556D" w:rsidP="0022556D">
            <w:pPr>
              <w:pStyle w:val="af3"/>
              <w:jc w:val="center"/>
              <w:rPr>
                <w:rFonts w:ascii="Times New Roman" w:hAnsi="Times New Roman" w:cs="Times New Roman"/>
                <w:sz w:val="26"/>
                <w:szCs w:val="26"/>
              </w:rPr>
            </w:pPr>
          </w:p>
        </w:tc>
      </w:tr>
      <w:tr w:rsidR="0022556D" w14:paraId="017FA6F5" w14:textId="77777777" w:rsidTr="009B690E">
        <w:trPr>
          <w:trHeight w:val="20"/>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5F69E19"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2.3.</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11BE2FA"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ефективно організований процес збору резюме з використанням великої кількості каналів заохочення кандидатів</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5DF45A6" w14:textId="77777777" w:rsidR="0022556D" w:rsidRPr="0022556D" w:rsidRDefault="0022556D" w:rsidP="0022556D">
            <w:pPr>
              <w:pStyle w:val="af3"/>
              <w:jc w:val="center"/>
              <w:rPr>
                <w:rFonts w:ascii="Times New Roman" w:hAnsi="Times New Roman" w:cs="Times New Roman"/>
                <w:sz w:val="26"/>
                <w:szCs w:val="26"/>
              </w:rPr>
            </w:pPr>
          </w:p>
        </w:tc>
      </w:tr>
      <w:tr w:rsidR="0022556D" w14:paraId="6E0A06F3" w14:textId="77777777" w:rsidTr="009B690E">
        <w:trPr>
          <w:trHeight w:val="214"/>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934C615"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2.4.</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89FD0E3"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В процесі підбору пріоритет надається особистісним якостям шукача та його відповідності корпоративній культурі компанії, і лише потім – професійним якостям</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61D531B" w14:textId="77777777" w:rsidR="0022556D" w:rsidRPr="0022556D" w:rsidRDefault="0022556D" w:rsidP="0022556D">
            <w:pPr>
              <w:pStyle w:val="af3"/>
              <w:jc w:val="center"/>
              <w:rPr>
                <w:rFonts w:ascii="Times New Roman" w:hAnsi="Times New Roman" w:cs="Times New Roman"/>
                <w:sz w:val="26"/>
                <w:szCs w:val="26"/>
              </w:rPr>
            </w:pPr>
          </w:p>
        </w:tc>
      </w:tr>
      <w:tr w:rsidR="0022556D" w14:paraId="5E2C4FF5" w14:textId="77777777" w:rsidTr="009B690E">
        <w:trPr>
          <w:trHeight w:val="534"/>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1B997CF"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2.5.</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80199AC"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Тестування кандидатів здійснюється у відповідності із затвердженою стратегією закриття вакансії</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0711B2D" w14:textId="77777777" w:rsidR="0022556D" w:rsidRPr="0022556D" w:rsidRDefault="0022556D" w:rsidP="0022556D">
            <w:pPr>
              <w:pStyle w:val="af3"/>
              <w:jc w:val="center"/>
              <w:rPr>
                <w:rFonts w:ascii="Times New Roman" w:hAnsi="Times New Roman" w:cs="Times New Roman"/>
                <w:sz w:val="26"/>
                <w:szCs w:val="26"/>
              </w:rPr>
            </w:pPr>
          </w:p>
        </w:tc>
      </w:tr>
      <w:tr w:rsidR="0022556D" w14:paraId="575410A5" w14:textId="77777777" w:rsidTr="009B690E">
        <w:trPr>
          <w:trHeight w:val="117"/>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5045633"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2.6.</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26BC774"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Для оцінки кандидатів використовуються кейсові завдання, що індивідуально розроблені під конкретні позиції</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BCFA0AE" w14:textId="77777777" w:rsidR="0022556D" w:rsidRPr="0022556D" w:rsidRDefault="0022556D" w:rsidP="0022556D">
            <w:pPr>
              <w:pStyle w:val="af3"/>
              <w:jc w:val="center"/>
              <w:rPr>
                <w:rFonts w:ascii="Times New Roman" w:hAnsi="Times New Roman" w:cs="Times New Roman"/>
                <w:sz w:val="26"/>
                <w:szCs w:val="26"/>
              </w:rPr>
            </w:pPr>
          </w:p>
        </w:tc>
      </w:tr>
      <w:tr w:rsidR="0022556D" w14:paraId="5B7B9306" w14:textId="77777777" w:rsidTr="009B690E">
        <w:trPr>
          <w:trHeight w:val="294"/>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F0F7730"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2.7.</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F5C3FD6"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По кожній вакансії проводиться детальна аналітика процесу її закриття з формуванням підсумкового звіту по завершенню процесу</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109AE97" w14:textId="77777777" w:rsidR="0022556D" w:rsidRPr="0022556D" w:rsidRDefault="0022556D" w:rsidP="0022556D">
            <w:pPr>
              <w:pStyle w:val="af3"/>
              <w:jc w:val="center"/>
              <w:rPr>
                <w:rFonts w:ascii="Times New Roman" w:hAnsi="Times New Roman" w:cs="Times New Roman"/>
                <w:sz w:val="26"/>
                <w:szCs w:val="26"/>
              </w:rPr>
            </w:pPr>
          </w:p>
        </w:tc>
      </w:tr>
      <w:tr w:rsidR="0022556D" w14:paraId="3547E5EE" w14:textId="77777777" w:rsidTr="00217834">
        <w:trPr>
          <w:trHeight w:val="571"/>
        </w:trPr>
        <w:tc>
          <w:tcPr>
            <w:tcW w:w="934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EC4218D" w14:textId="77777777" w:rsidR="0022556D" w:rsidRPr="0022556D" w:rsidRDefault="0022556D" w:rsidP="0022556D">
            <w:pPr>
              <w:pStyle w:val="af3"/>
              <w:jc w:val="center"/>
              <w:rPr>
                <w:rFonts w:ascii="Times New Roman" w:hAnsi="Times New Roman" w:cs="Times New Roman"/>
                <w:sz w:val="26"/>
                <w:szCs w:val="26"/>
                <w:highlight w:val="white"/>
              </w:rPr>
            </w:pPr>
            <w:r w:rsidRPr="0022556D">
              <w:rPr>
                <w:rFonts w:ascii="Times New Roman" w:hAnsi="Times New Roman" w:cs="Times New Roman"/>
                <w:sz w:val="26"/>
                <w:szCs w:val="26"/>
                <w:highlight w:val="white"/>
              </w:rPr>
              <w:t>3. Система адаптації персоналу</w:t>
            </w:r>
          </w:p>
        </w:tc>
      </w:tr>
      <w:tr w:rsidR="0022556D" w14:paraId="5AD8AC9D" w14:textId="77777777" w:rsidTr="009B690E">
        <w:trPr>
          <w:trHeight w:val="20"/>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24CAEC9" w14:textId="2B13087E"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3.1.</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2DA07E5" w14:textId="77777777" w:rsidR="0022556D" w:rsidRPr="0022556D" w:rsidRDefault="0022556D" w:rsidP="0022556D">
            <w:pPr>
              <w:pStyle w:val="af3"/>
              <w:jc w:val="center"/>
              <w:rPr>
                <w:rFonts w:ascii="Times New Roman" w:hAnsi="Times New Roman" w:cs="Times New Roman"/>
                <w:sz w:val="26"/>
                <w:szCs w:val="26"/>
                <w:highlight w:val="white"/>
              </w:rPr>
            </w:pPr>
            <w:r w:rsidRPr="0022556D">
              <w:rPr>
                <w:rFonts w:ascii="Times New Roman" w:hAnsi="Times New Roman" w:cs="Times New Roman"/>
                <w:sz w:val="26"/>
                <w:szCs w:val="26"/>
                <w:highlight w:val="white"/>
              </w:rPr>
              <w:t>Чітко визначена процедура входження нових працівників в компанію, що включає в себе теоретичну та практичну адаптації з подальшою атестацією</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16DC2D8" w14:textId="77777777" w:rsidR="0022556D" w:rsidRPr="0022556D" w:rsidRDefault="0022556D" w:rsidP="0022556D">
            <w:pPr>
              <w:pStyle w:val="af3"/>
              <w:jc w:val="center"/>
              <w:rPr>
                <w:rFonts w:ascii="Times New Roman" w:hAnsi="Times New Roman" w:cs="Times New Roman"/>
                <w:sz w:val="26"/>
                <w:szCs w:val="26"/>
              </w:rPr>
            </w:pPr>
          </w:p>
        </w:tc>
      </w:tr>
      <w:tr w:rsidR="0022556D" w14:paraId="5C9BBA26" w14:textId="77777777" w:rsidTr="009B690E">
        <w:trPr>
          <w:trHeight w:val="923"/>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562DC33" w14:textId="34974A88"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3.2.</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CA67035"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На момент виходу кожного нового працівника на роботу, під нього розробляється комплект документів, що включає посадову інструкцію, профіль компетенції та систему фінансової мотивації</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82B9FBC" w14:textId="77777777" w:rsidR="0022556D" w:rsidRPr="0022556D" w:rsidRDefault="0022556D" w:rsidP="0022556D">
            <w:pPr>
              <w:pStyle w:val="af3"/>
              <w:jc w:val="center"/>
              <w:rPr>
                <w:rFonts w:ascii="Times New Roman" w:hAnsi="Times New Roman" w:cs="Times New Roman"/>
                <w:sz w:val="26"/>
                <w:szCs w:val="26"/>
              </w:rPr>
            </w:pPr>
          </w:p>
        </w:tc>
      </w:tr>
      <w:tr w:rsidR="0022556D" w14:paraId="39A85779" w14:textId="77777777" w:rsidTr="009B690E">
        <w:trPr>
          <w:trHeight w:val="20"/>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D412F40" w14:textId="4FD18990"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3.3.</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8BE9639"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Працівники, які приходять в компанію, знайомляться з принципами корпоративної культури компанії</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295D8BB" w14:textId="77777777" w:rsidR="0022556D" w:rsidRPr="0022556D" w:rsidRDefault="0022556D" w:rsidP="0022556D">
            <w:pPr>
              <w:pStyle w:val="af3"/>
              <w:jc w:val="center"/>
              <w:rPr>
                <w:rFonts w:ascii="Times New Roman" w:hAnsi="Times New Roman" w:cs="Times New Roman"/>
                <w:sz w:val="26"/>
                <w:szCs w:val="26"/>
              </w:rPr>
            </w:pPr>
          </w:p>
        </w:tc>
      </w:tr>
      <w:tr w:rsidR="0022556D" w14:paraId="3F5143DF" w14:textId="77777777" w:rsidTr="009B690E">
        <w:trPr>
          <w:trHeight w:val="371"/>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A30991F" w14:textId="0C811A10"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3.4.</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56EFDC7"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В процесі введення на посаду, працівники вивчають організаційну структуру компанії, функціонал ключових відділів та посад, місце працівника в компанії</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E0A61A9" w14:textId="77777777" w:rsidR="0022556D" w:rsidRPr="0022556D" w:rsidRDefault="0022556D" w:rsidP="0022556D">
            <w:pPr>
              <w:pStyle w:val="af3"/>
              <w:jc w:val="center"/>
              <w:rPr>
                <w:rFonts w:ascii="Times New Roman" w:hAnsi="Times New Roman" w:cs="Times New Roman"/>
                <w:sz w:val="26"/>
                <w:szCs w:val="26"/>
              </w:rPr>
            </w:pPr>
          </w:p>
        </w:tc>
      </w:tr>
      <w:tr w:rsidR="0022556D" w14:paraId="575B70C1" w14:textId="77777777" w:rsidTr="009B690E">
        <w:trPr>
          <w:trHeight w:val="492"/>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BA593AF" w14:textId="53EA9E33"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3.5.</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A1F79F8"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Теоретична частина програми адаптації дозволяє не більше ніж за 2 тижні навчити працівника всім необхідним теоретичним знанням, які необхідні для роботи в компанії</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496C6F4" w14:textId="77777777" w:rsidR="0022556D" w:rsidRPr="0022556D" w:rsidRDefault="0022556D" w:rsidP="0022556D">
            <w:pPr>
              <w:pStyle w:val="af3"/>
              <w:jc w:val="center"/>
              <w:rPr>
                <w:rFonts w:ascii="Times New Roman" w:hAnsi="Times New Roman" w:cs="Times New Roman"/>
                <w:sz w:val="26"/>
                <w:szCs w:val="26"/>
              </w:rPr>
            </w:pPr>
          </w:p>
        </w:tc>
      </w:tr>
      <w:tr w:rsidR="0022556D" w14:paraId="6E3DEBDF" w14:textId="77777777" w:rsidTr="009B690E">
        <w:trPr>
          <w:trHeight w:val="72"/>
        </w:trPr>
        <w:tc>
          <w:tcPr>
            <w:tcW w:w="559" w:type="dxa"/>
            <w:tcBorders>
              <w:top w:val="single" w:sz="6" w:space="0" w:color="000000"/>
              <w:left w:val="single" w:sz="6" w:space="0" w:color="000000"/>
              <w:bottom w:val="nil"/>
              <w:right w:val="single" w:sz="6" w:space="0" w:color="000000"/>
            </w:tcBorders>
            <w:shd w:val="clear" w:color="auto" w:fill="auto"/>
            <w:tcMar>
              <w:top w:w="60" w:type="dxa"/>
              <w:left w:w="60" w:type="dxa"/>
              <w:bottom w:w="60" w:type="dxa"/>
              <w:right w:w="60" w:type="dxa"/>
            </w:tcMar>
            <w:vAlign w:val="center"/>
          </w:tcPr>
          <w:p w14:paraId="6A018E87" w14:textId="08558561"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3.6.</w:t>
            </w:r>
          </w:p>
        </w:tc>
        <w:tc>
          <w:tcPr>
            <w:tcW w:w="7230" w:type="dxa"/>
            <w:gridSpan w:val="2"/>
            <w:tcBorders>
              <w:top w:val="single" w:sz="6" w:space="0" w:color="000000"/>
              <w:left w:val="single" w:sz="6" w:space="0" w:color="000000"/>
              <w:bottom w:val="nil"/>
              <w:right w:val="single" w:sz="6" w:space="0" w:color="000000"/>
            </w:tcBorders>
            <w:shd w:val="clear" w:color="auto" w:fill="auto"/>
            <w:tcMar>
              <w:top w:w="60" w:type="dxa"/>
              <w:left w:w="60" w:type="dxa"/>
              <w:bottom w:w="60" w:type="dxa"/>
              <w:right w:w="60" w:type="dxa"/>
            </w:tcMar>
            <w:vAlign w:val="center"/>
          </w:tcPr>
          <w:p w14:paraId="58C5B8E4" w14:textId="77777777" w:rsidR="0022556D" w:rsidRPr="0022556D" w:rsidRDefault="0022556D" w:rsidP="0022556D">
            <w:pPr>
              <w:pStyle w:val="af3"/>
              <w:jc w:val="center"/>
              <w:rPr>
                <w:rFonts w:ascii="Times New Roman" w:hAnsi="Times New Roman" w:cs="Times New Roman"/>
                <w:sz w:val="26"/>
                <w:szCs w:val="26"/>
              </w:rPr>
            </w:pPr>
            <w:r w:rsidRPr="0022556D">
              <w:rPr>
                <w:rFonts w:ascii="Times New Roman" w:hAnsi="Times New Roman" w:cs="Times New Roman"/>
                <w:sz w:val="26"/>
                <w:szCs w:val="26"/>
              </w:rPr>
              <w:t>Практична частина програми адаптації заснована на ефективній моделі наставництва. Всі наставники проходять попереднє навчання</w:t>
            </w:r>
          </w:p>
        </w:tc>
        <w:tc>
          <w:tcPr>
            <w:tcW w:w="1559" w:type="dxa"/>
            <w:tcBorders>
              <w:top w:val="single" w:sz="6" w:space="0" w:color="000000"/>
              <w:left w:val="single" w:sz="6" w:space="0" w:color="000000"/>
              <w:bottom w:val="nil"/>
              <w:right w:val="single" w:sz="6" w:space="0" w:color="000000"/>
            </w:tcBorders>
            <w:shd w:val="clear" w:color="auto" w:fill="auto"/>
            <w:tcMar>
              <w:top w:w="60" w:type="dxa"/>
              <w:left w:w="60" w:type="dxa"/>
              <w:bottom w:w="60" w:type="dxa"/>
              <w:right w:w="60" w:type="dxa"/>
            </w:tcMar>
            <w:vAlign w:val="center"/>
          </w:tcPr>
          <w:p w14:paraId="3452F997" w14:textId="77777777" w:rsidR="0022556D" w:rsidRPr="0022556D" w:rsidRDefault="0022556D" w:rsidP="0022556D">
            <w:pPr>
              <w:pStyle w:val="af3"/>
              <w:jc w:val="center"/>
              <w:rPr>
                <w:rFonts w:ascii="Times New Roman" w:hAnsi="Times New Roman" w:cs="Times New Roman"/>
                <w:sz w:val="26"/>
                <w:szCs w:val="26"/>
              </w:rPr>
            </w:pPr>
          </w:p>
        </w:tc>
      </w:tr>
      <w:tr w:rsidR="00217834" w14:paraId="6EF81544" w14:textId="77777777" w:rsidTr="00217834">
        <w:trPr>
          <w:trHeight w:val="72"/>
        </w:trPr>
        <w:tc>
          <w:tcPr>
            <w:tcW w:w="9348" w:type="dxa"/>
            <w:gridSpan w:val="4"/>
            <w:tcBorders>
              <w:top w:val="nil"/>
              <w:left w:val="nil"/>
              <w:bottom w:val="nil"/>
              <w:right w:val="nil"/>
            </w:tcBorders>
            <w:shd w:val="clear" w:color="auto" w:fill="auto"/>
            <w:tcMar>
              <w:top w:w="60" w:type="dxa"/>
              <w:left w:w="60" w:type="dxa"/>
              <w:bottom w:w="60" w:type="dxa"/>
              <w:right w:w="60" w:type="dxa"/>
            </w:tcMar>
            <w:vAlign w:val="center"/>
          </w:tcPr>
          <w:p w14:paraId="69EAC799" w14:textId="59A89E2D" w:rsidR="00217834" w:rsidRPr="00217834" w:rsidRDefault="00217834" w:rsidP="00217834">
            <w:pPr>
              <w:pStyle w:val="af3"/>
              <w:rPr>
                <w:rFonts w:ascii="Times New Roman" w:hAnsi="Times New Roman" w:cs="Times New Roman"/>
                <w:sz w:val="26"/>
                <w:szCs w:val="26"/>
                <w:lang w:val="uk-UA"/>
              </w:rPr>
            </w:pPr>
          </w:p>
        </w:tc>
      </w:tr>
      <w:tr w:rsidR="00217834" w14:paraId="27A5F6CB" w14:textId="77777777" w:rsidTr="009B690E">
        <w:trPr>
          <w:trHeight w:val="350"/>
        </w:trPr>
        <w:tc>
          <w:tcPr>
            <w:tcW w:w="701" w:type="dxa"/>
            <w:gridSpan w:val="2"/>
            <w:tcBorders>
              <w:top w:val="nil"/>
              <w:left w:val="nil"/>
              <w:bottom w:val="single" w:sz="4" w:space="0" w:color="auto"/>
              <w:right w:val="nil"/>
            </w:tcBorders>
            <w:shd w:val="clear" w:color="auto" w:fill="auto"/>
            <w:tcMar>
              <w:top w:w="60" w:type="dxa"/>
              <w:left w:w="60" w:type="dxa"/>
              <w:bottom w:w="60" w:type="dxa"/>
              <w:right w:w="60" w:type="dxa"/>
            </w:tcMar>
            <w:vAlign w:val="center"/>
          </w:tcPr>
          <w:p w14:paraId="7FBD4CC2" w14:textId="77777777" w:rsidR="00217834" w:rsidRPr="0022556D" w:rsidRDefault="00217834" w:rsidP="00217834">
            <w:pPr>
              <w:pStyle w:val="af3"/>
              <w:rPr>
                <w:rFonts w:ascii="Times New Roman" w:hAnsi="Times New Roman" w:cs="Times New Roman"/>
                <w:sz w:val="26"/>
                <w:szCs w:val="26"/>
              </w:rPr>
            </w:pPr>
          </w:p>
        </w:tc>
        <w:tc>
          <w:tcPr>
            <w:tcW w:w="7088" w:type="dxa"/>
            <w:tcBorders>
              <w:top w:val="nil"/>
              <w:left w:val="nil"/>
              <w:bottom w:val="single" w:sz="4" w:space="0" w:color="auto"/>
              <w:right w:val="nil"/>
            </w:tcBorders>
            <w:shd w:val="clear" w:color="auto" w:fill="auto"/>
            <w:vAlign w:val="center"/>
          </w:tcPr>
          <w:p w14:paraId="1C369FFF" w14:textId="77EB18D2" w:rsidR="00217834" w:rsidRPr="0022556D" w:rsidRDefault="00217834" w:rsidP="00217834">
            <w:pPr>
              <w:pStyle w:val="af3"/>
              <w:rPr>
                <w:rFonts w:ascii="Times New Roman" w:hAnsi="Times New Roman" w:cs="Times New Roman"/>
                <w:sz w:val="26"/>
                <w:szCs w:val="26"/>
              </w:rPr>
            </w:pPr>
            <w:r w:rsidRPr="00217834">
              <w:rPr>
                <w:rFonts w:ascii="Times New Roman" w:hAnsi="Times New Roman" w:cs="Times New Roman"/>
                <w:sz w:val="26"/>
                <w:szCs w:val="26"/>
              </w:rPr>
              <w:t>Продовження табл. 5.1.</w:t>
            </w:r>
          </w:p>
        </w:tc>
        <w:tc>
          <w:tcPr>
            <w:tcW w:w="1559" w:type="dxa"/>
            <w:tcBorders>
              <w:top w:val="nil"/>
              <w:left w:val="nil"/>
              <w:bottom w:val="single" w:sz="4" w:space="0" w:color="auto"/>
              <w:right w:val="nil"/>
            </w:tcBorders>
            <w:shd w:val="clear" w:color="auto" w:fill="auto"/>
            <w:vAlign w:val="center"/>
          </w:tcPr>
          <w:p w14:paraId="76A4B44D" w14:textId="77777777" w:rsidR="00217834" w:rsidRPr="0022556D" w:rsidRDefault="00217834" w:rsidP="00217834">
            <w:pPr>
              <w:pStyle w:val="af3"/>
              <w:rPr>
                <w:rFonts w:ascii="Times New Roman" w:hAnsi="Times New Roman" w:cs="Times New Roman"/>
                <w:sz w:val="26"/>
                <w:szCs w:val="26"/>
              </w:rPr>
            </w:pPr>
          </w:p>
        </w:tc>
      </w:tr>
      <w:tr w:rsidR="00217834" w14:paraId="0C74D7A1" w14:textId="77777777" w:rsidTr="009B690E">
        <w:trPr>
          <w:trHeight w:val="350"/>
        </w:trPr>
        <w:tc>
          <w:tcPr>
            <w:tcW w:w="701" w:type="dxa"/>
            <w:gridSpan w:val="2"/>
            <w:tcBorders>
              <w:top w:val="single" w:sz="4" w:space="0" w:color="auto"/>
              <w:left w:val="single" w:sz="4" w:space="0" w:color="auto"/>
              <w:bottom w:val="single" w:sz="4" w:space="0" w:color="auto"/>
              <w:right w:val="single" w:sz="4" w:space="0" w:color="auto"/>
            </w:tcBorders>
            <w:shd w:val="clear" w:color="auto" w:fill="auto"/>
            <w:tcMar>
              <w:top w:w="60" w:type="dxa"/>
              <w:left w:w="60" w:type="dxa"/>
              <w:bottom w:w="60" w:type="dxa"/>
              <w:right w:w="60" w:type="dxa"/>
            </w:tcMar>
            <w:vAlign w:val="center"/>
          </w:tcPr>
          <w:p w14:paraId="64CF7C0D" w14:textId="0E7A4A76"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lang w:val="uk-UA"/>
              </w:rPr>
              <w:t>№</w:t>
            </w:r>
          </w:p>
        </w:tc>
        <w:tc>
          <w:tcPr>
            <w:tcW w:w="7088" w:type="dxa"/>
            <w:tcBorders>
              <w:top w:val="single" w:sz="4" w:space="0" w:color="auto"/>
              <w:left w:val="single" w:sz="4" w:space="0" w:color="auto"/>
              <w:bottom w:val="single" w:sz="4" w:space="0" w:color="auto"/>
              <w:right w:val="single" w:sz="4" w:space="0" w:color="auto"/>
            </w:tcBorders>
            <w:shd w:val="clear" w:color="auto" w:fill="auto"/>
            <w:vAlign w:val="center"/>
          </w:tcPr>
          <w:p w14:paraId="06D6EDEC" w14:textId="04874E50"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highlight w:val="white"/>
                <w:lang w:val="uk-UA"/>
              </w:rPr>
              <w:t>Критерії ефективності керування командою</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06637BB" w14:textId="55D40470"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bCs/>
                <w:sz w:val="26"/>
                <w:szCs w:val="26"/>
              </w:rPr>
              <w:t>Ступінь виконання, (%)</w:t>
            </w:r>
          </w:p>
        </w:tc>
      </w:tr>
      <w:tr w:rsidR="00217834" w14:paraId="76331148" w14:textId="77777777" w:rsidTr="00217834">
        <w:trPr>
          <w:trHeight w:val="350"/>
        </w:trPr>
        <w:tc>
          <w:tcPr>
            <w:tcW w:w="9348" w:type="dxa"/>
            <w:gridSpan w:val="4"/>
            <w:tcBorders>
              <w:top w:val="single" w:sz="4" w:space="0" w:color="auto"/>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88EB7EE" w14:textId="7ED89BF5"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4. Система матеріальної мотивації</w:t>
            </w:r>
          </w:p>
        </w:tc>
      </w:tr>
      <w:tr w:rsidR="00217834" w14:paraId="002573E8" w14:textId="77777777" w:rsidTr="009B690E">
        <w:trPr>
          <w:trHeight w:val="20"/>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02ADF9C" w14:textId="409B3A1D"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4.1.</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7D11F3E"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Під кожну посаду розроблена та запроваджена система фінансової мотивації, яка ефективно прив’язана до ключових очікуваних результатів роботи працівника</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CA85083" w14:textId="77777777" w:rsidR="00217834" w:rsidRPr="0022556D" w:rsidRDefault="00217834" w:rsidP="00217834">
            <w:pPr>
              <w:pStyle w:val="af3"/>
              <w:jc w:val="center"/>
              <w:rPr>
                <w:rFonts w:ascii="Times New Roman" w:hAnsi="Times New Roman" w:cs="Times New Roman"/>
                <w:sz w:val="26"/>
                <w:szCs w:val="26"/>
              </w:rPr>
            </w:pPr>
          </w:p>
        </w:tc>
      </w:tr>
      <w:tr w:rsidR="00217834" w14:paraId="2FB422CF" w14:textId="77777777" w:rsidTr="009B690E">
        <w:trPr>
          <w:trHeight w:val="183"/>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7DC353E" w14:textId="6775AE01"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4.2.</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5F35A94"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запроваджена система грейдів для тих посад, для яких це доцільно</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3E69378" w14:textId="77777777" w:rsidR="00217834" w:rsidRPr="0022556D" w:rsidRDefault="00217834" w:rsidP="00217834">
            <w:pPr>
              <w:pStyle w:val="af3"/>
              <w:jc w:val="center"/>
              <w:rPr>
                <w:rFonts w:ascii="Times New Roman" w:hAnsi="Times New Roman" w:cs="Times New Roman"/>
                <w:sz w:val="26"/>
                <w:szCs w:val="26"/>
              </w:rPr>
            </w:pPr>
          </w:p>
        </w:tc>
      </w:tr>
      <w:tr w:rsidR="00217834" w14:paraId="694A961F" w14:textId="77777777" w:rsidTr="009B690E">
        <w:trPr>
          <w:trHeight w:val="271"/>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CA82C3A" w14:textId="25206955"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4.3.</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AB57C6B"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існує зрозуміла система перегляду розміру заробітної плати працівників</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F72FC6C" w14:textId="77777777" w:rsidR="00217834" w:rsidRPr="0022556D" w:rsidRDefault="00217834" w:rsidP="00217834">
            <w:pPr>
              <w:pStyle w:val="af3"/>
              <w:jc w:val="center"/>
              <w:rPr>
                <w:rFonts w:ascii="Times New Roman" w:hAnsi="Times New Roman" w:cs="Times New Roman"/>
                <w:sz w:val="26"/>
                <w:szCs w:val="26"/>
              </w:rPr>
            </w:pPr>
          </w:p>
        </w:tc>
      </w:tr>
      <w:tr w:rsidR="00217834" w14:paraId="31796A43" w14:textId="77777777" w:rsidTr="007904BF">
        <w:trPr>
          <w:trHeight w:val="20"/>
        </w:trPr>
        <w:tc>
          <w:tcPr>
            <w:tcW w:w="934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D6E09C3"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5. Нематеріальна мотивація</w:t>
            </w:r>
          </w:p>
        </w:tc>
      </w:tr>
      <w:tr w:rsidR="00217834" w14:paraId="6288D977" w14:textId="77777777" w:rsidTr="009B690E">
        <w:trPr>
          <w:trHeight w:val="65"/>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9EE5FE3" w14:textId="434DD16E"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5.1.</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8E14F3E"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Працівники демонструють в роботі високий рівень мотивації та лояльності до компанії</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6A9FE2D" w14:textId="77777777" w:rsidR="00217834" w:rsidRPr="0022556D" w:rsidRDefault="00217834" w:rsidP="00217834">
            <w:pPr>
              <w:pStyle w:val="af3"/>
              <w:jc w:val="center"/>
              <w:rPr>
                <w:rFonts w:ascii="Times New Roman" w:hAnsi="Times New Roman" w:cs="Times New Roman"/>
                <w:sz w:val="26"/>
                <w:szCs w:val="26"/>
              </w:rPr>
            </w:pPr>
          </w:p>
        </w:tc>
      </w:tr>
      <w:tr w:rsidR="00217834" w14:paraId="5FE203A3" w14:textId="77777777" w:rsidTr="009B690E">
        <w:trPr>
          <w:trHeight w:val="494"/>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70B9142" w14:textId="606C515A"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5.2.</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1D06173"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Керівники застосовують модель «слугуючого» лідерства в компанії (протилежність жорстко-адміністративній моделі  управління)</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23755C3" w14:textId="77777777" w:rsidR="00217834" w:rsidRPr="0022556D" w:rsidRDefault="00217834" w:rsidP="00217834">
            <w:pPr>
              <w:pStyle w:val="af3"/>
              <w:jc w:val="center"/>
              <w:rPr>
                <w:rFonts w:ascii="Times New Roman" w:hAnsi="Times New Roman" w:cs="Times New Roman"/>
                <w:sz w:val="26"/>
                <w:szCs w:val="26"/>
              </w:rPr>
            </w:pPr>
          </w:p>
        </w:tc>
      </w:tr>
      <w:tr w:rsidR="00217834" w14:paraId="71703316" w14:textId="77777777" w:rsidTr="009B690E">
        <w:trPr>
          <w:trHeight w:val="368"/>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CB27055" w14:textId="1D3DA193"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5.3.</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48C7133"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З усіма працівниками проводяться регулярні індивідуальні бесіди «віч-на-віч»</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ADFA956" w14:textId="77777777" w:rsidR="00217834" w:rsidRPr="0022556D" w:rsidRDefault="00217834" w:rsidP="00217834">
            <w:pPr>
              <w:pStyle w:val="af3"/>
              <w:jc w:val="center"/>
              <w:rPr>
                <w:rFonts w:ascii="Times New Roman" w:hAnsi="Times New Roman" w:cs="Times New Roman"/>
                <w:sz w:val="26"/>
                <w:szCs w:val="26"/>
              </w:rPr>
            </w:pPr>
          </w:p>
        </w:tc>
      </w:tr>
      <w:tr w:rsidR="00217834" w14:paraId="753777C5" w14:textId="77777777" w:rsidTr="009B690E">
        <w:trPr>
          <w:trHeight w:val="876"/>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864D417" w14:textId="6ADC372D"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5.4.</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F29755C"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проводиться регулярне опитування, що визначає рівень задоволеності працівників роботою в компанії та здійснюються регулярні заходи для його підвищення</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4881FC5" w14:textId="77777777" w:rsidR="00217834" w:rsidRPr="0022556D" w:rsidRDefault="00217834" w:rsidP="00217834">
            <w:pPr>
              <w:pStyle w:val="af3"/>
              <w:jc w:val="center"/>
              <w:rPr>
                <w:rFonts w:ascii="Times New Roman" w:hAnsi="Times New Roman" w:cs="Times New Roman"/>
                <w:sz w:val="26"/>
                <w:szCs w:val="26"/>
              </w:rPr>
            </w:pPr>
          </w:p>
        </w:tc>
      </w:tr>
      <w:tr w:rsidR="00217834" w14:paraId="28E25669" w14:textId="77777777" w:rsidTr="009B690E">
        <w:trPr>
          <w:trHeight w:val="208"/>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BFAAB0A" w14:textId="27EDDA4B"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5.5.</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A807CD2"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Здійснюється своєчасна реакція на невдоволення працівників</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E414433" w14:textId="77777777" w:rsidR="00217834" w:rsidRPr="0022556D" w:rsidRDefault="00217834" w:rsidP="00217834">
            <w:pPr>
              <w:pStyle w:val="af3"/>
              <w:jc w:val="center"/>
              <w:rPr>
                <w:rFonts w:ascii="Times New Roman" w:hAnsi="Times New Roman" w:cs="Times New Roman"/>
                <w:sz w:val="26"/>
                <w:szCs w:val="26"/>
              </w:rPr>
            </w:pPr>
          </w:p>
        </w:tc>
      </w:tr>
      <w:tr w:rsidR="00217834" w14:paraId="0B0C7417" w14:textId="77777777" w:rsidTr="007904BF">
        <w:trPr>
          <w:trHeight w:val="20"/>
        </w:trPr>
        <w:tc>
          <w:tcPr>
            <w:tcW w:w="934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E19B39E"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6. Оцінка та розвиток компетенцій</w:t>
            </w:r>
          </w:p>
        </w:tc>
      </w:tr>
      <w:tr w:rsidR="00217834" w14:paraId="477D3947" w14:textId="77777777" w:rsidTr="009B690E">
        <w:trPr>
          <w:trHeight w:val="476"/>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7CE58F7" w14:textId="30D15BA2"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6.1.</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237E7ED"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здійснюється регулярна оцінка працівників 360 градусів з подальшим наданням їм якісного зворотнього зв’язку</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5C95406" w14:textId="77777777" w:rsidR="00217834" w:rsidRPr="0022556D" w:rsidRDefault="00217834" w:rsidP="00217834">
            <w:pPr>
              <w:pStyle w:val="af3"/>
              <w:jc w:val="center"/>
              <w:rPr>
                <w:rFonts w:ascii="Times New Roman" w:hAnsi="Times New Roman" w:cs="Times New Roman"/>
                <w:sz w:val="26"/>
                <w:szCs w:val="26"/>
              </w:rPr>
            </w:pPr>
          </w:p>
          <w:p w14:paraId="47A95DB8" w14:textId="1C10391B" w:rsidR="00217834" w:rsidRPr="0022556D" w:rsidRDefault="00217834" w:rsidP="00217834">
            <w:pPr>
              <w:pStyle w:val="af3"/>
              <w:jc w:val="center"/>
              <w:rPr>
                <w:rFonts w:ascii="Times New Roman" w:hAnsi="Times New Roman" w:cs="Times New Roman"/>
                <w:sz w:val="26"/>
                <w:szCs w:val="26"/>
              </w:rPr>
            </w:pPr>
          </w:p>
        </w:tc>
      </w:tr>
      <w:tr w:rsidR="00217834" w14:paraId="11AEED49" w14:textId="77777777" w:rsidTr="009B690E">
        <w:trPr>
          <w:trHeight w:val="223"/>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A0B460A" w14:textId="320CD19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6.2.</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D8AC108" w14:textId="356B7BC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проводиться регулярна атестація працівників згідно професійних якостей  з подальшим наданням їм якісного зворотнього зв’язку</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F1C09C1" w14:textId="77777777" w:rsidR="00217834" w:rsidRPr="0022556D" w:rsidRDefault="00217834" w:rsidP="00217834">
            <w:pPr>
              <w:pStyle w:val="af3"/>
              <w:jc w:val="center"/>
              <w:rPr>
                <w:rFonts w:ascii="Times New Roman" w:hAnsi="Times New Roman" w:cs="Times New Roman"/>
                <w:sz w:val="26"/>
                <w:szCs w:val="26"/>
              </w:rPr>
            </w:pPr>
          </w:p>
        </w:tc>
      </w:tr>
      <w:tr w:rsidR="00217834" w14:paraId="755A25A5" w14:textId="77777777" w:rsidTr="009B690E">
        <w:trPr>
          <w:trHeight w:val="803"/>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ED1B786" w14:textId="0C467456"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6.3.</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E7A7DC0" w14:textId="77777777"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Для кожного працівника розроблений та регулярно переглядається індивідуальний план розвитку зі вказанням проблемних компетенцій та шляхами їх розвитку</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C370225" w14:textId="77777777" w:rsidR="00217834" w:rsidRPr="0022556D" w:rsidRDefault="00217834" w:rsidP="00217834">
            <w:pPr>
              <w:pStyle w:val="af3"/>
              <w:jc w:val="center"/>
              <w:rPr>
                <w:rFonts w:ascii="Times New Roman" w:hAnsi="Times New Roman" w:cs="Times New Roman"/>
                <w:sz w:val="26"/>
                <w:szCs w:val="26"/>
              </w:rPr>
            </w:pPr>
          </w:p>
        </w:tc>
      </w:tr>
      <w:tr w:rsidR="00217834" w14:paraId="202BBCBD" w14:textId="77777777" w:rsidTr="009B690E">
        <w:trPr>
          <w:trHeight w:val="386"/>
        </w:trPr>
        <w:tc>
          <w:tcPr>
            <w:tcW w:w="559" w:type="dxa"/>
            <w:tcBorders>
              <w:top w:val="single" w:sz="6" w:space="0" w:color="000000"/>
              <w:left w:val="single" w:sz="6" w:space="0" w:color="000000"/>
              <w:bottom w:val="single" w:sz="4" w:space="0" w:color="auto"/>
              <w:right w:val="single" w:sz="6" w:space="0" w:color="000000"/>
            </w:tcBorders>
            <w:shd w:val="clear" w:color="auto" w:fill="auto"/>
            <w:tcMar>
              <w:top w:w="60" w:type="dxa"/>
              <w:left w:w="60" w:type="dxa"/>
              <w:bottom w:w="60" w:type="dxa"/>
              <w:right w:w="60" w:type="dxa"/>
            </w:tcMar>
            <w:vAlign w:val="center"/>
          </w:tcPr>
          <w:p w14:paraId="1E6333D6" w14:textId="252B6174" w:rsidR="00217834" w:rsidRPr="0022556D" w:rsidRDefault="00217834" w:rsidP="00217834">
            <w:pPr>
              <w:pStyle w:val="af3"/>
              <w:jc w:val="center"/>
              <w:rPr>
                <w:rFonts w:ascii="Times New Roman" w:hAnsi="Times New Roman" w:cs="Times New Roman"/>
                <w:sz w:val="26"/>
                <w:szCs w:val="26"/>
              </w:rPr>
            </w:pPr>
            <w:r w:rsidRPr="0022556D">
              <w:rPr>
                <w:rFonts w:ascii="Times New Roman" w:hAnsi="Times New Roman" w:cs="Times New Roman"/>
                <w:sz w:val="26"/>
                <w:szCs w:val="26"/>
              </w:rPr>
              <w:t>6.4.</w:t>
            </w:r>
          </w:p>
        </w:tc>
        <w:tc>
          <w:tcPr>
            <w:tcW w:w="7230" w:type="dxa"/>
            <w:gridSpan w:val="2"/>
            <w:tcBorders>
              <w:top w:val="single" w:sz="6" w:space="0" w:color="000000"/>
              <w:left w:val="single" w:sz="6" w:space="0" w:color="000000"/>
              <w:bottom w:val="single" w:sz="4" w:space="0" w:color="auto"/>
              <w:right w:val="single" w:sz="6" w:space="0" w:color="000000"/>
            </w:tcBorders>
            <w:shd w:val="clear" w:color="auto" w:fill="auto"/>
            <w:tcMar>
              <w:top w:w="60" w:type="dxa"/>
              <w:left w:w="60" w:type="dxa"/>
              <w:bottom w:w="60" w:type="dxa"/>
              <w:right w:w="60" w:type="dxa"/>
            </w:tcMar>
            <w:vAlign w:val="center"/>
          </w:tcPr>
          <w:p w14:paraId="5EC86D2F" w14:textId="008CDEB4" w:rsidR="009B690E" w:rsidRPr="0022556D" w:rsidRDefault="00217834"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Компанія забезпечує працівникам можливість внутрішнього та зовнішнього навчання</w:t>
            </w:r>
          </w:p>
        </w:tc>
        <w:tc>
          <w:tcPr>
            <w:tcW w:w="1559" w:type="dxa"/>
            <w:tcBorders>
              <w:top w:val="single" w:sz="6" w:space="0" w:color="000000"/>
              <w:left w:val="single" w:sz="6" w:space="0" w:color="000000"/>
              <w:bottom w:val="single" w:sz="4" w:space="0" w:color="auto"/>
              <w:right w:val="single" w:sz="6" w:space="0" w:color="000000"/>
            </w:tcBorders>
            <w:shd w:val="clear" w:color="auto" w:fill="auto"/>
            <w:tcMar>
              <w:top w:w="60" w:type="dxa"/>
              <w:left w:w="60" w:type="dxa"/>
              <w:bottom w:w="60" w:type="dxa"/>
              <w:right w:w="60" w:type="dxa"/>
            </w:tcMar>
            <w:vAlign w:val="center"/>
          </w:tcPr>
          <w:p w14:paraId="4A11991D" w14:textId="77777777" w:rsidR="00217834" w:rsidRPr="0022556D" w:rsidRDefault="00217834" w:rsidP="00217834">
            <w:pPr>
              <w:pStyle w:val="af3"/>
              <w:jc w:val="center"/>
              <w:rPr>
                <w:rFonts w:ascii="Times New Roman" w:hAnsi="Times New Roman" w:cs="Times New Roman"/>
                <w:sz w:val="26"/>
                <w:szCs w:val="26"/>
              </w:rPr>
            </w:pPr>
          </w:p>
        </w:tc>
      </w:tr>
      <w:tr w:rsidR="009B690E" w14:paraId="7C5F1B13" w14:textId="77777777" w:rsidTr="009B690E">
        <w:trPr>
          <w:trHeight w:val="386"/>
        </w:trPr>
        <w:tc>
          <w:tcPr>
            <w:tcW w:w="559" w:type="dxa"/>
            <w:tcBorders>
              <w:top w:val="single" w:sz="4" w:space="0" w:color="auto"/>
              <w:left w:val="single" w:sz="4" w:space="0" w:color="auto"/>
              <w:bottom w:val="single" w:sz="4" w:space="0" w:color="auto"/>
              <w:right w:val="single" w:sz="4" w:space="0" w:color="auto"/>
            </w:tcBorders>
            <w:shd w:val="clear" w:color="auto" w:fill="auto"/>
            <w:tcMar>
              <w:top w:w="60" w:type="dxa"/>
              <w:left w:w="60" w:type="dxa"/>
              <w:bottom w:w="60" w:type="dxa"/>
              <w:right w:w="60" w:type="dxa"/>
            </w:tcMar>
            <w:vAlign w:val="center"/>
          </w:tcPr>
          <w:p w14:paraId="71CDD2FF" w14:textId="2B9DC2AC"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6.5.</w:t>
            </w:r>
          </w:p>
        </w:tc>
        <w:tc>
          <w:tcPr>
            <w:tcW w:w="7230" w:type="dxa"/>
            <w:gridSpan w:val="2"/>
            <w:tcBorders>
              <w:top w:val="single" w:sz="4" w:space="0" w:color="auto"/>
              <w:left w:val="single" w:sz="4" w:space="0" w:color="auto"/>
              <w:bottom w:val="single" w:sz="4" w:space="0" w:color="auto"/>
              <w:right w:val="single" w:sz="4" w:space="0" w:color="auto"/>
            </w:tcBorders>
            <w:shd w:val="clear" w:color="auto" w:fill="auto"/>
            <w:tcMar>
              <w:top w:w="60" w:type="dxa"/>
              <w:left w:w="60" w:type="dxa"/>
              <w:bottom w:w="60" w:type="dxa"/>
              <w:right w:w="60" w:type="dxa"/>
            </w:tcMar>
            <w:vAlign w:val="center"/>
          </w:tcPr>
          <w:p w14:paraId="00247168" w14:textId="4732BFCF"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Керівники навчені принципам коучінгу та активно застосовують його в роботі</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60" w:type="dxa"/>
              <w:left w:w="60" w:type="dxa"/>
              <w:bottom w:w="60" w:type="dxa"/>
              <w:right w:w="60" w:type="dxa"/>
            </w:tcMar>
            <w:vAlign w:val="center"/>
          </w:tcPr>
          <w:p w14:paraId="111F647F" w14:textId="77777777" w:rsidR="009B690E" w:rsidRPr="0022556D" w:rsidRDefault="009B690E" w:rsidP="009B690E">
            <w:pPr>
              <w:pStyle w:val="af3"/>
              <w:jc w:val="center"/>
              <w:rPr>
                <w:rFonts w:ascii="Times New Roman" w:hAnsi="Times New Roman" w:cs="Times New Roman"/>
                <w:sz w:val="26"/>
                <w:szCs w:val="26"/>
              </w:rPr>
            </w:pPr>
          </w:p>
        </w:tc>
      </w:tr>
      <w:tr w:rsidR="009B690E" w14:paraId="72E745D1" w14:textId="77777777" w:rsidTr="009B690E">
        <w:trPr>
          <w:trHeight w:val="386"/>
        </w:trPr>
        <w:tc>
          <w:tcPr>
            <w:tcW w:w="559" w:type="dxa"/>
            <w:tcBorders>
              <w:top w:val="single" w:sz="4" w:space="0" w:color="auto"/>
              <w:left w:val="nil"/>
              <w:bottom w:val="nil"/>
              <w:right w:val="nil"/>
            </w:tcBorders>
            <w:shd w:val="clear" w:color="auto" w:fill="auto"/>
            <w:tcMar>
              <w:top w:w="60" w:type="dxa"/>
              <w:left w:w="60" w:type="dxa"/>
              <w:bottom w:w="60" w:type="dxa"/>
              <w:right w:w="60" w:type="dxa"/>
            </w:tcMar>
            <w:vAlign w:val="center"/>
          </w:tcPr>
          <w:p w14:paraId="04D92260" w14:textId="77777777" w:rsidR="009B690E" w:rsidRPr="0022556D" w:rsidRDefault="009B690E" w:rsidP="009B690E">
            <w:pPr>
              <w:pStyle w:val="af3"/>
              <w:jc w:val="center"/>
              <w:rPr>
                <w:rFonts w:ascii="Times New Roman" w:hAnsi="Times New Roman" w:cs="Times New Roman"/>
                <w:sz w:val="26"/>
                <w:szCs w:val="26"/>
              </w:rPr>
            </w:pPr>
          </w:p>
        </w:tc>
        <w:tc>
          <w:tcPr>
            <w:tcW w:w="7230" w:type="dxa"/>
            <w:gridSpan w:val="2"/>
            <w:tcBorders>
              <w:top w:val="single" w:sz="4" w:space="0" w:color="auto"/>
              <w:left w:val="nil"/>
              <w:bottom w:val="nil"/>
              <w:right w:val="nil"/>
            </w:tcBorders>
            <w:shd w:val="clear" w:color="auto" w:fill="auto"/>
            <w:tcMar>
              <w:top w:w="60" w:type="dxa"/>
              <w:left w:w="60" w:type="dxa"/>
              <w:bottom w:w="60" w:type="dxa"/>
              <w:right w:w="60" w:type="dxa"/>
            </w:tcMar>
            <w:vAlign w:val="center"/>
          </w:tcPr>
          <w:p w14:paraId="190872E7" w14:textId="77777777" w:rsidR="009B690E" w:rsidRPr="0022556D" w:rsidRDefault="009B690E" w:rsidP="009B690E">
            <w:pPr>
              <w:pStyle w:val="af3"/>
              <w:jc w:val="center"/>
              <w:rPr>
                <w:rFonts w:ascii="Times New Roman" w:hAnsi="Times New Roman" w:cs="Times New Roman"/>
                <w:sz w:val="26"/>
                <w:szCs w:val="26"/>
              </w:rPr>
            </w:pPr>
          </w:p>
        </w:tc>
        <w:tc>
          <w:tcPr>
            <w:tcW w:w="1559" w:type="dxa"/>
            <w:tcBorders>
              <w:top w:val="single" w:sz="4" w:space="0" w:color="auto"/>
              <w:left w:val="nil"/>
              <w:bottom w:val="nil"/>
              <w:right w:val="nil"/>
            </w:tcBorders>
            <w:shd w:val="clear" w:color="auto" w:fill="auto"/>
            <w:tcMar>
              <w:top w:w="60" w:type="dxa"/>
              <w:left w:w="60" w:type="dxa"/>
              <w:bottom w:w="60" w:type="dxa"/>
              <w:right w:w="60" w:type="dxa"/>
            </w:tcMar>
            <w:vAlign w:val="center"/>
          </w:tcPr>
          <w:p w14:paraId="742CB9F8" w14:textId="77777777" w:rsidR="009B690E" w:rsidRPr="0022556D" w:rsidRDefault="009B690E" w:rsidP="009B690E">
            <w:pPr>
              <w:pStyle w:val="af3"/>
              <w:jc w:val="center"/>
              <w:rPr>
                <w:rFonts w:ascii="Times New Roman" w:hAnsi="Times New Roman" w:cs="Times New Roman"/>
                <w:sz w:val="26"/>
                <w:szCs w:val="26"/>
              </w:rPr>
            </w:pPr>
          </w:p>
        </w:tc>
      </w:tr>
      <w:tr w:rsidR="009B690E" w14:paraId="11AA1591" w14:textId="77777777" w:rsidTr="009B690E">
        <w:trPr>
          <w:trHeight w:val="20"/>
        </w:trPr>
        <w:tc>
          <w:tcPr>
            <w:tcW w:w="559" w:type="dxa"/>
            <w:tcBorders>
              <w:top w:val="nil"/>
              <w:left w:val="nil"/>
              <w:bottom w:val="single" w:sz="4" w:space="0" w:color="auto"/>
              <w:right w:val="nil"/>
            </w:tcBorders>
            <w:shd w:val="clear" w:color="auto" w:fill="auto"/>
            <w:tcMar>
              <w:top w:w="60" w:type="dxa"/>
              <w:left w:w="60" w:type="dxa"/>
              <w:bottom w:w="60" w:type="dxa"/>
              <w:right w:w="60" w:type="dxa"/>
            </w:tcMar>
            <w:vAlign w:val="center"/>
          </w:tcPr>
          <w:p w14:paraId="3686940F" w14:textId="77777777" w:rsidR="009B690E" w:rsidRPr="0022556D" w:rsidRDefault="009B690E" w:rsidP="009B690E">
            <w:pPr>
              <w:pStyle w:val="af3"/>
              <w:jc w:val="center"/>
              <w:rPr>
                <w:rFonts w:ascii="Times New Roman" w:hAnsi="Times New Roman" w:cs="Times New Roman"/>
                <w:sz w:val="26"/>
                <w:szCs w:val="26"/>
              </w:rPr>
            </w:pPr>
          </w:p>
        </w:tc>
        <w:tc>
          <w:tcPr>
            <w:tcW w:w="7230" w:type="dxa"/>
            <w:gridSpan w:val="2"/>
            <w:tcBorders>
              <w:top w:val="nil"/>
              <w:left w:val="nil"/>
              <w:bottom w:val="single" w:sz="4" w:space="0" w:color="auto"/>
              <w:right w:val="nil"/>
            </w:tcBorders>
            <w:shd w:val="clear" w:color="auto" w:fill="auto"/>
            <w:tcMar>
              <w:top w:w="60" w:type="dxa"/>
              <w:left w:w="60" w:type="dxa"/>
              <w:bottom w:w="60" w:type="dxa"/>
              <w:right w:w="60" w:type="dxa"/>
            </w:tcMar>
            <w:vAlign w:val="center"/>
          </w:tcPr>
          <w:p w14:paraId="63EAD558" w14:textId="6FF93C3E" w:rsidR="009B690E" w:rsidRPr="00217834" w:rsidRDefault="009B690E" w:rsidP="009B690E">
            <w:pPr>
              <w:pStyle w:val="af3"/>
              <w:rPr>
                <w:rFonts w:ascii="Times New Roman" w:hAnsi="Times New Roman" w:cs="Times New Roman"/>
                <w:sz w:val="26"/>
                <w:szCs w:val="26"/>
                <w:lang w:val="uk-UA"/>
              </w:rPr>
            </w:pPr>
            <w:r>
              <w:rPr>
                <w:rFonts w:ascii="Times New Roman" w:hAnsi="Times New Roman" w:cs="Times New Roman"/>
                <w:sz w:val="26"/>
                <w:szCs w:val="26"/>
                <w:lang w:val="uk-UA"/>
              </w:rPr>
              <w:t>Кінець табл. 5.1.</w:t>
            </w:r>
          </w:p>
        </w:tc>
        <w:tc>
          <w:tcPr>
            <w:tcW w:w="1559" w:type="dxa"/>
            <w:tcBorders>
              <w:top w:val="nil"/>
              <w:left w:val="nil"/>
              <w:bottom w:val="single" w:sz="4" w:space="0" w:color="auto"/>
              <w:right w:val="nil"/>
            </w:tcBorders>
            <w:shd w:val="clear" w:color="auto" w:fill="auto"/>
            <w:tcMar>
              <w:top w:w="60" w:type="dxa"/>
              <w:left w:w="60" w:type="dxa"/>
              <w:bottom w:w="60" w:type="dxa"/>
              <w:right w:w="60" w:type="dxa"/>
            </w:tcMar>
            <w:vAlign w:val="center"/>
          </w:tcPr>
          <w:p w14:paraId="43077F43" w14:textId="77777777" w:rsidR="009B690E" w:rsidRPr="0022556D" w:rsidRDefault="009B690E" w:rsidP="009B690E">
            <w:pPr>
              <w:pStyle w:val="af3"/>
              <w:jc w:val="center"/>
              <w:rPr>
                <w:rFonts w:ascii="Times New Roman" w:hAnsi="Times New Roman" w:cs="Times New Roman"/>
                <w:sz w:val="26"/>
                <w:szCs w:val="26"/>
              </w:rPr>
            </w:pPr>
          </w:p>
        </w:tc>
      </w:tr>
      <w:tr w:rsidR="009B690E" w14:paraId="17F6BD93" w14:textId="77777777" w:rsidTr="009B690E">
        <w:trPr>
          <w:trHeight w:val="766"/>
        </w:trPr>
        <w:tc>
          <w:tcPr>
            <w:tcW w:w="559" w:type="dxa"/>
            <w:tcBorders>
              <w:top w:val="single" w:sz="4" w:space="0" w:color="auto"/>
              <w:left w:val="single" w:sz="4" w:space="0" w:color="auto"/>
              <w:bottom w:val="single" w:sz="4" w:space="0" w:color="auto"/>
              <w:right w:val="single" w:sz="4" w:space="0" w:color="auto"/>
            </w:tcBorders>
            <w:shd w:val="clear" w:color="auto" w:fill="auto"/>
            <w:tcMar>
              <w:top w:w="60" w:type="dxa"/>
              <w:left w:w="60" w:type="dxa"/>
              <w:bottom w:w="60" w:type="dxa"/>
              <w:right w:w="60" w:type="dxa"/>
            </w:tcMar>
            <w:vAlign w:val="center"/>
          </w:tcPr>
          <w:p w14:paraId="49075340" w14:textId="5BB3761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lang w:val="uk-UA"/>
              </w:rPr>
              <w:t>№</w:t>
            </w:r>
          </w:p>
        </w:tc>
        <w:tc>
          <w:tcPr>
            <w:tcW w:w="7230" w:type="dxa"/>
            <w:gridSpan w:val="2"/>
            <w:tcBorders>
              <w:top w:val="single" w:sz="4" w:space="0" w:color="auto"/>
              <w:left w:val="single" w:sz="4" w:space="0" w:color="auto"/>
              <w:bottom w:val="single" w:sz="4" w:space="0" w:color="auto"/>
              <w:right w:val="single" w:sz="4" w:space="0" w:color="auto"/>
            </w:tcBorders>
            <w:shd w:val="clear" w:color="auto" w:fill="auto"/>
            <w:tcMar>
              <w:top w:w="60" w:type="dxa"/>
              <w:left w:w="60" w:type="dxa"/>
              <w:bottom w:w="60" w:type="dxa"/>
              <w:right w:w="60" w:type="dxa"/>
            </w:tcMar>
            <w:vAlign w:val="center"/>
          </w:tcPr>
          <w:p w14:paraId="391196F7" w14:textId="0EC647DF"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highlight w:val="white"/>
                <w:lang w:val="uk-UA"/>
              </w:rPr>
              <w:t>Критерії ефективності керування командою</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60" w:type="dxa"/>
              <w:left w:w="60" w:type="dxa"/>
              <w:bottom w:w="60" w:type="dxa"/>
              <w:right w:w="60" w:type="dxa"/>
            </w:tcMar>
            <w:vAlign w:val="center"/>
          </w:tcPr>
          <w:p w14:paraId="72D95DF7" w14:textId="67BFDE9F"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bCs/>
                <w:sz w:val="26"/>
                <w:szCs w:val="26"/>
              </w:rPr>
              <w:t>Ступінь виконання, (%)</w:t>
            </w:r>
          </w:p>
        </w:tc>
      </w:tr>
      <w:tr w:rsidR="009B690E" w14:paraId="06A4B083" w14:textId="77777777" w:rsidTr="009B690E">
        <w:trPr>
          <w:trHeight w:val="99"/>
        </w:trPr>
        <w:tc>
          <w:tcPr>
            <w:tcW w:w="559" w:type="dxa"/>
            <w:tcBorders>
              <w:top w:val="single" w:sz="4" w:space="0" w:color="auto"/>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6D4EC2B" w14:textId="4DE6D199"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6.6.</w:t>
            </w:r>
          </w:p>
        </w:tc>
        <w:tc>
          <w:tcPr>
            <w:tcW w:w="7230" w:type="dxa"/>
            <w:gridSpan w:val="2"/>
            <w:tcBorders>
              <w:top w:val="single" w:sz="4" w:space="0" w:color="auto"/>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174EAB0"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наявна та регулярно поповнюється корпоративна бібліотека</w:t>
            </w:r>
          </w:p>
        </w:tc>
        <w:tc>
          <w:tcPr>
            <w:tcW w:w="1559" w:type="dxa"/>
            <w:tcBorders>
              <w:top w:val="single" w:sz="4" w:space="0" w:color="auto"/>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D5C3D33" w14:textId="77777777" w:rsidR="009B690E" w:rsidRPr="0022556D" w:rsidRDefault="009B690E" w:rsidP="009B690E">
            <w:pPr>
              <w:pStyle w:val="af3"/>
              <w:jc w:val="center"/>
              <w:rPr>
                <w:rFonts w:ascii="Times New Roman" w:hAnsi="Times New Roman" w:cs="Times New Roman"/>
                <w:sz w:val="26"/>
                <w:szCs w:val="26"/>
              </w:rPr>
            </w:pPr>
          </w:p>
        </w:tc>
      </w:tr>
      <w:tr w:rsidR="009B690E" w14:paraId="62CAB7A9" w14:textId="77777777" w:rsidTr="007904BF">
        <w:trPr>
          <w:trHeight w:val="135"/>
        </w:trPr>
        <w:tc>
          <w:tcPr>
            <w:tcW w:w="934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5449310" w14:textId="6852FBC3"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7</w:t>
            </w:r>
            <w:r w:rsidRPr="0022556D">
              <w:rPr>
                <w:rFonts w:ascii="Times New Roman" w:hAnsi="Times New Roman" w:cs="Times New Roman"/>
                <w:sz w:val="26"/>
                <w:szCs w:val="26"/>
                <w:lang w:val="uk-UA"/>
              </w:rPr>
              <w:t xml:space="preserve">. </w:t>
            </w:r>
            <w:r w:rsidRPr="0022556D">
              <w:rPr>
                <w:rFonts w:ascii="Times New Roman" w:hAnsi="Times New Roman" w:cs="Times New Roman"/>
                <w:sz w:val="26"/>
                <w:szCs w:val="26"/>
              </w:rPr>
              <w:t>Корпоративна культура та командотворення</w:t>
            </w:r>
          </w:p>
        </w:tc>
      </w:tr>
      <w:tr w:rsidR="009B690E" w14:paraId="086B2735" w14:textId="77777777" w:rsidTr="009B690E">
        <w:trPr>
          <w:trHeight w:val="418"/>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5F4A923" w14:textId="67A88CBE"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7.1.</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60955EA"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спостерігається високий рівень корпоративної культури</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F31E6AD" w14:textId="77777777" w:rsidR="009B690E" w:rsidRPr="0022556D" w:rsidRDefault="009B690E" w:rsidP="009B690E">
            <w:pPr>
              <w:pStyle w:val="af3"/>
              <w:jc w:val="center"/>
              <w:rPr>
                <w:rFonts w:ascii="Times New Roman" w:hAnsi="Times New Roman" w:cs="Times New Roman"/>
                <w:sz w:val="26"/>
                <w:szCs w:val="26"/>
              </w:rPr>
            </w:pPr>
          </w:p>
        </w:tc>
      </w:tr>
      <w:tr w:rsidR="009B690E" w14:paraId="1393FF6D" w14:textId="77777777" w:rsidTr="009B690E">
        <w:trPr>
          <w:trHeight w:val="492"/>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74E4227" w14:textId="56CABC32"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lang w:val="uk-UA"/>
              </w:rPr>
              <w:t>№</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04CC2A2" w14:textId="3AA2A6ED"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highlight w:val="white"/>
                <w:lang w:val="uk-UA"/>
              </w:rPr>
              <w:t>Критерії ефективності керування командою</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BD3B357" w14:textId="0CEAA6FF"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bCs/>
                <w:sz w:val="26"/>
                <w:szCs w:val="26"/>
              </w:rPr>
              <w:t>Ступінь виконання, (%)</w:t>
            </w:r>
          </w:p>
        </w:tc>
      </w:tr>
      <w:tr w:rsidR="009B690E" w14:paraId="65A89967" w14:textId="77777777" w:rsidTr="009B690E">
        <w:trPr>
          <w:trHeight w:val="492"/>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1CBE41D" w14:textId="6A089E29"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7.2.</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5FAE76E"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розроблена, формалізована та запроваджена система корпоративних цінностей, а також здійснюються активні дії для їх підтримки</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58D37F6" w14:textId="77777777" w:rsidR="009B690E" w:rsidRPr="0022556D" w:rsidRDefault="009B690E" w:rsidP="009B690E">
            <w:pPr>
              <w:pStyle w:val="af3"/>
              <w:jc w:val="center"/>
              <w:rPr>
                <w:rFonts w:ascii="Times New Roman" w:hAnsi="Times New Roman" w:cs="Times New Roman"/>
                <w:sz w:val="26"/>
                <w:szCs w:val="26"/>
              </w:rPr>
            </w:pPr>
          </w:p>
        </w:tc>
      </w:tr>
      <w:tr w:rsidR="009B690E" w14:paraId="45EAA7D4" w14:textId="77777777" w:rsidTr="009B690E">
        <w:trPr>
          <w:trHeight w:val="498"/>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011F7BC" w14:textId="344631D9"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7.3.</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C59AFAE"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Всі конфліктні ситуації своєчасно виявляються та вирішуються за участю менеджера по персоналу в якості модератора</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7B56B85" w14:textId="77777777" w:rsidR="009B690E" w:rsidRPr="0022556D" w:rsidRDefault="009B690E" w:rsidP="009B690E">
            <w:pPr>
              <w:pStyle w:val="af3"/>
              <w:jc w:val="center"/>
              <w:rPr>
                <w:rFonts w:ascii="Times New Roman" w:hAnsi="Times New Roman" w:cs="Times New Roman"/>
                <w:sz w:val="26"/>
                <w:szCs w:val="26"/>
              </w:rPr>
            </w:pPr>
          </w:p>
        </w:tc>
      </w:tr>
      <w:tr w:rsidR="009B690E" w14:paraId="12CF70AE" w14:textId="77777777" w:rsidTr="009B690E">
        <w:trPr>
          <w:trHeight w:val="676"/>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6355A0A" w14:textId="54957118"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7.4.</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7CC0C4B"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Компанія без обговорень зупиняє співпрацю з працівниками, які грубо порушили принципи корпоративної культури</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A009135" w14:textId="77777777" w:rsidR="009B690E" w:rsidRPr="0022556D" w:rsidRDefault="009B690E" w:rsidP="009B690E">
            <w:pPr>
              <w:pStyle w:val="af3"/>
              <w:jc w:val="center"/>
              <w:rPr>
                <w:rFonts w:ascii="Times New Roman" w:hAnsi="Times New Roman" w:cs="Times New Roman"/>
                <w:sz w:val="26"/>
                <w:szCs w:val="26"/>
              </w:rPr>
            </w:pPr>
          </w:p>
        </w:tc>
      </w:tr>
      <w:tr w:rsidR="009B690E" w14:paraId="33D3B8C3" w14:textId="77777777" w:rsidTr="009B690E">
        <w:trPr>
          <w:trHeight w:val="401"/>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B226F32" w14:textId="1DA1004F"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7.5.</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33109C8B"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запроваджений принцип внутрішнього клієнта</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F524FFF" w14:textId="77777777" w:rsidR="009B690E" w:rsidRPr="0022556D" w:rsidRDefault="009B690E" w:rsidP="009B690E">
            <w:pPr>
              <w:pStyle w:val="af3"/>
              <w:jc w:val="center"/>
              <w:rPr>
                <w:rFonts w:ascii="Times New Roman" w:hAnsi="Times New Roman" w:cs="Times New Roman"/>
                <w:sz w:val="26"/>
                <w:szCs w:val="26"/>
              </w:rPr>
            </w:pPr>
          </w:p>
        </w:tc>
      </w:tr>
      <w:tr w:rsidR="009B690E" w14:paraId="7F1AF34B" w14:textId="77777777" w:rsidTr="007904BF">
        <w:trPr>
          <w:trHeight w:val="242"/>
        </w:trPr>
        <w:tc>
          <w:tcPr>
            <w:tcW w:w="934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C63E37C"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 Стратегічне планування</w:t>
            </w:r>
          </w:p>
        </w:tc>
      </w:tr>
      <w:tr w:rsidR="009B690E" w14:paraId="3E6552F7" w14:textId="77777777" w:rsidTr="009B690E">
        <w:trPr>
          <w:trHeight w:val="1272"/>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7F48FFD" w14:textId="2E751945"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8.1.</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C44AD9D"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Сформовано чітке та зрозуміле всім працівникам бачення напрямку розвитку компанії, поставлені стратегічні цілі на наступний рік, а також проміжні цілі на квартали та місяці наступного року</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1C50533" w14:textId="77777777" w:rsidR="009B690E" w:rsidRPr="0022556D" w:rsidRDefault="009B690E" w:rsidP="009B690E">
            <w:pPr>
              <w:pStyle w:val="af3"/>
              <w:jc w:val="center"/>
              <w:rPr>
                <w:rFonts w:ascii="Times New Roman" w:hAnsi="Times New Roman" w:cs="Times New Roman"/>
                <w:sz w:val="26"/>
                <w:szCs w:val="26"/>
              </w:rPr>
            </w:pPr>
          </w:p>
        </w:tc>
      </w:tr>
      <w:tr w:rsidR="009B690E" w14:paraId="7CE14E26" w14:textId="77777777" w:rsidTr="009B690E">
        <w:trPr>
          <w:trHeight w:val="869"/>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02C949D" w14:textId="43157C3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8.2.</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94E1E6E"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Пул стратегічних та тактичних задач розподілений між усіма працівниками. По кожній задачі визначені етапи реалізації, дедлайн та очікувані результати</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4F2422C" w14:textId="77777777" w:rsidR="009B690E" w:rsidRPr="0022556D" w:rsidRDefault="009B690E" w:rsidP="009B690E">
            <w:pPr>
              <w:pStyle w:val="af3"/>
              <w:jc w:val="center"/>
              <w:rPr>
                <w:rFonts w:ascii="Times New Roman" w:hAnsi="Times New Roman" w:cs="Times New Roman"/>
                <w:sz w:val="26"/>
                <w:szCs w:val="26"/>
              </w:rPr>
            </w:pPr>
          </w:p>
        </w:tc>
      </w:tr>
      <w:tr w:rsidR="009B690E" w14:paraId="0E5EE89F" w14:textId="77777777" w:rsidTr="009B690E">
        <w:trPr>
          <w:trHeight w:val="608"/>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A800289" w14:textId="14DE1454"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8.3.</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BEE2FFD"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регулярно на початку року проводиться річна стратегічна сесія</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0BB3DE2C" w14:textId="77777777" w:rsidR="009B690E" w:rsidRPr="0022556D" w:rsidRDefault="009B690E" w:rsidP="009B690E">
            <w:pPr>
              <w:pStyle w:val="af3"/>
              <w:jc w:val="center"/>
              <w:rPr>
                <w:rFonts w:ascii="Times New Roman" w:hAnsi="Times New Roman" w:cs="Times New Roman"/>
                <w:sz w:val="26"/>
                <w:szCs w:val="26"/>
              </w:rPr>
            </w:pPr>
          </w:p>
        </w:tc>
      </w:tr>
      <w:tr w:rsidR="009B690E" w14:paraId="7A9AA47D" w14:textId="77777777" w:rsidTr="009B690E">
        <w:trPr>
          <w:trHeight w:val="766"/>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A0EDCCC" w14:textId="06E9731E"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8.4.</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739716C"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регулярно проводяться щомісячні стратегічні сесії в рамках відділів та підрозділів</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1C12AFA" w14:textId="77777777" w:rsidR="009B690E" w:rsidRPr="0022556D" w:rsidRDefault="009B690E" w:rsidP="009B690E">
            <w:pPr>
              <w:pStyle w:val="af3"/>
              <w:jc w:val="center"/>
              <w:rPr>
                <w:rFonts w:ascii="Times New Roman" w:hAnsi="Times New Roman" w:cs="Times New Roman"/>
                <w:sz w:val="26"/>
                <w:szCs w:val="26"/>
              </w:rPr>
            </w:pPr>
          </w:p>
        </w:tc>
      </w:tr>
      <w:tr w:rsidR="009B690E" w14:paraId="14B043A5" w14:textId="77777777" w:rsidTr="009B690E">
        <w:trPr>
          <w:trHeight w:val="504"/>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19A5504A" w14:textId="6219DD60"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8.5.</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7605EA8A"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В компанії запроваджена система автоматизації управління задачами та проектами</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C03B128" w14:textId="77777777" w:rsidR="009B690E" w:rsidRPr="0022556D" w:rsidRDefault="009B690E" w:rsidP="009B690E">
            <w:pPr>
              <w:pStyle w:val="af3"/>
              <w:jc w:val="center"/>
              <w:rPr>
                <w:rFonts w:ascii="Times New Roman" w:hAnsi="Times New Roman" w:cs="Times New Roman"/>
                <w:sz w:val="26"/>
                <w:szCs w:val="26"/>
              </w:rPr>
            </w:pPr>
          </w:p>
        </w:tc>
      </w:tr>
      <w:tr w:rsidR="009B690E" w14:paraId="1C5FEB55" w14:textId="77777777" w:rsidTr="009B690E">
        <w:trPr>
          <w:trHeight w:val="364"/>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91FCAF0" w14:textId="5F051C41"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8.6.</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63B9234A"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Розроблений план розвитку НR-відділу на найближчий рік</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508BC05F" w14:textId="77777777" w:rsidR="009B690E" w:rsidRPr="0022556D" w:rsidRDefault="009B690E" w:rsidP="009B690E">
            <w:pPr>
              <w:pStyle w:val="af3"/>
              <w:jc w:val="center"/>
              <w:rPr>
                <w:rFonts w:ascii="Times New Roman" w:hAnsi="Times New Roman" w:cs="Times New Roman"/>
                <w:sz w:val="26"/>
                <w:szCs w:val="26"/>
              </w:rPr>
            </w:pPr>
          </w:p>
        </w:tc>
      </w:tr>
      <w:tr w:rsidR="009B690E" w14:paraId="01FC137F" w14:textId="77777777" w:rsidTr="009B690E">
        <w:trPr>
          <w:trHeight w:val="694"/>
        </w:trPr>
        <w:tc>
          <w:tcPr>
            <w:tcW w:w="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6D3E828" w14:textId="77785941"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8.7.</w:t>
            </w:r>
          </w:p>
        </w:tc>
        <w:tc>
          <w:tcPr>
            <w:tcW w:w="7230"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2A7E1CED" w14:textId="77777777" w:rsidR="009B690E" w:rsidRPr="0022556D" w:rsidRDefault="009B690E" w:rsidP="009B690E">
            <w:pPr>
              <w:pStyle w:val="af3"/>
              <w:jc w:val="center"/>
              <w:rPr>
                <w:rFonts w:ascii="Times New Roman" w:hAnsi="Times New Roman" w:cs="Times New Roman"/>
                <w:sz w:val="26"/>
                <w:szCs w:val="26"/>
              </w:rPr>
            </w:pPr>
            <w:r w:rsidRPr="0022556D">
              <w:rPr>
                <w:rFonts w:ascii="Times New Roman" w:hAnsi="Times New Roman" w:cs="Times New Roman"/>
                <w:sz w:val="26"/>
                <w:szCs w:val="26"/>
              </w:rPr>
              <w:t>Розроблений план розвитку НR-бренду компанії на найближчий рік</w:t>
            </w:r>
          </w:p>
        </w:tc>
        <w:tc>
          <w:tcPr>
            <w:tcW w:w="155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14:paraId="43287422" w14:textId="77777777" w:rsidR="009B690E" w:rsidRPr="0022556D" w:rsidRDefault="009B690E" w:rsidP="009B690E">
            <w:pPr>
              <w:pStyle w:val="af3"/>
              <w:jc w:val="center"/>
              <w:rPr>
                <w:rFonts w:ascii="Times New Roman" w:hAnsi="Times New Roman" w:cs="Times New Roman"/>
                <w:sz w:val="26"/>
                <w:szCs w:val="26"/>
              </w:rPr>
            </w:pPr>
          </w:p>
        </w:tc>
      </w:tr>
    </w:tbl>
    <w:p w14:paraId="02CC424A" w14:textId="42254078" w:rsidR="003805DA" w:rsidRDefault="00A26917" w:rsidP="0022556D">
      <w:pPr>
        <w:spacing w:after="160"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Загальний ступінь ефективності управління командою ________________%</w:t>
      </w:r>
    </w:p>
    <w:p w14:paraId="378452B8" w14:textId="7100AE22"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План дій по систематизації бізнесу</w:t>
      </w:r>
    </w:p>
    <w:p w14:paraId="6A66273F" w14:textId="55B244F5"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 Провести аудит команди на відповідність особистісним та професійним якостям.</w:t>
      </w:r>
    </w:p>
    <w:p w14:paraId="6BFC83E3" w14:textId="330C4FEF"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 Провести фокус-групу з цільовими клієнтами та отримати зворотній зв’язок щодо роботи компанії та потенційних напрямків розвитку.</w:t>
      </w:r>
    </w:p>
    <w:p w14:paraId="515C79CD" w14:textId="7A6350FF"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3. Описати цільові сегменти клієнтів та їх потреби.</w:t>
      </w:r>
    </w:p>
    <w:p w14:paraId="63B97B52" w14:textId="4F274A49"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4. Провести аналіз конкурентів.</w:t>
      </w:r>
    </w:p>
    <w:p w14:paraId="5DBCEE6D" w14:textId="3159B1E8"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5. Розробити концепцію ідеального продукту.</w:t>
      </w:r>
    </w:p>
    <w:p w14:paraId="3413AC2E" w14:textId="590ACD86"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6. Визначитися з продуктами регулярного споживання для клієнтів.</w:t>
      </w:r>
    </w:p>
    <w:p w14:paraId="71C13FB8" w14:textId="0E7B6905"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7. Визначити канали отримання контактних даних потенційних клієнтів (лідогенерації).</w:t>
      </w:r>
    </w:p>
    <w:p w14:paraId="1DB65BF9" w14:textId="2F78A86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8. Ізолювати функцію продажів в організаційній структурі та сформувати логіку продажів.</w:t>
      </w:r>
    </w:p>
    <w:p w14:paraId="77F3291C" w14:textId="42E14B1D"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9. Визначити логіку роботи функції клієнт-менеджменту.</w:t>
      </w:r>
    </w:p>
    <w:p w14:paraId="467D0637"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 xml:space="preserve">10. Розробити логіку «утеплюючої комунікації» з потенційними клієнтами для посилення функції продажів.  </w:t>
      </w:r>
    </w:p>
    <w:p w14:paraId="45644D50"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11. Вибрати  CRM-систему/таск-менеджер та запровадити її для керування процесом продажів.</w:t>
      </w:r>
    </w:p>
    <w:p w14:paraId="33F6CE08"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12. Розробити ефективну організаційну структуру для поточного стану компанії та через рік.</w:t>
      </w:r>
    </w:p>
    <w:p w14:paraId="1E4AC5D3"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13. Описати очікувані результати роботи працівників, профілі компетенцій та випрацювати КПЕ (КРІ) або бенефіти.</w:t>
      </w:r>
    </w:p>
    <w:p w14:paraId="3593FCFB"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14. Описати та оптимізувати бізнес-процеси.</w:t>
      </w:r>
    </w:p>
    <w:p w14:paraId="095CEE0C"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15. Запровадити принцип внутрішнього клієнта.</w:t>
      </w:r>
    </w:p>
    <w:p w14:paraId="4D24F310"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16. Запровадити систему автоматизованого керування задачами та       проектами.</w:t>
      </w:r>
    </w:p>
    <w:p w14:paraId="1D8D8934"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17. Запровадити ізольовану функцію підбору персоналу.</w:t>
      </w:r>
    </w:p>
    <w:p w14:paraId="59D541F1"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18. На штат більше 40-ка працівників запровадити посаду HR.</w:t>
      </w:r>
    </w:p>
    <w:p w14:paraId="654FA147"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19. Розробити та запровадити програму адаптації.</w:t>
      </w:r>
    </w:p>
    <w:p w14:paraId="3AEAFBC2"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20. Запустити активний розвиток корпоративної культури.</w:t>
      </w:r>
    </w:p>
    <w:p w14:paraId="63C90895"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lastRenderedPageBreak/>
        <w:t>21. Розробити систему фінансового стимулювання мотивації для       працівників.</w:t>
      </w:r>
    </w:p>
    <w:p w14:paraId="325B246E"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22. Запровадити регулярну оцінку та розробку планів по розвитку       працівників.</w:t>
      </w:r>
    </w:p>
    <w:p w14:paraId="6D9163CE"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23. Визначити єдині стандарти роботи керівників та запровадити програму      введення на керівну посаду.</w:t>
      </w:r>
    </w:p>
    <w:p w14:paraId="7DAEB97D"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24. Запустити регулярні індивідуальні зустрічі керівників з працівниками.</w:t>
      </w:r>
    </w:p>
    <w:p w14:paraId="330EE0BB"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25. Запустити регулярний моніторинг рівня задоволення працівників.</w:t>
      </w:r>
    </w:p>
    <w:p w14:paraId="5CD02433"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26. Запровадити управлінську звітність (баланс, cashflow, прогнозування грошових потоків, фінансова модель, показники ефективності).</w:t>
      </w:r>
    </w:p>
    <w:p w14:paraId="38099032" w14:textId="77777777"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27. Запустити ритм заходів по стратегічному плануванню та контролю за       реалізацією стратегії.</w:t>
      </w:r>
    </w:p>
    <w:p w14:paraId="61ED9592" w14:textId="365D2CCB" w:rsidR="003805DA" w:rsidRPr="00F93187" w:rsidRDefault="00A26917" w:rsidP="0022556D">
      <w:pPr>
        <w:pStyle w:val="af3"/>
        <w:spacing w:line="336" w:lineRule="auto"/>
        <w:ind w:firstLine="709"/>
        <w:jc w:val="both"/>
        <w:rPr>
          <w:rFonts w:ascii="Times New Roman" w:hAnsi="Times New Roman" w:cs="Times New Roman"/>
          <w:sz w:val="28"/>
          <w:szCs w:val="28"/>
          <w:highlight w:val="white"/>
        </w:rPr>
      </w:pPr>
      <w:r w:rsidRPr="00F93187">
        <w:rPr>
          <w:rFonts w:ascii="Times New Roman" w:hAnsi="Times New Roman" w:cs="Times New Roman"/>
          <w:sz w:val="28"/>
          <w:szCs w:val="28"/>
          <w:highlight w:val="white"/>
        </w:rPr>
        <w:t>28. Діджиталізувати все можливе.</w:t>
      </w:r>
    </w:p>
    <w:p w14:paraId="2F8C3825" w14:textId="77777777" w:rsidR="00F617D4" w:rsidRPr="00F93187" w:rsidRDefault="00F617D4" w:rsidP="0022556D">
      <w:pPr>
        <w:pStyle w:val="af3"/>
        <w:spacing w:line="336" w:lineRule="auto"/>
        <w:ind w:firstLine="709"/>
        <w:jc w:val="both"/>
        <w:rPr>
          <w:rFonts w:ascii="Times New Roman" w:hAnsi="Times New Roman" w:cs="Times New Roman"/>
          <w:sz w:val="28"/>
          <w:szCs w:val="28"/>
          <w:highlight w:val="white"/>
        </w:rPr>
      </w:pPr>
    </w:p>
    <w:p w14:paraId="728FDFD9" w14:textId="406842E3" w:rsidR="003805DA" w:rsidRPr="00F93187" w:rsidRDefault="00DD7893" w:rsidP="0022556D">
      <w:pPr>
        <w:pStyle w:val="af3"/>
        <w:spacing w:line="336" w:lineRule="auto"/>
        <w:ind w:firstLine="709"/>
        <w:jc w:val="center"/>
        <w:rPr>
          <w:rFonts w:ascii="Times New Roman" w:hAnsi="Times New Roman" w:cs="Times New Roman"/>
          <w:i/>
          <w:iCs/>
          <w:sz w:val="28"/>
          <w:szCs w:val="28"/>
        </w:rPr>
      </w:pPr>
      <w:r w:rsidRPr="00DD7893">
        <w:rPr>
          <w:rFonts w:ascii="Times New Roman" w:hAnsi="Times New Roman" w:cs="Times New Roman"/>
          <w:i/>
          <w:iCs/>
          <w:sz w:val="28"/>
          <w:szCs w:val="28"/>
        </w:rPr>
        <w:t>Контрольні запитання та завдання</w:t>
      </w:r>
      <w:r w:rsidR="00A26917" w:rsidRPr="00F93187">
        <w:rPr>
          <w:rFonts w:ascii="Times New Roman" w:hAnsi="Times New Roman" w:cs="Times New Roman"/>
          <w:i/>
          <w:iCs/>
          <w:sz w:val="28"/>
          <w:szCs w:val="28"/>
        </w:rPr>
        <w:t>:</w:t>
      </w:r>
    </w:p>
    <w:p w14:paraId="148B718F"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Що таке організаційна структура?</w:t>
      </w:r>
    </w:p>
    <w:p w14:paraId="449039D0"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Які типі організаційних структур ви знаете?</w:t>
      </w:r>
    </w:p>
    <w:p w14:paraId="6C06C99C"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Що означає термін “центр відповідальності”?</w:t>
      </w:r>
    </w:p>
    <w:p w14:paraId="5B7158D6"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За що відповідає Hr функція?</w:t>
      </w:r>
    </w:p>
    <w:p w14:paraId="2669EAA0"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Що означає ізолювати функцію залучення нових клієнтів?</w:t>
      </w:r>
    </w:p>
    <w:p w14:paraId="485AD0A5"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Який перший крок системацицації у бізнесі, що потрібно зробити перед тим як почати?</w:t>
      </w:r>
    </w:p>
    <w:p w14:paraId="5F031F95"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Що таке стратегічне планування?</w:t>
      </w:r>
    </w:p>
    <w:p w14:paraId="15DF8893" w14:textId="77777777"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Що може входити до нематеріальної мотивації?</w:t>
      </w:r>
    </w:p>
    <w:p w14:paraId="3B872307" w14:textId="2BA52EA8" w:rsidR="003805DA" w:rsidRPr="00F93187" w:rsidRDefault="00A26917" w:rsidP="0022556D">
      <w:pPr>
        <w:pStyle w:val="af3"/>
        <w:numPr>
          <w:ilvl w:val="0"/>
          <w:numId w:val="17"/>
        </w:numPr>
        <w:spacing w:line="336" w:lineRule="auto"/>
        <w:ind w:left="0" w:firstLine="709"/>
        <w:jc w:val="both"/>
        <w:rPr>
          <w:rFonts w:ascii="Times New Roman" w:hAnsi="Times New Roman" w:cs="Times New Roman"/>
          <w:sz w:val="28"/>
          <w:szCs w:val="28"/>
        </w:rPr>
      </w:pPr>
      <w:r w:rsidRPr="00F93187">
        <w:rPr>
          <w:rFonts w:ascii="Times New Roman" w:hAnsi="Times New Roman" w:cs="Times New Roman"/>
          <w:sz w:val="28"/>
          <w:szCs w:val="28"/>
        </w:rPr>
        <w:t>Перерахуйте 7 ключових елементів системного бізнесу</w:t>
      </w:r>
      <w:r w:rsidR="00C5310F" w:rsidRPr="00F93187">
        <w:rPr>
          <w:rFonts w:ascii="Times New Roman" w:hAnsi="Times New Roman" w:cs="Times New Roman"/>
          <w:sz w:val="28"/>
          <w:szCs w:val="28"/>
          <w:lang w:val="uk-UA"/>
        </w:rPr>
        <w:t>?</w:t>
      </w:r>
    </w:p>
    <w:p w14:paraId="1F1AE051" w14:textId="1F020B75" w:rsidR="003805DA" w:rsidRPr="00F93187" w:rsidRDefault="009A0CD3" w:rsidP="0022556D">
      <w:pPr>
        <w:pStyle w:val="af3"/>
        <w:spacing w:line="336" w:lineRule="auto"/>
        <w:ind w:firstLine="709"/>
        <w:jc w:val="both"/>
        <w:rPr>
          <w:rFonts w:ascii="Times New Roman" w:hAnsi="Times New Roman" w:cs="Times New Roman"/>
          <w:sz w:val="28"/>
          <w:szCs w:val="28"/>
        </w:rPr>
      </w:pPr>
      <w:r w:rsidRPr="003A2E74">
        <w:rPr>
          <w:rFonts w:ascii="Times New Roman" w:hAnsi="Times New Roman" w:cs="Times New Roman"/>
          <w:i/>
          <w:iCs/>
          <w:sz w:val="28"/>
          <w:szCs w:val="28"/>
        </w:rPr>
        <w:t>Практичне завдання</w:t>
      </w:r>
      <w:r w:rsidRPr="00F93187">
        <w:rPr>
          <w:rFonts w:ascii="Times New Roman" w:hAnsi="Times New Roman" w:cs="Times New Roman"/>
          <w:sz w:val="28"/>
          <w:szCs w:val="28"/>
        </w:rPr>
        <w:t>: Створити організаційну структуру на знайому медчину установу або самому спроектувати установу та організаціну струкуру для неї</w:t>
      </w:r>
    </w:p>
    <w:p w14:paraId="2C7E550E" w14:textId="4D490807" w:rsidR="009A0CD3" w:rsidRDefault="009A0CD3" w:rsidP="0022556D">
      <w:pPr>
        <w:pStyle w:val="af3"/>
        <w:spacing w:line="336" w:lineRule="auto"/>
        <w:ind w:firstLine="709"/>
        <w:jc w:val="both"/>
        <w:rPr>
          <w:rFonts w:ascii="Times New Roman" w:hAnsi="Times New Roman" w:cs="Times New Roman"/>
          <w:sz w:val="28"/>
          <w:szCs w:val="28"/>
          <w:highlight w:val="white"/>
        </w:rPr>
      </w:pPr>
    </w:p>
    <w:p w14:paraId="22F428FF" w14:textId="0BD573EA" w:rsidR="0022556D" w:rsidRDefault="0022556D" w:rsidP="004668C4">
      <w:pPr>
        <w:pStyle w:val="af3"/>
        <w:spacing w:line="336" w:lineRule="auto"/>
        <w:jc w:val="both"/>
        <w:rPr>
          <w:rFonts w:ascii="Times New Roman" w:hAnsi="Times New Roman" w:cs="Times New Roman"/>
          <w:sz w:val="28"/>
          <w:szCs w:val="28"/>
          <w:highlight w:val="white"/>
        </w:rPr>
      </w:pPr>
    </w:p>
    <w:p w14:paraId="16CC911B" w14:textId="77777777" w:rsidR="0022556D" w:rsidRDefault="0022556D" w:rsidP="0022556D">
      <w:pPr>
        <w:pStyle w:val="af3"/>
        <w:spacing w:line="336" w:lineRule="auto"/>
        <w:ind w:firstLine="709"/>
        <w:jc w:val="both"/>
        <w:rPr>
          <w:rFonts w:ascii="Times New Roman" w:hAnsi="Times New Roman" w:cs="Times New Roman"/>
          <w:sz w:val="28"/>
          <w:szCs w:val="28"/>
          <w:highlight w:val="white"/>
        </w:rPr>
      </w:pPr>
    </w:p>
    <w:p w14:paraId="3A6CEE2F" w14:textId="40E77C05" w:rsidR="002E3705" w:rsidRPr="0022556D" w:rsidRDefault="002E3705" w:rsidP="0022556D">
      <w:pPr>
        <w:pStyle w:val="af3"/>
        <w:spacing w:line="336" w:lineRule="auto"/>
        <w:ind w:firstLine="567"/>
        <w:jc w:val="both"/>
        <w:rPr>
          <w:rFonts w:ascii="Times New Roman" w:hAnsi="Times New Roman" w:cs="Times New Roman"/>
          <w:b/>
          <w:bCs/>
          <w:sz w:val="28"/>
          <w:szCs w:val="28"/>
          <w:highlight w:val="white"/>
        </w:rPr>
      </w:pPr>
      <w:r w:rsidRPr="0022556D">
        <w:rPr>
          <w:rFonts w:ascii="Times New Roman" w:hAnsi="Times New Roman" w:cs="Times New Roman"/>
          <w:b/>
          <w:bCs/>
          <w:sz w:val="28"/>
          <w:szCs w:val="28"/>
          <w:highlight w:val="white"/>
          <w:lang w:val="uk-UA"/>
        </w:rPr>
        <w:lastRenderedPageBreak/>
        <w:t xml:space="preserve">РОЗДІЛ </w:t>
      </w:r>
      <w:r w:rsidRPr="0022556D">
        <w:rPr>
          <w:rFonts w:ascii="Times New Roman" w:hAnsi="Times New Roman" w:cs="Times New Roman"/>
          <w:b/>
          <w:bCs/>
          <w:sz w:val="28"/>
          <w:szCs w:val="28"/>
          <w:highlight w:val="white"/>
        </w:rPr>
        <w:t>6. ПІДБІР, АДАПТАЦІЯ ТА УПРАВЛІННЯ ЛЮДСЬКИМ РЕСУРСОМ</w:t>
      </w:r>
    </w:p>
    <w:p w14:paraId="0B8DA309" w14:textId="77777777" w:rsidR="0022556D" w:rsidRPr="00F93187" w:rsidRDefault="0022556D" w:rsidP="0022556D">
      <w:pPr>
        <w:pStyle w:val="af3"/>
        <w:spacing w:line="336" w:lineRule="auto"/>
        <w:ind w:firstLine="567"/>
        <w:jc w:val="both"/>
        <w:rPr>
          <w:rFonts w:ascii="Times New Roman" w:hAnsi="Times New Roman" w:cs="Times New Roman"/>
          <w:sz w:val="28"/>
          <w:szCs w:val="28"/>
          <w:highlight w:val="white"/>
        </w:rPr>
      </w:pPr>
    </w:p>
    <w:p w14:paraId="651C5266" w14:textId="3AB222E7" w:rsidR="003805DA" w:rsidRDefault="0022556D" w:rsidP="0022556D">
      <w:pPr>
        <w:pStyle w:val="af3"/>
        <w:spacing w:line="336" w:lineRule="auto"/>
        <w:ind w:firstLine="709"/>
        <w:jc w:val="both"/>
        <w:rPr>
          <w:rFonts w:ascii="Times New Roman" w:hAnsi="Times New Roman" w:cs="Times New Roman"/>
          <w:b/>
          <w:sz w:val="28"/>
          <w:szCs w:val="28"/>
          <w:highlight w:val="white"/>
        </w:rPr>
      </w:pPr>
      <w:r w:rsidRPr="0022556D">
        <w:rPr>
          <w:rFonts w:ascii="Times New Roman" w:hAnsi="Times New Roman" w:cs="Times New Roman"/>
          <w:b/>
          <w:sz w:val="28"/>
          <w:szCs w:val="28"/>
          <w:highlight w:val="white"/>
          <w:lang w:val="uk-UA"/>
        </w:rPr>
        <w:t>6</w:t>
      </w:r>
      <w:r w:rsidRPr="0022556D">
        <w:rPr>
          <w:rFonts w:ascii="Times New Roman" w:hAnsi="Times New Roman" w:cs="Times New Roman"/>
          <w:b/>
          <w:sz w:val="28"/>
          <w:szCs w:val="28"/>
          <w:highlight w:val="white"/>
        </w:rPr>
        <w:t>.</w:t>
      </w:r>
      <w:r>
        <w:rPr>
          <w:rFonts w:ascii="Times New Roman" w:hAnsi="Times New Roman" w:cs="Times New Roman"/>
          <w:b/>
          <w:sz w:val="28"/>
          <w:szCs w:val="28"/>
          <w:highlight w:val="white"/>
        </w:rPr>
        <w:t xml:space="preserve">1. </w:t>
      </w:r>
      <w:r w:rsidR="00A26917" w:rsidRPr="00F93187">
        <w:rPr>
          <w:rFonts w:ascii="Times New Roman" w:hAnsi="Times New Roman" w:cs="Times New Roman"/>
          <w:b/>
          <w:sz w:val="28"/>
          <w:szCs w:val="28"/>
          <w:highlight w:val="white"/>
        </w:rPr>
        <w:t>Ефективне керування командою, ключові критерії яким повинна відповідати ефективно працююча команда</w:t>
      </w:r>
    </w:p>
    <w:p w14:paraId="48102B9B" w14:textId="77777777" w:rsidR="0022556D" w:rsidRPr="00F93187" w:rsidRDefault="0022556D" w:rsidP="0022556D">
      <w:pPr>
        <w:pStyle w:val="af3"/>
        <w:spacing w:line="336" w:lineRule="auto"/>
        <w:ind w:firstLine="709"/>
        <w:jc w:val="both"/>
        <w:rPr>
          <w:rFonts w:ascii="Times New Roman" w:hAnsi="Times New Roman" w:cs="Times New Roman"/>
          <w:b/>
          <w:sz w:val="28"/>
          <w:szCs w:val="28"/>
          <w:highlight w:val="white"/>
        </w:rPr>
      </w:pPr>
    </w:p>
    <w:p w14:paraId="0A91FE21" w14:textId="77777777" w:rsidR="003805DA" w:rsidRPr="00F93187" w:rsidRDefault="00A26917" w:rsidP="0022556D">
      <w:pPr>
        <w:pStyle w:val="af3"/>
        <w:spacing w:line="336" w:lineRule="auto"/>
        <w:ind w:firstLine="709"/>
        <w:jc w:val="both"/>
        <w:rPr>
          <w:rFonts w:ascii="Times New Roman" w:hAnsi="Times New Roman" w:cs="Times New Roman"/>
          <w:sz w:val="28"/>
          <w:szCs w:val="28"/>
        </w:rPr>
      </w:pPr>
      <w:r w:rsidRPr="00F93187">
        <w:rPr>
          <w:rFonts w:ascii="Times New Roman" w:hAnsi="Times New Roman" w:cs="Times New Roman"/>
          <w:i/>
          <w:sz w:val="28"/>
          <w:szCs w:val="28"/>
          <w:highlight w:val="white"/>
        </w:rPr>
        <w:t>Основні принципи грамотного підбору персоналу</w:t>
      </w:r>
      <w:r w:rsidRPr="00F93187">
        <w:rPr>
          <w:rFonts w:ascii="Times New Roman" w:hAnsi="Times New Roman" w:cs="Times New Roman"/>
          <w:sz w:val="28"/>
          <w:szCs w:val="28"/>
        </w:rPr>
        <w:t>:</w:t>
      </w:r>
    </w:p>
    <w:p w14:paraId="1DCF011F" w14:textId="77777777" w:rsidR="003805DA" w:rsidRPr="00F93187" w:rsidRDefault="00A26917" w:rsidP="0022556D">
      <w:pPr>
        <w:pStyle w:val="af3"/>
        <w:spacing w:line="336" w:lineRule="auto"/>
        <w:ind w:firstLine="709"/>
        <w:jc w:val="both"/>
        <w:rPr>
          <w:rFonts w:ascii="Times New Roman" w:hAnsi="Times New Roman" w:cs="Times New Roman"/>
          <w:sz w:val="28"/>
          <w:szCs w:val="28"/>
        </w:rPr>
      </w:pPr>
      <w:r w:rsidRPr="00F93187">
        <w:rPr>
          <w:rFonts w:ascii="Times New Roman" w:hAnsi="Times New Roman" w:cs="Times New Roman"/>
          <w:sz w:val="28"/>
          <w:szCs w:val="28"/>
        </w:rPr>
        <w:t>Профіль кандидата на вакансію.</w:t>
      </w:r>
    </w:p>
    <w:p w14:paraId="296AC087" w14:textId="7037143D" w:rsidR="003805DA" w:rsidRDefault="00A26917" w:rsidP="0022556D">
      <w:pPr>
        <w:pStyle w:val="af3"/>
        <w:spacing w:line="336" w:lineRule="auto"/>
        <w:ind w:firstLine="709"/>
        <w:jc w:val="both"/>
        <w:rPr>
          <w:rFonts w:ascii="Times New Roman" w:hAnsi="Times New Roman" w:cs="Times New Roman"/>
          <w:sz w:val="28"/>
          <w:szCs w:val="28"/>
        </w:rPr>
      </w:pPr>
      <w:r w:rsidRPr="00F93187">
        <w:rPr>
          <w:rFonts w:ascii="Times New Roman" w:hAnsi="Times New Roman" w:cs="Times New Roman"/>
          <w:sz w:val="28"/>
          <w:szCs w:val="28"/>
        </w:rPr>
        <w:t>Необхідно чітко прописати набір критеріїв, яким повинен відповідати майбутній працівник. Наприклад:</w:t>
      </w:r>
    </w:p>
    <w:p w14:paraId="0C104DC4" w14:textId="087F43C8" w:rsidR="00926707" w:rsidRPr="00926707" w:rsidRDefault="00926707" w:rsidP="0022556D">
      <w:pPr>
        <w:pStyle w:val="af3"/>
        <w:spacing w:line="336" w:lineRule="auto"/>
        <w:ind w:firstLine="567"/>
        <w:rPr>
          <w:rFonts w:ascii="Times New Roman" w:hAnsi="Times New Roman" w:cs="Times New Roman"/>
          <w:i/>
          <w:iCs/>
          <w:sz w:val="28"/>
          <w:szCs w:val="28"/>
        </w:rPr>
      </w:pPr>
      <w:r w:rsidRPr="00926707">
        <w:rPr>
          <w:rFonts w:ascii="Times New Roman" w:hAnsi="Times New Roman" w:cs="Times New Roman"/>
          <w:i/>
          <w:iCs/>
          <w:sz w:val="28"/>
          <w:szCs w:val="28"/>
        </w:rPr>
        <w:t>Табл. 6.1.</w:t>
      </w:r>
    </w:p>
    <w:p w14:paraId="1557F2A7" w14:textId="28DE51E3" w:rsidR="00926707" w:rsidRPr="00926707" w:rsidRDefault="00926707" w:rsidP="00926707">
      <w:pPr>
        <w:pStyle w:val="af3"/>
        <w:spacing w:line="360" w:lineRule="auto"/>
        <w:jc w:val="center"/>
        <w:rPr>
          <w:rFonts w:ascii="Times New Roman" w:hAnsi="Times New Roman" w:cs="Times New Roman"/>
          <w:sz w:val="28"/>
          <w:szCs w:val="28"/>
        </w:rPr>
      </w:pPr>
      <w:r w:rsidRPr="00926707">
        <w:rPr>
          <w:rFonts w:ascii="Times New Roman" w:hAnsi="Times New Roman" w:cs="Times New Roman"/>
          <w:sz w:val="28"/>
          <w:szCs w:val="28"/>
        </w:rPr>
        <w:t>Приклад підбору критерій на вакансію</w:t>
      </w:r>
    </w:p>
    <w:tbl>
      <w:tblPr>
        <w:tblStyle w:val="ad"/>
        <w:tblW w:w="8688"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2544"/>
        <w:gridCol w:w="1984"/>
        <w:gridCol w:w="2127"/>
        <w:gridCol w:w="2033"/>
      </w:tblGrid>
      <w:tr w:rsidR="003805DA" w:rsidRPr="00926707" w14:paraId="1F58280A" w14:textId="77777777" w:rsidTr="00926707">
        <w:trPr>
          <w:trHeight w:val="492"/>
          <w:jc w:val="center"/>
        </w:trPr>
        <w:tc>
          <w:tcPr>
            <w:tcW w:w="25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F68D2B5" w14:textId="052CBA2C"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Якість</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3685785" w14:textId="1FEED4C5"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Менеджер з</w:t>
            </w:r>
          </w:p>
          <w:p w14:paraId="04F28D92"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продажу</w:t>
            </w:r>
          </w:p>
        </w:tc>
        <w:tc>
          <w:tcPr>
            <w:tcW w:w="212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82DBE14"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Секретар</w:t>
            </w:r>
          </w:p>
        </w:tc>
        <w:tc>
          <w:tcPr>
            <w:tcW w:w="2033"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DE1ED44"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Бухгалтер</w:t>
            </w:r>
          </w:p>
        </w:tc>
      </w:tr>
      <w:tr w:rsidR="003805DA" w:rsidRPr="00926707" w14:paraId="07809F14" w14:textId="77777777" w:rsidTr="0022556D">
        <w:trPr>
          <w:trHeight w:val="1414"/>
          <w:jc w:val="center"/>
        </w:trPr>
        <w:tc>
          <w:tcPr>
            <w:tcW w:w="25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404D569"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Вміння швидко по своїй ініціативі встановлювати контакт з незнайомими людьми</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87BE574" w14:textId="2865588B"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Важливо</w:t>
            </w:r>
          </w:p>
        </w:tc>
        <w:tc>
          <w:tcPr>
            <w:tcW w:w="212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41E517B"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Не важливо</w:t>
            </w:r>
          </w:p>
        </w:tc>
        <w:tc>
          <w:tcPr>
            <w:tcW w:w="2033"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A28BA51"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Не важливо</w:t>
            </w:r>
          </w:p>
        </w:tc>
      </w:tr>
      <w:tr w:rsidR="003805DA" w:rsidRPr="00926707" w14:paraId="72E62EBC" w14:textId="77777777" w:rsidTr="0022556D">
        <w:trPr>
          <w:trHeight w:val="336"/>
          <w:jc w:val="center"/>
        </w:trPr>
        <w:tc>
          <w:tcPr>
            <w:tcW w:w="25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C637A3C" w14:textId="53029134"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Навички роботи з комп’ютером</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F5543F0"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Не важливо</w:t>
            </w:r>
          </w:p>
        </w:tc>
        <w:tc>
          <w:tcPr>
            <w:tcW w:w="212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51C16A5"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Важливо</w:t>
            </w:r>
          </w:p>
        </w:tc>
        <w:tc>
          <w:tcPr>
            <w:tcW w:w="2033"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19D8437"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Важливо</w:t>
            </w:r>
          </w:p>
        </w:tc>
      </w:tr>
      <w:tr w:rsidR="003805DA" w:rsidRPr="00926707" w14:paraId="51E4E8D2" w14:textId="77777777" w:rsidTr="00926707">
        <w:trPr>
          <w:trHeight w:val="202"/>
          <w:jc w:val="center"/>
        </w:trPr>
        <w:tc>
          <w:tcPr>
            <w:tcW w:w="25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39BCCB3"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Вміння переконувати</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B089FCF"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Важливо</w:t>
            </w:r>
          </w:p>
        </w:tc>
        <w:tc>
          <w:tcPr>
            <w:tcW w:w="212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4E78530"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Не важливо</w:t>
            </w:r>
          </w:p>
        </w:tc>
        <w:tc>
          <w:tcPr>
            <w:tcW w:w="2033"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0ED7D19"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Не важливо</w:t>
            </w:r>
          </w:p>
        </w:tc>
      </w:tr>
      <w:tr w:rsidR="003805DA" w:rsidRPr="00926707" w14:paraId="58615EB3" w14:textId="77777777" w:rsidTr="00926707">
        <w:trPr>
          <w:trHeight w:val="270"/>
          <w:jc w:val="center"/>
        </w:trPr>
        <w:tc>
          <w:tcPr>
            <w:tcW w:w="25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5C497BB"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Грамотна письмова мова</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1FDB9CC"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Не важливо</w:t>
            </w:r>
          </w:p>
        </w:tc>
        <w:tc>
          <w:tcPr>
            <w:tcW w:w="212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DCDB149"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Важливо</w:t>
            </w:r>
          </w:p>
        </w:tc>
        <w:tc>
          <w:tcPr>
            <w:tcW w:w="2033"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716FFD5"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Бажано</w:t>
            </w:r>
          </w:p>
        </w:tc>
      </w:tr>
      <w:tr w:rsidR="003805DA" w:rsidRPr="00926707" w14:paraId="5B675FBB" w14:textId="77777777" w:rsidTr="0022556D">
        <w:trPr>
          <w:trHeight w:val="137"/>
          <w:jc w:val="center"/>
        </w:trPr>
        <w:tc>
          <w:tcPr>
            <w:tcW w:w="25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A7AEE71" w14:textId="24896763"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Акуратність</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91A30BA"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Не важливо</w:t>
            </w:r>
          </w:p>
        </w:tc>
        <w:tc>
          <w:tcPr>
            <w:tcW w:w="212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CCC3AF2"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Важливо</w:t>
            </w:r>
          </w:p>
        </w:tc>
        <w:tc>
          <w:tcPr>
            <w:tcW w:w="2033"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1FE148F" w14:textId="77777777" w:rsidR="003805DA" w:rsidRPr="0022556D" w:rsidRDefault="00A26917" w:rsidP="00926707">
            <w:pPr>
              <w:pStyle w:val="af3"/>
              <w:jc w:val="center"/>
              <w:rPr>
                <w:rFonts w:ascii="Times New Roman" w:hAnsi="Times New Roman" w:cs="Times New Roman"/>
                <w:sz w:val="26"/>
                <w:szCs w:val="26"/>
              </w:rPr>
            </w:pPr>
            <w:r w:rsidRPr="0022556D">
              <w:rPr>
                <w:rFonts w:ascii="Times New Roman" w:hAnsi="Times New Roman" w:cs="Times New Roman"/>
                <w:sz w:val="26"/>
                <w:szCs w:val="26"/>
              </w:rPr>
              <w:t>Важливо</w:t>
            </w:r>
          </w:p>
        </w:tc>
      </w:tr>
    </w:tbl>
    <w:p w14:paraId="27D0621A" w14:textId="77777777" w:rsidR="003805DA" w:rsidRDefault="003805DA" w:rsidP="009A0CD3">
      <w:pPr>
        <w:spacing w:after="160" w:line="360" w:lineRule="auto"/>
        <w:jc w:val="both"/>
        <w:rPr>
          <w:rFonts w:ascii="Times New Roman" w:eastAsia="Times New Roman" w:hAnsi="Times New Roman" w:cs="Times New Roman"/>
          <w:sz w:val="28"/>
          <w:szCs w:val="28"/>
        </w:rPr>
      </w:pPr>
    </w:p>
    <w:p w14:paraId="005038C5"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Питання, тести та вправи для перевірки на відповідність кандидата профілю.</w:t>
      </w:r>
    </w:p>
    <w:p w14:paraId="209E8F52"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Для перевірки кандидатів на відповідність зазначеним критеріям необхідно заздалегідь підготувати список питань, вправ та тестів.</w:t>
      </w:r>
    </w:p>
    <w:p w14:paraId="7DED07A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Правильне розміщення оголошень про вакансію.</w:t>
      </w:r>
    </w:p>
    <w:p w14:paraId="094B186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Не можна економити на розміщенні оголошень про вакансію. Мета оголошення – залучити найкращих кандидатів і, чим більше каналів людей </w:t>
      </w:r>
      <w:r w:rsidRPr="002E3705">
        <w:rPr>
          <w:rFonts w:ascii="Times New Roman" w:hAnsi="Times New Roman" w:cs="Times New Roman"/>
          <w:sz w:val="28"/>
          <w:szCs w:val="28"/>
        </w:rPr>
        <w:lastRenderedPageBreak/>
        <w:t>побачить оголошення, тим з більшою вірогідністю в їх число потраплять потрібні вам спеціалісти. У випадку нестачі природного притоку резюме по оголошенню про вакансію можна підключити пошук по базам на сайтах працевлаштувань.</w:t>
      </w:r>
    </w:p>
    <w:p w14:paraId="20F45B79"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Правильно організований процес збору та відбору резюме.</w:t>
      </w:r>
    </w:p>
    <w:p w14:paraId="5965F6F0"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Дуже важливо визначити чіткі критерії, за якими буде проводитися відбір резюме підходящих кандидатів. Далі всі резюме необхідно перевірити на відповідність цим критеріям та розкласти по різним папкам:</w:t>
      </w:r>
    </w:p>
    <w:p w14:paraId="37BF480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«підходящі»;</w:t>
      </w:r>
    </w:p>
    <w:p w14:paraId="403C0605"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«під питанням»;</w:t>
      </w:r>
    </w:p>
    <w:p w14:paraId="59BFCBD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«непідходящі». </w:t>
      </w:r>
    </w:p>
    <w:p w14:paraId="2DFC4276"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На кожну вакансію необхідно відібрати більше 40-50 «підходящих» резюме. Якщо такої кількості не набирається, задіємо папку «під питанням».</w:t>
      </w:r>
    </w:p>
    <w:p w14:paraId="63506110" w14:textId="77777777" w:rsidR="002E3705" w:rsidRPr="002E3705" w:rsidRDefault="002E3705" w:rsidP="0022556D">
      <w:pPr>
        <w:pStyle w:val="af3"/>
        <w:spacing w:line="336" w:lineRule="auto"/>
        <w:ind w:firstLine="567"/>
        <w:jc w:val="both"/>
        <w:rPr>
          <w:rFonts w:ascii="Times New Roman" w:hAnsi="Times New Roman" w:cs="Times New Roman"/>
          <w:sz w:val="28"/>
          <w:szCs w:val="28"/>
        </w:rPr>
      </w:pPr>
    </w:p>
    <w:p w14:paraId="34A8F651" w14:textId="3F9BF45B" w:rsidR="00E50B89" w:rsidRDefault="002E3705" w:rsidP="0022556D">
      <w:pPr>
        <w:pStyle w:val="af3"/>
        <w:spacing w:line="336" w:lineRule="auto"/>
        <w:ind w:firstLine="567"/>
        <w:jc w:val="both"/>
        <w:rPr>
          <w:rFonts w:ascii="Times New Roman" w:hAnsi="Times New Roman" w:cs="Times New Roman"/>
          <w:b/>
          <w:bCs/>
          <w:sz w:val="28"/>
          <w:szCs w:val="28"/>
        </w:rPr>
      </w:pPr>
      <w:r w:rsidRPr="00E50B89">
        <w:rPr>
          <w:rFonts w:ascii="Times New Roman" w:hAnsi="Times New Roman" w:cs="Times New Roman"/>
          <w:b/>
          <w:bCs/>
          <w:sz w:val="28"/>
          <w:szCs w:val="28"/>
          <w:lang w:val="uk-UA"/>
        </w:rPr>
        <w:t>6.2</w:t>
      </w:r>
      <w:r w:rsidR="00A26917" w:rsidRPr="00E50B89">
        <w:rPr>
          <w:rFonts w:ascii="Times New Roman" w:hAnsi="Times New Roman" w:cs="Times New Roman"/>
          <w:b/>
          <w:bCs/>
          <w:sz w:val="28"/>
          <w:szCs w:val="28"/>
        </w:rPr>
        <w:t>. Системи підбору персоналу: DISC, PAEI, PI</w:t>
      </w:r>
    </w:p>
    <w:p w14:paraId="5CFA19A1" w14:textId="77777777" w:rsidR="0022556D" w:rsidRPr="00E50B89" w:rsidRDefault="0022556D" w:rsidP="0022556D">
      <w:pPr>
        <w:pStyle w:val="af3"/>
        <w:spacing w:line="336" w:lineRule="auto"/>
        <w:ind w:firstLine="567"/>
        <w:jc w:val="both"/>
        <w:rPr>
          <w:rFonts w:ascii="Times New Roman" w:hAnsi="Times New Roman" w:cs="Times New Roman"/>
          <w:b/>
          <w:bCs/>
          <w:sz w:val="28"/>
          <w:szCs w:val="28"/>
        </w:rPr>
      </w:pPr>
    </w:p>
    <w:p w14:paraId="1310ED3D" w14:textId="2AC85DD2" w:rsidR="003805DA" w:rsidRPr="0022556D" w:rsidRDefault="00E50B89" w:rsidP="0022556D">
      <w:pPr>
        <w:pStyle w:val="af3"/>
        <w:spacing w:line="336" w:lineRule="auto"/>
        <w:ind w:firstLine="567"/>
        <w:jc w:val="both"/>
        <w:rPr>
          <w:rFonts w:ascii="Times New Roman" w:hAnsi="Times New Roman" w:cs="Times New Roman"/>
          <w:b/>
          <w:bCs/>
          <w:sz w:val="28"/>
          <w:szCs w:val="28"/>
        </w:rPr>
      </w:pPr>
      <w:r w:rsidRPr="0022556D">
        <w:rPr>
          <w:rFonts w:ascii="Times New Roman" w:hAnsi="Times New Roman" w:cs="Times New Roman"/>
          <w:b/>
          <w:bCs/>
          <w:sz w:val="28"/>
          <w:szCs w:val="28"/>
          <w:lang w:val="uk-UA"/>
        </w:rPr>
        <w:t xml:space="preserve">6.2.1. </w:t>
      </w:r>
      <w:r w:rsidR="00A26917" w:rsidRPr="0022556D">
        <w:rPr>
          <w:rFonts w:ascii="Times New Roman" w:hAnsi="Times New Roman" w:cs="Times New Roman"/>
          <w:b/>
          <w:bCs/>
          <w:sz w:val="28"/>
          <w:szCs w:val="28"/>
        </w:rPr>
        <w:t>Підбір команди за системою DISC</w:t>
      </w:r>
    </w:p>
    <w:p w14:paraId="0B6A0385"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Типологія DISC для ефективної побудови команди.</w:t>
      </w:r>
    </w:p>
    <w:p w14:paraId="7D15CE4B"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По перше: насправді, більшість всіх конфліктів і непорозумінь у роботі викликані невеликою кількістю причин. Ключова з них – нерозуміння того, який тип роботи і комунікації важливий для вашого колеги. Наприклад, спираючись на тестування DISC можна з упевненістю сказати, що люди типу D більш вимогливі і конфліктні, ніж люди типу S. Знаючи це і ті цінності, які ці люди мають, ви зможете передбачити їх поведінку і ефективно працювати з людиною будь-якого типу. </w:t>
      </w:r>
    </w:p>
    <w:p w14:paraId="4898104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По друге: за допомогою цієї системи, можна спробувати підібрати команду та закрити диск, де слабкі сторони кожного учасника команди перекривають сильні сторони іншого.</w:t>
      </w:r>
    </w:p>
    <w:p w14:paraId="0CB639F6"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lang w:val="en-US"/>
        </w:rPr>
        <w:t xml:space="preserve">DISC </w:t>
      </w:r>
    </w:p>
    <w:p w14:paraId="45DA39A1"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lang w:val="en-US"/>
        </w:rPr>
        <w:t>D — Dominance</w:t>
      </w:r>
    </w:p>
    <w:p w14:paraId="5FE1B638"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lang w:val="en-US"/>
        </w:rPr>
        <w:t xml:space="preserve">I — Influence </w:t>
      </w:r>
    </w:p>
    <w:p w14:paraId="71186F49"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lang w:val="en-US"/>
        </w:rPr>
        <w:t xml:space="preserve">S — Stability </w:t>
      </w:r>
    </w:p>
    <w:p w14:paraId="517247C4"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lang w:val="en-US"/>
        </w:rPr>
        <w:lastRenderedPageBreak/>
        <w:t xml:space="preserve">C — Compliance </w:t>
      </w:r>
    </w:p>
    <w:p w14:paraId="28381AF9"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u w:val="single"/>
        </w:rPr>
        <w:t>Домінування</w:t>
      </w:r>
      <w:r w:rsidRPr="002E3705">
        <w:rPr>
          <w:rFonts w:ascii="Times New Roman" w:hAnsi="Times New Roman" w:cs="Times New Roman"/>
          <w:sz w:val="28"/>
          <w:szCs w:val="28"/>
          <w:u w:val="single"/>
          <w:lang w:val="en-US"/>
        </w:rPr>
        <w:t xml:space="preserve"> (Dominance)</w:t>
      </w:r>
      <w:r w:rsidRPr="002E3705">
        <w:rPr>
          <w:rFonts w:ascii="Times New Roman" w:hAnsi="Times New Roman" w:cs="Times New Roman"/>
          <w:sz w:val="28"/>
          <w:szCs w:val="28"/>
          <w:lang w:val="en-US"/>
        </w:rPr>
        <w:t>:</w:t>
      </w:r>
    </w:p>
    <w:p w14:paraId="0B6F8419"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lang w:val="en-US"/>
        </w:rPr>
        <w:t xml:space="preserve">• </w:t>
      </w:r>
      <w:r w:rsidRPr="002E3705">
        <w:rPr>
          <w:rFonts w:ascii="Times New Roman" w:hAnsi="Times New Roman" w:cs="Times New Roman"/>
          <w:sz w:val="28"/>
          <w:szCs w:val="28"/>
        </w:rPr>
        <w:t>Швидкість</w:t>
      </w:r>
      <w:r w:rsidRPr="002E3705">
        <w:rPr>
          <w:rFonts w:ascii="Times New Roman" w:hAnsi="Times New Roman" w:cs="Times New Roman"/>
          <w:sz w:val="28"/>
          <w:szCs w:val="28"/>
          <w:lang w:val="en-US"/>
        </w:rPr>
        <w:t xml:space="preserve"> </w:t>
      </w:r>
      <w:r w:rsidRPr="002E3705">
        <w:rPr>
          <w:rFonts w:ascii="Times New Roman" w:hAnsi="Times New Roman" w:cs="Times New Roman"/>
          <w:sz w:val="28"/>
          <w:szCs w:val="28"/>
        </w:rPr>
        <w:t>дій</w:t>
      </w:r>
      <w:r w:rsidRPr="002E3705">
        <w:rPr>
          <w:rFonts w:ascii="Times New Roman" w:hAnsi="Times New Roman" w:cs="Times New Roman"/>
          <w:sz w:val="28"/>
          <w:szCs w:val="28"/>
          <w:lang w:val="en-US"/>
        </w:rPr>
        <w:t xml:space="preserve"> </w:t>
      </w:r>
      <w:r w:rsidRPr="002E3705">
        <w:rPr>
          <w:rFonts w:ascii="Times New Roman" w:hAnsi="Times New Roman" w:cs="Times New Roman"/>
          <w:sz w:val="28"/>
          <w:szCs w:val="28"/>
        </w:rPr>
        <w:t>та</w:t>
      </w:r>
      <w:r w:rsidRPr="002E3705">
        <w:rPr>
          <w:rFonts w:ascii="Times New Roman" w:hAnsi="Times New Roman" w:cs="Times New Roman"/>
          <w:sz w:val="28"/>
          <w:szCs w:val="28"/>
          <w:lang w:val="en-US"/>
        </w:rPr>
        <w:t xml:space="preserve"> </w:t>
      </w:r>
      <w:r w:rsidRPr="002E3705">
        <w:rPr>
          <w:rFonts w:ascii="Times New Roman" w:hAnsi="Times New Roman" w:cs="Times New Roman"/>
          <w:sz w:val="28"/>
          <w:szCs w:val="28"/>
        </w:rPr>
        <w:t>рішень</w:t>
      </w:r>
      <w:r w:rsidRPr="002E3705">
        <w:rPr>
          <w:rFonts w:ascii="Times New Roman" w:hAnsi="Times New Roman" w:cs="Times New Roman"/>
          <w:sz w:val="28"/>
          <w:szCs w:val="28"/>
          <w:lang w:val="en-US"/>
        </w:rPr>
        <w:t xml:space="preserve"> </w:t>
      </w:r>
    </w:p>
    <w:p w14:paraId="502B6B0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Нетерплячість, настирливість та енергійність </w:t>
      </w:r>
    </w:p>
    <w:p w14:paraId="2CB6C5D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Відкритість у судженнях і словах </w:t>
      </w:r>
    </w:p>
    <w:p w14:paraId="7AD17796"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Готовність до ризику </w:t>
      </w:r>
    </w:p>
    <w:p w14:paraId="50E5C08F"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w:t>
      </w:r>
      <w:r w:rsidRPr="002E3705">
        <w:rPr>
          <w:rFonts w:ascii="Times New Roman" w:hAnsi="Times New Roman" w:cs="Times New Roman"/>
          <w:sz w:val="28"/>
          <w:szCs w:val="28"/>
          <w:highlight w:val="white"/>
        </w:rPr>
        <w:t xml:space="preserve"> Змагальність</w:t>
      </w:r>
      <w:r w:rsidRPr="002E3705">
        <w:rPr>
          <w:rFonts w:ascii="Times New Roman" w:hAnsi="Times New Roman" w:cs="Times New Roman"/>
          <w:sz w:val="28"/>
          <w:szCs w:val="28"/>
        </w:rPr>
        <w:t xml:space="preserve">, готовність кидати і приймати виклики </w:t>
      </w:r>
    </w:p>
    <w:p w14:paraId="18523F9A" w14:textId="600617D6" w:rsidR="003805DA" w:rsidRPr="002E3705" w:rsidRDefault="002E3705"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Якби був капітаном футбольної команди</w:t>
      </w:r>
      <w:r>
        <w:rPr>
          <w:rFonts w:ascii="Times New Roman" w:hAnsi="Times New Roman" w:cs="Times New Roman"/>
          <w:sz w:val="28"/>
          <w:szCs w:val="28"/>
          <w:lang w:val="uk-UA"/>
        </w:rPr>
        <w:t xml:space="preserve">. </w:t>
      </w:r>
      <w:r w:rsidR="00A26917" w:rsidRPr="002E3705">
        <w:rPr>
          <w:rFonts w:ascii="Times New Roman" w:hAnsi="Times New Roman" w:cs="Times New Roman"/>
          <w:sz w:val="28"/>
          <w:szCs w:val="28"/>
        </w:rPr>
        <w:t>Важливо здобути перемогу, у що б то не було; Гравці його команди для нього всього лише інструмент для досягнення поставленої мети;</w:t>
      </w:r>
      <w:r w:rsidR="00E50B89">
        <w:rPr>
          <w:rFonts w:ascii="Times New Roman" w:hAnsi="Times New Roman" w:cs="Times New Roman"/>
          <w:sz w:val="28"/>
          <w:szCs w:val="28"/>
          <w:lang w:val="uk-UA"/>
        </w:rPr>
        <w:t xml:space="preserve"> </w:t>
      </w:r>
      <w:r w:rsidR="00A26917" w:rsidRPr="002E3705">
        <w:rPr>
          <w:rFonts w:ascii="Times New Roman" w:hAnsi="Times New Roman" w:cs="Times New Roman"/>
          <w:sz w:val="28"/>
          <w:szCs w:val="28"/>
        </w:rPr>
        <w:t>Цей капітан енергійний, швидкий і відрізняється сильною волею.</w:t>
      </w:r>
    </w:p>
    <w:p w14:paraId="265EA81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w:t>
      </w:r>
      <w:r w:rsidRPr="002E3705">
        <w:rPr>
          <w:rFonts w:ascii="Times New Roman" w:hAnsi="Times New Roman" w:cs="Times New Roman"/>
          <w:sz w:val="28"/>
          <w:szCs w:val="28"/>
          <w:u w:val="single"/>
        </w:rPr>
        <w:t>Вплив (Influence)</w:t>
      </w:r>
      <w:r w:rsidRPr="002E3705">
        <w:rPr>
          <w:rFonts w:ascii="Times New Roman" w:hAnsi="Times New Roman" w:cs="Times New Roman"/>
          <w:sz w:val="28"/>
          <w:szCs w:val="28"/>
        </w:rPr>
        <w:t>:</w:t>
      </w:r>
    </w:p>
    <w:p w14:paraId="1863A6EB"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Відкритість почуттів та емоцій </w:t>
      </w:r>
    </w:p>
    <w:p w14:paraId="4207450F"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Високий показник креативності та неординарності мислення </w:t>
      </w:r>
    </w:p>
    <w:p w14:paraId="2BF1396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w:t>
      </w:r>
      <w:r w:rsidRPr="002E3705">
        <w:rPr>
          <w:rFonts w:ascii="Times New Roman" w:hAnsi="Times New Roman" w:cs="Times New Roman"/>
          <w:sz w:val="28"/>
          <w:szCs w:val="28"/>
          <w:highlight w:val="white"/>
        </w:rPr>
        <w:t xml:space="preserve"> Обов’язковість</w:t>
      </w:r>
      <w:r w:rsidRPr="002E3705">
        <w:rPr>
          <w:rFonts w:ascii="Times New Roman" w:hAnsi="Times New Roman" w:cs="Times New Roman"/>
          <w:sz w:val="28"/>
          <w:szCs w:val="28"/>
        </w:rPr>
        <w:t xml:space="preserve">, балакучість, харизматичність </w:t>
      </w:r>
    </w:p>
    <w:p w14:paraId="6034D06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Довірливість, доброзичливість, здатність легко заводити друзів</w:t>
      </w:r>
    </w:p>
    <w:p w14:paraId="08222802" w14:textId="7E983CFB"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Імпульсивність, непунктуальність, неуважність </w:t>
      </w:r>
    </w:p>
    <w:p w14:paraId="4FAB3E9D" w14:textId="089EE392" w:rsidR="003805DA" w:rsidRPr="002E3705" w:rsidRDefault="002E3705"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Якби був капітаном футбольної команди</w:t>
      </w:r>
      <w:r w:rsidRPr="002E3705">
        <w:rPr>
          <w:rFonts w:ascii="Times New Roman" w:hAnsi="Times New Roman" w:cs="Times New Roman"/>
          <w:sz w:val="28"/>
          <w:szCs w:val="28"/>
          <w:lang w:val="uk-UA"/>
        </w:rPr>
        <w:t xml:space="preserve">. </w:t>
      </w:r>
      <w:r w:rsidR="00A26917" w:rsidRPr="002E3705">
        <w:rPr>
          <w:rFonts w:ascii="Times New Roman" w:hAnsi="Times New Roman" w:cs="Times New Roman"/>
          <w:sz w:val="28"/>
          <w:szCs w:val="28"/>
        </w:rPr>
        <w:t xml:space="preserve">Є не тільки прикладом для всієї команди, а й джерелом її енергії та ентузіазму. Основним завданням для нього є забити ключовий гол у грі, причому забити його неодмінно красиво! </w:t>
      </w:r>
    </w:p>
    <w:p w14:paraId="778DE8AB"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u w:val="single"/>
        </w:rPr>
        <w:t>Постійність (Stability)</w:t>
      </w:r>
      <w:r w:rsidRPr="002E3705">
        <w:rPr>
          <w:rFonts w:ascii="Times New Roman" w:hAnsi="Times New Roman" w:cs="Times New Roman"/>
          <w:sz w:val="28"/>
          <w:szCs w:val="28"/>
        </w:rPr>
        <w:t>:</w:t>
      </w:r>
    </w:p>
    <w:p w14:paraId="1A23EDF2"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Хороший слухач, уважний до слів оточуючих </w:t>
      </w:r>
    </w:p>
    <w:p w14:paraId="6F6C2046"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Вразливість, вміння розпізнавати обман і фальш</w:t>
      </w:r>
    </w:p>
    <w:p w14:paraId="221F0296"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 Планомірність, методичність, тяжіння до спокою</w:t>
      </w:r>
    </w:p>
    <w:p w14:paraId="1AB2F05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 Прихильність обставинам, що склалися </w:t>
      </w:r>
    </w:p>
    <w:p w14:paraId="5DBBD848"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Прагнення до збереження гармонійних відносин в команді </w:t>
      </w:r>
    </w:p>
    <w:p w14:paraId="0A651A5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Співпереживання, співчуття і бажання прийти на допомогу </w:t>
      </w:r>
    </w:p>
    <w:p w14:paraId="0916B17F" w14:textId="5578B629" w:rsidR="003805DA" w:rsidRPr="002E3705" w:rsidRDefault="002E3705"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Якби був капітаном футбольної команди</w:t>
      </w:r>
      <w:r w:rsidRPr="002E3705">
        <w:rPr>
          <w:rFonts w:ascii="Times New Roman" w:hAnsi="Times New Roman" w:cs="Times New Roman"/>
          <w:sz w:val="28"/>
          <w:szCs w:val="28"/>
          <w:lang w:val="uk-UA"/>
        </w:rPr>
        <w:t xml:space="preserve">. </w:t>
      </w:r>
      <w:r w:rsidR="00A26917" w:rsidRPr="002E3705">
        <w:rPr>
          <w:rFonts w:ascii="Times New Roman" w:hAnsi="Times New Roman" w:cs="Times New Roman"/>
          <w:sz w:val="28"/>
          <w:szCs w:val="28"/>
        </w:rPr>
        <w:t xml:space="preserve">Найголовнішим прагненням цього капітана буде згуртування гравців в   ефективну і продуктивну команду, зусилля якої будуть спрямовані на досягнення спільної мети - перемоги у грі. </w:t>
      </w:r>
    </w:p>
    <w:p w14:paraId="46A41B1F" w14:textId="77777777" w:rsidR="003805DA" w:rsidRPr="002E3705" w:rsidRDefault="00A26917" w:rsidP="0022556D">
      <w:pPr>
        <w:pStyle w:val="af3"/>
        <w:spacing w:line="336" w:lineRule="auto"/>
        <w:ind w:firstLine="567"/>
        <w:jc w:val="both"/>
        <w:rPr>
          <w:rFonts w:ascii="Times New Roman" w:hAnsi="Times New Roman" w:cs="Times New Roman"/>
          <w:sz w:val="28"/>
          <w:szCs w:val="28"/>
          <w:u w:val="single"/>
        </w:rPr>
      </w:pPr>
      <w:r w:rsidRPr="002E3705">
        <w:rPr>
          <w:rFonts w:ascii="Times New Roman" w:hAnsi="Times New Roman" w:cs="Times New Roman"/>
          <w:sz w:val="28"/>
          <w:szCs w:val="28"/>
          <w:u w:val="single"/>
        </w:rPr>
        <w:t>Відповідність (Compliance)</w:t>
      </w:r>
      <w:r w:rsidRPr="002E3705">
        <w:rPr>
          <w:rFonts w:ascii="Times New Roman" w:hAnsi="Times New Roman" w:cs="Times New Roman"/>
          <w:sz w:val="28"/>
          <w:szCs w:val="28"/>
        </w:rPr>
        <w:t>:</w:t>
      </w:r>
      <w:r w:rsidRPr="002E3705">
        <w:rPr>
          <w:rFonts w:ascii="Times New Roman" w:hAnsi="Times New Roman" w:cs="Times New Roman"/>
          <w:sz w:val="28"/>
          <w:szCs w:val="28"/>
          <w:u w:val="single"/>
        </w:rPr>
        <w:t xml:space="preserve"> </w:t>
      </w:r>
    </w:p>
    <w:p w14:paraId="20B140C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Емоційна закритість </w:t>
      </w:r>
    </w:p>
    <w:p w14:paraId="4B0E6423"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lastRenderedPageBreak/>
        <w:t xml:space="preserve">• Зібраність та самоорганізованість </w:t>
      </w:r>
    </w:p>
    <w:p w14:paraId="022470C1"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Системне мислення і прагнення бути завжди готовим до всього </w:t>
      </w:r>
    </w:p>
    <w:p w14:paraId="4B064E0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Аналітичне мислення, здатність планувати і передбачати </w:t>
      </w:r>
    </w:p>
    <w:p w14:paraId="4BEBC83F"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Тяжіння до думок про погане </w:t>
      </w:r>
    </w:p>
    <w:p w14:paraId="2F6DECBC"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 Здатність піти на поступки, щоб уникнути конфліктів </w:t>
      </w:r>
    </w:p>
    <w:p w14:paraId="04205BAA" w14:textId="78FC60CD" w:rsidR="003805DA" w:rsidRPr="002E3705" w:rsidRDefault="002E3705"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Якби був капітаном футбольної команди</w:t>
      </w:r>
      <w:r w:rsidRPr="002E3705">
        <w:rPr>
          <w:rFonts w:ascii="Times New Roman" w:hAnsi="Times New Roman" w:cs="Times New Roman"/>
          <w:sz w:val="28"/>
          <w:szCs w:val="28"/>
          <w:lang w:val="uk-UA"/>
        </w:rPr>
        <w:t>.</w:t>
      </w:r>
      <w:r w:rsidRPr="002E3705">
        <w:rPr>
          <w:rFonts w:ascii="Times New Roman" w:hAnsi="Times New Roman" w:cs="Times New Roman"/>
          <w:sz w:val="28"/>
          <w:szCs w:val="28"/>
        </w:rPr>
        <w:t xml:space="preserve"> </w:t>
      </w:r>
      <w:r w:rsidR="00A26917" w:rsidRPr="002E3705">
        <w:rPr>
          <w:rFonts w:ascii="Times New Roman" w:hAnsi="Times New Roman" w:cs="Times New Roman"/>
          <w:sz w:val="28"/>
          <w:szCs w:val="28"/>
        </w:rPr>
        <w:t>Відмінною рисою четвертого капітана є те, що особисті досягнення він відводить на другий план. Він прагне, щоб гра його команди була максимально грамотною, злагодженою і ефективною, а перемогти команда зможе тільки в тому випадку, якщо буде діяти за його планом.</w:t>
      </w:r>
    </w:p>
    <w:p w14:paraId="68693902" w14:textId="77777777" w:rsidR="003805DA" w:rsidRPr="002E3705" w:rsidRDefault="003805DA" w:rsidP="002E3705">
      <w:pPr>
        <w:pStyle w:val="af3"/>
        <w:spacing w:line="360" w:lineRule="auto"/>
        <w:ind w:firstLine="567"/>
        <w:jc w:val="both"/>
        <w:rPr>
          <w:rFonts w:ascii="Times New Roman" w:hAnsi="Times New Roman" w:cs="Times New Roman"/>
          <w:sz w:val="28"/>
          <w:szCs w:val="28"/>
        </w:rPr>
      </w:pPr>
    </w:p>
    <w:p w14:paraId="27BD0108" w14:textId="2D7DCABC" w:rsidR="003805DA" w:rsidRPr="0022556D" w:rsidRDefault="00E50B89" w:rsidP="0022556D">
      <w:pPr>
        <w:pStyle w:val="af3"/>
        <w:spacing w:line="336" w:lineRule="auto"/>
        <w:ind w:firstLine="567"/>
        <w:jc w:val="both"/>
        <w:rPr>
          <w:rFonts w:ascii="Times New Roman" w:hAnsi="Times New Roman" w:cs="Times New Roman"/>
          <w:b/>
          <w:bCs/>
          <w:sz w:val="28"/>
          <w:szCs w:val="28"/>
          <w:highlight w:val="white"/>
        </w:rPr>
      </w:pPr>
      <w:r w:rsidRPr="0022556D">
        <w:rPr>
          <w:rFonts w:ascii="Times New Roman" w:hAnsi="Times New Roman" w:cs="Times New Roman"/>
          <w:b/>
          <w:bCs/>
          <w:sz w:val="28"/>
          <w:szCs w:val="28"/>
          <w:highlight w:val="white"/>
          <w:lang w:val="uk-UA"/>
        </w:rPr>
        <w:t xml:space="preserve">6.2.2. </w:t>
      </w:r>
      <w:r w:rsidR="00A26917" w:rsidRPr="0022556D">
        <w:rPr>
          <w:rFonts w:ascii="Times New Roman" w:hAnsi="Times New Roman" w:cs="Times New Roman"/>
          <w:b/>
          <w:bCs/>
          <w:sz w:val="28"/>
          <w:szCs w:val="28"/>
          <w:highlight w:val="white"/>
        </w:rPr>
        <w:t>PAEI для підбору менеджменту</w:t>
      </w:r>
    </w:p>
    <w:p w14:paraId="18DD5AB0"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Код PAEI був запропонований доктором Іцхаком Адізесом, спеціалістом у галузі максимізації ефективності бізнес-процесів та засновником консалтингової компанії Adizes Institute.</w:t>
      </w:r>
    </w:p>
    <w:p w14:paraId="7EECD00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Запропоновані Іцхаком Адізесом чотири ролі менеджера:</w:t>
      </w:r>
    </w:p>
    <w:p w14:paraId="5DF672D0"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Segoe UI Symbol" w:eastAsia="Arial Unicode MS" w:hAnsi="Segoe UI Symbol" w:cs="Segoe UI Symbol"/>
          <w:sz w:val="28"/>
          <w:szCs w:val="28"/>
        </w:rPr>
        <w:t>➤</w:t>
      </w:r>
      <w:r w:rsidRPr="002E3705">
        <w:rPr>
          <w:rFonts w:ascii="Times New Roman" w:eastAsia="Arial Unicode MS" w:hAnsi="Times New Roman" w:cs="Times New Roman"/>
          <w:sz w:val="28"/>
          <w:szCs w:val="28"/>
        </w:rPr>
        <w:t xml:space="preserve"> P – producer – "виробник результатів"</w:t>
      </w:r>
    </w:p>
    <w:p w14:paraId="529F8B93"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Segoe UI Symbol" w:eastAsia="Arial Unicode MS" w:hAnsi="Segoe UI Symbol" w:cs="Segoe UI Symbol"/>
          <w:sz w:val="28"/>
          <w:szCs w:val="28"/>
        </w:rPr>
        <w:t>➤</w:t>
      </w:r>
      <w:r w:rsidRPr="002E3705">
        <w:rPr>
          <w:rFonts w:ascii="Times New Roman" w:eastAsia="Arial Unicode MS" w:hAnsi="Times New Roman" w:cs="Times New Roman"/>
          <w:sz w:val="28"/>
          <w:szCs w:val="28"/>
        </w:rPr>
        <w:t xml:space="preserve"> A – administrator – "адміністратор"</w:t>
      </w:r>
    </w:p>
    <w:p w14:paraId="4DBA6376"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Segoe UI Symbol" w:eastAsia="Arial Unicode MS" w:hAnsi="Segoe UI Symbol" w:cs="Segoe UI Symbol"/>
          <w:sz w:val="28"/>
          <w:szCs w:val="28"/>
          <w:lang w:val="en-US"/>
        </w:rPr>
        <w:t>➤</w:t>
      </w:r>
      <w:r w:rsidRPr="002E3705">
        <w:rPr>
          <w:rFonts w:ascii="Times New Roman" w:eastAsia="Arial Unicode MS" w:hAnsi="Times New Roman" w:cs="Times New Roman"/>
          <w:sz w:val="28"/>
          <w:szCs w:val="28"/>
          <w:lang w:val="en-US"/>
        </w:rPr>
        <w:t xml:space="preserve"> E – entrepreneur – «</w:t>
      </w:r>
      <w:r w:rsidRPr="002E3705">
        <w:rPr>
          <w:rFonts w:ascii="Times New Roman" w:eastAsia="Arial Unicode MS" w:hAnsi="Times New Roman" w:cs="Times New Roman"/>
          <w:sz w:val="28"/>
          <w:szCs w:val="28"/>
        </w:rPr>
        <w:t>підприємець</w:t>
      </w:r>
      <w:r w:rsidRPr="002E3705">
        <w:rPr>
          <w:rFonts w:ascii="Times New Roman" w:eastAsia="Arial Unicode MS" w:hAnsi="Times New Roman" w:cs="Times New Roman"/>
          <w:sz w:val="28"/>
          <w:szCs w:val="28"/>
          <w:lang w:val="en-US"/>
        </w:rPr>
        <w:t>»</w:t>
      </w:r>
    </w:p>
    <w:p w14:paraId="028696A3"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Segoe UI Symbol" w:eastAsia="Arial Unicode MS" w:hAnsi="Segoe UI Symbol" w:cs="Segoe UI Symbol"/>
          <w:sz w:val="28"/>
          <w:szCs w:val="28"/>
          <w:lang w:val="en-US"/>
        </w:rPr>
        <w:t>➤</w:t>
      </w:r>
      <w:r w:rsidRPr="002E3705">
        <w:rPr>
          <w:rFonts w:ascii="Times New Roman" w:eastAsia="Arial Unicode MS" w:hAnsi="Times New Roman" w:cs="Times New Roman"/>
          <w:sz w:val="28"/>
          <w:szCs w:val="28"/>
          <w:lang w:val="en-US"/>
        </w:rPr>
        <w:t xml:space="preserve"> I – integrator – "</w:t>
      </w:r>
      <w:r w:rsidRPr="002E3705">
        <w:rPr>
          <w:rFonts w:ascii="Times New Roman" w:eastAsia="Arial Unicode MS" w:hAnsi="Times New Roman" w:cs="Times New Roman"/>
          <w:sz w:val="28"/>
          <w:szCs w:val="28"/>
        </w:rPr>
        <w:t>інтегратор</w:t>
      </w:r>
      <w:r w:rsidRPr="002E3705">
        <w:rPr>
          <w:rFonts w:ascii="Times New Roman" w:eastAsia="Arial Unicode MS" w:hAnsi="Times New Roman" w:cs="Times New Roman"/>
          <w:sz w:val="28"/>
          <w:szCs w:val="28"/>
          <w:lang w:val="en-US"/>
        </w:rPr>
        <w:t>"</w:t>
      </w:r>
    </w:p>
    <w:p w14:paraId="004DACDB" w14:textId="77777777" w:rsidR="003805DA" w:rsidRPr="002E3705" w:rsidRDefault="00A26917" w:rsidP="0022556D">
      <w:pPr>
        <w:pStyle w:val="af3"/>
        <w:spacing w:line="336" w:lineRule="auto"/>
        <w:ind w:firstLine="567"/>
        <w:jc w:val="both"/>
        <w:rPr>
          <w:rFonts w:ascii="Times New Roman" w:hAnsi="Times New Roman" w:cs="Times New Roman"/>
          <w:sz w:val="28"/>
          <w:szCs w:val="28"/>
          <w:lang w:val="en-US"/>
        </w:rPr>
      </w:pPr>
      <w:r w:rsidRPr="002E3705">
        <w:rPr>
          <w:rFonts w:ascii="Times New Roman" w:hAnsi="Times New Roman" w:cs="Times New Roman"/>
          <w:sz w:val="28"/>
          <w:szCs w:val="28"/>
          <w:lang w:val="en-US"/>
        </w:rPr>
        <w:t>(</w:t>
      </w:r>
      <w:r w:rsidRPr="002E3705">
        <w:rPr>
          <w:rFonts w:ascii="Times New Roman" w:hAnsi="Times New Roman" w:cs="Times New Roman"/>
          <w:sz w:val="28"/>
          <w:szCs w:val="28"/>
        </w:rPr>
        <w:t>виробник</w:t>
      </w:r>
      <w:r w:rsidRPr="002E3705">
        <w:rPr>
          <w:rFonts w:ascii="Times New Roman" w:hAnsi="Times New Roman" w:cs="Times New Roman"/>
          <w:sz w:val="28"/>
          <w:szCs w:val="28"/>
          <w:lang w:val="en-US"/>
        </w:rPr>
        <w:t xml:space="preserve"> – P, </w:t>
      </w:r>
      <w:r w:rsidRPr="002E3705">
        <w:rPr>
          <w:rFonts w:ascii="Times New Roman" w:hAnsi="Times New Roman" w:cs="Times New Roman"/>
          <w:sz w:val="28"/>
          <w:szCs w:val="28"/>
        </w:rPr>
        <w:t>адміністратор</w:t>
      </w:r>
      <w:r w:rsidRPr="002E3705">
        <w:rPr>
          <w:rFonts w:ascii="Times New Roman" w:hAnsi="Times New Roman" w:cs="Times New Roman"/>
          <w:sz w:val="28"/>
          <w:szCs w:val="28"/>
          <w:lang w:val="en-US"/>
        </w:rPr>
        <w:t xml:space="preserve"> – A, </w:t>
      </w:r>
      <w:r w:rsidRPr="002E3705">
        <w:rPr>
          <w:rFonts w:ascii="Times New Roman" w:hAnsi="Times New Roman" w:cs="Times New Roman"/>
          <w:sz w:val="28"/>
          <w:szCs w:val="28"/>
        </w:rPr>
        <w:t>підприємець</w:t>
      </w:r>
      <w:r w:rsidRPr="002E3705">
        <w:rPr>
          <w:rFonts w:ascii="Times New Roman" w:hAnsi="Times New Roman" w:cs="Times New Roman"/>
          <w:sz w:val="28"/>
          <w:szCs w:val="28"/>
          <w:lang w:val="en-US"/>
        </w:rPr>
        <w:t xml:space="preserve"> – E </w:t>
      </w:r>
      <w:r w:rsidRPr="002E3705">
        <w:rPr>
          <w:rFonts w:ascii="Times New Roman" w:hAnsi="Times New Roman" w:cs="Times New Roman"/>
          <w:sz w:val="28"/>
          <w:szCs w:val="28"/>
        </w:rPr>
        <w:t>та</w:t>
      </w:r>
      <w:r w:rsidRPr="002E3705">
        <w:rPr>
          <w:rFonts w:ascii="Times New Roman" w:hAnsi="Times New Roman" w:cs="Times New Roman"/>
          <w:sz w:val="28"/>
          <w:szCs w:val="28"/>
          <w:lang w:val="en-US"/>
        </w:rPr>
        <w:t xml:space="preserve"> </w:t>
      </w:r>
      <w:r w:rsidRPr="002E3705">
        <w:rPr>
          <w:rFonts w:ascii="Times New Roman" w:hAnsi="Times New Roman" w:cs="Times New Roman"/>
          <w:sz w:val="28"/>
          <w:szCs w:val="28"/>
        </w:rPr>
        <w:t>інтегратор</w:t>
      </w:r>
      <w:r w:rsidRPr="002E3705">
        <w:rPr>
          <w:rFonts w:ascii="Times New Roman" w:hAnsi="Times New Roman" w:cs="Times New Roman"/>
          <w:sz w:val="28"/>
          <w:szCs w:val="28"/>
          <w:lang w:val="en-US"/>
        </w:rPr>
        <w:t xml:space="preserve"> – I).</w:t>
      </w:r>
    </w:p>
    <w:p w14:paraId="3EED0588"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На думку автора, збалансоване виконання менеджментом компанії всіх чотирьох ролей допоможе компанії діяти ефективно зараз і в довгостроковій перспективі.</w:t>
      </w:r>
    </w:p>
    <w:p w14:paraId="25FA172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В основі методики лежить PAEI-концепція, згідно з якою кожна людина володіє унікальним набором якостей (відрізняється темпераментом, має свої особливості поведінки, стиль роботи, лідерські здібності, сильні та слабкі сторони), знаючи які можна визначити його індивідуальний стиль.</w:t>
      </w:r>
    </w:p>
    <w:p w14:paraId="0658150F"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Іцхак Адізес виділяє 4 функції управління (виробництво результатів (Р), адміністрування (А), підприємництво (Е), інтеграція (I)). Різні люди по-різному справляються з кожною з цих функцій, тому кожна буква вашого коду </w:t>
      </w:r>
      <w:r w:rsidRPr="002E3705">
        <w:rPr>
          <w:rFonts w:ascii="Times New Roman" w:hAnsi="Times New Roman" w:cs="Times New Roman"/>
          <w:sz w:val="28"/>
          <w:szCs w:val="28"/>
        </w:rPr>
        <w:lastRenderedPageBreak/>
        <w:t>має різне цифрове значення. Комбінація ваших здібностей виконувати ту чи іншу функцію об’єднані у 14 стилів:</w:t>
      </w:r>
    </w:p>
    <w:p w14:paraId="548FE424" w14:textId="4E387479"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Виробник (Раеі), Адміністратор (рАеі), Підприємець (РаЕі), Інтегратор (paeI), Генератор ідей (paЕі), Вчитель (paEI), Завзятий новачок (рАЕІ), Сердечний адміністратор (рАеІ), Розробник (РАЕі), Лідер-тактик (РАеІ), Лідер перетворень (РАеІ), Губернатор (РАеі), Гід-провідник (РаеІ), Адвокат диявола (рАЕі).</w:t>
      </w:r>
    </w:p>
    <w:p w14:paraId="2F30174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PAEI-тест складається із 48 питань, на кожне з яких є 5 варіантів відповіді. Велика літера означає – блискуче виконує функцію, а мала – володіє елементарними навичками виконання. Число поряд з P, A, E та I (у %) показує наскільки людина компетентна щодо кожної з цих функцій. Максимальне значення – 100%. Результат тесту представлений у вигляді графіка та докладного опису управлінського стилю.</w:t>
      </w:r>
    </w:p>
    <w:p w14:paraId="62F94B8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Отримавши рекомендації, ви легко розберетесь, в якому напрямку рухатися, щоб розвинути свої здібності і таланти.</w:t>
      </w:r>
    </w:p>
    <w:p w14:paraId="10D3E40C"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Працює так само як система DISC, при підборі та стилі спілкування.</w:t>
      </w:r>
    </w:p>
    <w:p w14:paraId="2BE05DF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Також: визначивши свої таланти, можна зрозуміти, якими особистісними якостями повинні володіти інші члени управлінської команди. Адже хороший не той керівник, який ідеальний, а той, можливості якого доповнені якостями його партнерів. Результати тесту можна використовувати для перевірки відповідності стилю людини та посади, яку вона займає, під час інтерв’ю для прийому на роботу, делегуванні та в багатьох інших областях.</w:t>
      </w:r>
    </w:p>
    <w:p w14:paraId="4D51965C" w14:textId="77777777" w:rsidR="00462EEE" w:rsidRDefault="00462EEE" w:rsidP="002E3705">
      <w:pPr>
        <w:pStyle w:val="af3"/>
        <w:spacing w:line="360" w:lineRule="auto"/>
        <w:ind w:firstLine="567"/>
        <w:jc w:val="both"/>
        <w:rPr>
          <w:rFonts w:ascii="Times New Roman" w:hAnsi="Times New Roman" w:cs="Times New Roman"/>
          <w:sz w:val="28"/>
          <w:szCs w:val="28"/>
        </w:rPr>
      </w:pPr>
    </w:p>
    <w:p w14:paraId="598118F4" w14:textId="3FAE322F" w:rsidR="003805DA" w:rsidRPr="0022556D" w:rsidRDefault="00462EEE" w:rsidP="0022556D">
      <w:pPr>
        <w:pStyle w:val="af3"/>
        <w:spacing w:line="336" w:lineRule="auto"/>
        <w:ind w:firstLine="567"/>
        <w:jc w:val="both"/>
        <w:rPr>
          <w:rFonts w:ascii="Times New Roman" w:hAnsi="Times New Roman" w:cs="Times New Roman"/>
          <w:b/>
          <w:bCs/>
          <w:sz w:val="28"/>
          <w:szCs w:val="28"/>
        </w:rPr>
      </w:pPr>
      <w:r w:rsidRPr="0022556D">
        <w:rPr>
          <w:rFonts w:ascii="Times New Roman" w:hAnsi="Times New Roman" w:cs="Times New Roman"/>
          <w:b/>
          <w:bCs/>
          <w:sz w:val="28"/>
          <w:szCs w:val="28"/>
          <w:lang w:val="uk-UA"/>
        </w:rPr>
        <w:t xml:space="preserve">6.2.3. </w:t>
      </w:r>
      <w:r w:rsidR="00A26917" w:rsidRPr="0022556D">
        <w:rPr>
          <w:rFonts w:ascii="Times New Roman" w:hAnsi="Times New Roman" w:cs="Times New Roman"/>
          <w:b/>
          <w:bCs/>
          <w:sz w:val="28"/>
          <w:szCs w:val="28"/>
        </w:rPr>
        <w:t xml:space="preserve">Predictive Index </w:t>
      </w:r>
    </w:p>
    <w:p w14:paraId="48A73523"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Тестування когнітивних функцій проводиться перед прийомом на роботу, за умови тестування та систематизації даних вже займаних посад учасників.</w:t>
      </w:r>
    </w:p>
    <w:p w14:paraId="51AE5A27"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Сенс тесту – дати собі характеристики від себе і від оточуючих. Якось дивно, враховуючи, що там один і той самий набір прикметників.</w:t>
      </w:r>
    </w:p>
    <w:p w14:paraId="28C56D3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Мерідіт Левінсон</w:t>
      </w:r>
    </w:p>
    <w:p w14:paraId="38FC027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Predictive Index – система, яка допомагає компаніям прогнозувати поведінку співробітника на роботі, стиль спілкування, стиль прийняття рішень, а також визначити основні мотиви поведінки, потреби, рівень </w:t>
      </w:r>
      <w:r w:rsidRPr="002E3705">
        <w:rPr>
          <w:rFonts w:ascii="Times New Roman" w:hAnsi="Times New Roman" w:cs="Times New Roman"/>
          <w:sz w:val="28"/>
          <w:szCs w:val="28"/>
        </w:rPr>
        <w:lastRenderedPageBreak/>
        <w:t>мотивації на цій посаді. Це допомагає компаніям у порівнянні кандидатів, оцінці відповідності співробітника до даної позиції, команді в цілому та корпоративній культурі, визначення областей, подальший розвиток яких підвищить ефективність роботи в конкретній позиції, а також у мотивації персоналу.</w:t>
      </w:r>
    </w:p>
    <w:p w14:paraId="36F86CFF"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В опитувальнику немає правильних чи неправильних відповідей. Найкраще, що може зробити той, хто проходить тестування, це щиро відповісти на всі питання самостійно і отримати позицію, яка повністю відповідає йому, його інтересам та амбіціям, а не навпаки.</w:t>
      </w:r>
    </w:p>
    <w:p w14:paraId="737A4894"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Тестування складається із двох частин. У першій частині доведеться прочитати слова (всього їх близько ста) і відзначити ті, які, на власну думку, описують характер дій, що очікують оточуючі.</w:t>
      </w:r>
    </w:p>
    <w:p w14:paraId="353F3CB8"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Наприклад: 1. Готовий допомогти 2. Хоробрий 3. Стриманий.</w:t>
      </w:r>
    </w:p>
    <w:p w14:paraId="5609287F"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У другій частині будуть запропоновані абсолютно ті ж слова, де слід зазначити ті, які, на думку тестованого, справді описують його.</w:t>
      </w:r>
    </w:p>
    <w:p w14:paraId="38637F2E"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Якщо говорити коротко, крім безлічі факторів (напр. поведінка на роботі) та критеріїв особистості, цей тест визначає хто ви – інтроверт або екстраверт.</w:t>
      </w:r>
    </w:p>
    <w:p w14:paraId="5C12E8E4" w14:textId="77777777" w:rsidR="003805DA" w:rsidRPr="002E3705" w:rsidRDefault="00A26917" w:rsidP="0022556D">
      <w:pPr>
        <w:pStyle w:val="af3"/>
        <w:spacing w:line="336" w:lineRule="auto"/>
        <w:ind w:firstLine="567"/>
        <w:jc w:val="both"/>
        <w:rPr>
          <w:rFonts w:ascii="Times New Roman" w:hAnsi="Times New Roman" w:cs="Times New Roman"/>
          <w:i/>
          <w:color w:val="000000"/>
          <w:sz w:val="28"/>
          <w:szCs w:val="28"/>
        </w:rPr>
      </w:pPr>
      <w:r w:rsidRPr="002E3705">
        <w:rPr>
          <w:rFonts w:ascii="Times New Roman" w:hAnsi="Times New Roman" w:cs="Times New Roman"/>
          <w:i/>
          <w:sz w:val="28"/>
          <w:szCs w:val="28"/>
        </w:rPr>
        <w:t>PI-test вимірює наступні особистісні якості:</w:t>
      </w:r>
    </w:p>
    <w:p w14:paraId="5C7D6338"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 xml:space="preserve">Домінантність: наскільки </w:t>
      </w:r>
      <w:r w:rsidRPr="002E3705">
        <w:rPr>
          <w:rFonts w:ascii="Times New Roman" w:hAnsi="Times New Roman" w:cs="Times New Roman"/>
          <w:sz w:val="28"/>
          <w:szCs w:val="28"/>
          <w:highlight w:val="white"/>
        </w:rPr>
        <w:t>співробітник</w:t>
      </w:r>
      <w:r w:rsidRPr="002E3705">
        <w:rPr>
          <w:rFonts w:ascii="Times New Roman" w:hAnsi="Times New Roman" w:cs="Times New Roman"/>
          <w:sz w:val="28"/>
          <w:szCs w:val="28"/>
        </w:rPr>
        <w:t xml:space="preserve"> схильний контролювати своє оточення. Якщо за цим параметром набрано багато балів, то тестований – незалежна і впевнена в собі людина. Якщо мало, то його можна описати як того, хто легко пристосовується до оточення, йде на контакт і відкритий до співпраці.</w:t>
      </w:r>
    </w:p>
    <w:p w14:paraId="515446DD"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 xml:space="preserve">Екстраверсія: визначає, наскільки </w:t>
      </w:r>
      <w:r w:rsidRPr="002E3705">
        <w:rPr>
          <w:rFonts w:ascii="Times New Roman" w:hAnsi="Times New Roman" w:cs="Times New Roman"/>
          <w:sz w:val="28"/>
          <w:szCs w:val="28"/>
          <w:highlight w:val="white"/>
        </w:rPr>
        <w:t>співробітник</w:t>
      </w:r>
      <w:r w:rsidRPr="002E3705">
        <w:rPr>
          <w:rFonts w:ascii="Times New Roman" w:hAnsi="Times New Roman" w:cs="Times New Roman"/>
          <w:sz w:val="28"/>
          <w:szCs w:val="28"/>
        </w:rPr>
        <w:t xml:space="preserve"> шукає спілкування та контактів з іншими людьми.</w:t>
      </w:r>
    </w:p>
    <w:p w14:paraId="292F7F3A"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Терплячість: оцінює, наскільки тестований потребує сталості та стабільності.</w:t>
      </w:r>
    </w:p>
    <w:p w14:paraId="1E309FFA"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Формальність: визначає, наскільки тестований схильний підпорядковуватись формальним вимогам та правилам.</w:t>
      </w:r>
    </w:p>
    <w:p w14:paraId="4A75ED5F" w14:textId="77777777" w:rsidR="003805DA" w:rsidRPr="002E3705" w:rsidRDefault="00A26917" w:rsidP="0022556D">
      <w:pPr>
        <w:pStyle w:val="af3"/>
        <w:spacing w:line="336" w:lineRule="auto"/>
        <w:ind w:firstLine="567"/>
        <w:jc w:val="both"/>
        <w:rPr>
          <w:rFonts w:ascii="Times New Roman" w:hAnsi="Times New Roman" w:cs="Times New Roman"/>
          <w:color w:val="000000"/>
          <w:sz w:val="28"/>
          <w:szCs w:val="28"/>
        </w:rPr>
      </w:pPr>
      <w:r w:rsidRPr="002E3705">
        <w:rPr>
          <w:rFonts w:ascii="Times New Roman" w:hAnsi="Times New Roman" w:cs="Times New Roman"/>
          <w:sz w:val="28"/>
          <w:szCs w:val="28"/>
        </w:rPr>
        <w:t>Прийняття рішень: оцінює, наскільки легко тестований обробляє інформацію та приймає рішення.</w:t>
      </w:r>
    </w:p>
    <w:p w14:paraId="29202E27"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lastRenderedPageBreak/>
        <w:t>Відгук: визначає реакцію на оточення, яка виражається в енергійності тестованого, його рівні активності та витривалості.</w:t>
      </w:r>
    </w:p>
    <w:p w14:paraId="52976370"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Процедура тесту проста — дати собі характеристики від себе та від оточуючих.</w:t>
      </w:r>
    </w:p>
    <w:p w14:paraId="14CE8E4A"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Тест складається із двох етапів:</w:t>
      </w:r>
    </w:p>
    <w:p w14:paraId="5335751D"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1) ви встановлюєте прапорці поруч зі словами, які на Вашу думку вас описують;</w:t>
      </w:r>
    </w:p>
    <w:p w14:paraId="44DAB745"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2) потім ви встановлюєте прапорці поруч зі словами, що ви думаєте, що інші думають про вас (це той же набір якостей).</w:t>
      </w:r>
    </w:p>
    <w:p w14:paraId="15B5B4D3"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Таким чином буде щось подібне до цього:</w:t>
      </w:r>
    </w:p>
    <w:p w14:paraId="76E6C58F" w14:textId="77777777" w:rsidR="003805DA" w:rsidRPr="002E3705" w:rsidRDefault="00A26917" w:rsidP="0022556D">
      <w:pPr>
        <w:pStyle w:val="af3"/>
        <w:spacing w:line="336" w:lineRule="auto"/>
        <w:ind w:firstLine="567"/>
        <w:jc w:val="both"/>
        <w:rPr>
          <w:rFonts w:ascii="Times New Roman" w:hAnsi="Times New Roman" w:cs="Times New Roman"/>
          <w:i/>
          <w:sz w:val="28"/>
          <w:szCs w:val="28"/>
          <w:highlight w:val="white"/>
        </w:rPr>
      </w:pPr>
      <w:r w:rsidRPr="002E3705">
        <w:rPr>
          <w:rFonts w:ascii="Times New Roman" w:hAnsi="Times New Roman" w:cs="Times New Roman"/>
          <w:i/>
          <w:sz w:val="28"/>
          <w:szCs w:val="28"/>
          <w:highlight w:val="white"/>
        </w:rPr>
        <w:t>Запитання №1: Як ви оцінюєте себе?</w:t>
      </w:r>
    </w:p>
    <w:p w14:paraId="0E360706"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Як відповідь дано 50 прикметників, потрібно позначити галочками.</w:t>
      </w:r>
    </w:p>
    <w:p w14:paraId="49B81F43"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 xml:space="preserve">Наприклад, </w:t>
      </w:r>
      <w:r w:rsidRPr="002E3705">
        <w:rPr>
          <w:rFonts w:ascii="Times New Roman" w:hAnsi="Times New Roman" w:cs="Times New Roman"/>
          <w:i/>
          <w:sz w:val="28"/>
          <w:szCs w:val="28"/>
          <w:highlight w:val="white"/>
        </w:rPr>
        <w:t>злий, розумний, довірливий, дипломатичний</w:t>
      </w:r>
      <w:r w:rsidRPr="002E3705">
        <w:rPr>
          <w:rFonts w:ascii="Times New Roman" w:hAnsi="Times New Roman" w:cs="Times New Roman"/>
          <w:sz w:val="28"/>
          <w:szCs w:val="28"/>
          <w:highlight w:val="white"/>
        </w:rPr>
        <w:t>...</w:t>
      </w:r>
    </w:p>
    <w:p w14:paraId="37941C04" w14:textId="77777777" w:rsidR="003805DA" w:rsidRPr="002E3705" w:rsidRDefault="00A26917" w:rsidP="0022556D">
      <w:pPr>
        <w:pStyle w:val="af3"/>
        <w:spacing w:line="336" w:lineRule="auto"/>
        <w:ind w:firstLine="567"/>
        <w:jc w:val="both"/>
        <w:rPr>
          <w:rFonts w:ascii="Times New Roman" w:hAnsi="Times New Roman" w:cs="Times New Roman"/>
          <w:i/>
          <w:sz w:val="28"/>
          <w:szCs w:val="28"/>
          <w:highlight w:val="white"/>
        </w:rPr>
      </w:pPr>
      <w:r w:rsidRPr="002E3705">
        <w:rPr>
          <w:rFonts w:ascii="Times New Roman" w:hAnsi="Times New Roman" w:cs="Times New Roman"/>
          <w:i/>
          <w:sz w:val="28"/>
          <w:szCs w:val="28"/>
          <w:highlight w:val="white"/>
        </w:rPr>
        <w:t>Запитання №2: Як би оцінили Вас ваші друзі?</w:t>
      </w:r>
    </w:p>
    <w:p w14:paraId="480394A7"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І дані ті ж 50 прикметників.</w:t>
      </w:r>
    </w:p>
    <w:p w14:paraId="4C6AA448"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Якщо говорити коротко, серед безлічі факторів (наприклад, поведінка на роботі) та критеріїв особистості, цей тест визначає хто ви – інтроверт або екстраверт.</w:t>
      </w:r>
    </w:p>
    <w:p w14:paraId="322D414A"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Інтроверти</w:t>
      </w:r>
      <w:r w:rsidRPr="002E3705">
        <w:rPr>
          <w:rFonts w:ascii="Times New Roman" w:hAnsi="Times New Roman" w:cs="Times New Roman"/>
          <w:sz w:val="28"/>
          <w:szCs w:val="28"/>
          <w:highlight w:val="white"/>
        </w:rPr>
        <w:t xml:space="preserve"> – тип особистості (або поведінки), орієнтований усередину чи на себе. Інтроверту комфортніше працювати на самоті. З них виходять добрі вчені, дослідники, підприємці.</w:t>
      </w:r>
    </w:p>
    <w:p w14:paraId="0D2E7347"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Екстраверти</w:t>
      </w:r>
      <w:r w:rsidRPr="002E3705">
        <w:rPr>
          <w:rFonts w:ascii="Times New Roman" w:hAnsi="Times New Roman" w:cs="Times New Roman"/>
          <w:sz w:val="28"/>
          <w:szCs w:val="28"/>
          <w:highlight w:val="white"/>
        </w:rPr>
        <w:t xml:space="preserve"> – це тип особистості (або поведінки), який орієнтований у своїх проявах назовні, на оточуючих. Вони не можуть працювати без спілкування та уваги з боку оточуючих. З них виходять хороші управлінці, артисти, чиновники.</w:t>
      </w:r>
    </w:p>
    <w:p w14:paraId="4A091188"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 xml:space="preserve">Тест </w:t>
      </w:r>
      <w:r w:rsidRPr="002E3705">
        <w:rPr>
          <w:rFonts w:ascii="Times New Roman" w:hAnsi="Times New Roman" w:cs="Times New Roman"/>
          <w:i/>
          <w:sz w:val="28"/>
          <w:szCs w:val="28"/>
          <w:highlight w:val="white"/>
        </w:rPr>
        <w:t>Predictive Index</w:t>
      </w:r>
      <w:r w:rsidRPr="002E3705">
        <w:rPr>
          <w:rFonts w:ascii="Times New Roman" w:hAnsi="Times New Roman" w:cs="Times New Roman"/>
          <w:sz w:val="28"/>
          <w:szCs w:val="28"/>
          <w:highlight w:val="white"/>
        </w:rPr>
        <w:t xml:space="preserve"> проходять зазвичай кандидати на посади, пов’язані з управлінням людьми. Одразу застережемо, згідно з дослідженнями, екстраверти не мають жодних переваг перед інтровертами на керівних позиціях — і ті, й інші мають при управлінні як сильні, так і слабкі сторони. Інтроверти навряд чи образять клієнта і здатні працювати без участі колективу, але при цьому не особливо комунікабельні. Екстраверти легко вступають у контакти як з клієнтами, так і з підлеглими, але при цьому часто </w:t>
      </w:r>
      <w:r w:rsidRPr="002E3705">
        <w:rPr>
          <w:rFonts w:ascii="Times New Roman" w:hAnsi="Times New Roman" w:cs="Times New Roman"/>
          <w:sz w:val="28"/>
          <w:szCs w:val="28"/>
          <w:highlight w:val="white"/>
        </w:rPr>
        <w:lastRenderedPageBreak/>
        <w:t>можуть некоректно та емоційно поводитися на публіці та досить поверхово вникати у робочі проблеми.</w:t>
      </w:r>
    </w:p>
    <w:p w14:paraId="58F264B9"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Безумовно, у житті рідко трапляються 100% інтроверти або 100% екстраверти. Як правило, у кожній людині є риси від кожного типу, але все ж таки домінує тільки один.</w:t>
      </w:r>
    </w:p>
    <w:p w14:paraId="660EF0A3"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Методика Predictive Index призначена для оцінки мотиваційних потреб людини (те, що людина хоче робити і до чого вона має здібності) і характеристики поведінки людини в робочій діяльності (те, як вона працює і яку роботу може виконувати).</w:t>
      </w:r>
    </w:p>
    <w:p w14:paraId="6632787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Методика допомагає відповісти на такі питання:</w:t>
      </w:r>
    </w:p>
    <w:p w14:paraId="3944C34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1. Що є мотивацією твоїх дій?</w:t>
      </w:r>
    </w:p>
    <w:p w14:paraId="1E0538C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2. Яка робота для тебе найбільш підходяща?</w:t>
      </w:r>
    </w:p>
    <w:p w14:paraId="496072BA"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3. Що відповідає твоїм потребам і сприяє їхній найбільшій активності та максимальній віддачі в роботі?</w:t>
      </w:r>
    </w:p>
    <w:p w14:paraId="141E1F2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4. Як людина формує свою думку про навколишніх людей і матеріальні об’єкти?</w:t>
      </w:r>
    </w:p>
    <w:p w14:paraId="25FB1918" w14:textId="77777777" w:rsidR="003805DA" w:rsidRPr="002E3705" w:rsidRDefault="003805DA" w:rsidP="0022556D">
      <w:pPr>
        <w:pStyle w:val="af3"/>
        <w:spacing w:line="336" w:lineRule="auto"/>
        <w:jc w:val="both"/>
        <w:rPr>
          <w:rFonts w:ascii="Times New Roman" w:hAnsi="Times New Roman" w:cs="Times New Roman"/>
          <w:sz w:val="28"/>
          <w:szCs w:val="28"/>
        </w:rPr>
      </w:pPr>
    </w:p>
    <w:p w14:paraId="2CFE8264" w14:textId="06E4DA2A" w:rsidR="003805DA" w:rsidRDefault="00A26917" w:rsidP="0022556D">
      <w:pPr>
        <w:pStyle w:val="af3"/>
        <w:spacing w:line="336" w:lineRule="auto"/>
        <w:jc w:val="center"/>
        <w:rPr>
          <w:rFonts w:ascii="Times New Roman" w:hAnsi="Times New Roman" w:cs="Times New Roman"/>
          <w:sz w:val="28"/>
          <w:szCs w:val="28"/>
          <w:lang w:val="uk-UA"/>
        </w:rPr>
      </w:pPr>
      <w:r w:rsidRPr="002E3705">
        <w:rPr>
          <w:rFonts w:ascii="Times New Roman" w:hAnsi="Times New Roman" w:cs="Times New Roman"/>
          <w:noProof/>
          <w:sz w:val="28"/>
          <w:szCs w:val="28"/>
        </w:rPr>
        <w:drawing>
          <wp:inline distT="114300" distB="114300" distL="114300" distR="114300" wp14:anchorId="71C3B4CC" wp14:editId="0CF26361">
            <wp:extent cx="4238625" cy="2466975"/>
            <wp:effectExtent l="0" t="0" r="9525" b="9525"/>
            <wp:docPr id="10" name="image5.jpg" descr="Predictive Index - психологический тест при приеме на работу"/>
            <wp:cNvGraphicFramePr/>
            <a:graphic xmlns:a="http://schemas.openxmlformats.org/drawingml/2006/main">
              <a:graphicData uri="http://schemas.openxmlformats.org/drawingml/2006/picture">
                <pic:pic xmlns:pic="http://schemas.openxmlformats.org/drawingml/2006/picture">
                  <pic:nvPicPr>
                    <pic:cNvPr id="0" name="image5.jpg" descr="Predictive Index - психологический тест при приеме на работу"/>
                    <pic:cNvPicPr preferRelativeResize="0"/>
                  </pic:nvPicPr>
                  <pic:blipFill>
                    <a:blip r:embed="rId19"/>
                    <a:srcRect/>
                    <a:stretch>
                      <a:fillRect/>
                    </a:stretch>
                  </pic:blipFill>
                  <pic:spPr>
                    <a:xfrm>
                      <a:off x="0" y="0"/>
                      <a:ext cx="4238867" cy="2467116"/>
                    </a:xfrm>
                    <a:prstGeom prst="rect">
                      <a:avLst/>
                    </a:prstGeom>
                    <a:ln/>
                  </pic:spPr>
                </pic:pic>
              </a:graphicData>
            </a:graphic>
          </wp:inline>
        </w:drawing>
      </w:r>
    </w:p>
    <w:p w14:paraId="149226FF" w14:textId="6B522556" w:rsidR="00E50B89" w:rsidRDefault="00E50B89" w:rsidP="0022556D">
      <w:pPr>
        <w:pStyle w:val="af3"/>
        <w:spacing w:line="336" w:lineRule="auto"/>
        <w:jc w:val="center"/>
        <w:rPr>
          <w:rFonts w:ascii="Times New Roman" w:hAnsi="Times New Roman" w:cs="Times New Roman"/>
          <w:sz w:val="26"/>
          <w:szCs w:val="26"/>
          <w:lang w:val="uk-UA"/>
        </w:rPr>
      </w:pPr>
      <w:r w:rsidRPr="00E50B89">
        <w:rPr>
          <w:rFonts w:ascii="Times New Roman" w:hAnsi="Times New Roman" w:cs="Times New Roman"/>
          <w:sz w:val="26"/>
          <w:szCs w:val="26"/>
          <w:lang w:val="uk-UA"/>
        </w:rPr>
        <w:t>Рис. 6.1. Приклад результату тесту Predictive Index</w:t>
      </w:r>
    </w:p>
    <w:p w14:paraId="496F4F0D" w14:textId="77777777" w:rsidR="00E50B89" w:rsidRPr="00E50B89" w:rsidRDefault="00E50B89" w:rsidP="0022556D">
      <w:pPr>
        <w:pStyle w:val="af3"/>
        <w:spacing w:line="336" w:lineRule="auto"/>
        <w:jc w:val="center"/>
        <w:rPr>
          <w:rFonts w:ascii="Times New Roman" w:hAnsi="Times New Roman" w:cs="Times New Roman"/>
          <w:sz w:val="26"/>
          <w:szCs w:val="26"/>
          <w:lang w:val="uk-UA"/>
        </w:rPr>
      </w:pPr>
    </w:p>
    <w:p w14:paraId="497804B2" w14:textId="6578CEB6" w:rsidR="003805DA" w:rsidRPr="00E67BCF" w:rsidRDefault="00E67BCF" w:rsidP="00E67BCF">
      <w:pPr>
        <w:pStyle w:val="af3"/>
        <w:spacing w:line="336" w:lineRule="auto"/>
        <w:ind w:firstLine="567"/>
        <w:jc w:val="both"/>
        <w:rPr>
          <w:rFonts w:ascii="Times New Roman" w:hAnsi="Times New Roman" w:cs="Times New Roman"/>
          <w:sz w:val="28"/>
          <w:szCs w:val="28"/>
          <w:lang w:val="uk-UA"/>
        </w:rPr>
      </w:pPr>
      <w:r w:rsidRPr="00E50B89">
        <w:rPr>
          <w:rFonts w:ascii="Times New Roman" w:hAnsi="Times New Roman" w:cs="Times New Roman"/>
          <w:sz w:val="28"/>
          <w:szCs w:val="28"/>
          <w:lang w:val="uk-UA"/>
        </w:rPr>
        <w:t>Найсильніші поведінки</w:t>
      </w:r>
      <w:r>
        <w:rPr>
          <w:rFonts w:ascii="Times New Roman" w:hAnsi="Times New Roman" w:cs="Times New Roman"/>
          <w:sz w:val="28"/>
          <w:szCs w:val="28"/>
          <w:lang w:val="uk-UA"/>
        </w:rPr>
        <w:t xml:space="preserve">. </w:t>
      </w:r>
      <w:r w:rsidR="00A26917" w:rsidRPr="002E3705">
        <w:rPr>
          <w:rFonts w:ascii="Times New Roman" w:hAnsi="Times New Roman" w:cs="Times New Roman"/>
          <w:sz w:val="28"/>
          <w:szCs w:val="28"/>
        </w:rPr>
        <w:t>Тестований найбільше проявлятиме таку поведінку:</w:t>
      </w:r>
    </w:p>
    <w:p w14:paraId="1C58FB68"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Проявляє ініціативу, наполегливість та швидкість у досягненні мети. Сміливо кидає виклик світові.</w:t>
      </w:r>
    </w:p>
    <w:p w14:paraId="1CB176FC"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lastRenderedPageBreak/>
        <w:t>Дуже незалежний у просуванні своїх ідей, які є інноваційними та оригінальними, а у разі здійснення, його ідеї здатні змінити організацію. Знаходить рішення, долаючи перешкоди, що стоять на шляху до мети, проявляючи при цьому винахідливість; агресивний, коли йому кидають виклик.</w:t>
      </w:r>
    </w:p>
    <w:p w14:paraId="5F2E6FD8"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Прагне швидко досягти результатів, швидко реалізовуючи ідеї; у разі рутинної роботи працює непродуктивно.</w:t>
      </w:r>
    </w:p>
    <w:p w14:paraId="1385AA8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Здатний брати на себе ризики і концентруватися на майбутніх цілях; він більше стурбований тим, що відбуватиметься в майбутньому. Легко адаптується до змін, гнучкий у роботі.</w:t>
      </w:r>
    </w:p>
    <w:p w14:paraId="09ECD172"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Приймає рішення та діє самостійно. Більше зацікавлений у своїх ідеях, а не у традиційних.</w:t>
      </w:r>
    </w:p>
    <w:p w14:paraId="5D2BBD4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Здатний ухилитися від правил, якщо це потрібно для досягнення мети. Неординарний мислитель, його не зупиняють невдачі.</w:t>
      </w:r>
    </w:p>
    <w:p w14:paraId="10C6A411" w14:textId="62FE72DF" w:rsidR="003805DA" w:rsidRPr="00E67BCF" w:rsidRDefault="00E67BCF" w:rsidP="00E67BCF">
      <w:pPr>
        <w:pStyle w:val="af3"/>
        <w:spacing w:line="336" w:lineRule="auto"/>
        <w:ind w:firstLine="709"/>
        <w:jc w:val="both"/>
        <w:rPr>
          <w:rFonts w:ascii="Times New Roman" w:hAnsi="Times New Roman" w:cs="Times New Roman"/>
          <w:color w:val="000000" w:themeColor="text1"/>
          <w:sz w:val="28"/>
          <w:szCs w:val="28"/>
        </w:rPr>
      </w:pPr>
      <w:r w:rsidRPr="00E67BCF">
        <w:rPr>
          <w:rFonts w:ascii="Times New Roman" w:hAnsi="Times New Roman" w:cs="Times New Roman"/>
          <w:color w:val="000000" w:themeColor="text1"/>
          <w:sz w:val="28"/>
          <w:szCs w:val="28"/>
        </w:rPr>
        <w:t xml:space="preserve">Тестований – впевнений у собі, незалежний ініціатор, який здатний приймати рішення та брати відповідальність за них. Він може швидко реагувати та пристосовуватися до мінливих умов і пропонувати ідеї щодо роботи в умовах, що склалися. Він – цілеспрямований, прагне швидко виконати завдання. Він позитивно та активно реагує на зміни та тиск у роботі, він упевнений у своїх здібностях вирішувати нові проблеми. Він – товариський, врівноважений, ентузіаст за характером, схильний використовувати вказівний стиль, а не переконуючий. Олексій говорить швидко, впевнено, переконливо і здійснює стимулюючий вплив на інших, будучи твердим, прямолінійним та впевненим у собі. Він працює у підвищеному темпі. Він навчається та діє швидко. З іншого боку, він зможе терпляче працювати, виконуючи рутинну чи структуровану роботу. Він делегуватиме таку роботу, якщо це дозволяє його позиція та перевіряти виконання, акцентуючи увагу на завершення роботи, а не на те, як її було виконано. Проявляючи інтерес в інших людях та їх розвитку, Alexey делегуватиме повноваження, але лише тим людям, у яких він цілком упевнений. Він вимагатиме своєчасного виконання завдань. Він швидко ухвалює рішення, пов’язані з людьми або ситуаціями. Він оцінює те, що </w:t>
      </w:r>
      <w:r w:rsidRPr="00E67BCF">
        <w:rPr>
          <w:rFonts w:ascii="Times New Roman" w:hAnsi="Times New Roman" w:cs="Times New Roman"/>
          <w:color w:val="000000" w:themeColor="text1"/>
          <w:sz w:val="28"/>
          <w:szCs w:val="28"/>
        </w:rPr>
        <w:lastRenderedPageBreak/>
        <w:t>відбувається, і замість ретельного дослідження, збирає необхідну інформацію самостійно і приймає рішення. Він упевнений у своїх припущеннях про будь-яку недостатню інформацію і спокійно діє навіть при відсутності повної інформації. Alexey вважає, що постійний прогрес до основної мети більш важливий; він – гнучкий і здатний вносити зміни, якщо це потрібно. Впевнений у собі, Alexey ставить високі стандарти для себе та інших і шукає можливості конкурувати та вигравати. Азартний, він мотивований новими проблемами та ситуаціями і прагне досягти нових горизонтів. Він амбітний як особистість і здатний показати це у бізнесі.</w:t>
      </w:r>
    </w:p>
    <w:p w14:paraId="65E5D35E" w14:textId="4D7A2C33" w:rsidR="003805DA" w:rsidRPr="002E3705" w:rsidRDefault="00000000" w:rsidP="00E67BCF">
      <w:pPr>
        <w:pStyle w:val="af3"/>
        <w:spacing w:line="336" w:lineRule="auto"/>
        <w:ind w:firstLine="567"/>
        <w:jc w:val="both"/>
        <w:rPr>
          <w:rFonts w:ascii="Times New Roman" w:hAnsi="Times New Roman" w:cs="Times New Roman"/>
          <w:sz w:val="28"/>
          <w:szCs w:val="28"/>
        </w:rPr>
      </w:pPr>
      <w:hyperlink r:id="rId20" w:anchor="term-strategii">
        <w:r w:rsidR="00E67BCF" w:rsidRPr="002E3705">
          <w:rPr>
            <w:rFonts w:ascii="Times New Roman" w:hAnsi="Times New Roman" w:cs="Times New Roman"/>
            <w:sz w:val="28"/>
            <w:szCs w:val="28"/>
          </w:rPr>
          <w:t xml:space="preserve">Стратегії </w:t>
        </w:r>
      </w:hyperlink>
      <w:r w:rsidR="00E67BCF" w:rsidRPr="002E3705">
        <w:rPr>
          <w:rFonts w:ascii="Times New Roman" w:hAnsi="Times New Roman" w:cs="Times New Roman"/>
          <w:sz w:val="28"/>
          <w:szCs w:val="28"/>
        </w:rPr>
        <w:t>для менеджменту</w:t>
      </w:r>
      <w:r w:rsidR="00E67BCF">
        <w:rPr>
          <w:rFonts w:ascii="Times New Roman" w:hAnsi="Times New Roman" w:cs="Times New Roman"/>
          <w:sz w:val="28"/>
          <w:szCs w:val="28"/>
          <w:lang w:val="uk-UA"/>
        </w:rPr>
        <w:t>.</w:t>
      </w:r>
      <w:r w:rsidR="00A26917" w:rsidRPr="002E3705">
        <w:rPr>
          <w:rFonts w:ascii="Times New Roman" w:hAnsi="Times New Roman" w:cs="Times New Roman"/>
          <w:sz w:val="28"/>
          <w:szCs w:val="28"/>
        </w:rPr>
        <w:t>Для підвищення ефективності та продуктивності в роботі, необхідно наступне:</w:t>
      </w:r>
    </w:p>
    <w:p w14:paraId="3CEAA8D2"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Якомога більше гнучкості та незалежності у виконанні завдань</w:t>
      </w:r>
    </w:p>
    <w:p w14:paraId="115B5AC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Можливості для навчання та просування</w:t>
      </w:r>
    </w:p>
    <w:p w14:paraId="78B7547E"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Можливості для прояву ініціативи та висловлювання власних ідей</w:t>
      </w:r>
    </w:p>
    <w:p w14:paraId="2C3166C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Різноманітність та виклик в обов’язках</w:t>
      </w:r>
    </w:p>
    <w:p w14:paraId="7E419837"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Можливість проявити себе, отримати нагороду та визнання за це</w:t>
      </w:r>
    </w:p>
    <w:p w14:paraId="35797CB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Свободу від рутинних завдань та відповідальність за результати.</w:t>
      </w:r>
    </w:p>
    <w:p w14:paraId="10B1CFA6"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Оцінка, як правило, займає близько 5 – 10 хвилин, щоб закінчити, і доступна у паперово-олівцевому, настільному та веб форматах.</w:t>
      </w:r>
    </w:p>
    <w:p w14:paraId="1077C702"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PI вимірює чотири основні та фундаментальні конструкції особистості:</w:t>
      </w:r>
    </w:p>
    <w:p w14:paraId="5E1A57F0"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1. </w:t>
      </w:r>
      <w:r w:rsidRPr="002E3705">
        <w:rPr>
          <w:rFonts w:ascii="Times New Roman" w:hAnsi="Times New Roman" w:cs="Times New Roman"/>
          <w:i/>
          <w:sz w:val="28"/>
          <w:szCs w:val="28"/>
        </w:rPr>
        <w:t>Домінування</w:t>
      </w:r>
      <w:r w:rsidRPr="002E3705">
        <w:rPr>
          <w:rFonts w:ascii="Times New Roman" w:hAnsi="Times New Roman" w:cs="Times New Roman"/>
          <w:sz w:val="28"/>
          <w:szCs w:val="28"/>
        </w:rPr>
        <w:t>: ступінь, в якій індивід прагне контролювати своє середовище. Особи, які мають високий бал за цим вимірюванням є незалежними, наполегливими і впевненими у собі. Особи, які мають низький бал — згодні, кооперативні та гостинні.</w:t>
      </w:r>
    </w:p>
    <w:p w14:paraId="33AC8594"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2. </w:t>
      </w:r>
      <w:r w:rsidRPr="002E3705">
        <w:rPr>
          <w:rFonts w:ascii="Times New Roman" w:hAnsi="Times New Roman" w:cs="Times New Roman"/>
          <w:i/>
          <w:sz w:val="28"/>
          <w:szCs w:val="28"/>
        </w:rPr>
        <w:t>Екстраверсія</w:t>
      </w:r>
      <w:r w:rsidRPr="002E3705">
        <w:rPr>
          <w:rFonts w:ascii="Times New Roman" w:hAnsi="Times New Roman" w:cs="Times New Roman"/>
          <w:sz w:val="28"/>
          <w:szCs w:val="28"/>
        </w:rPr>
        <w:t>: ступінь, в якій індивід прагне соціальної взаємодії з іншими людьми. Особи, які мають високий бал з цього вимірювання товариські, переконливі та соціально врівноважені. Особи, що мають низький бал — серйозні, вдумливі та цілеспрямовані.</w:t>
      </w:r>
    </w:p>
    <w:p w14:paraId="7C8D4E1C"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 xml:space="preserve">3. </w:t>
      </w:r>
      <w:r w:rsidRPr="002E3705">
        <w:rPr>
          <w:rFonts w:ascii="Times New Roman" w:hAnsi="Times New Roman" w:cs="Times New Roman"/>
          <w:i/>
          <w:sz w:val="28"/>
          <w:szCs w:val="28"/>
        </w:rPr>
        <w:t>Терпіння</w:t>
      </w:r>
      <w:r w:rsidRPr="002E3705">
        <w:rPr>
          <w:rFonts w:ascii="Times New Roman" w:hAnsi="Times New Roman" w:cs="Times New Roman"/>
          <w:sz w:val="28"/>
          <w:szCs w:val="28"/>
        </w:rPr>
        <w:t>: ступінь, у якій індивід прагне послідовності та стабільності у своєму середовищі. Особи, які мають високі бали за цим вимірюванням терплячі, послідовні та свідомі. Особи, які мають низький бал — такі, що швидко розвиваються, термінові та інтенсивні.</w:t>
      </w:r>
    </w:p>
    <w:p w14:paraId="53FA9616"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lastRenderedPageBreak/>
        <w:t xml:space="preserve">4. </w:t>
      </w:r>
      <w:r w:rsidRPr="002E3705">
        <w:rPr>
          <w:rFonts w:ascii="Times New Roman" w:hAnsi="Times New Roman" w:cs="Times New Roman"/>
          <w:i/>
          <w:sz w:val="28"/>
          <w:szCs w:val="28"/>
        </w:rPr>
        <w:t>Формальність</w:t>
      </w:r>
      <w:r w:rsidRPr="002E3705">
        <w:rPr>
          <w:rFonts w:ascii="Times New Roman" w:hAnsi="Times New Roman" w:cs="Times New Roman"/>
          <w:sz w:val="28"/>
          <w:szCs w:val="28"/>
        </w:rPr>
        <w:t>: ступінь, в якій індивід прагне відповідати формальним правилам та структурі. Особи, які мають високий бал з цього вимірювання організовані, точні та самодисципліновані. Особи, що мають низький бал — носять неформальний характер, мимохіть і розкуто.</w:t>
      </w:r>
    </w:p>
    <w:p w14:paraId="4F5CA508"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PI також вимірює дві вторинні конструкції особистості, отримані з комбінації кожного з чотирьох первинних конструктів особистості, описаних раніше:</w:t>
      </w:r>
    </w:p>
    <w:p w14:paraId="3033F1FC"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1. Процес прийняття рішень: заходи, як людина обробляє інформацію та приймає рішення. Особи, які мають високі бали за цим вимірюванням є об’єктивними, логічними і в першу чергу діють під впливом фактів і даних. Особи, які мають низький бал — носять суб’єктивний характер, інтуїтивно зрозумілі і в першу чергу діють під впливом почуттів та емоцій.</w:t>
      </w:r>
    </w:p>
    <w:p w14:paraId="53D70E5D"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2. Рівень відгуку: вимірює загальну чуйність індивіда до оточуючого середовища, що відобразилось у його енергії, рівень активності та витривалості. Особи, які мають високий бал за цим вимірюванням, мають підвищену здатність підтримувати активність і переносити стрес протягом тривалого періоду часу. Особи, які мають низький бал — менше цієї місткості.</w:t>
      </w:r>
    </w:p>
    <w:p w14:paraId="7C4EDA00" w14:textId="77777777" w:rsidR="003805DA" w:rsidRPr="002E3705" w:rsidRDefault="00A26917" w:rsidP="0022556D">
      <w:pPr>
        <w:pStyle w:val="af3"/>
        <w:spacing w:line="336" w:lineRule="auto"/>
        <w:ind w:firstLine="567"/>
        <w:jc w:val="both"/>
        <w:rPr>
          <w:rFonts w:ascii="Times New Roman" w:hAnsi="Times New Roman" w:cs="Times New Roman"/>
          <w:sz w:val="28"/>
          <w:szCs w:val="28"/>
        </w:rPr>
      </w:pPr>
      <w:r w:rsidRPr="002E3705">
        <w:rPr>
          <w:rFonts w:ascii="Times New Roman" w:hAnsi="Times New Roman" w:cs="Times New Roman"/>
          <w:sz w:val="28"/>
          <w:szCs w:val="28"/>
        </w:rPr>
        <w:t>PI в даний час використовує більш ніж 10 тисяч організацій в різних галузях промисловості та розмірів компанії і доступна 70 мовами, включаючи шрифт Брайля. У 2013 році понад два мільйони людей у ​​всьому світі завершили оцінку PI.</w:t>
      </w:r>
    </w:p>
    <w:p w14:paraId="780E387E" w14:textId="77777777" w:rsidR="003805DA" w:rsidRPr="002E3705" w:rsidRDefault="003805DA" w:rsidP="0022556D">
      <w:pPr>
        <w:pStyle w:val="af3"/>
        <w:spacing w:line="336" w:lineRule="auto"/>
        <w:ind w:firstLine="567"/>
        <w:jc w:val="both"/>
        <w:rPr>
          <w:rFonts w:ascii="Times New Roman" w:hAnsi="Times New Roman" w:cs="Times New Roman"/>
          <w:sz w:val="28"/>
          <w:szCs w:val="28"/>
        </w:rPr>
      </w:pPr>
    </w:p>
    <w:p w14:paraId="549A3BC6" w14:textId="5689C6C0" w:rsidR="003805DA" w:rsidRDefault="00E50B89" w:rsidP="0022556D">
      <w:pPr>
        <w:pStyle w:val="af3"/>
        <w:spacing w:line="336" w:lineRule="auto"/>
        <w:ind w:firstLine="567"/>
        <w:jc w:val="both"/>
        <w:rPr>
          <w:rFonts w:ascii="Times New Roman" w:hAnsi="Times New Roman" w:cs="Times New Roman"/>
          <w:b/>
          <w:bCs/>
          <w:sz w:val="28"/>
          <w:szCs w:val="28"/>
          <w:highlight w:val="white"/>
        </w:rPr>
      </w:pPr>
      <w:r w:rsidRPr="00E50B89">
        <w:rPr>
          <w:rFonts w:ascii="Times New Roman" w:hAnsi="Times New Roman" w:cs="Times New Roman"/>
          <w:b/>
          <w:bCs/>
          <w:sz w:val="28"/>
          <w:szCs w:val="28"/>
          <w:highlight w:val="white"/>
          <w:lang w:val="uk-UA"/>
        </w:rPr>
        <w:t>6.</w:t>
      </w:r>
      <w:r>
        <w:rPr>
          <w:rFonts w:ascii="Times New Roman" w:hAnsi="Times New Roman" w:cs="Times New Roman"/>
          <w:b/>
          <w:bCs/>
          <w:sz w:val="28"/>
          <w:szCs w:val="28"/>
          <w:highlight w:val="white"/>
          <w:lang w:val="uk-UA"/>
        </w:rPr>
        <w:t>3</w:t>
      </w:r>
      <w:r w:rsidR="00A26917" w:rsidRPr="00E50B89">
        <w:rPr>
          <w:rFonts w:ascii="Times New Roman" w:hAnsi="Times New Roman" w:cs="Times New Roman"/>
          <w:b/>
          <w:bCs/>
          <w:sz w:val="28"/>
          <w:szCs w:val="28"/>
          <w:highlight w:val="white"/>
        </w:rPr>
        <w:t>. Система адаптації персоналу</w:t>
      </w:r>
    </w:p>
    <w:p w14:paraId="7E9AA99C" w14:textId="77777777" w:rsidR="00E67BCF" w:rsidRPr="00E50B89" w:rsidRDefault="00E67BCF" w:rsidP="0022556D">
      <w:pPr>
        <w:pStyle w:val="af3"/>
        <w:spacing w:line="336" w:lineRule="auto"/>
        <w:ind w:firstLine="567"/>
        <w:jc w:val="both"/>
        <w:rPr>
          <w:rFonts w:ascii="Times New Roman" w:hAnsi="Times New Roman" w:cs="Times New Roman"/>
          <w:b/>
          <w:bCs/>
          <w:sz w:val="28"/>
          <w:szCs w:val="28"/>
          <w:highlight w:val="white"/>
        </w:rPr>
      </w:pPr>
    </w:p>
    <w:p w14:paraId="3BF3FA77"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Зміни у штаті компаній відбуваються регулярно. Хтось звільняється, хтось приходить на вакантне місце. Проте новому спеціалісту може бути важко пристосуватися до колективу, який вже сформований, а також звикнути до нових вимог. Через це на робочих місцях виникають конфлікти, а продуктивність нового працівника низька, доки він не освоївся на новому місці. Щоб таких проблем не виникало, проводиться адаптація персоналу. Поговоримо докладніше про те, що це за процес, як правильно його провести і що зробити, щоб фахівець швидко влився у трудовий колектив.</w:t>
      </w:r>
    </w:p>
    <w:p w14:paraId="19DC716A"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lastRenderedPageBreak/>
        <w:t>Адаптація персоналу</w:t>
      </w:r>
      <w:r w:rsidRPr="002E3705">
        <w:rPr>
          <w:rFonts w:ascii="Times New Roman" w:hAnsi="Times New Roman" w:cs="Times New Roman"/>
          <w:sz w:val="28"/>
          <w:szCs w:val="28"/>
          <w:highlight w:val="white"/>
        </w:rPr>
        <w:t xml:space="preserve"> – це процес ознайомлення працівників з умовами та правилами роботи в організації, а також допомога в інтеграції працівника у колектив. Вона необхідна як для фахівців, які тільки-но прийшли працювати в компанію, так і для співробітників, які були підвищені в посаді. При призначенні на нову посаду працівнику необхідно звикнути до нового середовища та вимог, тому адаптація – важливий процес, який не можна пускати на самоплив.</w:t>
      </w:r>
    </w:p>
    <w:p w14:paraId="38F79C3E"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Адаптація працівників дозволяє досягти кількох цілей, у тому числі:</w:t>
      </w:r>
    </w:p>
    <w:p w14:paraId="0E31BADD"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Segoe UI Symbol" w:eastAsia="Arial Unicode MS" w:hAnsi="Segoe UI Symbol" w:cs="Segoe UI Symbol"/>
          <w:sz w:val="28"/>
          <w:szCs w:val="28"/>
          <w:highlight w:val="white"/>
        </w:rPr>
        <w:t>➤</w:t>
      </w:r>
      <w:r w:rsidRPr="002E3705">
        <w:rPr>
          <w:rFonts w:ascii="Times New Roman" w:eastAsia="Arial Unicode MS" w:hAnsi="Times New Roman" w:cs="Times New Roman"/>
          <w:sz w:val="28"/>
          <w:szCs w:val="28"/>
          <w:highlight w:val="white"/>
        </w:rPr>
        <w:t xml:space="preserve"> Зниження витрат, необхідних для введення співробітника в курс справи. За допомогою адаптації працівник швидше розуміє, що від нього потрібно і як виконати поставлені завдання, тому радше почне ефективно працювати;</w:t>
      </w:r>
    </w:p>
    <w:p w14:paraId="24DA5693"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Segoe UI Symbol" w:eastAsia="Arial Unicode MS" w:hAnsi="Segoe UI Symbol" w:cs="Segoe UI Symbol"/>
          <w:sz w:val="28"/>
          <w:szCs w:val="28"/>
          <w:highlight w:val="white"/>
        </w:rPr>
        <w:t>➤</w:t>
      </w:r>
      <w:r w:rsidRPr="002E3705">
        <w:rPr>
          <w:rFonts w:ascii="Times New Roman" w:eastAsia="Arial Unicode MS" w:hAnsi="Times New Roman" w:cs="Times New Roman"/>
          <w:sz w:val="28"/>
          <w:szCs w:val="28"/>
          <w:highlight w:val="white"/>
        </w:rPr>
        <w:t xml:space="preserve"> Зменшення невизначеності серед новачків. Люди, які тільки заступили на посаду, часто губляться у колективі, не знають, до кого звернутися по допомогу, і що робити у складній ситуації. Адаптація дозволить їм швидше зрозуміти всі тонкощі роботи організації;</w:t>
      </w:r>
    </w:p>
    <w:p w14:paraId="67381845"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Segoe UI Symbol" w:eastAsia="Arial Unicode MS" w:hAnsi="Segoe UI Symbol" w:cs="Segoe UI Symbol"/>
          <w:sz w:val="28"/>
          <w:szCs w:val="28"/>
          <w:highlight w:val="white"/>
        </w:rPr>
        <w:t>➤</w:t>
      </w:r>
      <w:r w:rsidRPr="002E3705">
        <w:rPr>
          <w:rFonts w:ascii="Times New Roman" w:eastAsia="Arial Unicode MS" w:hAnsi="Times New Roman" w:cs="Times New Roman"/>
          <w:sz w:val="28"/>
          <w:szCs w:val="28"/>
          <w:highlight w:val="white"/>
        </w:rPr>
        <w:t xml:space="preserve"> Зниження ймовірності швидкого звільнення. Нерідко новачки почуваються непотрібними на робочому місці, тому мусять звільнитися. Адаптація допоможе їм почуватися важливою частиною колективу;</w:t>
      </w:r>
    </w:p>
    <w:p w14:paraId="6E080B38"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Segoe UI Symbol" w:eastAsia="Arial Unicode MS" w:hAnsi="Segoe UI Symbol" w:cs="Segoe UI Symbol"/>
          <w:sz w:val="28"/>
          <w:szCs w:val="28"/>
          <w:highlight w:val="white"/>
        </w:rPr>
        <w:t>➤</w:t>
      </w:r>
      <w:r w:rsidRPr="002E3705">
        <w:rPr>
          <w:rFonts w:ascii="Times New Roman" w:eastAsia="Arial Unicode MS" w:hAnsi="Times New Roman" w:cs="Times New Roman"/>
          <w:sz w:val="28"/>
          <w:szCs w:val="28"/>
          <w:highlight w:val="white"/>
        </w:rPr>
        <w:t xml:space="preserve"> Економія часу кожного працівника. Людина, яка ще не увійшла в курс справи, змушена звертатися за допомогою, тим самим забираючи час інших людей. Грамотно проведені заходи дозволять співробітнику швидше зрозуміти всі особливості роботи та не відволікати колег.</w:t>
      </w:r>
    </w:p>
    <w:p w14:paraId="45A362B9"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Крім того, адаптація нових співробітників розвиває у них позитивне ставлення до роботи, і у фахівців з’являється додаткова мотивація виконувати поставлені завдання швидко та якісно.</w:t>
      </w:r>
    </w:p>
    <w:p w14:paraId="280F24F5"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Етапи адаптації персоналу</w:t>
      </w:r>
    </w:p>
    <w:p w14:paraId="680984FF"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Усього виділяють 4 основні етапи адаптації співробітників.</w:t>
      </w:r>
    </w:p>
    <w:p w14:paraId="50401B1A" w14:textId="33FCFCC8"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Оцінка підготовленості працівника</w:t>
      </w:r>
      <w:r w:rsidRPr="002E3705">
        <w:rPr>
          <w:rFonts w:ascii="Times New Roman" w:hAnsi="Times New Roman" w:cs="Times New Roman"/>
          <w:sz w:val="28"/>
          <w:szCs w:val="28"/>
          <w:highlight w:val="white"/>
        </w:rPr>
        <w:t xml:space="preserve">. Фактично це попередній етап адаптації персоналу, який проводиться одразу після прийому на роботу. Завдання фахівців полягає в тому, щоб з'ясувати, чи доводилося новому </w:t>
      </w:r>
      <w:r w:rsidRPr="002E3705">
        <w:rPr>
          <w:rFonts w:ascii="Times New Roman" w:hAnsi="Times New Roman" w:cs="Times New Roman"/>
          <w:sz w:val="28"/>
          <w:szCs w:val="28"/>
          <w:highlight w:val="white"/>
        </w:rPr>
        <w:lastRenderedPageBreak/>
        <w:t>співробітнику працювати в таких умовах, чи він працював за такою схемою організації праці, як</w:t>
      </w:r>
      <w:r w:rsidR="00E50B89">
        <w:rPr>
          <w:rFonts w:ascii="Times New Roman" w:hAnsi="Times New Roman" w:cs="Times New Roman"/>
          <w:sz w:val="28"/>
          <w:szCs w:val="28"/>
          <w:highlight w:val="white"/>
          <w:lang w:val="uk-UA"/>
        </w:rPr>
        <w:t xml:space="preserve">а </w:t>
      </w:r>
      <w:r w:rsidRPr="002E3705">
        <w:rPr>
          <w:rFonts w:ascii="Times New Roman" w:hAnsi="Times New Roman" w:cs="Times New Roman"/>
          <w:sz w:val="28"/>
          <w:szCs w:val="28"/>
          <w:highlight w:val="white"/>
        </w:rPr>
        <w:t>діє в компанії. Зверніть увагу, що оцінка підготовленості не має відношення до професійного досвіду.</w:t>
      </w:r>
    </w:p>
    <w:p w14:paraId="465CA6F0"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Орієнтація</w:t>
      </w:r>
      <w:r w:rsidRPr="002E3705">
        <w:rPr>
          <w:rFonts w:ascii="Times New Roman" w:hAnsi="Times New Roman" w:cs="Times New Roman"/>
          <w:sz w:val="28"/>
          <w:szCs w:val="28"/>
          <w:highlight w:val="white"/>
        </w:rPr>
        <w:t>. Необхідна, щоб співробітник зрозумів порядок роботи, структуру організації, внутрішні правила, традиції та корпоративні цінності. Під час орієнтації спеціаліста представляють колективу. У деяких компаніях прийнято проводити знайомство у неформальній обстановці. Цей етап у системі адаптації персоналу необхідно провести у перші 5-10 робочих днів нового співробітника.</w:t>
      </w:r>
    </w:p>
    <w:p w14:paraId="6B7D0DA4"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Дієва орієнтація</w:t>
      </w:r>
      <w:r w:rsidRPr="002E3705">
        <w:rPr>
          <w:rFonts w:ascii="Times New Roman" w:hAnsi="Times New Roman" w:cs="Times New Roman"/>
          <w:sz w:val="28"/>
          <w:szCs w:val="28"/>
          <w:highlight w:val="white"/>
        </w:rPr>
        <w:t>. Практична частина програми адаптації персоналу. Всі знання, які були надані працівнику на минулому етапі, необхідно застосувати на практиці та надати необхідну допомогу. У даному випадку потрібно переконатися, що фахівець все засвоїв, прийняв правила компанії, освоївся у колективі тощо.</w:t>
      </w:r>
    </w:p>
    <w:p w14:paraId="37813F38"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Функціонування</w:t>
      </w:r>
      <w:r w:rsidRPr="002E3705">
        <w:rPr>
          <w:rFonts w:ascii="Times New Roman" w:hAnsi="Times New Roman" w:cs="Times New Roman"/>
          <w:sz w:val="28"/>
          <w:szCs w:val="28"/>
          <w:highlight w:val="white"/>
        </w:rPr>
        <w:t>. Фінальний етап, при якому співробітник вже повністю занурюється в роботу і потребує мінімальної допомоги.</w:t>
      </w:r>
    </w:p>
    <w:p w14:paraId="74631DE2"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Рекомендується організувати спеціальний відділ, який займатиметься управлінням адаптацією персоналу.</w:t>
      </w:r>
    </w:p>
    <w:p w14:paraId="197E5F70"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Види адаптації персоналу</w:t>
      </w:r>
    </w:p>
    <w:p w14:paraId="20201ABD"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Існує два основних види адаптації персоналу:</w:t>
      </w:r>
    </w:p>
    <w:p w14:paraId="0AAE9057"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Первинна</w:t>
      </w:r>
      <w:r w:rsidRPr="002E3705">
        <w:rPr>
          <w:rFonts w:ascii="Times New Roman" w:hAnsi="Times New Roman" w:cs="Times New Roman"/>
          <w:sz w:val="28"/>
          <w:szCs w:val="28"/>
          <w:highlight w:val="white"/>
        </w:rPr>
        <w:t>. Призначена для працівників, які не мають досвіду професійної діяльності та молодих випускників ВНЗ;</w:t>
      </w:r>
    </w:p>
    <w:p w14:paraId="65E41E9D"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i/>
          <w:sz w:val="28"/>
          <w:szCs w:val="28"/>
          <w:highlight w:val="white"/>
        </w:rPr>
        <w:t>Вторинна</w:t>
      </w:r>
      <w:r w:rsidRPr="002E3705">
        <w:rPr>
          <w:rFonts w:ascii="Times New Roman" w:hAnsi="Times New Roman" w:cs="Times New Roman"/>
          <w:sz w:val="28"/>
          <w:szCs w:val="28"/>
          <w:highlight w:val="white"/>
        </w:rPr>
        <w:t>. Необхідна для фахівців у своїй галузі, які були підвищені в посаді або прийшли ззовні, але мають досвід роботи.</w:t>
      </w:r>
    </w:p>
    <w:p w14:paraId="7B775209"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У кожному разі потрібен свій план адаптації та конкретні заходи, які допоможуть співробітнику швидше влитися у життя організації.</w:t>
      </w:r>
    </w:p>
    <w:p w14:paraId="2B931DC7"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План і мотивація</w:t>
      </w:r>
    </w:p>
    <w:p w14:paraId="45EA3488"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Щоб кожен новий співробітник швидко вливався в колектив і починав ефективно працювати, рекомендується мати загальний план адаптації персоналу. Ця робота потребує комплексного підходу, одного чи двох заходів буде недостатньо. Правильно організований план дозволяє розвивати одразу два види мотивації у працівників – економічну та нематеріальну.</w:t>
      </w:r>
    </w:p>
    <w:p w14:paraId="44EE2C0F" w14:textId="77777777" w:rsidR="003805DA" w:rsidRPr="002E3705" w:rsidRDefault="00A26917" w:rsidP="0022556D">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lastRenderedPageBreak/>
        <w:t xml:space="preserve"> З економічною мотивацією все дуже просто. Правильно підібрані методи адаптації персоналу допомагають спеціалісту працювати з більшою продуктивністю. Однією з цілей адаптації персоналу є нематеріальна мотивація. Багато фахівців приходять на роботу не лише щоб отримати гроші, а й щоб рости та розвиватися у професійному плані. Цінності працівників мають співпадати з корпоративними. У такому разі робота буде максимально ефективною. Працівник повинен брати активну участь у житті компанії. Розглянемо кілька методів, які допоможуть фахівцю швидше адаптуватися та отримати економічну та особисту мотивацію.</w:t>
      </w:r>
    </w:p>
    <w:p w14:paraId="75E653A4" w14:textId="26C22363" w:rsidR="003805DA" w:rsidRPr="002E3705" w:rsidRDefault="00A26917" w:rsidP="00E67BCF">
      <w:pPr>
        <w:pStyle w:val="af3"/>
        <w:spacing w:line="336" w:lineRule="auto"/>
        <w:ind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Методи адаптації</w:t>
      </w:r>
      <w:r w:rsidR="00E67BCF">
        <w:rPr>
          <w:rFonts w:ascii="Times New Roman" w:hAnsi="Times New Roman" w:cs="Times New Roman"/>
          <w:sz w:val="28"/>
          <w:szCs w:val="28"/>
          <w:highlight w:val="white"/>
          <w:lang w:val="uk-UA"/>
        </w:rPr>
        <w:t xml:space="preserve">. </w:t>
      </w:r>
      <w:r w:rsidRPr="002E3705">
        <w:rPr>
          <w:rFonts w:ascii="Times New Roman" w:hAnsi="Times New Roman" w:cs="Times New Roman"/>
          <w:sz w:val="28"/>
          <w:szCs w:val="28"/>
          <w:highlight w:val="white"/>
        </w:rPr>
        <w:t>Існує безліч методів адаптації, використання яких виправдано у різних сферах бізнесу та для кадрів з різним рівнем професійних знань.</w:t>
      </w:r>
    </w:p>
    <w:p w14:paraId="2023A282" w14:textId="2C512BDF" w:rsidR="003805DA" w:rsidRPr="002E3705" w:rsidRDefault="00E67BCF" w:rsidP="0022556D">
      <w:pPr>
        <w:pStyle w:val="af3"/>
        <w:spacing w:line="336"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lang w:val="uk-UA"/>
        </w:rPr>
        <w:t>Шість</w:t>
      </w:r>
      <w:r w:rsidR="00A26917" w:rsidRPr="002E3705">
        <w:rPr>
          <w:rFonts w:ascii="Times New Roman" w:hAnsi="Times New Roman" w:cs="Times New Roman"/>
          <w:sz w:val="28"/>
          <w:szCs w:val="28"/>
          <w:highlight w:val="white"/>
        </w:rPr>
        <w:t xml:space="preserve"> найбільш популярних та універсальних способів інтеграції співробітника в колектив та роботу підприємства:</w:t>
      </w:r>
    </w:p>
    <w:p w14:paraId="2A2474B6" w14:textId="4FB945C2" w:rsidR="003805DA" w:rsidRPr="00E67BCF" w:rsidRDefault="00A26917" w:rsidP="00E67BCF">
      <w:pPr>
        <w:pStyle w:val="af3"/>
        <w:spacing w:line="336" w:lineRule="auto"/>
        <w:ind w:firstLine="567"/>
        <w:jc w:val="both"/>
        <w:rPr>
          <w:rFonts w:ascii="Times New Roman" w:hAnsi="Times New Roman" w:cs="Times New Roman"/>
          <w:sz w:val="28"/>
          <w:szCs w:val="28"/>
          <w:highlight w:val="white"/>
          <w:u w:val="single"/>
        </w:rPr>
      </w:pPr>
      <w:r w:rsidRPr="00E67BCF">
        <w:rPr>
          <w:rFonts w:ascii="Times New Roman" w:hAnsi="Times New Roman" w:cs="Times New Roman"/>
          <w:sz w:val="28"/>
          <w:szCs w:val="28"/>
          <w:highlight w:val="white"/>
        </w:rPr>
        <w:t>Тренінги</w:t>
      </w:r>
      <w:r w:rsidR="00E67BCF" w:rsidRPr="00E67BCF">
        <w:rPr>
          <w:rFonts w:ascii="Times New Roman" w:hAnsi="Times New Roman" w:cs="Times New Roman"/>
          <w:sz w:val="28"/>
          <w:szCs w:val="28"/>
          <w:highlight w:val="white"/>
          <w:lang w:val="uk-UA"/>
        </w:rPr>
        <w:t xml:space="preserve">. </w:t>
      </w:r>
      <w:r w:rsidRPr="00E67BCF">
        <w:rPr>
          <w:rFonts w:ascii="Times New Roman" w:hAnsi="Times New Roman" w:cs="Times New Roman"/>
          <w:sz w:val="28"/>
          <w:szCs w:val="28"/>
          <w:highlight w:val="white"/>
        </w:rPr>
        <w:t>Фахівець</w:t>
      </w:r>
      <w:r w:rsidRPr="002E3705">
        <w:rPr>
          <w:rFonts w:ascii="Times New Roman" w:hAnsi="Times New Roman" w:cs="Times New Roman"/>
          <w:sz w:val="28"/>
          <w:szCs w:val="28"/>
          <w:highlight w:val="white"/>
        </w:rPr>
        <w:t xml:space="preserve"> може працювати продуктивно лише тоді, коли розуміє всі правила та особливості поставлених перед ним завдань. Щоб прискорити процес, використовуються тренінги. Співробітнику наочно пояснюють, що від нього вимагається, як виконати поставлене завдання, що робити у разі позаштатної ситуації. При цьому тренінги рекомендується проводити не тільки в теоретичній, але й у практичній формі.</w:t>
      </w:r>
    </w:p>
    <w:p w14:paraId="756070B0" w14:textId="678CC207" w:rsidR="003805DA" w:rsidRPr="00E67BCF" w:rsidRDefault="00A26917" w:rsidP="00E67BCF">
      <w:pPr>
        <w:pStyle w:val="af3"/>
        <w:spacing w:line="336" w:lineRule="auto"/>
        <w:ind w:firstLine="567"/>
        <w:jc w:val="both"/>
        <w:rPr>
          <w:rFonts w:ascii="Times New Roman" w:hAnsi="Times New Roman" w:cs="Times New Roman"/>
          <w:sz w:val="28"/>
          <w:szCs w:val="28"/>
          <w:highlight w:val="white"/>
        </w:rPr>
      </w:pPr>
      <w:r w:rsidRPr="00E67BCF">
        <w:rPr>
          <w:rFonts w:ascii="Times New Roman" w:hAnsi="Times New Roman" w:cs="Times New Roman"/>
          <w:sz w:val="28"/>
          <w:szCs w:val="28"/>
          <w:highlight w:val="white"/>
        </w:rPr>
        <w:t>Контакт керівника та новачка</w:t>
      </w:r>
      <w:r w:rsidR="00E67BCF">
        <w:rPr>
          <w:rFonts w:ascii="Times New Roman" w:hAnsi="Times New Roman" w:cs="Times New Roman"/>
          <w:sz w:val="28"/>
          <w:szCs w:val="28"/>
          <w:highlight w:val="white"/>
          <w:lang w:val="uk-UA"/>
        </w:rPr>
        <w:t xml:space="preserve">. </w:t>
      </w:r>
      <w:r w:rsidRPr="00E67BCF">
        <w:rPr>
          <w:rFonts w:ascii="Times New Roman" w:hAnsi="Times New Roman" w:cs="Times New Roman"/>
          <w:sz w:val="28"/>
          <w:szCs w:val="28"/>
          <w:highlight w:val="white"/>
        </w:rPr>
        <w:t>Між новим працівником та безпосереднім керівником потрібно одразу встановити контакт. Завдання спеціалістів відділу адаптації полягає в тому, щоб проконтролювати, наскільки успішно керівник та співробітник працюють між собою. Якщо начальник не доносить до підлеглого потрібну інформацію, необхідно провести відповідну роботу. Також потрібно стежити за тим, щоб новий фахівець не соромився ставити запитання та відповідально ставився до поставлених завдань та зауважень керівництва.</w:t>
      </w:r>
    </w:p>
    <w:p w14:paraId="3A503AB0" w14:textId="3E563A36" w:rsidR="003805DA" w:rsidRPr="002E3705" w:rsidRDefault="00A26917" w:rsidP="00E67BCF">
      <w:pPr>
        <w:pStyle w:val="af3"/>
        <w:spacing w:line="336" w:lineRule="auto"/>
        <w:ind w:firstLine="567"/>
        <w:jc w:val="both"/>
        <w:rPr>
          <w:rFonts w:ascii="Times New Roman" w:hAnsi="Times New Roman" w:cs="Times New Roman"/>
          <w:sz w:val="28"/>
          <w:szCs w:val="28"/>
          <w:highlight w:val="white"/>
        </w:rPr>
      </w:pPr>
      <w:r w:rsidRPr="00E67BCF">
        <w:rPr>
          <w:rFonts w:ascii="Times New Roman" w:hAnsi="Times New Roman" w:cs="Times New Roman"/>
          <w:sz w:val="28"/>
          <w:szCs w:val="28"/>
          <w:highlight w:val="white"/>
        </w:rPr>
        <w:t>Поступове ускладнення завдань</w:t>
      </w:r>
      <w:r w:rsidR="00E67BCF">
        <w:rPr>
          <w:rFonts w:ascii="Times New Roman" w:hAnsi="Times New Roman" w:cs="Times New Roman"/>
          <w:sz w:val="28"/>
          <w:szCs w:val="28"/>
          <w:highlight w:val="white"/>
          <w:lang w:val="uk-UA"/>
        </w:rPr>
        <w:t xml:space="preserve">. </w:t>
      </w:r>
      <w:r w:rsidRPr="002E3705">
        <w:rPr>
          <w:rFonts w:ascii="Times New Roman" w:hAnsi="Times New Roman" w:cs="Times New Roman"/>
          <w:sz w:val="28"/>
          <w:szCs w:val="28"/>
          <w:highlight w:val="white"/>
        </w:rPr>
        <w:t>Початківцям рекомендується ускладнювати завдання поступово. Починати необхідно з простого, і контролювати, як працівник справляється із завданнями. Далі можна ставити більш складні завдання. Так співробітник плавно увіллється в робочий процес.</w:t>
      </w:r>
    </w:p>
    <w:p w14:paraId="13769110" w14:textId="0D209B6E" w:rsidR="003805DA" w:rsidRPr="00E67BCF" w:rsidRDefault="00A26917" w:rsidP="00E67BCF">
      <w:pPr>
        <w:pStyle w:val="af3"/>
        <w:spacing w:line="336" w:lineRule="auto"/>
        <w:ind w:firstLine="567"/>
        <w:jc w:val="both"/>
        <w:rPr>
          <w:rFonts w:ascii="Times New Roman" w:hAnsi="Times New Roman" w:cs="Times New Roman"/>
          <w:sz w:val="28"/>
          <w:szCs w:val="28"/>
          <w:highlight w:val="white"/>
        </w:rPr>
      </w:pPr>
      <w:r w:rsidRPr="00E67BCF">
        <w:rPr>
          <w:rFonts w:ascii="Times New Roman" w:hAnsi="Times New Roman" w:cs="Times New Roman"/>
          <w:sz w:val="28"/>
          <w:szCs w:val="28"/>
          <w:highlight w:val="white"/>
        </w:rPr>
        <w:lastRenderedPageBreak/>
        <w:t>Суспільні доручення</w:t>
      </w:r>
      <w:r w:rsidR="00E67BCF" w:rsidRPr="00E67BCF">
        <w:rPr>
          <w:rFonts w:ascii="Times New Roman" w:hAnsi="Times New Roman" w:cs="Times New Roman"/>
          <w:sz w:val="28"/>
          <w:szCs w:val="28"/>
          <w:highlight w:val="white"/>
          <w:lang w:val="uk-UA"/>
        </w:rPr>
        <w:t xml:space="preserve">. </w:t>
      </w:r>
      <w:r w:rsidRPr="00E67BCF">
        <w:rPr>
          <w:rFonts w:ascii="Times New Roman" w:hAnsi="Times New Roman" w:cs="Times New Roman"/>
          <w:sz w:val="28"/>
          <w:szCs w:val="28"/>
          <w:highlight w:val="white"/>
        </w:rPr>
        <w:t>Новим спеціалістам можна довірити будь-які суспільні доручення, які дозволять їм якнайшвидше познайомитися з колективом. Якщо адаптації в робочому колі не відбудеться, співробітник може виявитися "осторонь" від колег, що призведе до серйозних проблем.</w:t>
      </w:r>
    </w:p>
    <w:p w14:paraId="31710863" w14:textId="4BE9B17C" w:rsidR="003805DA" w:rsidRPr="00E67BCF" w:rsidRDefault="00A26917" w:rsidP="00E67BCF">
      <w:pPr>
        <w:pStyle w:val="af3"/>
        <w:spacing w:line="336" w:lineRule="auto"/>
        <w:ind w:firstLine="567"/>
        <w:jc w:val="both"/>
        <w:rPr>
          <w:rFonts w:ascii="Times New Roman" w:hAnsi="Times New Roman" w:cs="Times New Roman"/>
          <w:sz w:val="28"/>
          <w:szCs w:val="28"/>
          <w:highlight w:val="white"/>
        </w:rPr>
      </w:pPr>
      <w:r w:rsidRPr="00E67BCF">
        <w:rPr>
          <w:rFonts w:ascii="Times New Roman" w:hAnsi="Times New Roman" w:cs="Times New Roman"/>
          <w:sz w:val="28"/>
          <w:szCs w:val="28"/>
          <w:highlight w:val="white"/>
        </w:rPr>
        <w:t>Тімбілдінг</w:t>
      </w:r>
      <w:r w:rsidR="00E67BCF">
        <w:rPr>
          <w:rFonts w:ascii="Times New Roman" w:hAnsi="Times New Roman" w:cs="Times New Roman"/>
          <w:sz w:val="28"/>
          <w:szCs w:val="28"/>
          <w:highlight w:val="white"/>
          <w:lang w:val="uk-UA"/>
        </w:rPr>
        <w:t xml:space="preserve">. </w:t>
      </w:r>
      <w:r w:rsidRPr="00E67BCF">
        <w:rPr>
          <w:rFonts w:ascii="Times New Roman" w:hAnsi="Times New Roman" w:cs="Times New Roman"/>
          <w:sz w:val="28"/>
          <w:szCs w:val="28"/>
          <w:highlight w:val="white"/>
        </w:rPr>
        <w:t>Ще один спосіб прискорити вливання новачка у колектив. Приклад адаптації персоналу у такий спосіб – виїзд на природу або проходження будь-якого квесту всім відділом. Тімбілдінг – це відмінний варіант для спільного проведення часу, який дозволить співробітнику швидше освоїтися в колективі, і підніме настрій усім працівникам відділу.</w:t>
      </w:r>
    </w:p>
    <w:p w14:paraId="4AC7C36F" w14:textId="3E34A117" w:rsidR="003805DA" w:rsidRPr="00E67BCF" w:rsidRDefault="00A26917" w:rsidP="00E67BCF">
      <w:pPr>
        <w:pStyle w:val="af3"/>
        <w:spacing w:line="336" w:lineRule="auto"/>
        <w:ind w:firstLine="567"/>
        <w:jc w:val="both"/>
        <w:rPr>
          <w:rFonts w:ascii="Times New Roman" w:hAnsi="Times New Roman" w:cs="Times New Roman"/>
          <w:sz w:val="28"/>
          <w:szCs w:val="28"/>
          <w:highlight w:val="white"/>
        </w:rPr>
      </w:pPr>
      <w:r w:rsidRPr="00E67BCF">
        <w:rPr>
          <w:rFonts w:ascii="Times New Roman" w:hAnsi="Times New Roman" w:cs="Times New Roman"/>
          <w:sz w:val="28"/>
          <w:szCs w:val="28"/>
          <w:highlight w:val="white"/>
        </w:rPr>
        <w:t>Корпоративний PR</w:t>
      </w:r>
      <w:r w:rsidR="00E67BCF">
        <w:rPr>
          <w:rFonts w:ascii="Times New Roman" w:hAnsi="Times New Roman" w:cs="Times New Roman"/>
          <w:sz w:val="28"/>
          <w:szCs w:val="28"/>
          <w:highlight w:val="white"/>
          <w:lang w:val="uk-UA"/>
        </w:rPr>
        <w:t xml:space="preserve">. </w:t>
      </w:r>
      <w:r w:rsidRPr="00E67BCF">
        <w:rPr>
          <w:rFonts w:ascii="Times New Roman" w:hAnsi="Times New Roman" w:cs="Times New Roman"/>
          <w:sz w:val="28"/>
          <w:szCs w:val="28"/>
          <w:highlight w:val="white"/>
        </w:rPr>
        <w:t>Як правило, компанії приділяють увагу лише зовнішньому PR. Однак дуже важливо, щоб усі співробітники розуміли та поділяли цінності компанії. У цьому допоможе програма корпоративного PR. Для новачків це особливо важливо, оскільки в очах нового фахівця організація має стати надійним роботодавцем, де важливий кожен співробітник.</w:t>
      </w:r>
    </w:p>
    <w:p w14:paraId="6CA14DD7" w14:textId="66967C13" w:rsidR="003805DA" w:rsidRPr="00E67BCF" w:rsidRDefault="00A26917" w:rsidP="0022556D">
      <w:pPr>
        <w:pStyle w:val="af3"/>
        <w:spacing w:line="336" w:lineRule="auto"/>
        <w:ind w:firstLine="567"/>
        <w:jc w:val="both"/>
        <w:rPr>
          <w:rFonts w:ascii="Times New Roman" w:hAnsi="Times New Roman" w:cs="Times New Roman"/>
          <w:sz w:val="28"/>
          <w:szCs w:val="28"/>
          <w:highlight w:val="white"/>
        </w:rPr>
      </w:pPr>
      <w:r w:rsidRPr="00E67BCF">
        <w:rPr>
          <w:rFonts w:ascii="Times New Roman" w:hAnsi="Times New Roman" w:cs="Times New Roman"/>
          <w:sz w:val="28"/>
          <w:szCs w:val="28"/>
          <w:highlight w:val="white"/>
        </w:rPr>
        <w:t>Адаптація нових працівників на робочому місці – це важливий процес. Без неї ви ризикуєте зіткнутися з підвищеною плинністю кадрів та звільненнями співробітників вже через 1-2 тижні. Якщо провести всі заходи правильно, фахівці швидше увіллються в роботу і працюватимуть з більшою віддачею. Працівники отримуватимуть моральне та матеріальне задоволення від роботи в компанії, працюватимуть на її благо і розвиватимуться разом із підприємством. Якщо ж адаптації на підприємстві не приділяють необхідної уваги, компанії буде набагато складніше отримати повагу з боку співробітників. Вони можуть подумати, що їх не цінують і вони нікому не потрібні. Тому не ігноруйте необхідність адаптації.</w:t>
      </w:r>
    </w:p>
    <w:p w14:paraId="3622D452" w14:textId="77777777" w:rsidR="002E3705" w:rsidRPr="00926707" w:rsidRDefault="002E3705" w:rsidP="0022556D">
      <w:pPr>
        <w:pStyle w:val="af3"/>
        <w:spacing w:line="336" w:lineRule="auto"/>
        <w:jc w:val="both"/>
        <w:rPr>
          <w:rFonts w:ascii="Times New Roman" w:hAnsi="Times New Roman" w:cs="Times New Roman"/>
          <w:sz w:val="28"/>
          <w:szCs w:val="28"/>
          <w:highlight w:val="white"/>
        </w:rPr>
      </w:pPr>
    </w:p>
    <w:p w14:paraId="441E9F70" w14:textId="73E58006" w:rsidR="002E3705" w:rsidRPr="002E3705" w:rsidRDefault="002E3705" w:rsidP="0022556D">
      <w:pPr>
        <w:pStyle w:val="af3"/>
        <w:spacing w:line="336" w:lineRule="auto"/>
        <w:jc w:val="center"/>
        <w:rPr>
          <w:rFonts w:ascii="Times New Roman" w:hAnsi="Times New Roman" w:cs="Times New Roman"/>
          <w:i/>
          <w:iCs/>
          <w:sz w:val="28"/>
          <w:szCs w:val="28"/>
          <w:highlight w:val="white"/>
        </w:rPr>
      </w:pPr>
      <w:r w:rsidRPr="002E3705">
        <w:rPr>
          <w:rFonts w:ascii="Times New Roman" w:hAnsi="Times New Roman" w:cs="Times New Roman"/>
          <w:i/>
          <w:iCs/>
          <w:sz w:val="28"/>
          <w:szCs w:val="28"/>
          <w:highlight w:val="white"/>
        </w:rPr>
        <w:t xml:space="preserve">Контрольні </w:t>
      </w:r>
      <w:r w:rsidR="002B2DCD">
        <w:rPr>
          <w:rFonts w:ascii="Times New Roman" w:hAnsi="Times New Roman" w:cs="Times New Roman"/>
          <w:i/>
          <w:iCs/>
          <w:sz w:val="28"/>
          <w:szCs w:val="28"/>
          <w:highlight w:val="white"/>
          <w:lang w:val="uk-UA"/>
        </w:rPr>
        <w:t>за</w:t>
      </w:r>
      <w:r w:rsidRPr="002E3705">
        <w:rPr>
          <w:rFonts w:ascii="Times New Roman" w:hAnsi="Times New Roman" w:cs="Times New Roman"/>
          <w:i/>
          <w:iCs/>
          <w:sz w:val="28"/>
          <w:szCs w:val="28"/>
          <w:highlight w:val="white"/>
        </w:rPr>
        <w:t>питання</w:t>
      </w:r>
      <w:r w:rsidRPr="002E3705">
        <w:rPr>
          <w:rFonts w:ascii="Times New Roman" w:hAnsi="Times New Roman" w:cs="Times New Roman"/>
          <w:i/>
          <w:iCs/>
          <w:sz w:val="28"/>
          <w:szCs w:val="28"/>
          <w:highlight w:val="white"/>
          <w:lang w:val="uk-UA"/>
        </w:rPr>
        <w:t xml:space="preserve"> та завдання</w:t>
      </w:r>
      <w:r w:rsidRPr="002E3705">
        <w:rPr>
          <w:rFonts w:ascii="Times New Roman" w:hAnsi="Times New Roman" w:cs="Times New Roman"/>
          <w:i/>
          <w:iCs/>
          <w:sz w:val="28"/>
          <w:szCs w:val="28"/>
          <w:highlight w:val="white"/>
        </w:rPr>
        <w:t>:</w:t>
      </w:r>
    </w:p>
    <w:p w14:paraId="65D75EDB"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Що таке профіль ролі з чого він має складатись?</w:t>
      </w:r>
    </w:p>
    <w:p w14:paraId="125EE93A"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 xml:space="preserve">Для чого призначена методика Predictive Index? </w:t>
      </w:r>
    </w:p>
    <w:p w14:paraId="5E261E99"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На який рівень організаційної структури розрахований Predictive Index?</w:t>
      </w:r>
    </w:p>
    <w:p w14:paraId="7770CD30"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Що таке випробувальний термін та для чого він створений?</w:t>
      </w:r>
    </w:p>
    <w:p w14:paraId="3D7CA313"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Що таке DISC? Та для чого він використовується?</w:t>
      </w:r>
    </w:p>
    <w:p w14:paraId="7188D476"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lastRenderedPageBreak/>
        <w:t>Що найважливіше для підвищення ефективності та продуктивності в роботі?</w:t>
      </w:r>
    </w:p>
    <w:p w14:paraId="294B946D"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Які методи адаптації ви знаете?</w:t>
      </w:r>
    </w:p>
    <w:p w14:paraId="5389E041"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Що таке Q12?</w:t>
      </w:r>
    </w:p>
    <w:p w14:paraId="6B6D0277" w14:textId="77777777" w:rsidR="002E3705" w:rsidRPr="002E3705" w:rsidRDefault="002E3705" w:rsidP="0022556D">
      <w:pPr>
        <w:pStyle w:val="af3"/>
        <w:numPr>
          <w:ilvl w:val="0"/>
          <w:numId w:val="28"/>
        </w:numPr>
        <w:spacing w:line="336" w:lineRule="auto"/>
        <w:ind w:left="0" w:firstLine="567"/>
        <w:jc w:val="both"/>
        <w:rPr>
          <w:rFonts w:ascii="Times New Roman" w:hAnsi="Times New Roman" w:cs="Times New Roman"/>
          <w:sz w:val="28"/>
          <w:szCs w:val="28"/>
          <w:highlight w:val="white"/>
        </w:rPr>
      </w:pPr>
      <w:r w:rsidRPr="002E3705">
        <w:rPr>
          <w:rFonts w:ascii="Times New Roman" w:hAnsi="Times New Roman" w:cs="Times New Roman"/>
          <w:sz w:val="28"/>
          <w:szCs w:val="28"/>
          <w:highlight w:val="white"/>
        </w:rPr>
        <w:t>Для чого потрібна корпоративна культура?</w:t>
      </w:r>
    </w:p>
    <w:p w14:paraId="50047BCD" w14:textId="750B832C" w:rsidR="002E3705" w:rsidRPr="002E3705" w:rsidRDefault="002E3705" w:rsidP="00265D87">
      <w:pPr>
        <w:pStyle w:val="af3"/>
        <w:spacing w:line="336" w:lineRule="auto"/>
        <w:ind w:firstLine="709"/>
        <w:jc w:val="both"/>
        <w:rPr>
          <w:rFonts w:ascii="Times New Roman" w:hAnsi="Times New Roman" w:cs="Times New Roman"/>
          <w:sz w:val="28"/>
          <w:szCs w:val="28"/>
          <w:highlight w:val="white"/>
        </w:rPr>
      </w:pPr>
      <w:r w:rsidRPr="002E3705">
        <w:rPr>
          <w:rFonts w:ascii="Times New Roman" w:hAnsi="Times New Roman" w:cs="Times New Roman"/>
          <w:i/>
          <w:iCs/>
          <w:sz w:val="28"/>
          <w:szCs w:val="28"/>
          <w:highlight w:val="white"/>
        </w:rPr>
        <w:t>Практичне завдання</w:t>
      </w:r>
      <w:r w:rsidRPr="002E3705">
        <w:rPr>
          <w:rFonts w:ascii="Times New Roman" w:hAnsi="Times New Roman" w:cs="Times New Roman"/>
          <w:sz w:val="28"/>
          <w:szCs w:val="28"/>
          <w:highlight w:val="white"/>
        </w:rPr>
        <w:t>: Створити профіль ролі для реабілітолога, або для</w:t>
      </w:r>
      <w:r>
        <w:rPr>
          <w:rFonts w:ascii="Times New Roman" w:hAnsi="Times New Roman" w:cs="Times New Roman"/>
          <w:sz w:val="28"/>
          <w:szCs w:val="28"/>
          <w:highlight w:val="white"/>
          <w:lang w:val="uk-UA"/>
        </w:rPr>
        <w:t xml:space="preserve"> </w:t>
      </w:r>
      <w:r w:rsidRPr="002E3705">
        <w:rPr>
          <w:rFonts w:ascii="Times New Roman" w:hAnsi="Times New Roman" w:cs="Times New Roman"/>
          <w:sz w:val="28"/>
          <w:szCs w:val="28"/>
          <w:highlight w:val="white"/>
        </w:rPr>
        <w:t>менеджеру медичного/реабілітаційного центру</w:t>
      </w:r>
    </w:p>
    <w:p w14:paraId="570E48F4" w14:textId="77777777" w:rsidR="002E3705" w:rsidRPr="002E3705" w:rsidRDefault="002E3705" w:rsidP="002E3705">
      <w:pPr>
        <w:pStyle w:val="af3"/>
        <w:spacing w:line="360" w:lineRule="auto"/>
        <w:rPr>
          <w:rFonts w:ascii="Times New Roman" w:hAnsi="Times New Roman" w:cs="Times New Roman"/>
          <w:sz w:val="28"/>
          <w:szCs w:val="28"/>
          <w:highlight w:val="white"/>
        </w:rPr>
      </w:pPr>
    </w:p>
    <w:p w14:paraId="4DB5A86F" w14:textId="410CE13A" w:rsidR="00C64AB0" w:rsidRDefault="00C64AB0" w:rsidP="002E3705">
      <w:pPr>
        <w:pStyle w:val="af3"/>
        <w:spacing w:line="360" w:lineRule="auto"/>
        <w:jc w:val="both"/>
        <w:rPr>
          <w:rFonts w:ascii="Times New Roman" w:hAnsi="Times New Roman" w:cs="Times New Roman"/>
          <w:sz w:val="28"/>
          <w:szCs w:val="28"/>
        </w:rPr>
      </w:pPr>
    </w:p>
    <w:p w14:paraId="26295865" w14:textId="1B30EADE" w:rsidR="00E67BCF" w:rsidRDefault="00E67BCF" w:rsidP="002E3705">
      <w:pPr>
        <w:pStyle w:val="af3"/>
        <w:spacing w:line="360" w:lineRule="auto"/>
        <w:jc w:val="both"/>
        <w:rPr>
          <w:rFonts w:ascii="Times New Roman" w:hAnsi="Times New Roman" w:cs="Times New Roman"/>
          <w:sz w:val="28"/>
          <w:szCs w:val="28"/>
        </w:rPr>
      </w:pPr>
    </w:p>
    <w:p w14:paraId="3EAF07C3" w14:textId="5BC997C2" w:rsidR="00E67BCF" w:rsidRDefault="00E67BCF" w:rsidP="002E3705">
      <w:pPr>
        <w:pStyle w:val="af3"/>
        <w:spacing w:line="360" w:lineRule="auto"/>
        <w:jc w:val="both"/>
        <w:rPr>
          <w:rFonts w:ascii="Times New Roman" w:hAnsi="Times New Roman" w:cs="Times New Roman"/>
          <w:sz w:val="28"/>
          <w:szCs w:val="28"/>
        </w:rPr>
      </w:pPr>
    </w:p>
    <w:p w14:paraId="5FCFD819" w14:textId="43A22321" w:rsidR="00E67BCF" w:rsidRDefault="00E67BCF" w:rsidP="002E3705">
      <w:pPr>
        <w:pStyle w:val="af3"/>
        <w:spacing w:line="360" w:lineRule="auto"/>
        <w:jc w:val="both"/>
        <w:rPr>
          <w:rFonts w:ascii="Times New Roman" w:hAnsi="Times New Roman" w:cs="Times New Roman"/>
          <w:sz w:val="28"/>
          <w:szCs w:val="28"/>
        </w:rPr>
      </w:pPr>
    </w:p>
    <w:p w14:paraId="3E2A7FFB" w14:textId="7F7C9599" w:rsidR="00E67BCF" w:rsidRDefault="00E67BCF" w:rsidP="002E3705">
      <w:pPr>
        <w:pStyle w:val="af3"/>
        <w:spacing w:line="360" w:lineRule="auto"/>
        <w:jc w:val="both"/>
        <w:rPr>
          <w:rFonts w:ascii="Times New Roman" w:hAnsi="Times New Roman" w:cs="Times New Roman"/>
          <w:sz w:val="28"/>
          <w:szCs w:val="28"/>
        </w:rPr>
      </w:pPr>
    </w:p>
    <w:p w14:paraId="6984117B" w14:textId="0A9F821D" w:rsidR="00E67BCF" w:rsidRDefault="00E67BCF" w:rsidP="002E3705">
      <w:pPr>
        <w:pStyle w:val="af3"/>
        <w:spacing w:line="360" w:lineRule="auto"/>
        <w:jc w:val="both"/>
        <w:rPr>
          <w:rFonts w:ascii="Times New Roman" w:hAnsi="Times New Roman" w:cs="Times New Roman"/>
          <w:sz w:val="28"/>
          <w:szCs w:val="28"/>
        </w:rPr>
      </w:pPr>
    </w:p>
    <w:p w14:paraId="244F51A0" w14:textId="11FB3EB8" w:rsidR="00E67BCF" w:rsidRDefault="00E67BCF" w:rsidP="002E3705">
      <w:pPr>
        <w:pStyle w:val="af3"/>
        <w:spacing w:line="360" w:lineRule="auto"/>
        <w:jc w:val="both"/>
        <w:rPr>
          <w:rFonts w:ascii="Times New Roman" w:hAnsi="Times New Roman" w:cs="Times New Roman"/>
          <w:sz w:val="28"/>
          <w:szCs w:val="28"/>
        </w:rPr>
      </w:pPr>
    </w:p>
    <w:p w14:paraId="6EA1D948" w14:textId="52198116" w:rsidR="00E67BCF" w:rsidRDefault="00E67BCF" w:rsidP="002E3705">
      <w:pPr>
        <w:pStyle w:val="af3"/>
        <w:spacing w:line="360" w:lineRule="auto"/>
        <w:jc w:val="both"/>
        <w:rPr>
          <w:rFonts w:ascii="Times New Roman" w:hAnsi="Times New Roman" w:cs="Times New Roman"/>
          <w:sz w:val="28"/>
          <w:szCs w:val="28"/>
        </w:rPr>
      </w:pPr>
    </w:p>
    <w:p w14:paraId="377A126B" w14:textId="61215C26" w:rsidR="00E67BCF" w:rsidRDefault="00E67BCF" w:rsidP="002E3705">
      <w:pPr>
        <w:pStyle w:val="af3"/>
        <w:spacing w:line="360" w:lineRule="auto"/>
        <w:jc w:val="both"/>
        <w:rPr>
          <w:rFonts w:ascii="Times New Roman" w:hAnsi="Times New Roman" w:cs="Times New Roman"/>
          <w:sz w:val="28"/>
          <w:szCs w:val="28"/>
        </w:rPr>
      </w:pPr>
    </w:p>
    <w:p w14:paraId="57D9105E" w14:textId="3D55DBF0" w:rsidR="00E67BCF" w:rsidRDefault="00E67BCF" w:rsidP="002E3705">
      <w:pPr>
        <w:pStyle w:val="af3"/>
        <w:spacing w:line="360" w:lineRule="auto"/>
        <w:jc w:val="both"/>
        <w:rPr>
          <w:rFonts w:ascii="Times New Roman" w:hAnsi="Times New Roman" w:cs="Times New Roman"/>
          <w:sz w:val="28"/>
          <w:szCs w:val="28"/>
        </w:rPr>
      </w:pPr>
    </w:p>
    <w:p w14:paraId="21E34E58" w14:textId="28415CBD" w:rsidR="00E67BCF" w:rsidRDefault="00E67BCF" w:rsidP="002E3705">
      <w:pPr>
        <w:pStyle w:val="af3"/>
        <w:spacing w:line="360" w:lineRule="auto"/>
        <w:jc w:val="both"/>
        <w:rPr>
          <w:rFonts w:ascii="Times New Roman" w:hAnsi="Times New Roman" w:cs="Times New Roman"/>
          <w:sz w:val="28"/>
          <w:szCs w:val="28"/>
        </w:rPr>
      </w:pPr>
    </w:p>
    <w:p w14:paraId="6E8F7F2C" w14:textId="120EA3E3" w:rsidR="00E67BCF" w:rsidRDefault="00E67BCF" w:rsidP="002E3705">
      <w:pPr>
        <w:pStyle w:val="af3"/>
        <w:spacing w:line="360" w:lineRule="auto"/>
        <w:jc w:val="both"/>
        <w:rPr>
          <w:rFonts w:ascii="Times New Roman" w:hAnsi="Times New Roman" w:cs="Times New Roman"/>
          <w:sz w:val="28"/>
          <w:szCs w:val="28"/>
        </w:rPr>
      </w:pPr>
    </w:p>
    <w:p w14:paraId="56B1FA54" w14:textId="04DD5192" w:rsidR="00E67BCF" w:rsidRDefault="00E67BCF" w:rsidP="002E3705">
      <w:pPr>
        <w:pStyle w:val="af3"/>
        <w:spacing w:line="360" w:lineRule="auto"/>
        <w:jc w:val="both"/>
        <w:rPr>
          <w:rFonts w:ascii="Times New Roman" w:hAnsi="Times New Roman" w:cs="Times New Roman"/>
          <w:sz w:val="28"/>
          <w:szCs w:val="28"/>
        </w:rPr>
      </w:pPr>
    </w:p>
    <w:p w14:paraId="398EF47A" w14:textId="3C45CD21" w:rsidR="00E67BCF" w:rsidRDefault="00E67BCF" w:rsidP="002E3705">
      <w:pPr>
        <w:pStyle w:val="af3"/>
        <w:spacing w:line="360" w:lineRule="auto"/>
        <w:jc w:val="both"/>
        <w:rPr>
          <w:rFonts w:ascii="Times New Roman" w:hAnsi="Times New Roman" w:cs="Times New Roman"/>
          <w:sz w:val="28"/>
          <w:szCs w:val="28"/>
        </w:rPr>
      </w:pPr>
    </w:p>
    <w:p w14:paraId="5CDB388A" w14:textId="6114DFE5" w:rsidR="00E67BCF" w:rsidRDefault="00E67BCF" w:rsidP="002E3705">
      <w:pPr>
        <w:pStyle w:val="af3"/>
        <w:spacing w:line="360" w:lineRule="auto"/>
        <w:jc w:val="both"/>
        <w:rPr>
          <w:rFonts w:ascii="Times New Roman" w:hAnsi="Times New Roman" w:cs="Times New Roman"/>
          <w:sz w:val="28"/>
          <w:szCs w:val="28"/>
        </w:rPr>
      </w:pPr>
    </w:p>
    <w:p w14:paraId="78DE4541" w14:textId="0213D27E" w:rsidR="00E67BCF" w:rsidRDefault="00E67BCF" w:rsidP="002E3705">
      <w:pPr>
        <w:pStyle w:val="af3"/>
        <w:spacing w:line="360" w:lineRule="auto"/>
        <w:jc w:val="both"/>
        <w:rPr>
          <w:rFonts w:ascii="Times New Roman" w:hAnsi="Times New Roman" w:cs="Times New Roman"/>
          <w:sz w:val="28"/>
          <w:szCs w:val="28"/>
        </w:rPr>
      </w:pPr>
    </w:p>
    <w:p w14:paraId="4D7ED343" w14:textId="157B809F" w:rsidR="00E67BCF" w:rsidRDefault="00E67BCF" w:rsidP="002E3705">
      <w:pPr>
        <w:pStyle w:val="af3"/>
        <w:spacing w:line="360" w:lineRule="auto"/>
        <w:jc w:val="both"/>
        <w:rPr>
          <w:rFonts w:ascii="Times New Roman" w:hAnsi="Times New Roman" w:cs="Times New Roman"/>
          <w:sz w:val="28"/>
          <w:szCs w:val="28"/>
        </w:rPr>
      </w:pPr>
    </w:p>
    <w:p w14:paraId="3E01FE9F" w14:textId="6D91EFB4" w:rsidR="00E67BCF" w:rsidRDefault="00E67BCF" w:rsidP="002E3705">
      <w:pPr>
        <w:pStyle w:val="af3"/>
        <w:spacing w:line="360" w:lineRule="auto"/>
        <w:jc w:val="both"/>
        <w:rPr>
          <w:rFonts w:ascii="Times New Roman" w:hAnsi="Times New Roman" w:cs="Times New Roman"/>
          <w:sz w:val="28"/>
          <w:szCs w:val="28"/>
        </w:rPr>
      </w:pPr>
    </w:p>
    <w:p w14:paraId="12A5B358" w14:textId="79DE009F" w:rsidR="00E67BCF" w:rsidRDefault="00E67BCF" w:rsidP="002E3705">
      <w:pPr>
        <w:pStyle w:val="af3"/>
        <w:spacing w:line="360" w:lineRule="auto"/>
        <w:jc w:val="both"/>
        <w:rPr>
          <w:rFonts w:ascii="Times New Roman" w:hAnsi="Times New Roman" w:cs="Times New Roman"/>
          <w:sz w:val="28"/>
          <w:szCs w:val="28"/>
        </w:rPr>
      </w:pPr>
    </w:p>
    <w:p w14:paraId="54CAC2CE" w14:textId="01A03A2C" w:rsidR="00E67BCF" w:rsidRDefault="00E67BCF" w:rsidP="002E3705">
      <w:pPr>
        <w:pStyle w:val="af3"/>
        <w:spacing w:line="360" w:lineRule="auto"/>
        <w:jc w:val="both"/>
        <w:rPr>
          <w:rFonts w:ascii="Times New Roman" w:hAnsi="Times New Roman" w:cs="Times New Roman"/>
          <w:sz w:val="28"/>
          <w:szCs w:val="28"/>
        </w:rPr>
      </w:pPr>
    </w:p>
    <w:p w14:paraId="7AE45B95" w14:textId="259A6CC6" w:rsidR="00E67BCF" w:rsidRDefault="00E67BCF" w:rsidP="002E3705">
      <w:pPr>
        <w:pStyle w:val="af3"/>
        <w:spacing w:line="360" w:lineRule="auto"/>
        <w:jc w:val="both"/>
        <w:rPr>
          <w:rFonts w:ascii="Times New Roman" w:hAnsi="Times New Roman" w:cs="Times New Roman"/>
          <w:sz w:val="28"/>
          <w:szCs w:val="28"/>
        </w:rPr>
      </w:pPr>
    </w:p>
    <w:p w14:paraId="304BC0DF" w14:textId="77777777" w:rsidR="00E67BCF" w:rsidRDefault="00E67BCF" w:rsidP="002E3705">
      <w:pPr>
        <w:pStyle w:val="af3"/>
        <w:spacing w:line="360" w:lineRule="auto"/>
        <w:jc w:val="both"/>
        <w:rPr>
          <w:rFonts w:ascii="Times New Roman" w:hAnsi="Times New Roman" w:cs="Times New Roman"/>
          <w:sz w:val="28"/>
          <w:szCs w:val="28"/>
        </w:rPr>
      </w:pPr>
    </w:p>
    <w:p w14:paraId="3267673E" w14:textId="7466D1E4" w:rsidR="00855E78" w:rsidRDefault="00855E78" w:rsidP="00E67BCF">
      <w:pPr>
        <w:pStyle w:val="af3"/>
        <w:spacing w:line="336" w:lineRule="auto"/>
        <w:ind w:firstLine="709"/>
        <w:rPr>
          <w:rFonts w:ascii="Times New Roman" w:hAnsi="Times New Roman" w:cs="Times New Roman"/>
          <w:b/>
          <w:bCs/>
          <w:sz w:val="28"/>
          <w:szCs w:val="28"/>
        </w:rPr>
      </w:pPr>
      <w:r w:rsidRPr="00855E78">
        <w:rPr>
          <w:rFonts w:ascii="Times New Roman" w:hAnsi="Times New Roman" w:cs="Times New Roman"/>
          <w:b/>
          <w:bCs/>
          <w:sz w:val="28"/>
          <w:szCs w:val="28"/>
          <w:lang w:val="uk-UA"/>
        </w:rPr>
        <w:lastRenderedPageBreak/>
        <w:t>РОЗДІЛ 7</w:t>
      </w:r>
      <w:r w:rsidRPr="00855E78">
        <w:rPr>
          <w:rFonts w:ascii="Times New Roman" w:hAnsi="Times New Roman" w:cs="Times New Roman"/>
          <w:b/>
          <w:bCs/>
          <w:sz w:val="28"/>
          <w:szCs w:val="28"/>
        </w:rPr>
        <w:t>.</w:t>
      </w:r>
      <w:r w:rsidRPr="00855E78">
        <w:rPr>
          <w:rFonts w:ascii="Times New Roman" w:hAnsi="Times New Roman" w:cs="Times New Roman"/>
          <w:b/>
          <w:bCs/>
          <w:sz w:val="28"/>
          <w:szCs w:val="28"/>
          <w:lang w:val="ru-RU"/>
        </w:rPr>
        <w:t xml:space="preserve"> </w:t>
      </w:r>
      <w:r w:rsidRPr="00855E78">
        <w:rPr>
          <w:rFonts w:ascii="Times New Roman" w:hAnsi="Times New Roman" w:cs="Times New Roman"/>
          <w:b/>
          <w:bCs/>
          <w:sz w:val="28"/>
          <w:szCs w:val="28"/>
        </w:rPr>
        <w:t>ОПЕРАЦІЙНИЙ МЕНЕДЖМЕНТ, СУЧАСНІ МЕТОДИ УПРАВЛІННЯ</w:t>
      </w:r>
    </w:p>
    <w:p w14:paraId="278F1662" w14:textId="77777777" w:rsidR="002E5E4E" w:rsidRPr="00855E78" w:rsidRDefault="002E5E4E" w:rsidP="00E67BCF">
      <w:pPr>
        <w:pStyle w:val="af3"/>
        <w:spacing w:line="336" w:lineRule="auto"/>
        <w:ind w:firstLine="709"/>
        <w:rPr>
          <w:rFonts w:ascii="Times New Roman" w:hAnsi="Times New Roman" w:cs="Times New Roman"/>
          <w:b/>
          <w:bCs/>
          <w:sz w:val="28"/>
          <w:szCs w:val="28"/>
        </w:rPr>
      </w:pPr>
    </w:p>
    <w:p w14:paraId="3153903E" w14:textId="11170FC3" w:rsidR="002E5E4E" w:rsidRDefault="002E5E4E" w:rsidP="00E67BCF">
      <w:pPr>
        <w:pStyle w:val="af3"/>
        <w:spacing w:line="336" w:lineRule="auto"/>
        <w:ind w:firstLine="709"/>
        <w:jc w:val="both"/>
        <w:rPr>
          <w:rFonts w:ascii="Times New Roman" w:hAnsi="Times New Roman" w:cs="Times New Roman"/>
          <w:b/>
          <w:sz w:val="28"/>
          <w:szCs w:val="28"/>
          <w:highlight w:val="white"/>
        </w:rPr>
      </w:pPr>
      <w:r>
        <w:rPr>
          <w:rFonts w:ascii="Times New Roman" w:hAnsi="Times New Roman" w:cs="Times New Roman"/>
          <w:b/>
          <w:sz w:val="28"/>
          <w:szCs w:val="28"/>
          <w:highlight w:val="white"/>
          <w:lang w:val="uk-UA"/>
        </w:rPr>
        <w:t>7.1</w:t>
      </w:r>
      <w:r w:rsidRPr="00926707">
        <w:rPr>
          <w:rFonts w:ascii="Times New Roman" w:hAnsi="Times New Roman" w:cs="Times New Roman"/>
          <w:b/>
          <w:sz w:val="28"/>
          <w:szCs w:val="28"/>
          <w:highlight w:val="white"/>
        </w:rPr>
        <w:t>. Цілі та Ключові Результати</w:t>
      </w:r>
    </w:p>
    <w:p w14:paraId="3CC454AD" w14:textId="77777777" w:rsidR="001A5473" w:rsidRPr="00926707" w:rsidRDefault="001A5473" w:rsidP="00E67BCF">
      <w:pPr>
        <w:pStyle w:val="af3"/>
        <w:spacing w:line="336" w:lineRule="auto"/>
        <w:ind w:firstLine="709"/>
        <w:jc w:val="both"/>
        <w:rPr>
          <w:rFonts w:ascii="Times New Roman" w:hAnsi="Times New Roman" w:cs="Times New Roman"/>
          <w:b/>
          <w:sz w:val="28"/>
          <w:szCs w:val="28"/>
          <w:highlight w:val="white"/>
        </w:rPr>
      </w:pPr>
    </w:p>
    <w:p w14:paraId="6DD17B1B"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OKR — Objectives and Key Results або Цілі та Ключові Результати — методика по встановленню бажаних цілей і досягнення необхідних результатів у бізнесі, що застосовується дедалі ширше.</w:t>
      </w:r>
    </w:p>
    <w:p w14:paraId="186C99D2"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Що таке OKR? Це система цілепокладання, яка допомагає вибудувати ієрархію цілей від рівня всієї компанії, до рівня окремо взятого спеціаліста. Під цілями розуміють вимірювані досягнення, що надають цінність для компанії чи клієнтів, а ключові результати — однозначні ознаки того, що цієї мети досягнуто.</w:t>
      </w:r>
    </w:p>
    <w:p w14:paraId="1955CD0E"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Робота з OKR дозволить вирішити такі завдання:</w:t>
      </w:r>
    </w:p>
    <w:p w14:paraId="0BA85BAB"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Вибудувати логічну ієрархію цілей в організації, від цілей усієї компанії до персональних;</w:t>
      </w:r>
    </w:p>
    <w:p w14:paraId="54D170D5"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Зосередити зусилля всього персоналу у потрібному напрямку;</w:t>
      </w:r>
    </w:p>
    <w:p w14:paraId="01E280B0"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Правильно розставити акценти та реалізувати найважливіші цілі;</w:t>
      </w:r>
    </w:p>
    <w:p w14:paraId="696F833A"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Поліпшити комунікацію між відділами, щоб усі розуміли цілі та завдання один одного;</w:t>
      </w:r>
    </w:p>
    <w:p w14:paraId="760A371D"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Децентралізувати прийняття рішень, допомагаючи співробітникам проявити креативність;</w:t>
      </w:r>
    </w:p>
    <w:p w14:paraId="00F14BB9"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Впровадити методику прозорого делегування повноважень та відповідальності за досягнення результатів.</w:t>
      </w:r>
    </w:p>
    <w:p w14:paraId="43F2B92C"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При цьому важливо розуміти, що OKR зробити не може:</w:t>
      </w:r>
    </w:p>
    <w:p w14:paraId="51B692F8"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Це не система моніторингу та контролю робочого часу персоналу;</w:t>
      </w:r>
    </w:p>
    <w:p w14:paraId="64310C0F"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Результати OKR не повинні бути підставою для фінансової мотивації;</w:t>
      </w:r>
    </w:p>
    <w:p w14:paraId="48A87EBB"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OKR дає підлеглим можливість самим вибирати метод досягнення мети, не чекаючи команди чи схвалення менеджера.</w:t>
      </w:r>
    </w:p>
    <w:p w14:paraId="03129943"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Ключова відмінність OKR від плану робіт чи to-do ліста— орієнтованість на отримання конкретної мети, а не опис шляху її реалізації. Тобто замість встановлення залізних правил співробітникам дається карт-</w:t>
      </w:r>
      <w:r w:rsidRPr="00926707">
        <w:rPr>
          <w:rFonts w:ascii="Times New Roman" w:hAnsi="Times New Roman" w:cs="Times New Roman"/>
          <w:sz w:val="28"/>
          <w:szCs w:val="28"/>
          <w:highlight w:val="white"/>
        </w:rPr>
        <w:lastRenderedPageBreak/>
        <w:t>бланш на реалізацію їхніх ідей, що стимулює їх працювати більш продуктивно.</w:t>
      </w:r>
    </w:p>
    <w:p w14:paraId="7B8E6432"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Як будується OKR?</w:t>
      </w:r>
    </w:p>
    <w:p w14:paraId="20A6CF99"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Досягнення мети оцінюється за 3-4 ключовими результатами. Якщо результатів менше – вони можуть підмінити собою ціль, а якщо більше – піде розподілення сил на досягнення вторинних показників, що не мають реального значення. Ключові результати мають бути амбітними, здійсненними та кількісно вимірюваними за допомогою об'єктивних оцінок.</w:t>
      </w:r>
    </w:p>
    <w:p w14:paraId="3A76EDAF"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Результат мети складається із суми оцінок ключових результатів. Так як і цілі та результати мають бути амбітними, нормальним є їх досягнення на 65-75-80%. Якщо ви регулярно досягаєте 100% цілей, значить ви ставите недостатньо амбітні завдання, і OKR виродилася в непотрібний обов'язок. Якщо ж якась мета постійно виконується на 50%, це вказує на існування в організації структурної проблеми, що заважає реалізувати завдання OKR.</w:t>
      </w:r>
    </w:p>
    <w:p w14:paraId="7F8928E3"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Приклад:</w:t>
      </w:r>
    </w:p>
    <w:p w14:paraId="4BF29642"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Мета: написати та розмістити на різних ресурсах гарну статтю про OKR.</w:t>
      </w:r>
    </w:p>
    <w:p w14:paraId="347B3D51"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1. Результат: стаття має вийти не пізніше 20 січня 2023 року.</w:t>
      </w:r>
    </w:p>
    <w:p w14:paraId="76EC1002"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2. Результат: сумарна кількість переглядів на всіх ресурсах – 30 тис.</w:t>
      </w:r>
    </w:p>
    <w:p w14:paraId="592F16C9" w14:textId="77777777" w:rsidR="002E5E4E" w:rsidRPr="00926707" w:rsidRDefault="002E5E4E"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3. Результат: кількість переходів на сайт – не менше 1000.</w:t>
      </w:r>
    </w:p>
    <w:p w14:paraId="7E89F2CF"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4. Результат: цікавих та конструктивних коментарів на всіх ресурсах – 10.</w:t>
      </w:r>
    </w:p>
    <w:p w14:paraId="0D34EE95"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Важливо пам'ятати, що всі цілі мають бути публічними для всієї команди. Кожен співробітник повинен бачити всі цілі, поставлені перед колегами та іншими командами, у простому та зручному вигляді, без будь-яких складнощів з доступом. Це дозволяє кожному співробітнику простежити логіку взаємодії його особистих цілей з цілями команди та всієї компанії, знайти колег, разом з якими буде легше досягти високих результатів за певними цілями, знайти з ними точки дотику.</w:t>
      </w:r>
    </w:p>
    <w:p w14:paraId="42B17583"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Загальнодоступність, прозорість поставлених цілей допомагають кожному співробітнику побачити, наскільки важлива для компанії його робота, як вона впливає на досягнення цілей команди та бізнесу в цілому, наскільки важливими є його конкретні зусилля. Головна умова — цілісність </w:t>
      </w:r>
      <w:r w:rsidRPr="00926707">
        <w:rPr>
          <w:rFonts w:ascii="Times New Roman" w:hAnsi="Times New Roman" w:cs="Times New Roman"/>
          <w:sz w:val="28"/>
          <w:szCs w:val="28"/>
        </w:rPr>
        <w:lastRenderedPageBreak/>
        <w:t>ланцюжка цілей, тобто має бути так, що перед підрозділом поставлена ​​мета, а конкретні виконавці не призначені.</w:t>
      </w:r>
    </w:p>
    <w:p w14:paraId="74DBEE61" w14:textId="77E8E363" w:rsidR="002E5E4E" w:rsidRPr="001A5473" w:rsidRDefault="002E5E4E" w:rsidP="001A5473">
      <w:pPr>
        <w:pStyle w:val="af3"/>
        <w:spacing w:line="336" w:lineRule="auto"/>
        <w:ind w:firstLine="709"/>
        <w:jc w:val="both"/>
        <w:rPr>
          <w:rFonts w:ascii="Times New Roman" w:hAnsi="Times New Roman" w:cs="Times New Roman"/>
          <w:b/>
          <w:sz w:val="28"/>
          <w:szCs w:val="28"/>
        </w:rPr>
      </w:pPr>
      <w:r w:rsidRPr="00926707">
        <w:rPr>
          <w:rFonts w:ascii="Times New Roman" w:hAnsi="Times New Roman" w:cs="Times New Roman"/>
          <w:b/>
          <w:sz w:val="28"/>
          <w:szCs w:val="28"/>
        </w:rPr>
        <w:t>Переваги OKR</w:t>
      </w:r>
      <w:r w:rsidR="001A5473">
        <w:rPr>
          <w:rFonts w:ascii="Times New Roman" w:hAnsi="Times New Roman" w:cs="Times New Roman"/>
          <w:b/>
          <w:sz w:val="28"/>
          <w:szCs w:val="28"/>
          <w:lang w:val="uk-UA"/>
        </w:rPr>
        <w:t xml:space="preserve">. </w:t>
      </w:r>
      <w:r w:rsidRPr="00926707">
        <w:rPr>
          <w:rFonts w:ascii="Times New Roman" w:hAnsi="Times New Roman" w:cs="Times New Roman"/>
          <w:sz w:val="28"/>
          <w:szCs w:val="28"/>
        </w:rPr>
        <w:t>Побудова в компанії культури OKR дає такі переваги:</w:t>
      </w:r>
    </w:p>
    <w:p w14:paraId="3454F1BB"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Відхід від мікроменеджменту. Чітка програма виконання завдань дозволяє керівництву займатися розвитком бізнесу, а не постійним смиканням та контролем співробітників;</w:t>
      </w:r>
    </w:p>
    <w:p w14:paraId="39CA5B64"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Реалізація креативного потенціалу. Кожен співробітник, команда або підрозділ можуть вибирати способи досягнення поставленої мети самостійно, виявляючи власну креативність;</w:t>
      </w:r>
    </w:p>
    <w:p w14:paraId="2320D79B"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Чітка ієрархія цілей. Створюється ієрархія завдань та конкретний алгоритм досягнення результатів.</w:t>
      </w:r>
    </w:p>
    <w:p w14:paraId="3DFC2BB4"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Ефективність комунікації. Всій компанії доступна інформація про цілі кожної команди, що підвищує ефективність комунікації.</w:t>
      </w:r>
    </w:p>
    <w:p w14:paraId="0E255C6E"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Прозорість контролю за успішністю. З самого початку відомі всі проміжні завдання на шляху досягнення головної мети.</w:t>
      </w:r>
    </w:p>
    <w:p w14:paraId="1D8B6E04" w14:textId="48C5FBDA"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Синхронізація зусиль. Кожен співробітник та кожна команда можуть сконцентрувати зусилля, щоб синхронно досягти потрібних результатів.</w:t>
      </w:r>
    </w:p>
    <w:p w14:paraId="090863C0" w14:textId="77777777" w:rsidR="002E5E4E" w:rsidRPr="00926707"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Підходи побудови процесів відрізняються самим принципом внутрішнього управління.</w:t>
      </w:r>
    </w:p>
    <w:p w14:paraId="21E77D7D" w14:textId="77777777" w:rsidR="002E5E4E" w:rsidRDefault="002E5E4E"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Завдання топового менеджера – вибрати, що краще виходить і до чого схильні співробітники. Який із підходів відповідає культурі вашої компанії, тому що кожен процес має підкріплювати культуру дією. Важливо, щоб процес не суперечив цінностям вашої організації. Після того, домовитися з командою.</w:t>
      </w:r>
    </w:p>
    <w:p w14:paraId="317CFA31" w14:textId="77777777" w:rsidR="00855E78" w:rsidRPr="00C64AB0" w:rsidRDefault="00855E78" w:rsidP="00E67BCF">
      <w:pPr>
        <w:pStyle w:val="af3"/>
        <w:spacing w:line="336" w:lineRule="auto"/>
        <w:ind w:firstLine="709"/>
        <w:jc w:val="both"/>
        <w:rPr>
          <w:rFonts w:ascii="Times New Roman" w:hAnsi="Times New Roman" w:cs="Times New Roman"/>
          <w:sz w:val="28"/>
          <w:szCs w:val="28"/>
        </w:rPr>
      </w:pPr>
    </w:p>
    <w:p w14:paraId="244D53FC" w14:textId="3C68406E" w:rsidR="003805DA" w:rsidRDefault="00A26917" w:rsidP="00E67BCF">
      <w:pPr>
        <w:pStyle w:val="af3"/>
        <w:spacing w:line="336" w:lineRule="auto"/>
        <w:ind w:firstLine="709"/>
        <w:jc w:val="both"/>
        <w:rPr>
          <w:rFonts w:ascii="Times New Roman" w:hAnsi="Times New Roman" w:cs="Times New Roman"/>
          <w:b/>
          <w:sz w:val="28"/>
          <w:szCs w:val="28"/>
        </w:rPr>
      </w:pPr>
      <w:r w:rsidRPr="00926707">
        <w:rPr>
          <w:rFonts w:ascii="Times New Roman" w:hAnsi="Times New Roman" w:cs="Times New Roman"/>
          <w:b/>
          <w:sz w:val="28"/>
          <w:szCs w:val="28"/>
        </w:rPr>
        <w:t>7.</w:t>
      </w:r>
      <w:r w:rsidR="002E5E4E">
        <w:rPr>
          <w:rFonts w:ascii="Times New Roman" w:hAnsi="Times New Roman" w:cs="Times New Roman"/>
          <w:b/>
          <w:sz w:val="28"/>
          <w:szCs w:val="28"/>
          <w:lang w:val="uk-UA"/>
        </w:rPr>
        <w:t>2</w:t>
      </w:r>
      <w:r w:rsidRPr="00926707">
        <w:rPr>
          <w:rFonts w:ascii="Times New Roman" w:hAnsi="Times New Roman" w:cs="Times New Roman"/>
          <w:b/>
          <w:sz w:val="28"/>
          <w:szCs w:val="28"/>
        </w:rPr>
        <w:t>. Проектне управління</w:t>
      </w:r>
    </w:p>
    <w:p w14:paraId="067C925B" w14:textId="77777777" w:rsidR="001A5473" w:rsidRPr="00926707" w:rsidRDefault="001A5473" w:rsidP="00E67BCF">
      <w:pPr>
        <w:pStyle w:val="af3"/>
        <w:spacing w:line="336" w:lineRule="auto"/>
        <w:ind w:firstLine="709"/>
        <w:jc w:val="both"/>
        <w:rPr>
          <w:rFonts w:ascii="Times New Roman" w:hAnsi="Times New Roman" w:cs="Times New Roman"/>
          <w:b/>
          <w:sz w:val="28"/>
          <w:szCs w:val="28"/>
        </w:rPr>
      </w:pPr>
    </w:p>
    <w:p w14:paraId="459BB69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Проектне управління – потужний інструмент, що дозволяє компанії ефективно реалізувати стратегічні завдання. Використовує систему вотерфолу.</w:t>
      </w:r>
    </w:p>
    <w:p w14:paraId="01B8F37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"Батьком" такої моделі вважається американець В.У. Ройс, який, за чутками, багато чого запозичив у колег, привласнивши собі лаври. Сталося це </w:t>
      </w:r>
      <w:r w:rsidRPr="00926707">
        <w:rPr>
          <w:rFonts w:ascii="Times New Roman" w:hAnsi="Times New Roman" w:cs="Times New Roman"/>
          <w:sz w:val="28"/>
          <w:szCs w:val="28"/>
        </w:rPr>
        <w:lastRenderedPageBreak/>
        <w:t>1970 року. До сьогодні у багатьох проектах використовується описаний ним підхід: у початковому варіанті чи з доопрацюваннями.</w:t>
      </w:r>
    </w:p>
    <w:p w14:paraId="2F5FB9B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Основний постулат Waterfall моделі розробки ПЗ полягає в тому, що наступний етап не може бути розпочато, доки не завершено попередній. При цьому довільні переходи вперед або назад не допускаються, а етапи не перекривають один одного. У цьому полягає основна відмінність каскадної методології від гнучких побратимів (чи конкурентів): Agile, DSDM, Scrum, FDD.</w:t>
      </w:r>
    </w:p>
    <w:p w14:paraId="0664C43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Кожен етап контролюється проджект-менеджером.</w:t>
      </w:r>
    </w:p>
    <w:p w14:paraId="62C8C3A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Недоліки підходу Waterfall:</w:t>
      </w:r>
    </w:p>
    <w:p w14:paraId="4B05DA2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Необхідне чітке розуміння мети проекту під час його ініціації;</w:t>
      </w:r>
    </w:p>
    <w:p w14:paraId="3A8F85E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Потрібні чіткі вимоги до продукту проекту;</w:t>
      </w:r>
    </w:p>
    <w:p w14:paraId="2F11BAE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Замовник бачить результат проекту лише наприкінці проекту;</w:t>
      </w:r>
    </w:p>
    <w:p w14:paraId="563CEA2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Помилки, допущені під час планування – можуть бути критичними для проекту;</w:t>
      </w:r>
    </w:p>
    <w:p w14:paraId="79F045D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Зміни – постійна боротьба між Замовником та менеджером проекту.</w:t>
      </w:r>
    </w:p>
    <w:p w14:paraId="11B346B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Складається із 4 фаз.</w:t>
      </w:r>
    </w:p>
    <w:p w14:paraId="25AD4BAD" w14:textId="77777777" w:rsidR="003805DA" w:rsidRPr="00C64AB0" w:rsidRDefault="00A26917" w:rsidP="00E67BCF">
      <w:pPr>
        <w:pStyle w:val="af3"/>
        <w:spacing w:line="336" w:lineRule="auto"/>
        <w:ind w:firstLine="709"/>
        <w:jc w:val="both"/>
        <w:rPr>
          <w:rFonts w:ascii="Times New Roman" w:hAnsi="Times New Roman" w:cs="Times New Roman"/>
          <w:bCs/>
          <w:sz w:val="28"/>
          <w:szCs w:val="28"/>
        </w:rPr>
      </w:pPr>
      <w:r w:rsidRPr="00C64AB0">
        <w:rPr>
          <w:rFonts w:ascii="Times New Roman" w:hAnsi="Times New Roman" w:cs="Times New Roman"/>
          <w:bCs/>
          <w:i/>
          <w:sz w:val="28"/>
          <w:szCs w:val="28"/>
        </w:rPr>
        <w:t>Фаза ініціації</w:t>
      </w:r>
      <w:r w:rsidRPr="00C64AB0">
        <w:rPr>
          <w:rFonts w:ascii="Times New Roman" w:hAnsi="Times New Roman" w:cs="Times New Roman"/>
          <w:bCs/>
          <w:sz w:val="28"/>
          <w:szCs w:val="28"/>
        </w:rPr>
        <w:t>. Розробка концепції: збирання вихідних даних; виявлення потреб; визначення цілей, завдань, результатів, обмежень, ризиків, учасників, термінів, ресурсів, коштів; порівняння альтернатив; затвердження концепції.</w:t>
      </w:r>
    </w:p>
    <w:p w14:paraId="043CFA3A" w14:textId="77777777" w:rsidR="003805DA" w:rsidRPr="00C64AB0" w:rsidRDefault="00A26917" w:rsidP="00E67BCF">
      <w:pPr>
        <w:pStyle w:val="af3"/>
        <w:spacing w:line="336" w:lineRule="auto"/>
        <w:ind w:firstLine="709"/>
        <w:jc w:val="both"/>
        <w:rPr>
          <w:rFonts w:ascii="Times New Roman" w:hAnsi="Times New Roman" w:cs="Times New Roman"/>
          <w:bCs/>
          <w:sz w:val="28"/>
          <w:szCs w:val="28"/>
        </w:rPr>
      </w:pPr>
      <w:r w:rsidRPr="00C64AB0">
        <w:rPr>
          <w:rFonts w:ascii="Times New Roman" w:hAnsi="Times New Roman" w:cs="Times New Roman"/>
          <w:bCs/>
          <w:i/>
          <w:sz w:val="28"/>
          <w:szCs w:val="28"/>
        </w:rPr>
        <w:t>Фаза планування</w:t>
      </w:r>
      <w:r w:rsidRPr="00C64AB0">
        <w:rPr>
          <w:rFonts w:ascii="Times New Roman" w:hAnsi="Times New Roman" w:cs="Times New Roman"/>
          <w:bCs/>
          <w:sz w:val="28"/>
          <w:szCs w:val="28"/>
        </w:rPr>
        <w:t>. Підготовка до реалізації: призначення керівника та формування команди; встановлення контактів; вивчення цілей, мотивації та вимог замовника; Планування: - перелік завдань; - календарний план та графіки робіт; - кошторис та бюджет; - визначення та зменшення ризиків; - торги, укладання субконтрактів;</w:t>
      </w:r>
    </w:p>
    <w:p w14:paraId="32583666" w14:textId="77777777" w:rsidR="003805DA" w:rsidRPr="00C64AB0" w:rsidRDefault="00A26917" w:rsidP="00E67BCF">
      <w:pPr>
        <w:pStyle w:val="af3"/>
        <w:spacing w:line="336" w:lineRule="auto"/>
        <w:ind w:firstLine="709"/>
        <w:jc w:val="both"/>
        <w:rPr>
          <w:rFonts w:ascii="Times New Roman" w:hAnsi="Times New Roman" w:cs="Times New Roman"/>
          <w:bCs/>
          <w:sz w:val="28"/>
          <w:szCs w:val="28"/>
        </w:rPr>
      </w:pPr>
      <w:r w:rsidRPr="00C64AB0">
        <w:rPr>
          <w:rFonts w:ascii="Times New Roman" w:hAnsi="Times New Roman" w:cs="Times New Roman"/>
          <w:bCs/>
          <w:i/>
          <w:sz w:val="28"/>
          <w:szCs w:val="28"/>
        </w:rPr>
        <w:t>Фаза реалізації</w:t>
      </w:r>
      <w:r w:rsidRPr="00C64AB0">
        <w:rPr>
          <w:rFonts w:ascii="Times New Roman" w:hAnsi="Times New Roman" w:cs="Times New Roman"/>
          <w:bCs/>
          <w:sz w:val="28"/>
          <w:szCs w:val="28"/>
        </w:rPr>
        <w:t>. Основні роботи: організація робіт; оперативне планування; контроль за перебігом робіт; організація постачання; керівництво, координація робіт; прогноз стану; регулювання основних показників проекту: - перебіг робіт; - якість; - терміни; - вартість.</w:t>
      </w:r>
    </w:p>
    <w:p w14:paraId="43B03002" w14:textId="47E4E75A" w:rsidR="00C64AB0" w:rsidRPr="001A5473" w:rsidRDefault="00A26917" w:rsidP="001A5473">
      <w:pPr>
        <w:pStyle w:val="af3"/>
        <w:spacing w:line="336" w:lineRule="auto"/>
        <w:ind w:firstLine="709"/>
        <w:jc w:val="both"/>
        <w:rPr>
          <w:rFonts w:ascii="Times New Roman" w:hAnsi="Times New Roman" w:cs="Times New Roman"/>
          <w:sz w:val="28"/>
          <w:szCs w:val="28"/>
        </w:rPr>
      </w:pPr>
      <w:r w:rsidRPr="00C64AB0">
        <w:rPr>
          <w:rFonts w:ascii="Times New Roman" w:hAnsi="Times New Roman" w:cs="Times New Roman"/>
          <w:bCs/>
          <w:i/>
          <w:sz w:val="28"/>
          <w:szCs w:val="28"/>
        </w:rPr>
        <w:t>Фаза завершення</w:t>
      </w:r>
      <w:r w:rsidRPr="00C64AB0">
        <w:rPr>
          <w:rFonts w:ascii="Times New Roman" w:hAnsi="Times New Roman" w:cs="Times New Roman"/>
          <w:bCs/>
          <w:sz w:val="28"/>
          <w:szCs w:val="28"/>
        </w:rPr>
        <w:t>: досягнення цілей проекту та закриття: підбиття підсумків; вирішення конфліктів; випробування продукту; навчання користувачів; підготовка документації</w:t>
      </w:r>
      <w:r w:rsidRPr="00926707">
        <w:rPr>
          <w:rFonts w:ascii="Times New Roman" w:hAnsi="Times New Roman" w:cs="Times New Roman"/>
          <w:sz w:val="28"/>
          <w:szCs w:val="28"/>
        </w:rPr>
        <w:t>.</w:t>
      </w:r>
    </w:p>
    <w:p w14:paraId="0F43E905" w14:textId="338C42F6" w:rsidR="003805DA" w:rsidRDefault="00A26917" w:rsidP="00E67BCF">
      <w:pPr>
        <w:pStyle w:val="af3"/>
        <w:spacing w:line="336" w:lineRule="auto"/>
        <w:ind w:firstLine="709"/>
        <w:jc w:val="both"/>
        <w:rPr>
          <w:rFonts w:ascii="Times New Roman" w:hAnsi="Times New Roman" w:cs="Times New Roman"/>
          <w:b/>
          <w:sz w:val="28"/>
          <w:szCs w:val="28"/>
        </w:rPr>
      </w:pPr>
      <w:r w:rsidRPr="00926707">
        <w:rPr>
          <w:rFonts w:ascii="Times New Roman" w:hAnsi="Times New Roman" w:cs="Times New Roman"/>
          <w:b/>
          <w:sz w:val="28"/>
          <w:szCs w:val="28"/>
        </w:rPr>
        <w:lastRenderedPageBreak/>
        <w:t>7.</w:t>
      </w:r>
      <w:r w:rsidR="002E5E4E">
        <w:rPr>
          <w:rFonts w:ascii="Times New Roman" w:hAnsi="Times New Roman" w:cs="Times New Roman"/>
          <w:b/>
          <w:sz w:val="28"/>
          <w:szCs w:val="28"/>
          <w:lang w:val="uk-UA"/>
        </w:rPr>
        <w:t>3</w:t>
      </w:r>
      <w:r w:rsidR="00855E78">
        <w:rPr>
          <w:rFonts w:ascii="Times New Roman" w:hAnsi="Times New Roman" w:cs="Times New Roman"/>
          <w:b/>
          <w:sz w:val="28"/>
          <w:szCs w:val="28"/>
          <w:lang w:val="uk-UA"/>
        </w:rPr>
        <w:t>.</w:t>
      </w:r>
      <w:r w:rsidRPr="00926707">
        <w:rPr>
          <w:rFonts w:ascii="Times New Roman" w:hAnsi="Times New Roman" w:cs="Times New Roman"/>
          <w:b/>
          <w:sz w:val="28"/>
          <w:szCs w:val="28"/>
        </w:rPr>
        <w:t xml:space="preserve">  Процесний підхід.</w:t>
      </w:r>
    </w:p>
    <w:p w14:paraId="26F193FC" w14:textId="77777777" w:rsidR="001A5473" w:rsidRPr="00926707" w:rsidRDefault="001A5473" w:rsidP="00E67BCF">
      <w:pPr>
        <w:pStyle w:val="af3"/>
        <w:spacing w:line="336" w:lineRule="auto"/>
        <w:ind w:firstLine="709"/>
        <w:jc w:val="both"/>
        <w:rPr>
          <w:rFonts w:ascii="Times New Roman" w:hAnsi="Times New Roman" w:cs="Times New Roman"/>
          <w:b/>
          <w:sz w:val="28"/>
          <w:szCs w:val="28"/>
        </w:rPr>
      </w:pPr>
    </w:p>
    <w:p w14:paraId="3B4F0C01" w14:textId="639D1CC2" w:rsidR="003805DA" w:rsidRDefault="00A26917" w:rsidP="00E67BCF">
      <w:pPr>
        <w:pStyle w:val="af3"/>
        <w:spacing w:line="336" w:lineRule="auto"/>
        <w:ind w:firstLine="709"/>
        <w:jc w:val="both"/>
        <w:rPr>
          <w:rFonts w:ascii="Times New Roman" w:hAnsi="Times New Roman" w:cs="Times New Roman"/>
          <w:sz w:val="28"/>
          <w:szCs w:val="28"/>
          <w:lang w:val="uk-UA"/>
        </w:rPr>
      </w:pPr>
      <w:r w:rsidRPr="00926707">
        <w:rPr>
          <w:rFonts w:ascii="Times New Roman" w:hAnsi="Times New Roman" w:cs="Times New Roman"/>
          <w:sz w:val="28"/>
          <w:szCs w:val="28"/>
        </w:rPr>
        <w:t>Процесний підхід полягає в тому, що кожен із співробітників передає свою роботу наступному в ланцюжку (співробітники в ланцюжку називаються owner процесу), хто буде з цим матеріалом працювати далі. Наступний у ланцюжку може не прийняти роботу попереднього (даючи об'єктивну оцінку чому так), якщо вона виконана неякісно або якщо розуміє, що продукт загалом низької якості, так як не хоче витрачати свій час та брати участь у поганому результаті. Таким чином кожен у ланцюжку буде більш відповідально ставитись до роботи. І це також командна робота, яка потребує високої організації.</w:t>
      </w:r>
    </w:p>
    <w:p w14:paraId="1D653970" w14:textId="77777777" w:rsidR="00855E78" w:rsidRPr="00855E78" w:rsidRDefault="00855E78" w:rsidP="00E67BCF">
      <w:pPr>
        <w:pStyle w:val="af3"/>
        <w:spacing w:line="336" w:lineRule="auto"/>
        <w:ind w:firstLine="709"/>
        <w:jc w:val="both"/>
        <w:rPr>
          <w:rFonts w:ascii="Times New Roman" w:hAnsi="Times New Roman" w:cs="Times New Roman"/>
          <w:sz w:val="28"/>
          <w:szCs w:val="28"/>
          <w:lang w:val="uk-UA"/>
        </w:rPr>
      </w:pPr>
    </w:p>
    <w:p w14:paraId="628C5C20" w14:textId="5DB127C1" w:rsidR="003805DA" w:rsidRDefault="00A26917" w:rsidP="00E67BCF">
      <w:pPr>
        <w:pStyle w:val="af3"/>
        <w:spacing w:line="336" w:lineRule="auto"/>
        <w:ind w:firstLine="709"/>
        <w:jc w:val="both"/>
        <w:rPr>
          <w:rFonts w:ascii="Times New Roman" w:hAnsi="Times New Roman" w:cs="Times New Roman"/>
          <w:b/>
          <w:sz w:val="28"/>
          <w:szCs w:val="28"/>
        </w:rPr>
      </w:pPr>
      <w:r w:rsidRPr="00926707">
        <w:rPr>
          <w:rFonts w:ascii="Times New Roman" w:hAnsi="Times New Roman" w:cs="Times New Roman"/>
          <w:b/>
          <w:sz w:val="28"/>
          <w:szCs w:val="28"/>
        </w:rPr>
        <w:t>7.</w:t>
      </w:r>
      <w:r w:rsidR="002E5E4E">
        <w:rPr>
          <w:rFonts w:ascii="Times New Roman" w:hAnsi="Times New Roman" w:cs="Times New Roman"/>
          <w:b/>
          <w:sz w:val="28"/>
          <w:szCs w:val="28"/>
          <w:lang w:val="uk-UA"/>
        </w:rPr>
        <w:t>4</w:t>
      </w:r>
      <w:r w:rsidRPr="00926707">
        <w:rPr>
          <w:rFonts w:ascii="Times New Roman" w:hAnsi="Times New Roman" w:cs="Times New Roman"/>
          <w:b/>
          <w:sz w:val="28"/>
          <w:szCs w:val="28"/>
        </w:rPr>
        <w:t>. Agile</w:t>
      </w:r>
    </w:p>
    <w:p w14:paraId="7AF9C4E1" w14:textId="77777777" w:rsidR="00855E78" w:rsidRPr="00926707" w:rsidRDefault="00855E78" w:rsidP="00E67BCF">
      <w:pPr>
        <w:pStyle w:val="af3"/>
        <w:spacing w:line="336" w:lineRule="auto"/>
        <w:ind w:firstLine="709"/>
        <w:jc w:val="both"/>
        <w:rPr>
          <w:rFonts w:ascii="Times New Roman" w:hAnsi="Times New Roman" w:cs="Times New Roman"/>
          <w:b/>
          <w:sz w:val="28"/>
          <w:szCs w:val="28"/>
        </w:rPr>
      </w:pPr>
    </w:p>
    <w:p w14:paraId="2F5516AE" w14:textId="77777777" w:rsidR="00855E78" w:rsidRDefault="00A26917" w:rsidP="001A5473">
      <w:pPr>
        <w:pStyle w:val="af3"/>
        <w:spacing w:line="336" w:lineRule="auto"/>
        <w:jc w:val="center"/>
        <w:rPr>
          <w:rFonts w:ascii="Times New Roman" w:hAnsi="Times New Roman" w:cs="Times New Roman"/>
          <w:sz w:val="28"/>
          <w:szCs w:val="28"/>
        </w:rPr>
      </w:pPr>
      <w:r w:rsidRPr="00926707">
        <w:rPr>
          <w:rFonts w:ascii="Times New Roman" w:hAnsi="Times New Roman" w:cs="Times New Roman"/>
          <w:noProof/>
          <w:sz w:val="28"/>
          <w:szCs w:val="28"/>
        </w:rPr>
        <w:drawing>
          <wp:inline distT="114300" distB="114300" distL="114300" distR="114300" wp14:anchorId="0A7E9FC0" wp14:editId="36C333D6">
            <wp:extent cx="5731200" cy="2895600"/>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1"/>
                    <a:srcRect/>
                    <a:stretch>
                      <a:fillRect/>
                    </a:stretch>
                  </pic:blipFill>
                  <pic:spPr>
                    <a:xfrm>
                      <a:off x="0" y="0"/>
                      <a:ext cx="5731200" cy="2895600"/>
                    </a:xfrm>
                    <a:prstGeom prst="rect">
                      <a:avLst/>
                    </a:prstGeom>
                    <a:ln/>
                  </pic:spPr>
                </pic:pic>
              </a:graphicData>
            </a:graphic>
          </wp:inline>
        </w:drawing>
      </w:r>
    </w:p>
    <w:p w14:paraId="253C1A16" w14:textId="0D1FDEFB" w:rsidR="00855E78" w:rsidRDefault="00855E78" w:rsidP="00E67BCF">
      <w:pPr>
        <w:pStyle w:val="af3"/>
        <w:spacing w:line="336" w:lineRule="auto"/>
        <w:ind w:firstLine="709"/>
        <w:jc w:val="center"/>
        <w:rPr>
          <w:rFonts w:ascii="Times New Roman" w:hAnsi="Times New Roman" w:cs="Times New Roman"/>
          <w:sz w:val="26"/>
          <w:szCs w:val="26"/>
          <w:lang w:val="uk-UA"/>
        </w:rPr>
      </w:pPr>
      <w:r w:rsidRPr="00855E78">
        <w:rPr>
          <w:rFonts w:ascii="Times New Roman" w:hAnsi="Times New Roman" w:cs="Times New Roman"/>
          <w:sz w:val="26"/>
          <w:szCs w:val="26"/>
          <w:lang w:val="uk-UA"/>
        </w:rPr>
        <w:t>Рис. 7.1. Agile-Маніфест</w:t>
      </w:r>
    </w:p>
    <w:p w14:paraId="1ABA0B44" w14:textId="77777777" w:rsidR="00855E78" w:rsidRPr="00855E78" w:rsidRDefault="00855E78" w:rsidP="00E67BCF">
      <w:pPr>
        <w:pStyle w:val="af3"/>
        <w:spacing w:line="336" w:lineRule="auto"/>
        <w:ind w:firstLine="709"/>
        <w:jc w:val="center"/>
        <w:rPr>
          <w:rFonts w:ascii="Times New Roman" w:hAnsi="Times New Roman" w:cs="Times New Roman"/>
          <w:sz w:val="26"/>
          <w:szCs w:val="26"/>
          <w:lang w:val="uk-UA"/>
        </w:rPr>
      </w:pPr>
    </w:p>
    <w:p w14:paraId="56835869" w14:textId="6E53F071" w:rsidR="003805DA" w:rsidRPr="00855E78" w:rsidRDefault="00A26917" w:rsidP="00E67BCF">
      <w:pPr>
        <w:pStyle w:val="af3"/>
        <w:spacing w:line="336" w:lineRule="auto"/>
        <w:ind w:firstLine="709"/>
        <w:jc w:val="both"/>
        <w:rPr>
          <w:rFonts w:ascii="Times New Roman" w:hAnsi="Times New Roman" w:cs="Times New Roman"/>
          <w:sz w:val="28"/>
          <w:szCs w:val="28"/>
          <w:lang w:val="en-US"/>
        </w:rPr>
      </w:pPr>
      <w:r w:rsidRPr="00855E78">
        <w:rPr>
          <w:rFonts w:ascii="Times New Roman" w:hAnsi="Times New Roman" w:cs="Times New Roman"/>
          <w:sz w:val="28"/>
          <w:szCs w:val="28"/>
          <w:lang w:val="en-US"/>
        </w:rPr>
        <w:t xml:space="preserve">Agile Manifesto 2001 </w:t>
      </w:r>
      <w:r w:rsidRPr="00926707">
        <w:rPr>
          <w:rFonts w:ascii="Times New Roman" w:hAnsi="Times New Roman" w:cs="Times New Roman"/>
          <w:sz w:val="28"/>
          <w:szCs w:val="28"/>
        </w:rPr>
        <w:t>г</w:t>
      </w:r>
      <w:r w:rsidRPr="00855E78">
        <w:rPr>
          <w:rFonts w:ascii="Times New Roman" w:hAnsi="Times New Roman" w:cs="Times New Roman"/>
          <w:sz w:val="28"/>
          <w:szCs w:val="28"/>
          <w:lang w:val="en-US"/>
        </w:rPr>
        <w:t>.:</w:t>
      </w:r>
    </w:p>
    <w:p w14:paraId="07E3A9C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Люди та їх взаємодія важливіші за процеси та інструменти;</w:t>
      </w:r>
    </w:p>
    <w:p w14:paraId="43F53E3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Готовий продукт важливіший за документацію по ньому;</w:t>
      </w:r>
    </w:p>
    <w:p w14:paraId="3261892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Співпраця із Замовником важливіша за жорсткі контрактні обмеження;</w:t>
      </w:r>
    </w:p>
    <w:p w14:paraId="62D81CB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 xml:space="preserve">● </w:t>
      </w:r>
      <w:r w:rsidRPr="00926707">
        <w:rPr>
          <w:rFonts w:ascii="Times New Roman" w:hAnsi="Times New Roman" w:cs="Times New Roman"/>
          <w:sz w:val="28"/>
          <w:szCs w:val="28"/>
        </w:rPr>
        <w:t>Реакція на зміни важливіша за проходження плану.</w:t>
      </w:r>
    </w:p>
    <w:p w14:paraId="17D3BB5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Перші частини речень не виключають другі, але є важливішими у процесі створення цінності. Тобто, не заперечуючи важливості того, що праворуч, аджайл команди більше цінують те, що ліворуч.</w:t>
      </w:r>
    </w:p>
    <w:p w14:paraId="30C66D9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Основні принципи Agile-Маніфесту</w:t>
      </w:r>
    </w:p>
    <w:p w14:paraId="47671F2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Agile формувався на основі команд, що створюють програмне забезпечення, зараз його можна перекласти на будь-який вид діяльності. Нижче наведено оригінальний текст, який варто інтерпретувати під свої потреби.</w:t>
      </w:r>
    </w:p>
    <w:p w14:paraId="5A23318C" w14:textId="77777777" w:rsidR="003805DA" w:rsidRPr="00926707" w:rsidRDefault="00A26917" w:rsidP="00E67BCF">
      <w:pPr>
        <w:pStyle w:val="af3"/>
        <w:spacing w:line="336" w:lineRule="auto"/>
        <w:ind w:firstLine="709"/>
        <w:jc w:val="both"/>
        <w:rPr>
          <w:rFonts w:ascii="Times New Roman" w:hAnsi="Times New Roman" w:cs="Times New Roman"/>
          <w:i/>
          <w:sz w:val="28"/>
          <w:szCs w:val="28"/>
        </w:rPr>
      </w:pPr>
      <w:r w:rsidRPr="00926707">
        <w:rPr>
          <w:rFonts w:ascii="Times New Roman" w:hAnsi="Times New Roman" w:cs="Times New Roman"/>
          <w:i/>
          <w:sz w:val="28"/>
          <w:szCs w:val="28"/>
        </w:rPr>
        <w:t>Ми дотримуємося таких принципів:</w:t>
      </w:r>
    </w:p>
    <w:p w14:paraId="1330B6E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Найвищим пріоритетом для нас є задоволення потреб замовника завдяки регулярній та ранній поставці цінного програмного забезпечення.</w:t>
      </w:r>
    </w:p>
    <w:p w14:paraId="4EE59D1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Зміна вимог вітається навіть на пізніх стадіях розробки.</w:t>
      </w:r>
    </w:p>
    <w:p w14:paraId="59C8B87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Agile-процеси дозволяють використовувати зміни для забезпечення замовнику конкурентної переваги.</w:t>
      </w:r>
    </w:p>
    <w:p w14:paraId="0459E57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Працюючий продукт слід випускати якнайчастіше, з періодичністю від кількох тижнів до кількох місяців.</w:t>
      </w:r>
    </w:p>
    <w:p w14:paraId="07C56C44"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Протягом усього проекту розробники та представники бізнесу мають щоденно працювати разом.</w:t>
      </w:r>
    </w:p>
    <w:p w14:paraId="3BD7123E"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Над проектом мають працювати мотивовані професіонали. Щоб робота була зроблена, створіть умови, забезпечте підтримку і повністю довіртесь їм.</w:t>
      </w:r>
    </w:p>
    <w:p w14:paraId="44E3AE7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Безпосереднє спілкування є найбільш практичним та ефективним способом обміну інформацією як із самою командою, так і всередині команди.</w:t>
      </w:r>
    </w:p>
    <w:p w14:paraId="6DA7D753"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Працюючий продукт – основний показник прогресу.</w:t>
      </w:r>
    </w:p>
    <w:p w14:paraId="5AFC86C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Інвестори, розробники та користувачі повинні мати можливість підтримувати постійний ритм безкінечно. Agile допомагає налагодити такий сталий процес розробки.</w:t>
      </w:r>
    </w:p>
    <w:p w14:paraId="24CB9BC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Постійна увага до технічної досконалості та якості проектування підвищує гнучкість проекту.</w:t>
      </w:r>
    </w:p>
    <w:p w14:paraId="3223AAB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Простота – мистецтво мінімізації зайвої роботи – вкрай необхідна.</w:t>
      </w:r>
    </w:p>
    <w:p w14:paraId="1D59C3C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Найкращі вимоги, архітектурні та технічні рішення народжуються у команд, що самоорганізовуються.</w:t>
      </w:r>
    </w:p>
    <w:p w14:paraId="17B8FFE4"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Команда повинна систематично аналізувати можливі способи покращення ефективності та відповідно коригувати стиль своєї роботи.</w:t>
      </w:r>
    </w:p>
    <w:p w14:paraId="2F3D89B2"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Agile – це філософія управління, яка закладається у кожен процес компанії та дію менеджменту. Також існує фреймворк роботи з командами, описаний в SCRUM guide.</w:t>
      </w:r>
    </w:p>
    <w:p w14:paraId="66D85085" w14:textId="77777777" w:rsidR="003805DA" w:rsidRPr="00926707" w:rsidRDefault="003805DA" w:rsidP="00E67BCF">
      <w:pPr>
        <w:pStyle w:val="af3"/>
        <w:spacing w:line="336" w:lineRule="auto"/>
        <w:ind w:firstLine="709"/>
        <w:jc w:val="both"/>
        <w:rPr>
          <w:rFonts w:ascii="Times New Roman" w:hAnsi="Times New Roman" w:cs="Times New Roman"/>
          <w:sz w:val="28"/>
          <w:szCs w:val="28"/>
        </w:rPr>
      </w:pPr>
    </w:p>
    <w:p w14:paraId="1395FCE0" w14:textId="2032E49A" w:rsidR="003805DA" w:rsidRDefault="00A26917" w:rsidP="00E67BCF">
      <w:pPr>
        <w:pStyle w:val="af3"/>
        <w:spacing w:line="336" w:lineRule="auto"/>
        <w:ind w:firstLine="709"/>
        <w:jc w:val="both"/>
        <w:rPr>
          <w:rFonts w:ascii="Times New Roman" w:hAnsi="Times New Roman" w:cs="Times New Roman"/>
          <w:b/>
          <w:sz w:val="28"/>
          <w:szCs w:val="28"/>
          <w:highlight w:val="white"/>
        </w:rPr>
      </w:pPr>
      <w:r w:rsidRPr="00926707">
        <w:rPr>
          <w:rFonts w:ascii="Times New Roman" w:hAnsi="Times New Roman" w:cs="Times New Roman"/>
          <w:b/>
          <w:sz w:val="28"/>
          <w:szCs w:val="28"/>
          <w:highlight w:val="white"/>
        </w:rPr>
        <w:t>7.</w:t>
      </w:r>
      <w:r w:rsidR="002E5E4E">
        <w:rPr>
          <w:rFonts w:ascii="Times New Roman" w:hAnsi="Times New Roman" w:cs="Times New Roman"/>
          <w:b/>
          <w:sz w:val="28"/>
          <w:szCs w:val="28"/>
          <w:highlight w:val="white"/>
          <w:lang w:val="uk-UA"/>
        </w:rPr>
        <w:t>5</w:t>
      </w:r>
      <w:r w:rsidRPr="00926707">
        <w:rPr>
          <w:rFonts w:ascii="Times New Roman" w:hAnsi="Times New Roman" w:cs="Times New Roman"/>
          <w:b/>
          <w:sz w:val="28"/>
          <w:szCs w:val="28"/>
          <w:highlight w:val="white"/>
        </w:rPr>
        <w:t>. SCRUM</w:t>
      </w:r>
    </w:p>
    <w:p w14:paraId="5B789D98" w14:textId="77777777" w:rsidR="001A5473" w:rsidRPr="00926707" w:rsidRDefault="001A5473" w:rsidP="00E67BCF">
      <w:pPr>
        <w:pStyle w:val="af3"/>
        <w:spacing w:line="336" w:lineRule="auto"/>
        <w:ind w:firstLine="709"/>
        <w:jc w:val="both"/>
        <w:rPr>
          <w:rFonts w:ascii="Times New Roman" w:hAnsi="Times New Roman" w:cs="Times New Roman"/>
          <w:b/>
          <w:sz w:val="28"/>
          <w:szCs w:val="28"/>
          <w:highlight w:val="white"/>
        </w:rPr>
      </w:pPr>
    </w:p>
    <w:p w14:paraId="7C12C8D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Scrum — легкий фреймворк, який допомагає людям, командам та організаціям створювати цінність за допомогою адаптивних рішень комплексних проблем. Коротко, Scrum вимагає, щоб Scrum Master сприяв виникненню середовища, в якому:</w:t>
      </w:r>
    </w:p>
    <w:p w14:paraId="77AF7AB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1. Product Owner (власник продукту) впорядковує роботу щодо вирішення комплексної проблеми в Product Backlog.</w:t>
      </w:r>
    </w:p>
    <w:p w14:paraId="220337D0"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 2. Scrum Team (команда створення цінності) під час Sprint перетворює обрану роботу на Increment, що несе цінність.</w:t>
      </w:r>
    </w:p>
    <w:p w14:paraId="7080FA1B"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3. Scrum Team та зацікавлені особи перевіряють результати та вносять правки для наступного Sprint.</w:t>
      </w:r>
    </w:p>
    <w:p w14:paraId="1F07CBF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4. Повторити.</w:t>
      </w:r>
    </w:p>
    <w:p w14:paraId="09282A1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SCRUM – мінімально необхідний набір заходів, артефактів, ролей, на яких будується процес SCRUM-розробки, що дозволяє за фіксовані невеликі проміжки часу, які називаються спринтами (</w:t>
      </w:r>
      <w:r w:rsidRPr="00926707">
        <w:rPr>
          <w:rFonts w:ascii="Times New Roman" w:hAnsi="Times New Roman" w:cs="Times New Roman"/>
          <w:i/>
          <w:sz w:val="28"/>
          <w:szCs w:val="28"/>
          <w:highlight w:val="white"/>
        </w:rPr>
        <w:t>sprints</w:t>
      </w:r>
      <w:r w:rsidRPr="00926707">
        <w:rPr>
          <w:rFonts w:ascii="Times New Roman" w:hAnsi="Times New Roman" w:cs="Times New Roman"/>
          <w:sz w:val="28"/>
          <w:szCs w:val="28"/>
          <w:highlight w:val="white"/>
        </w:rPr>
        <w:t xml:space="preserve">), надавати кінцевому користувачеві продукт з новими можливостями. Методологія базується на командній роботі, за аналогією з тим, як у регбі команда діє спільно, задля досягнення спільної мети. Можливості до реалізації у черговому спринті визначаються командою на початку спринту на нараді з планування спринту </w:t>
      </w:r>
      <w:r w:rsidRPr="00926707">
        <w:rPr>
          <w:rFonts w:ascii="Times New Roman" w:hAnsi="Times New Roman" w:cs="Times New Roman"/>
          <w:i/>
          <w:sz w:val="28"/>
          <w:szCs w:val="28"/>
          <w:highlight w:val="white"/>
        </w:rPr>
        <w:t>Sprint Planning Meeting</w:t>
      </w:r>
      <w:r w:rsidRPr="00926707">
        <w:rPr>
          <w:rFonts w:ascii="Times New Roman" w:hAnsi="Times New Roman" w:cs="Times New Roman"/>
          <w:sz w:val="28"/>
          <w:szCs w:val="28"/>
          <w:highlight w:val="white"/>
        </w:rPr>
        <w:t>. Для оцінки майбутнього обсягу робіт на спринті найчастіше використовуються відносні оцінки та практика планування покеру (Planning Poker).</w:t>
      </w:r>
    </w:p>
    <w:p w14:paraId="64E3245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Наприкінці спринту Scrum-команда зустрічається на оглядовій нараді результатів спринту (</w:t>
      </w:r>
      <w:r w:rsidRPr="00926707">
        <w:rPr>
          <w:rFonts w:ascii="Times New Roman" w:hAnsi="Times New Roman" w:cs="Times New Roman"/>
          <w:i/>
          <w:sz w:val="28"/>
          <w:szCs w:val="28"/>
          <w:highlight w:val="white"/>
        </w:rPr>
        <w:t>Sprint Review</w:t>
      </w:r>
      <w:r w:rsidRPr="00926707">
        <w:rPr>
          <w:rFonts w:ascii="Times New Roman" w:hAnsi="Times New Roman" w:cs="Times New Roman"/>
          <w:sz w:val="28"/>
          <w:szCs w:val="28"/>
          <w:highlight w:val="white"/>
        </w:rPr>
        <w:t xml:space="preserve"> — стара назва Demonstration) із замовником (внутрішнім або зовнішнім), і представляє йому інкремент продукту (версія </w:t>
      </w:r>
      <w:r w:rsidRPr="00926707">
        <w:rPr>
          <w:rFonts w:ascii="Times New Roman" w:hAnsi="Times New Roman" w:cs="Times New Roman"/>
          <w:sz w:val="28"/>
          <w:szCs w:val="28"/>
          <w:highlight w:val="white"/>
        </w:rPr>
        <w:lastRenderedPageBreak/>
        <w:t xml:space="preserve">продукту із закінченим набором функціональності, який вже можна віддавати замовнику та користувачеві для використання), який вона встигла зробити за спринт. Мета </w:t>
      </w:r>
      <w:r w:rsidRPr="00926707">
        <w:rPr>
          <w:rFonts w:ascii="Times New Roman" w:hAnsi="Times New Roman" w:cs="Times New Roman"/>
          <w:i/>
          <w:sz w:val="28"/>
          <w:szCs w:val="28"/>
          <w:highlight w:val="white"/>
        </w:rPr>
        <w:t>Sprint Review</w:t>
      </w:r>
      <w:r w:rsidRPr="00926707">
        <w:rPr>
          <w:rFonts w:ascii="Times New Roman" w:hAnsi="Times New Roman" w:cs="Times New Roman"/>
          <w:sz w:val="28"/>
          <w:szCs w:val="28"/>
          <w:highlight w:val="white"/>
        </w:rPr>
        <w:t xml:space="preserve"> – отримання зворотного зв'язку від замовника, щоб зрозуміти, на чому потрібно наголошувати в подальшому, і який має бути наступний інкремент продукту.</w:t>
      </w:r>
    </w:p>
    <w:p w14:paraId="78F53C9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Суворо фіксована невелика тривалість спринту (від 1 до 4 тижнів) знижує ризики, і дозволяє швидко отримати зворотній зв'язок від замовника та клієнта, щоб скоригувати бачення продукту.</w:t>
      </w:r>
    </w:p>
    <w:p w14:paraId="7321A49F"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Фреймворк Scrum навмисно неповний, і визначає лише частини, необхідні реалізації теорії Scrum. Scrum заснований на досвіді людей, які його використовують. Scrum не надає людям докладних інструкцій, а замість цього правила Scrum задають орієнтири для відносин та взаємодій людей. Фреймворк дозволяє застосовувати різні процеси, техніки та методи. Scrum служить обгорткою для існуючих практик, або підсвічує їхню непотрібність. Scrum наочно показує відносну ефективність поточних методів управління, середовища та підходів до роботи, щоб можна було здійснювати поліпшення.</w:t>
      </w:r>
    </w:p>
    <w:p w14:paraId="6CB5641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i/>
          <w:sz w:val="28"/>
          <w:szCs w:val="28"/>
          <w:highlight w:val="white"/>
        </w:rPr>
        <w:t>Теорія Scrum</w:t>
      </w:r>
      <w:r w:rsidRPr="00926707">
        <w:rPr>
          <w:rFonts w:ascii="Times New Roman" w:hAnsi="Times New Roman" w:cs="Times New Roman"/>
          <w:sz w:val="28"/>
          <w:szCs w:val="28"/>
          <w:highlight w:val="white"/>
        </w:rPr>
        <w:t>. Scrum заснований на емпіризмі та ощадливому мисленні. Емпіризм стверджує, що джерелом знань є досвід, а прийняття рішень ґрунтується на спостереженнях. Ощадливе мислення скорочує втрати і фокусується на головному. Scrum використовує ітеративний, інкрементальний підхід для оптимізації передбачуваності та управління ризиками. Scrum залучає групи людей, які в сукупності мають всі навички та досвід для виконання роботи, і при необхідності діляться знаннями та набувають потрібних навичок. Чотири формальні події для інспекції та адаптації Scrum об'єднує в подію-контейнер – Sprint. Ці події успішно працюють, тому що вони реалізують емпіричні стовпи Scrum: прозорість, інспекцію та адаптацію.</w:t>
      </w:r>
    </w:p>
    <w:p w14:paraId="1C02E671" w14:textId="70CCCFE8" w:rsidR="003805DA" w:rsidRPr="00855E78"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855E78">
        <w:rPr>
          <w:rFonts w:ascii="Times New Roman" w:hAnsi="Times New Roman" w:cs="Times New Roman"/>
          <w:bCs/>
          <w:i/>
          <w:iCs/>
          <w:sz w:val="28"/>
          <w:szCs w:val="28"/>
          <w:highlight w:val="white"/>
        </w:rPr>
        <w:t>Прозорість</w:t>
      </w:r>
      <w:r w:rsidR="00855E78">
        <w:rPr>
          <w:rFonts w:ascii="Times New Roman" w:hAnsi="Times New Roman" w:cs="Times New Roman"/>
          <w:bCs/>
          <w:i/>
          <w:iCs/>
          <w:sz w:val="28"/>
          <w:szCs w:val="28"/>
          <w:highlight w:val="white"/>
          <w:lang w:val="uk-UA"/>
        </w:rPr>
        <w:t xml:space="preserve">. </w:t>
      </w:r>
      <w:r w:rsidRPr="00926707">
        <w:rPr>
          <w:rFonts w:ascii="Times New Roman" w:hAnsi="Times New Roman" w:cs="Times New Roman"/>
          <w:sz w:val="28"/>
          <w:szCs w:val="28"/>
          <w:highlight w:val="white"/>
        </w:rPr>
        <w:t>Процес і робота, що з'являються, повинні бути видні і тим, хто виконує роботу, і тим, хто отримує результати. Важливі рішення у Scrum засновані на оцінці стану трьох формальних артефактів. Артефакти з низькою прозорістю можуть призвести до рішень, що знижують цінність та підвищують ризик. Прозорість робить можливою інспекцію. Інспекція без прозорості вводить в оману та є втратами.</w:t>
      </w:r>
    </w:p>
    <w:p w14:paraId="18898B42" w14:textId="6A474D69" w:rsidR="003805DA" w:rsidRPr="00855E78"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855E78">
        <w:rPr>
          <w:rFonts w:ascii="Times New Roman" w:hAnsi="Times New Roman" w:cs="Times New Roman"/>
          <w:bCs/>
          <w:i/>
          <w:iCs/>
          <w:sz w:val="28"/>
          <w:szCs w:val="28"/>
          <w:highlight w:val="white"/>
        </w:rPr>
        <w:lastRenderedPageBreak/>
        <w:t>Інспекція</w:t>
      </w:r>
      <w:r w:rsidR="00855E78">
        <w:rPr>
          <w:rFonts w:ascii="Times New Roman" w:hAnsi="Times New Roman" w:cs="Times New Roman"/>
          <w:bCs/>
          <w:i/>
          <w:iCs/>
          <w:sz w:val="28"/>
          <w:szCs w:val="28"/>
          <w:highlight w:val="white"/>
          <w:lang w:val="uk-UA"/>
        </w:rPr>
        <w:t xml:space="preserve">. </w:t>
      </w:r>
      <w:r w:rsidRPr="00926707">
        <w:rPr>
          <w:rFonts w:ascii="Times New Roman" w:hAnsi="Times New Roman" w:cs="Times New Roman"/>
          <w:sz w:val="28"/>
          <w:szCs w:val="28"/>
          <w:highlight w:val="white"/>
        </w:rPr>
        <w:t>Для виявлення потенційно небажаних відхилень та проблем необхідно регулярно та ретельно інспектувати артефакти Scrum та прогрес у досягненні узгоджених цілей. Щоб допомогти з інспекцією, Scrum надає каденцію у вигляді п'яти подій. Інспекція робить можливою адаптацію. Інспекція без адаптації вважається безглуздою. Події Scrum спроектовані так, щоб стимулювати зміни.</w:t>
      </w:r>
    </w:p>
    <w:p w14:paraId="5425F19C" w14:textId="03C0E98B" w:rsidR="003805DA" w:rsidRPr="00855E78"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855E78">
        <w:rPr>
          <w:rFonts w:ascii="Times New Roman" w:hAnsi="Times New Roman" w:cs="Times New Roman"/>
          <w:bCs/>
          <w:i/>
          <w:iCs/>
          <w:sz w:val="28"/>
          <w:szCs w:val="28"/>
          <w:highlight w:val="white"/>
        </w:rPr>
        <w:t>Адаптація</w:t>
      </w:r>
      <w:r w:rsidR="00855E78">
        <w:rPr>
          <w:rFonts w:ascii="Times New Roman" w:hAnsi="Times New Roman" w:cs="Times New Roman"/>
          <w:bCs/>
          <w:i/>
          <w:iCs/>
          <w:sz w:val="28"/>
          <w:szCs w:val="28"/>
          <w:highlight w:val="white"/>
          <w:lang w:val="uk-UA"/>
        </w:rPr>
        <w:t xml:space="preserve">. </w:t>
      </w:r>
      <w:r w:rsidRPr="00926707">
        <w:rPr>
          <w:rFonts w:ascii="Times New Roman" w:hAnsi="Times New Roman" w:cs="Times New Roman"/>
          <w:sz w:val="28"/>
          <w:szCs w:val="28"/>
          <w:highlight w:val="white"/>
        </w:rPr>
        <w:t>Якщо будь-які аспекти процесу виходять за допустимі межі, або якщо кінцевий продукт є неприйнятним, процес, що застосовується, або матеріали, що виробляються, повинні бути скориговані. Коригування необхідно зробити якнайшвидше, щоб мінімізувати подальше відхилення. Адаптація стає більш складною, коли люди, що беруть у ній участь, не володіють повноваженнями або не самоврядні. Очікується, що Scrum Team адаптується в той момент, коли дізнається щось нове під час інспекції.</w:t>
      </w:r>
    </w:p>
    <w:p w14:paraId="4EB2D0CD" w14:textId="77777777" w:rsidR="003805DA" w:rsidRPr="00855E78"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855E78">
        <w:rPr>
          <w:rFonts w:ascii="Times New Roman" w:hAnsi="Times New Roman" w:cs="Times New Roman"/>
          <w:bCs/>
          <w:i/>
          <w:iCs/>
          <w:sz w:val="28"/>
          <w:szCs w:val="28"/>
          <w:highlight w:val="white"/>
        </w:rPr>
        <w:t>Цінності Scrum</w:t>
      </w:r>
    </w:p>
    <w:p w14:paraId="3D012E3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Успішне використання Scrum залежить від того, наскільки люди поділяють п'ять цінностей: відданість, сфокусованість, відкритість, повага та сміливість.</w:t>
      </w:r>
    </w:p>
    <w:p w14:paraId="7157342B"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Scrum Team віддана своїм цілям та підтримці один одного. Їхнім найважливішим фокусом у роботі в Sprint є максимально можливий прогрес у досягненні цілей. Scrum Team та зацікавлені особи відкриті до обговорення роботи та викликів. Учасники Scrum Team поважають один одного як професіоналів та незалежних людей, і так само їх поважають люди, з якими вони працюють. Учасники Scrum Team мають сміливість чинити правильно і працювати над вирішенням складних проблем.</w:t>
      </w:r>
    </w:p>
    <w:p w14:paraId="3979524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Такі цінності задають напрямок роботі, діям та поведінці Scrum Team. Рішення, що приймаються, кроки та спосіб використання Scrum повинні зміцнювати такі цінності, а не послаблювати або підривати їх. Учасники Scrum Team пізнають та відкривають такі цінності під час роботи з подіями та артефактами Scrum. Коли такі цінності втілюються в життя учасниками Scrum Team і людьми, з якими вони працюють, емпіричні стовпи Scrum — прозорість, інспекція та адаптація — оживають, вибудовуючи довіру.</w:t>
      </w:r>
    </w:p>
    <w:p w14:paraId="7E57376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lastRenderedPageBreak/>
        <w:t>Події Scrum Sprint — це контейнер для всіх інших подій. Кожна подія у Scrum – формальна можливість для інспекції та адаптації артефактів Scrum. Ці події спеціально спроектовані задля забезпечення необхідної прозорості. Нездатність проводити будь-яку із подій Scrum відповідно до опису призводить до втрати можливостей для інспекції та адаптації. Події використовуються в Scrum для створення регулярності та мінімізації потреб у зустрічах, не визначених у Scrum. Хороша практика зниження комплексності – проведення всіх подій в один і той же час, в тому самому місці.</w:t>
      </w:r>
    </w:p>
    <w:p w14:paraId="72F545A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Sprint – це пульс Scrum, де ідеї перетворюються на цінність. Це подія фіксованої тривалості не більше одного місяця для забезпечення узгодженості. Новий Sprint починається одразу після завершення попереднього. Вся робота, необхідна для досягнення Product Goal, включаючи події Sprint Planning, Daily Scrum, Sprint Review та Sprint Retrospective, виконується у рамках Sprints.</w:t>
      </w:r>
    </w:p>
    <w:p w14:paraId="467F075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У ході Sprint:</w:t>
      </w:r>
    </w:p>
    <w:p w14:paraId="12497A70"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не вносяться зміни, які можуть ставити під загрозу Sprint Goal;</w:t>
      </w:r>
    </w:p>
    <w:p w14:paraId="27EAC86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не знижується якість;</w:t>
      </w:r>
    </w:p>
    <w:p w14:paraId="75169CE3"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Product Backlog уточнюється за необхідності;</w:t>
      </w:r>
    </w:p>
    <w:p w14:paraId="7F8D944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а також,</w:t>
      </w:r>
    </w:p>
    <w:p w14:paraId="757DF2C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у міру появи нових знань зміст роботи може бути уточнено та переглянуто з Product Owner.</w:t>
      </w:r>
    </w:p>
    <w:p w14:paraId="7BD8BDA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Sprints створюють умови для передбачуваності, забезпечуючи інспекцію та адаптацію прогресу у досягненні Product Goal щонайменше один раз на місяць. За більшої тривалості Sprint можливі: втрата актуальності Sprint Goal, підвищення комплексності, зростання ризиків. Коротші Sprints дозволяють пройти більшу кількість циклів навчання, і обмежити ризики вартості та працевитрат меншим відрізком часу. Кожен Sprint можна вважати коротким проектом. Існують різні техніки прогнозування прогресу, наприклад, burn-down, burn-up та кумулятивні діаграми потоку. Незважаючи на те, що їхня користь доведена, вони не можуть замінити важливість емпіризму. У комплексних середовищах невідомо, що станеться. Прийняття рішень, орієнтованих на майбутнє, може базуватися лише на тому, що вже сталося. </w:t>
      </w:r>
      <w:r w:rsidRPr="00926707">
        <w:rPr>
          <w:rFonts w:ascii="Times New Roman" w:hAnsi="Times New Roman" w:cs="Times New Roman"/>
          <w:sz w:val="28"/>
          <w:szCs w:val="28"/>
          <w:highlight w:val="white"/>
        </w:rPr>
        <w:lastRenderedPageBreak/>
        <w:t>Sprint може бути скасовано, якщо Sprint Goal втратила актуальність. Тільки Product Owner має право скасувати Sprint.</w:t>
      </w:r>
    </w:p>
    <w:p w14:paraId="5620C84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Sprint Planning ініціює Sprint, плануючи роботу, яку необхідно виконати у цьому Sprint. Результатом події стає план, створений спільними зусиллями усієї Scrum Team. Product Owner забезпечує готовність учасників до обговорення найважливіших елементів Product Backlog та їх зв'язку з Product Goal. Scrum Team може запрошувати на Sprint Planning для консультацій також інших людей.</w:t>
      </w:r>
    </w:p>
    <w:p w14:paraId="42B0A3B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У ході Sprint Planning розглядаються такі теми:</w:t>
      </w:r>
    </w:p>
    <w:p w14:paraId="0D864FDF"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i/>
          <w:sz w:val="28"/>
          <w:szCs w:val="28"/>
          <w:highlight w:val="white"/>
        </w:rPr>
        <w:t>Тема перша</w:t>
      </w:r>
      <w:r w:rsidRPr="00926707">
        <w:rPr>
          <w:rFonts w:ascii="Times New Roman" w:hAnsi="Times New Roman" w:cs="Times New Roman"/>
          <w:sz w:val="28"/>
          <w:szCs w:val="28"/>
          <w:highlight w:val="white"/>
        </w:rPr>
        <w:t>: чому цей Sprint є цінним? Product Owner пропонує, наскільки можна підвищити цінність та практичність продукту у поточному Sprint. Потім вся Scrum Team спільно визначає Sprint Goal, яка пояснює, чому Sprint цінний для зацікавлених осіб. Sprint Goal має бути сформульована до закінчення Sprint Planning.</w:t>
      </w:r>
    </w:p>
    <w:p w14:paraId="74B2D90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i/>
          <w:sz w:val="28"/>
          <w:szCs w:val="28"/>
          <w:highlight w:val="white"/>
        </w:rPr>
        <w:t>Тема друга</w:t>
      </w:r>
      <w:r w:rsidRPr="00926707">
        <w:rPr>
          <w:rFonts w:ascii="Times New Roman" w:hAnsi="Times New Roman" w:cs="Times New Roman"/>
          <w:sz w:val="28"/>
          <w:szCs w:val="28"/>
          <w:highlight w:val="white"/>
        </w:rPr>
        <w:t>: що може бути готовим у цьому Sprint? Developers обговорюють з Product Owner, які елементи Product Backlog вибрати для включення в поточний Sprint. Scrum Team може попутно уточнювати ці елементи, щоб покращити розуміння та підвищити впевненість. Вибір елементів, які вдасться завершити за Sprint, може виявитись важким завданням. Однак, чим більше Developers знають про свою минулу продуктивність, свої можливості на наступний Sprint і своє визначення готовності, тим більш впевнено вони можуть прогнозувати роботу на наступний Sprint.</w:t>
      </w:r>
    </w:p>
    <w:p w14:paraId="0C3DCD0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i/>
          <w:sz w:val="28"/>
          <w:szCs w:val="28"/>
          <w:highlight w:val="white"/>
        </w:rPr>
        <w:t>Тема третя</w:t>
      </w:r>
      <w:r w:rsidRPr="00926707">
        <w:rPr>
          <w:rFonts w:ascii="Times New Roman" w:hAnsi="Times New Roman" w:cs="Times New Roman"/>
          <w:sz w:val="28"/>
          <w:szCs w:val="28"/>
          <w:highlight w:val="white"/>
        </w:rPr>
        <w:t>: як виконуватиметься обрана робота? Developers для кожного вибраного елемента Product Backlog планують роботу, необхідну для створення Increment, відповідного визначення готовності. Це часто робиться шляхом декомпозиції елементів Product Backlog на більш дрібні завдання тривалістю не більше одного дня. Те, як це робиться, залишається на розсуд розробників. Ніхто не вказує їм, як перетворювати елементи Product Backlog на Increments цінності. Sprint Goal, вибрані елементи Product Backlog, плюс план їх реалізації разом називаються Sprint Backlog.</w:t>
      </w:r>
    </w:p>
    <w:p w14:paraId="39EF180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lastRenderedPageBreak/>
        <w:t>Sprint Planning обмежене за часом, максимум вісьма годинами для одномісячного Sprint. Для більш коротких Sprints подія зазвичай коротша.</w:t>
      </w:r>
    </w:p>
    <w:p w14:paraId="0A7602E9"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Мета Daily Scrum – інспекція прогресу в досягненні Sprint Goal, адаптація Sprint Backlog за необхідності, коригування запланованої роботи.</w:t>
      </w:r>
    </w:p>
    <w:p w14:paraId="6C5A677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Daily Scrum – це 15-хвилинна подія для Developers, що входять до Scrum Team. Для зниження комплексності подія проводиться в один і той же час, в тому ж самому місці, кожен робочий день в ході Sprint. Якщо Product Owner або Scrum Master активно працюють над елементами зі Sprint Backlog, то вони беруть участь у події як Developers. Developers можуть вибирати будь-яку структуру та техніки, які вважатимуть за потрібні, за умови, що їх Daily Scrum фокусується на досягненні Sprint Goal і створює план дій на наступний робочий день. Це забезпечує сфокусованість та покращує самоврядування.</w:t>
      </w:r>
    </w:p>
    <w:p w14:paraId="6340B46C"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Події Daily Scrum покращують комунікації, виявляють перешкоди, сприяють швидкому прийняттю рішень і, відповідно, усувають потребу в інших зустрічах. Developers дозволено коригувати свій план не тільки під час Daily Scrum. Вони часто зустрічаються протягом дня для більш детального обговорення можливостей адаптації та перепланування роботи Sprint, що залишилася.</w:t>
      </w:r>
    </w:p>
    <w:p w14:paraId="427545A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Мета Sprint Review – інспекція результату Sprint та виявлення можливостей адаптації. Scrum Team представляє результати своєї роботи ключовим зацікавленим особам та обговорює прогрес у досягненні Product Goal. Під час події Scrum Team та зацікавлені особи аналізують, що було досягнуто під час Sprint, та що змінилося в їхньому оточенні. На основі цієї інформації учасники спільно вирішують, що робити далі. Product Backlog також може бути скоригований з урахуванням нових можливостей.</w:t>
      </w:r>
    </w:p>
    <w:p w14:paraId="27FD998B"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Sprint Review — це робоча сесія, і не зводиться до презентації. Sprint Review є передостанньою подією Sprint та обмежена за часом максимум чотирма годинами для одномісячного Sprint. Для більш коротких Sprints подія зазвичай коротша.</w:t>
      </w:r>
    </w:p>
    <w:p w14:paraId="3A988A4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Мета Sprint Retrospective – запланувати підвищення якості та ефективності. Scrum Team інспектує те, як пройшов останній Sprint щодо людей, взаємодій, процесів, інструментів та визначення готовності. Елементи, </w:t>
      </w:r>
      <w:r w:rsidRPr="00926707">
        <w:rPr>
          <w:rFonts w:ascii="Times New Roman" w:hAnsi="Times New Roman" w:cs="Times New Roman"/>
          <w:sz w:val="28"/>
          <w:szCs w:val="28"/>
          <w:highlight w:val="white"/>
        </w:rPr>
        <w:lastRenderedPageBreak/>
        <w:t>що інспектуються, залежать від предметної області виконуваної роботи і можуть бути дуже різними. Виявляються припущення, які збили Scrum Team зі шляху, та досліджується їхнє походження. Учасники Scrum Team обговорюють, що пройшло добре під час Sprint, з якими проблемами вони зіткнулися, і як ці проблеми були (або не були) вирішені. Scrum Team визначає найбільш корисні підвищення ефективності зміни. Поліпшення з найвищим впливом реалізуються у найкоротші терміни. Вони навіть  можуть бути додані в Sprint Backlog наступного Sprint. Sprint Retrospective завершує Sprint. Воно обмежено за часом максимум трьома годинами для одномісячного Sprint. Для більш коротких Sprints подія зазвичай коротша.</w:t>
      </w:r>
    </w:p>
    <w:p w14:paraId="08FEB51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Розробили підхід Кен Швабер та Джефф Сазерленд і описали його в SCRUM guide, який щороку доповнюється і перевипускається.</w:t>
      </w:r>
    </w:p>
    <w:p w14:paraId="2E761CA2" w14:textId="77777777" w:rsidR="003805DA" w:rsidRPr="00926707" w:rsidRDefault="003805DA" w:rsidP="00E67BCF">
      <w:pPr>
        <w:pStyle w:val="af3"/>
        <w:spacing w:line="336" w:lineRule="auto"/>
        <w:ind w:firstLine="709"/>
        <w:jc w:val="both"/>
        <w:rPr>
          <w:rFonts w:ascii="Times New Roman" w:hAnsi="Times New Roman" w:cs="Times New Roman"/>
          <w:b/>
          <w:sz w:val="28"/>
          <w:szCs w:val="28"/>
          <w:highlight w:val="white"/>
        </w:rPr>
      </w:pPr>
    </w:p>
    <w:p w14:paraId="04352E33" w14:textId="3D42AC28" w:rsidR="003805DA" w:rsidRDefault="00A26917" w:rsidP="00E67BCF">
      <w:pPr>
        <w:pStyle w:val="af3"/>
        <w:spacing w:line="336" w:lineRule="auto"/>
        <w:ind w:firstLine="709"/>
        <w:jc w:val="both"/>
        <w:rPr>
          <w:rFonts w:ascii="Times New Roman" w:hAnsi="Times New Roman" w:cs="Times New Roman"/>
          <w:b/>
          <w:sz w:val="28"/>
          <w:szCs w:val="28"/>
          <w:highlight w:val="white"/>
        </w:rPr>
      </w:pPr>
      <w:r w:rsidRPr="00926707">
        <w:rPr>
          <w:rFonts w:ascii="Times New Roman" w:hAnsi="Times New Roman" w:cs="Times New Roman"/>
          <w:b/>
          <w:sz w:val="28"/>
          <w:szCs w:val="28"/>
          <w:highlight w:val="white"/>
        </w:rPr>
        <w:t>7.</w:t>
      </w:r>
      <w:r w:rsidR="002E5E4E">
        <w:rPr>
          <w:rFonts w:ascii="Times New Roman" w:hAnsi="Times New Roman" w:cs="Times New Roman"/>
          <w:b/>
          <w:sz w:val="28"/>
          <w:szCs w:val="28"/>
          <w:highlight w:val="white"/>
          <w:lang w:val="uk-UA"/>
        </w:rPr>
        <w:t>6</w:t>
      </w:r>
      <w:r w:rsidR="00C64AB0">
        <w:rPr>
          <w:rFonts w:ascii="Times New Roman" w:hAnsi="Times New Roman" w:cs="Times New Roman"/>
          <w:b/>
          <w:sz w:val="28"/>
          <w:szCs w:val="28"/>
          <w:highlight w:val="white"/>
          <w:lang w:val="uk-UA"/>
        </w:rPr>
        <w:t>.</w:t>
      </w:r>
      <w:r w:rsidRPr="00926707">
        <w:rPr>
          <w:rFonts w:ascii="Times New Roman" w:hAnsi="Times New Roman" w:cs="Times New Roman"/>
          <w:b/>
          <w:sz w:val="28"/>
          <w:szCs w:val="28"/>
          <w:highlight w:val="white"/>
        </w:rPr>
        <w:t xml:space="preserve"> Альтернативний метод управління, Канбан</w:t>
      </w:r>
    </w:p>
    <w:p w14:paraId="41D34F80" w14:textId="77777777" w:rsidR="001A5473" w:rsidRPr="00926707" w:rsidRDefault="001A5473" w:rsidP="00E67BCF">
      <w:pPr>
        <w:pStyle w:val="af3"/>
        <w:spacing w:line="336" w:lineRule="auto"/>
        <w:ind w:firstLine="709"/>
        <w:jc w:val="both"/>
        <w:rPr>
          <w:rFonts w:ascii="Times New Roman" w:hAnsi="Times New Roman" w:cs="Times New Roman"/>
          <w:b/>
          <w:sz w:val="28"/>
          <w:szCs w:val="28"/>
          <w:highlight w:val="white"/>
        </w:rPr>
      </w:pPr>
    </w:p>
    <w:p w14:paraId="073A089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Канбан-метод – це метод поліпшення роботи. Чим би не займалися, є гіпотеза, що практики Канбан-методу дозволять робити вашу роботу ще краще. З позиції Канбана це означає, що команда краще влучатиме в очікування замовника.</w:t>
      </w:r>
    </w:p>
    <w:p w14:paraId="5869175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Канбан, як інструмент в IT-менеджменті, був представлений Девідом Дж. Андерсоном в компаніях Microsoft (2005) та Corbis. А широке поширення та назву, як метод, отримав у 2007 році.</w:t>
      </w:r>
    </w:p>
    <w:p w14:paraId="52B1808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Канбан-метод дотримується поняття "точно в термін", іншими словами, код програміста або ідею маркетолога не можна помацати і побачити звичайній людині, поки він (вона) не перетвориться на кінцевий продукт або сервіс. Таким чином, Канбан-метод використовується для візуалізації потоку інтелектуальної роботи та скорочення кількості цієї незавершеної роботи. За рахунок цього досягається рівномірна та передбачувана швидкість надання послуги кінцевому споживачеві.</w:t>
      </w:r>
    </w:p>
    <w:p w14:paraId="7E9CBB0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Канбан-метод підходить для візуалізації потоку будь-якої творчої та інтелектуальної роботи. Але набагато ефективніше використовувати його через призму сервісної парадигми. Подивіться на те, що ви робите, як на </w:t>
      </w:r>
      <w:r w:rsidRPr="00926707">
        <w:rPr>
          <w:rFonts w:ascii="Times New Roman" w:hAnsi="Times New Roman" w:cs="Times New Roman"/>
          <w:sz w:val="28"/>
          <w:szCs w:val="28"/>
          <w:highlight w:val="white"/>
        </w:rPr>
        <w:lastRenderedPageBreak/>
        <w:t>сервіс. Через які стадії проходить робота, щоб сервіс був наданий? За якими критеріями ви зрозумієте, що сервіс надається відповідно до очікувань Замовника? Це відправна точка застосування Канбан-метода. Канбан-практики називають цю точку “почніть із того, що є зараз”.</w:t>
      </w:r>
    </w:p>
    <w:p w14:paraId="5DBF91F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Канбан – це як Скрам? Ні. Скрам – це фреймворк із жорсткими правилами та кордонами. Ви можете використовувати різні інструменти та методології всередині Скраму, але якщо ви відмовилися від чогось обов'язкового у Скрамі, він уже не може вважатися Скрамом. Канбан – це метод, інструмент із набором практик та принципів. Ви можете використовувати всі практики, частину практик або не використовувати їх взагалі. У Канбані немає суворого поняття, що є Канбан, а що не є Канбан. Однак, розумне використання практик може вам суттєво допомогти зробити сервіс максимально якісним та відповідним до очікувань клієнтів.</w:t>
      </w:r>
    </w:p>
    <w:p w14:paraId="194ED6BF"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9 цінностей Канбан: прозорість, баланс, співпраця, клієнтоорієнтованість, потік, лідерство, розуміння, злагода, повага.</w:t>
      </w:r>
    </w:p>
    <w:p w14:paraId="00910B19"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Канбан має базові принципи, які ще називають принципами управління змінами:</w:t>
      </w:r>
    </w:p>
    <w:p w14:paraId="576369E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Почніть із того, що є зараз.</w:t>
      </w:r>
    </w:p>
    <w:p w14:paraId="1BE319D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Домовтесь про еволюційний розвиток.</w:t>
      </w:r>
    </w:p>
    <w:p w14:paraId="726223C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Заохочуйте розвиток лідерства на всіх рівнях.</w:t>
      </w:r>
    </w:p>
    <w:p w14:paraId="3A0302E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Оскільки Канбан-метод живе у сервісній парадигмі, він дотримується її принципів:</w:t>
      </w:r>
    </w:p>
    <w:p w14:paraId="2094072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З'ясуйте потреби та очікування замовника.</w:t>
      </w:r>
    </w:p>
    <w:p w14:paraId="69E340D3"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Керуйте роботою, дайте людям організуватись навколо неї.</w:t>
      </w:r>
    </w:p>
    <w:p w14:paraId="43CF05DE" w14:textId="572404B1" w:rsidR="003805DA" w:rsidRPr="00855E78"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Розвивайте правила, щоб покращити показники.</w:t>
      </w:r>
    </w:p>
    <w:p w14:paraId="7820F6FA"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b/>
          <w:i/>
          <w:sz w:val="28"/>
          <w:szCs w:val="28"/>
        </w:rPr>
        <w:t>6 практик Канбана</w:t>
      </w:r>
      <w:r w:rsidRPr="00926707">
        <w:rPr>
          <w:rFonts w:ascii="Times New Roman" w:hAnsi="Times New Roman" w:cs="Times New Roman"/>
          <w:sz w:val="28"/>
          <w:szCs w:val="28"/>
        </w:rPr>
        <w:t>:</w:t>
      </w:r>
    </w:p>
    <w:p w14:paraId="23AFD32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Візуалізуйте (мається на увазі візуалізація процесу за допомогою канбан-дошки).</w:t>
      </w:r>
    </w:p>
    <w:p w14:paraId="2B443C3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Обмежуйте незавершену роботу.</w:t>
      </w:r>
    </w:p>
    <w:p w14:paraId="73C7A50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Керуйте потоком роботи.</w:t>
      </w:r>
    </w:p>
    <w:p w14:paraId="4D14136E"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Використовуйте очевидні правила.</w:t>
      </w:r>
    </w:p>
    <w:p w14:paraId="163A3AD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Вводьте петлі зворотного зв'язку (каденції).</w:t>
      </w:r>
    </w:p>
    <w:p w14:paraId="52F09982"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Поліпшуйте та еволюціонуйте.</w:t>
      </w:r>
    </w:p>
    <w:p w14:paraId="733DE1A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Це безпосередньо практичні прийоми, які ми використовуємо для покращення нашої роботи та підвищення якості сервісу.</w:t>
      </w:r>
    </w:p>
    <w:p w14:paraId="28076E5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Каденція – термін із музики. У контексті Канбан-метода вона означає ритм. Каденціями називають регулярні зустрічі, які ще є петлями зворотного зв'язку. Регулярність визначає ритм, з яким тече потік роботи. </w:t>
      </w:r>
      <w:r w:rsidRPr="00926707">
        <w:rPr>
          <w:rFonts w:ascii="Times New Roman" w:hAnsi="Times New Roman" w:cs="Times New Roman"/>
          <w:i/>
          <w:sz w:val="28"/>
          <w:szCs w:val="28"/>
        </w:rPr>
        <w:t>Каденцій сім</w:t>
      </w:r>
      <w:r w:rsidRPr="00926707">
        <w:rPr>
          <w:rFonts w:ascii="Times New Roman" w:hAnsi="Times New Roman" w:cs="Times New Roman"/>
          <w:sz w:val="28"/>
          <w:szCs w:val="28"/>
        </w:rPr>
        <w:t>:</w:t>
      </w:r>
    </w:p>
    <w:p w14:paraId="40208D9E"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Канбан-мітинг (щоденна). Тут обговорюємо статус заблокованих завдань.</w:t>
      </w:r>
    </w:p>
    <w:p w14:paraId="3BE5BEF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Зустріч за наповненням черги (зазвичай раз на два тижні). Беремо на себе зобов'язання, що робитиме, як сервіс.</w:t>
      </w:r>
    </w:p>
    <w:p w14:paraId="77DBD80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Зустріч щодо планування поставки (зазвичай раз на два тижні). Повертаємо виконані зобов'язання назад.</w:t>
      </w:r>
    </w:p>
    <w:p w14:paraId="47FB7DA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Зустріч щодо огляду сервісу (зазвичай раз на два тижні). З метриками обговорюємо якість сервісу та як його покращити, якщо потрібно.</w:t>
      </w:r>
    </w:p>
    <w:p w14:paraId="160F515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Операційна зустріч (зазвичай раз на місяць). З метриками обговорюємо якість взаємодії пов'язаних сервісів.</w:t>
      </w:r>
    </w:p>
    <w:p w14:paraId="64B07E3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Зустріч щодо огляду ризиків (зазвичай раз на місяць). З метриками обговорюємо вплив заблокованих завдань на роботу сервісу.</w:t>
      </w:r>
    </w:p>
    <w:p w14:paraId="61E7481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Зустріч щодо огляду стратегії (зазвичай раз на квартал). З метриками обговорюємо зміни у стратегії.</w:t>
      </w:r>
    </w:p>
    <w:p w14:paraId="00C49B9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Канбан використовує класи обслуговування для того, щоб підвищити пріоритет певним типам робіт, замовникам або нівелювати такий вплив на бізнес як вартість затримки. Вартість затримки – це недоотриманий прибуток або понесені витрати через невчасно надані послуг. Розглянемо вплив вартості затримки та відповідний клас обслуговування на прикладах:</w:t>
      </w:r>
    </w:p>
    <w:p w14:paraId="119149B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Прискорений клас – невідкладна швидка допомога-реанімація. Їде виділеною смугою. Немає часу відкладати вирішення проблеми. Потрібно якнайшвидше.</w:t>
      </w:r>
    </w:p>
    <w:p w14:paraId="0DC5E03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Клас із фіксованою датою – вартість затримки різко зростає після певного періоду. Приклад: проект з фіксованою датою початку дії. Не встигнемо вчасно, є ризик втратити ліцензію.</w:t>
      </w:r>
    </w:p>
    <w:p w14:paraId="7B37E1E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Стандартний клас – вартість затримки зростає пропорційно до часу. Якщо робимо одразу, прибуток отримуємо одразу. Якщо робимо довго, прибуток отримуємо довго.</w:t>
      </w:r>
    </w:p>
    <w:p w14:paraId="29E15DE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Нематеріальний клас – робимо, але явного прибутку ця робота не несе, вартість затримки зростає повільно. Наприклад, прибирання у будинку. Можна і не прибирати регулярно, але через півроку доведеться робити генеральне прибирання.</w:t>
      </w:r>
    </w:p>
    <w:p w14:paraId="45DC2B0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Канбан-метод має метрики, які дозволяють відповісти на питання: які проблеми в потоці роботи, яка пропускна здатність у сервісу, який час виконання, який час дозволу блокувань, який час циклу і за якими типами розподіляється робота? Все це дозволяє менеджеру сервісу приймати рішення про розвиток та покращення якості сервісу на основі накопичених даних.</w:t>
      </w:r>
    </w:p>
    <w:p w14:paraId="2A6B89A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Основна складність – це пояснити людям на всіх рівнях цінність практик Канбана: візуалізації та обмеження незавершеної роботи. Через те, що люди не бачать обсягу інтелектуальної праці, їм складно зрозуміти, якого навантаження вони зазнають. Адже мозок, наприклад, такий самий м'яз, як і біцепс. Уявіть собі тренажерний зал: ви приходите і бачите вагу на штанзі: “Так, це замало. А зараз – надто багато. А ось це якраз!” З мозком потрібно працювати так само: “Ось це – велике завдання, а це – маленьке, та й взагалі якось багато я на себе взяв. Обмежу навантаження”. Коли на всіх рівнях ми робимо наскрізну візуалізацію потоку роботи та обмежуємо кількість незавершеної роботи, ми створюємо витягуючий принцип для інтелектуальної праці та робимо рівномірний потік його результатів для наших клієнтів.</w:t>
      </w:r>
    </w:p>
    <w:p w14:paraId="7A8CAAE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Програми для ведення онлайн дощок, тільки професійні, розроблені спеціально під метод: Kaiten, TargetProcess, SwiftKanban, LeanKit та інші.</w:t>
      </w:r>
    </w:p>
    <w:p w14:paraId="0185349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Важливо відзначити дві ролі у Канбан-методі. Це менеджер сервісу поставки (service delivery manager) та менеджер сервісу запитів (service request manager). Перший відповідає за усунення перешкод у потоці постачання. Другий – за керування потоком запитів до сервісу від багатьох замовників. Дуже важливо, щоб ці дві ролі були партнерами та працювали у парі.</w:t>
      </w:r>
    </w:p>
    <w:p w14:paraId="6E3F423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lastRenderedPageBreak/>
        <w:t xml:space="preserve">Щоб розпочати впровадження Канбана в організаціях, можна використовувати інструмент S.T.A.T.I.K. – системний підхід до застосування Канбана. </w:t>
      </w:r>
    </w:p>
    <w:p w14:paraId="0BDC557C" w14:textId="77777777" w:rsidR="003805DA" w:rsidRPr="00926707" w:rsidRDefault="003805DA" w:rsidP="00E67BCF">
      <w:pPr>
        <w:pStyle w:val="af3"/>
        <w:spacing w:line="336" w:lineRule="auto"/>
        <w:ind w:firstLine="709"/>
        <w:jc w:val="both"/>
        <w:rPr>
          <w:rFonts w:ascii="Times New Roman" w:hAnsi="Times New Roman" w:cs="Times New Roman"/>
          <w:sz w:val="28"/>
          <w:szCs w:val="28"/>
          <w:highlight w:val="white"/>
        </w:rPr>
      </w:pPr>
    </w:p>
    <w:p w14:paraId="1EC82DB9" w14:textId="052AB633" w:rsidR="003805DA" w:rsidRDefault="00A26917" w:rsidP="00E67BCF">
      <w:pPr>
        <w:pStyle w:val="af3"/>
        <w:spacing w:line="336" w:lineRule="auto"/>
        <w:ind w:firstLine="709"/>
        <w:jc w:val="both"/>
        <w:rPr>
          <w:rFonts w:ascii="Times New Roman" w:hAnsi="Times New Roman" w:cs="Times New Roman"/>
          <w:b/>
          <w:sz w:val="28"/>
          <w:szCs w:val="28"/>
          <w:highlight w:val="white"/>
        </w:rPr>
      </w:pPr>
      <w:r w:rsidRPr="00C64AB0">
        <w:rPr>
          <w:rFonts w:ascii="Times New Roman" w:hAnsi="Times New Roman" w:cs="Times New Roman"/>
          <w:b/>
          <w:sz w:val="28"/>
          <w:szCs w:val="28"/>
          <w:highlight w:val="white"/>
        </w:rPr>
        <w:t>7.</w:t>
      </w:r>
      <w:r w:rsidR="00062E23">
        <w:rPr>
          <w:rFonts w:ascii="Times New Roman" w:hAnsi="Times New Roman" w:cs="Times New Roman"/>
          <w:b/>
          <w:sz w:val="28"/>
          <w:szCs w:val="28"/>
          <w:highlight w:val="white"/>
          <w:lang w:val="uk-UA"/>
        </w:rPr>
        <w:t>7</w:t>
      </w:r>
      <w:r w:rsidRPr="00C64AB0">
        <w:rPr>
          <w:rFonts w:ascii="Times New Roman" w:hAnsi="Times New Roman" w:cs="Times New Roman"/>
          <w:b/>
          <w:sz w:val="28"/>
          <w:szCs w:val="28"/>
          <w:highlight w:val="white"/>
        </w:rPr>
        <w:t>. Сynefin модель з вибором системи управління</w:t>
      </w:r>
    </w:p>
    <w:p w14:paraId="580C0B92" w14:textId="77777777" w:rsidR="001A5473" w:rsidRPr="00C64AB0" w:rsidRDefault="001A5473" w:rsidP="00E67BCF">
      <w:pPr>
        <w:pStyle w:val="af3"/>
        <w:spacing w:line="336" w:lineRule="auto"/>
        <w:ind w:firstLine="709"/>
        <w:jc w:val="both"/>
        <w:rPr>
          <w:rFonts w:ascii="Times New Roman" w:hAnsi="Times New Roman" w:cs="Times New Roman"/>
          <w:b/>
          <w:sz w:val="28"/>
          <w:szCs w:val="28"/>
          <w:highlight w:val="white"/>
        </w:rPr>
      </w:pPr>
    </w:p>
    <w:p w14:paraId="6BFEAA33" w14:textId="2EE72A9F" w:rsidR="001A5473" w:rsidRPr="001A5473" w:rsidRDefault="001A5473" w:rsidP="001A5473">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Мета методики Сноудена – допомогти менеджерам сформуваты управлінську тактику у ситуаціях, коли звичні способи вирішення проблем не працюють. Cynefin з англійської перекладається як «середовище» або «місце». Термін використовується пояснення еволюційної природи будь-яких складних систем. На основі моделі «Кеневін» створюються тактики поведінки у певному, найчастіше проблемному середовищі, чи то виробництво, робота проектної команди, діяльність відділу взаємодії з постачальниками чи навіть компанії в цілому.</w:t>
      </w:r>
    </w:p>
    <w:p w14:paraId="2453BE41" w14:textId="755AE1E3" w:rsidR="001A5473" w:rsidRPr="001A5473" w:rsidRDefault="001A5473" w:rsidP="001A5473">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Візьмемо роботу гіпотетичної організації, яка виробляє стільці з титанового металу. На різних етапах свого існування (наприклад, в умовах монополії, олігополії, висококонкурентного середовища) організація перебуватиме у різних станах: від складної впорядкованості до хаосу.</w:t>
      </w:r>
    </w:p>
    <w:p w14:paraId="6559389E" w14:textId="3A98B049" w:rsidR="001A5473" w:rsidRPr="001A5473" w:rsidRDefault="001A5473" w:rsidP="001A5473">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Загальну логіку перетікання з одного стану до іншого визначити складно – для різних систем свої закономірності. Важливо те, що методи управління працюють лише тоді, коли система перебуває у відповідному їм стані.</w:t>
      </w:r>
    </w:p>
    <w:p w14:paraId="2ADDE276" w14:textId="77777777" w:rsidR="001A5473" w:rsidRPr="001A5473" w:rsidRDefault="001A5473" w:rsidP="001A5473">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Побудова «фреймворку» за «Кеневіном»</w:t>
      </w:r>
    </w:p>
    <w:p w14:paraId="112FA612" w14:textId="0EAFACE0" w:rsidR="001A5473" w:rsidRPr="001A5473" w:rsidRDefault="001A5473" w:rsidP="001A5473">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Що ж є модель побудови систем? Схематично її можна зобразити у вигляді розташованих по периметру кіл, що символізують системи:</w:t>
      </w:r>
    </w:p>
    <w:p w14:paraId="6C02B882" w14:textId="77777777" w:rsidR="001A5473" w:rsidRPr="001A5473" w:rsidRDefault="001A5473" w:rsidP="000E2EBD">
      <w:pPr>
        <w:pStyle w:val="af3"/>
        <w:numPr>
          <w:ilvl w:val="0"/>
          <w:numId w:val="33"/>
        </w:numPr>
        <w:spacing w:line="336" w:lineRule="auto"/>
        <w:ind w:left="0" w:firstLine="709"/>
        <w:jc w:val="both"/>
        <w:rPr>
          <w:rFonts w:ascii="Times New Roman" w:hAnsi="Times New Roman" w:cs="Times New Roman"/>
          <w:sz w:val="28"/>
          <w:szCs w:val="28"/>
        </w:rPr>
      </w:pPr>
      <w:r w:rsidRPr="001A5473">
        <w:rPr>
          <w:rFonts w:ascii="Times New Roman" w:hAnsi="Times New Roman" w:cs="Times New Roman"/>
          <w:sz w:val="28"/>
          <w:szCs w:val="28"/>
        </w:rPr>
        <w:t>упорядковані – прості та складні;</w:t>
      </w:r>
    </w:p>
    <w:p w14:paraId="3F6D475E" w14:textId="77777777" w:rsidR="001A5473" w:rsidRPr="001A5473" w:rsidRDefault="001A5473" w:rsidP="000E2EBD">
      <w:pPr>
        <w:pStyle w:val="af3"/>
        <w:numPr>
          <w:ilvl w:val="0"/>
          <w:numId w:val="33"/>
        </w:numPr>
        <w:spacing w:line="336" w:lineRule="auto"/>
        <w:ind w:left="0" w:firstLine="709"/>
        <w:jc w:val="both"/>
        <w:rPr>
          <w:rFonts w:ascii="Times New Roman" w:hAnsi="Times New Roman" w:cs="Times New Roman"/>
          <w:sz w:val="28"/>
          <w:szCs w:val="28"/>
        </w:rPr>
      </w:pPr>
      <w:r w:rsidRPr="001A5473">
        <w:rPr>
          <w:rFonts w:ascii="Times New Roman" w:hAnsi="Times New Roman" w:cs="Times New Roman"/>
          <w:sz w:val="28"/>
          <w:szCs w:val="28"/>
        </w:rPr>
        <w:t>невпорядковані, чи комплексні;</w:t>
      </w:r>
    </w:p>
    <w:p w14:paraId="5E57A99A" w14:textId="77777777" w:rsidR="001A5473" w:rsidRPr="001A5473" w:rsidRDefault="001A5473" w:rsidP="000E2EBD">
      <w:pPr>
        <w:pStyle w:val="af3"/>
        <w:numPr>
          <w:ilvl w:val="0"/>
          <w:numId w:val="33"/>
        </w:numPr>
        <w:spacing w:line="336" w:lineRule="auto"/>
        <w:ind w:left="0" w:firstLine="709"/>
        <w:jc w:val="both"/>
        <w:rPr>
          <w:rFonts w:ascii="Times New Roman" w:hAnsi="Times New Roman" w:cs="Times New Roman"/>
          <w:sz w:val="28"/>
          <w:szCs w:val="28"/>
        </w:rPr>
      </w:pPr>
      <w:r w:rsidRPr="001A5473">
        <w:rPr>
          <w:rFonts w:ascii="Times New Roman" w:hAnsi="Times New Roman" w:cs="Times New Roman"/>
          <w:sz w:val="28"/>
          <w:szCs w:val="28"/>
        </w:rPr>
        <w:t>хаотичні.</w:t>
      </w:r>
    </w:p>
    <w:p w14:paraId="31B62FE3" w14:textId="129DB870" w:rsidR="001A5473" w:rsidRPr="001A5473" w:rsidRDefault="001A5473" w:rsidP="000E2EBD">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У центрі схеми – зона невизначеності, яку потрібно якнайшвидше покинути.</w:t>
      </w:r>
    </w:p>
    <w:p w14:paraId="5A2F3AEF" w14:textId="70DB0208" w:rsidR="001A5473" w:rsidRPr="001A5473" w:rsidRDefault="001A5473" w:rsidP="000E2EBD">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Упорядковані прості системи</w:t>
      </w:r>
      <w:r w:rsidR="000E2EBD">
        <w:rPr>
          <w:rFonts w:ascii="Times New Roman" w:hAnsi="Times New Roman" w:cs="Times New Roman"/>
          <w:sz w:val="28"/>
          <w:szCs w:val="28"/>
          <w:lang w:val="uk-UA"/>
        </w:rPr>
        <w:t xml:space="preserve">. </w:t>
      </w:r>
      <w:r w:rsidRPr="001A5473">
        <w:rPr>
          <w:rFonts w:ascii="Times New Roman" w:hAnsi="Times New Roman" w:cs="Times New Roman"/>
          <w:sz w:val="28"/>
          <w:szCs w:val="28"/>
        </w:rPr>
        <w:t>Вони зрозумілі, для їх вирішення команда має досвід. Вже на старті зрозуміло, що вийде в результаті, за які гроші та в які терміни.</w:t>
      </w:r>
    </w:p>
    <w:p w14:paraId="60F4B71E" w14:textId="77777777" w:rsidR="001A5473" w:rsidRPr="001A5473" w:rsidRDefault="001A5473" w:rsidP="001A5473">
      <w:pPr>
        <w:pStyle w:val="af3"/>
        <w:spacing w:line="336" w:lineRule="auto"/>
        <w:ind w:firstLine="709"/>
        <w:jc w:val="both"/>
        <w:rPr>
          <w:rFonts w:ascii="Times New Roman" w:hAnsi="Times New Roman" w:cs="Times New Roman"/>
          <w:sz w:val="28"/>
          <w:szCs w:val="28"/>
        </w:rPr>
      </w:pPr>
    </w:p>
    <w:p w14:paraId="2FCC7A2F" w14:textId="49FD372F" w:rsidR="001A5473" w:rsidRPr="001A5473" w:rsidRDefault="001A5473" w:rsidP="000E2EBD">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Упорядковані складні системи</w:t>
      </w:r>
      <w:r w:rsidR="000E2EBD">
        <w:rPr>
          <w:rFonts w:ascii="Times New Roman" w:hAnsi="Times New Roman" w:cs="Times New Roman"/>
          <w:sz w:val="28"/>
          <w:szCs w:val="28"/>
          <w:lang w:val="uk-UA"/>
        </w:rPr>
        <w:t xml:space="preserve">. </w:t>
      </w:r>
      <w:r w:rsidRPr="001A5473">
        <w:rPr>
          <w:rFonts w:ascii="Times New Roman" w:hAnsi="Times New Roman" w:cs="Times New Roman"/>
          <w:sz w:val="28"/>
          <w:szCs w:val="28"/>
        </w:rPr>
        <w:t>І тут заздалегідь не зрозуміло, як вирішувати проблему. Завдання не унікальне, проте досвіду роботи в цьому напрямку команда не має.</w:t>
      </w:r>
    </w:p>
    <w:p w14:paraId="0CB0BE81" w14:textId="3BED9B28" w:rsidR="001A5473" w:rsidRPr="001A5473" w:rsidRDefault="001A5473" w:rsidP="000E2EBD">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Невпорядковані складні системи</w:t>
      </w:r>
      <w:r w:rsidR="000E2EBD">
        <w:rPr>
          <w:rFonts w:ascii="Times New Roman" w:hAnsi="Times New Roman" w:cs="Times New Roman"/>
          <w:sz w:val="28"/>
          <w:szCs w:val="28"/>
          <w:lang w:val="uk-UA"/>
        </w:rPr>
        <w:t xml:space="preserve">. </w:t>
      </w:r>
      <w:r w:rsidRPr="001A5473">
        <w:rPr>
          <w:rFonts w:ascii="Times New Roman" w:hAnsi="Times New Roman" w:cs="Times New Roman"/>
          <w:sz w:val="28"/>
          <w:szCs w:val="28"/>
        </w:rPr>
        <w:t>Якщо проектувати систему на завдання, йдеться про незрозуміле завдання, але при цьому команда з подібною проблемою вже стикалася і має досвід її вирішення.</w:t>
      </w:r>
    </w:p>
    <w:p w14:paraId="6E4CD498" w14:textId="18657EC1" w:rsidR="001A5473" w:rsidRPr="001A5473" w:rsidRDefault="001A5473" w:rsidP="000E2EBD">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Хаотичні системи</w:t>
      </w:r>
      <w:r w:rsidR="000E2EBD">
        <w:rPr>
          <w:rFonts w:ascii="Times New Roman" w:hAnsi="Times New Roman" w:cs="Times New Roman"/>
          <w:sz w:val="28"/>
          <w:szCs w:val="28"/>
          <w:lang w:val="uk-UA"/>
        </w:rPr>
        <w:t xml:space="preserve">. </w:t>
      </w:r>
      <w:r w:rsidRPr="001A5473">
        <w:rPr>
          <w:rFonts w:ascii="Times New Roman" w:hAnsi="Times New Roman" w:cs="Times New Roman"/>
          <w:sz w:val="28"/>
          <w:szCs w:val="28"/>
        </w:rPr>
        <w:t>Тут добре працює експериментальний підхід. Хаотичні – абсолютно нові завдання, які ніхто ніколи не вирішував раніше. Спроба розібратися з такою системою – шлях до інновацій. Будь-який спосіб розв'язання (стабілізації системи) буде новим. Іноді треба діяти врозріз із традиційними методами менеджменту.</w:t>
      </w:r>
    </w:p>
    <w:p w14:paraId="605C6B32" w14:textId="12E12FA0" w:rsidR="001A5473" w:rsidRPr="001A5473" w:rsidRDefault="001A5473" w:rsidP="000E2EBD">
      <w:pPr>
        <w:pStyle w:val="af3"/>
        <w:spacing w:line="336" w:lineRule="auto"/>
        <w:jc w:val="both"/>
        <w:rPr>
          <w:rFonts w:ascii="Times New Roman" w:hAnsi="Times New Roman" w:cs="Times New Roman"/>
          <w:sz w:val="28"/>
          <w:szCs w:val="28"/>
        </w:rPr>
      </w:pPr>
      <w:r w:rsidRPr="001A5473">
        <w:rPr>
          <w:rFonts w:ascii="Times New Roman" w:hAnsi="Times New Roman" w:cs="Times New Roman"/>
          <w:sz w:val="28"/>
          <w:szCs w:val="28"/>
        </w:rPr>
        <w:t>Невизначеність</w:t>
      </w:r>
      <w:r w:rsidR="000E2EBD">
        <w:rPr>
          <w:rFonts w:ascii="Times New Roman" w:hAnsi="Times New Roman" w:cs="Times New Roman"/>
          <w:sz w:val="28"/>
          <w:szCs w:val="28"/>
          <w:lang w:val="uk-UA"/>
        </w:rPr>
        <w:t xml:space="preserve">. </w:t>
      </w:r>
      <w:r w:rsidRPr="001A5473">
        <w:rPr>
          <w:rFonts w:ascii="Times New Roman" w:hAnsi="Times New Roman" w:cs="Times New Roman"/>
          <w:sz w:val="28"/>
          <w:szCs w:val="28"/>
        </w:rPr>
        <w:t>Це стан, у якому компанії перебувають більшу частину життєвого циклу. Цілі моделі «Кеневін»:</w:t>
      </w:r>
    </w:p>
    <w:p w14:paraId="548937FA" w14:textId="77777777" w:rsidR="001A5473" w:rsidRPr="001A5473" w:rsidRDefault="001A5473" w:rsidP="000E2EBD">
      <w:pPr>
        <w:pStyle w:val="af3"/>
        <w:numPr>
          <w:ilvl w:val="0"/>
          <w:numId w:val="33"/>
        </w:numPr>
        <w:spacing w:line="336" w:lineRule="auto"/>
        <w:ind w:left="0" w:firstLine="709"/>
        <w:jc w:val="both"/>
        <w:rPr>
          <w:rFonts w:ascii="Times New Roman" w:hAnsi="Times New Roman" w:cs="Times New Roman"/>
          <w:sz w:val="28"/>
          <w:szCs w:val="28"/>
        </w:rPr>
      </w:pPr>
      <w:r w:rsidRPr="001A5473">
        <w:rPr>
          <w:rFonts w:ascii="Times New Roman" w:hAnsi="Times New Roman" w:cs="Times New Roman"/>
          <w:sz w:val="28"/>
          <w:szCs w:val="28"/>
        </w:rPr>
        <w:t>допомогти вийти із цієї зони;</w:t>
      </w:r>
    </w:p>
    <w:p w14:paraId="2F35515B" w14:textId="77777777" w:rsidR="001A5473" w:rsidRPr="001A5473" w:rsidRDefault="001A5473" w:rsidP="000E2EBD">
      <w:pPr>
        <w:pStyle w:val="af3"/>
        <w:numPr>
          <w:ilvl w:val="0"/>
          <w:numId w:val="33"/>
        </w:numPr>
        <w:spacing w:line="336" w:lineRule="auto"/>
        <w:ind w:left="0" w:firstLine="709"/>
        <w:jc w:val="both"/>
        <w:rPr>
          <w:rFonts w:ascii="Times New Roman" w:hAnsi="Times New Roman" w:cs="Times New Roman"/>
          <w:sz w:val="28"/>
          <w:szCs w:val="28"/>
        </w:rPr>
      </w:pPr>
      <w:r w:rsidRPr="001A5473">
        <w:rPr>
          <w:rFonts w:ascii="Times New Roman" w:hAnsi="Times New Roman" w:cs="Times New Roman"/>
          <w:sz w:val="28"/>
          <w:szCs w:val="28"/>
        </w:rPr>
        <w:t>визначити, в якій галузі ви перебуваєте;</w:t>
      </w:r>
    </w:p>
    <w:p w14:paraId="2B7EDA3D" w14:textId="63ECD893" w:rsidR="001A5473" w:rsidRDefault="001A5473" w:rsidP="000E2EBD">
      <w:pPr>
        <w:pStyle w:val="af3"/>
        <w:numPr>
          <w:ilvl w:val="0"/>
          <w:numId w:val="33"/>
        </w:numPr>
        <w:spacing w:line="336" w:lineRule="auto"/>
        <w:ind w:left="0" w:firstLine="709"/>
        <w:jc w:val="both"/>
        <w:rPr>
          <w:rFonts w:ascii="Times New Roman" w:hAnsi="Times New Roman" w:cs="Times New Roman"/>
          <w:sz w:val="28"/>
          <w:szCs w:val="28"/>
        </w:rPr>
      </w:pPr>
      <w:r w:rsidRPr="001A5473">
        <w:rPr>
          <w:rFonts w:ascii="Times New Roman" w:hAnsi="Times New Roman" w:cs="Times New Roman"/>
          <w:sz w:val="28"/>
          <w:szCs w:val="28"/>
        </w:rPr>
        <w:t>вибрати правильну тактику.</w:t>
      </w:r>
    </w:p>
    <w:p w14:paraId="103D7C3C" w14:textId="77777777" w:rsidR="000E2EBD" w:rsidRPr="001A5473" w:rsidRDefault="000E2EBD" w:rsidP="001A5473">
      <w:pPr>
        <w:pStyle w:val="af3"/>
        <w:spacing w:line="336" w:lineRule="auto"/>
        <w:ind w:firstLine="709"/>
        <w:jc w:val="both"/>
        <w:rPr>
          <w:rFonts w:ascii="Times New Roman" w:hAnsi="Times New Roman" w:cs="Times New Roman"/>
          <w:sz w:val="28"/>
          <w:szCs w:val="28"/>
        </w:rPr>
      </w:pPr>
    </w:p>
    <w:p w14:paraId="3C872942" w14:textId="678556C9" w:rsidR="001A5473" w:rsidRPr="001A5473" w:rsidRDefault="001A5473" w:rsidP="001A5473">
      <w:pPr>
        <w:pStyle w:val="af3"/>
        <w:spacing w:line="336"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15F5AE7" wp14:editId="37557016">
            <wp:extent cx="5486400" cy="3200400"/>
            <wp:effectExtent l="0" t="0" r="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28468D50" w14:textId="30FC8CD9" w:rsidR="001A5473" w:rsidRPr="000E2EBD" w:rsidRDefault="000E2EBD" w:rsidP="000E2EBD">
      <w:pPr>
        <w:pStyle w:val="af3"/>
        <w:spacing w:line="336" w:lineRule="auto"/>
        <w:ind w:firstLine="709"/>
        <w:jc w:val="center"/>
        <w:rPr>
          <w:rFonts w:ascii="Times New Roman" w:hAnsi="Times New Roman" w:cs="Times New Roman"/>
          <w:sz w:val="26"/>
          <w:szCs w:val="26"/>
        </w:rPr>
      </w:pPr>
      <w:r w:rsidRPr="000E2EBD">
        <w:rPr>
          <w:rFonts w:ascii="Times New Roman" w:hAnsi="Times New Roman" w:cs="Times New Roman"/>
          <w:sz w:val="26"/>
          <w:szCs w:val="26"/>
          <w:lang w:val="uk-UA"/>
        </w:rPr>
        <w:t xml:space="preserve">Рис. 7.6. </w:t>
      </w:r>
      <w:r w:rsidR="001A5473" w:rsidRPr="000E2EBD">
        <w:rPr>
          <w:rFonts w:ascii="Times New Roman" w:hAnsi="Times New Roman" w:cs="Times New Roman"/>
          <w:sz w:val="26"/>
          <w:szCs w:val="26"/>
        </w:rPr>
        <w:t>Алгоритм роботи з системою</w:t>
      </w:r>
    </w:p>
    <w:p w14:paraId="35A802B7" w14:textId="77777777" w:rsidR="001A5473" w:rsidRPr="001A5473" w:rsidRDefault="001A5473" w:rsidP="001A5473">
      <w:pPr>
        <w:pStyle w:val="af3"/>
        <w:spacing w:line="336" w:lineRule="auto"/>
        <w:ind w:firstLine="709"/>
        <w:jc w:val="both"/>
        <w:rPr>
          <w:rFonts w:ascii="Times New Roman" w:hAnsi="Times New Roman" w:cs="Times New Roman"/>
          <w:sz w:val="28"/>
          <w:szCs w:val="28"/>
        </w:rPr>
      </w:pPr>
    </w:p>
    <w:p w14:paraId="1A76C77E" w14:textId="63B43FB0" w:rsidR="001A5473" w:rsidRPr="001A5473" w:rsidRDefault="001A5473" w:rsidP="000E2EBD">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lastRenderedPageBreak/>
        <w:t>Якщо пам'ятати фреймворк кеневін, можна запобігти багатьох ризиків в компаній і проектів як на етапі зародження, так і на етапах розвитку та масштабування.</w:t>
      </w:r>
    </w:p>
    <w:p w14:paraId="16BB2A59" w14:textId="14FC417F" w:rsidR="001A5473" w:rsidRPr="001A5473" w:rsidRDefault="001A5473" w:rsidP="000E2EBD">
      <w:pPr>
        <w:pStyle w:val="af3"/>
        <w:spacing w:line="336" w:lineRule="auto"/>
        <w:ind w:firstLine="709"/>
        <w:jc w:val="both"/>
        <w:rPr>
          <w:rFonts w:ascii="Times New Roman" w:hAnsi="Times New Roman" w:cs="Times New Roman"/>
          <w:sz w:val="28"/>
          <w:szCs w:val="28"/>
        </w:rPr>
      </w:pPr>
      <w:r w:rsidRPr="001A5473">
        <w:rPr>
          <w:rFonts w:ascii="Times New Roman" w:hAnsi="Times New Roman" w:cs="Times New Roman"/>
          <w:sz w:val="28"/>
          <w:szCs w:val="28"/>
        </w:rPr>
        <w:t>Головна мета використання моделі кеневін у бізнесі — точне визначення того, в якому середовищі знаходиться та розвивається продукт чи проект. І якщо він перебуває в заплутаному чи хаотичному середовищі, то відповідним чином вибудувати робочі процеси.</w:t>
      </w:r>
    </w:p>
    <w:p w14:paraId="5957BA45" w14:textId="25545254" w:rsidR="001A5473" w:rsidRDefault="001A5473" w:rsidP="001A5473">
      <w:pPr>
        <w:pStyle w:val="af3"/>
        <w:spacing w:line="336" w:lineRule="auto"/>
        <w:ind w:firstLine="709"/>
        <w:jc w:val="both"/>
        <w:rPr>
          <w:rFonts w:ascii="Times New Roman" w:hAnsi="Times New Roman" w:cs="Times New Roman"/>
          <w:sz w:val="28"/>
          <w:szCs w:val="28"/>
          <w:highlight w:val="white"/>
        </w:rPr>
      </w:pPr>
      <w:r w:rsidRPr="001A5473">
        <w:rPr>
          <w:rFonts w:ascii="Times New Roman" w:hAnsi="Times New Roman" w:cs="Times New Roman"/>
          <w:sz w:val="28"/>
          <w:szCs w:val="28"/>
        </w:rPr>
        <w:t>Якщо процеси підібрані не відповідно до умов середовища, виникають ризики, і часто смертельні для бізнесу. Інноваційний стартап, який намагається займатися довгостроковим плануванням, — типовий приклад такої помилки, що призводить до витрачання часу та грошей.</w:t>
      </w:r>
    </w:p>
    <w:p w14:paraId="236F96C7" w14:textId="77777777" w:rsidR="0004490E" w:rsidRPr="00926707" w:rsidRDefault="0004490E" w:rsidP="00E67BCF">
      <w:pPr>
        <w:pStyle w:val="af3"/>
        <w:spacing w:line="336" w:lineRule="auto"/>
        <w:ind w:firstLine="709"/>
        <w:jc w:val="both"/>
        <w:rPr>
          <w:rFonts w:ascii="Times New Roman" w:hAnsi="Times New Roman" w:cs="Times New Roman"/>
          <w:sz w:val="28"/>
          <w:szCs w:val="28"/>
          <w:highlight w:val="white"/>
        </w:rPr>
      </w:pPr>
    </w:p>
    <w:p w14:paraId="6CD114B4" w14:textId="22A60B7F" w:rsidR="0004490E" w:rsidRPr="0004490E" w:rsidRDefault="0004490E" w:rsidP="00E67BCF">
      <w:pPr>
        <w:pStyle w:val="af3"/>
        <w:spacing w:line="336" w:lineRule="auto"/>
        <w:ind w:firstLine="709"/>
        <w:jc w:val="center"/>
        <w:rPr>
          <w:rFonts w:ascii="Times New Roman" w:hAnsi="Times New Roman" w:cs="Times New Roman"/>
          <w:i/>
          <w:iCs/>
          <w:sz w:val="28"/>
          <w:szCs w:val="28"/>
          <w:highlight w:val="white"/>
        </w:rPr>
      </w:pPr>
      <w:r w:rsidRPr="0004490E">
        <w:rPr>
          <w:rFonts w:ascii="Times New Roman" w:hAnsi="Times New Roman" w:cs="Times New Roman"/>
          <w:i/>
          <w:iCs/>
          <w:sz w:val="28"/>
          <w:szCs w:val="28"/>
          <w:highlight w:val="white"/>
        </w:rPr>
        <w:t xml:space="preserve">Контрольні </w:t>
      </w:r>
      <w:r w:rsidR="00DD7893">
        <w:rPr>
          <w:rFonts w:ascii="Times New Roman" w:hAnsi="Times New Roman" w:cs="Times New Roman"/>
          <w:i/>
          <w:iCs/>
          <w:sz w:val="28"/>
          <w:szCs w:val="28"/>
          <w:highlight w:val="white"/>
          <w:lang w:val="uk-UA"/>
        </w:rPr>
        <w:t>за</w:t>
      </w:r>
      <w:r w:rsidRPr="0004490E">
        <w:rPr>
          <w:rFonts w:ascii="Times New Roman" w:hAnsi="Times New Roman" w:cs="Times New Roman"/>
          <w:i/>
          <w:iCs/>
          <w:sz w:val="28"/>
          <w:szCs w:val="28"/>
          <w:highlight w:val="white"/>
        </w:rPr>
        <w:t>питання</w:t>
      </w:r>
      <w:r w:rsidRPr="0004490E">
        <w:rPr>
          <w:rFonts w:ascii="Times New Roman" w:hAnsi="Times New Roman" w:cs="Times New Roman"/>
          <w:i/>
          <w:iCs/>
          <w:sz w:val="28"/>
          <w:szCs w:val="28"/>
          <w:highlight w:val="white"/>
          <w:lang w:val="uk-UA"/>
        </w:rPr>
        <w:t xml:space="preserve"> та завдання</w:t>
      </w:r>
    </w:p>
    <w:p w14:paraId="2C14252B"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Що таке операційна діяльність?</w:t>
      </w:r>
    </w:p>
    <w:p w14:paraId="1BE2AC21"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Що таке OKR, для чого використовуюється?</w:t>
      </w:r>
    </w:p>
    <w:p w14:paraId="61F228BB"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Яка головна перевага  OKR над іншими системами?</w:t>
      </w:r>
    </w:p>
    <w:p w14:paraId="2211775C"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Чим процесне управління відрізняється від проектного управління?</w:t>
      </w:r>
    </w:p>
    <w:p w14:paraId="131CCDB4"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Що таке Waterfall?</w:t>
      </w:r>
    </w:p>
    <w:p w14:paraId="530C3E98"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Що таке Agile?</w:t>
      </w:r>
    </w:p>
    <w:p w14:paraId="17CA1CA5"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 xml:space="preserve">Що таке Scrum? </w:t>
      </w:r>
    </w:p>
    <w:p w14:paraId="3FB9AE19"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Перерахуйте емпіричні стовпи Scrum?</w:t>
      </w:r>
    </w:p>
    <w:p w14:paraId="5158CBD9"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Які обов'язкові процеси включає Scrum?</w:t>
      </w:r>
    </w:p>
    <w:p w14:paraId="56912AB5" w14:textId="77777777" w:rsidR="0004490E" w:rsidRPr="0004490E" w:rsidRDefault="0004490E" w:rsidP="00FE35BB">
      <w:pPr>
        <w:pStyle w:val="af3"/>
        <w:numPr>
          <w:ilvl w:val="0"/>
          <w:numId w:val="40"/>
        </w:numPr>
        <w:spacing w:line="336" w:lineRule="auto"/>
        <w:ind w:left="0" w:firstLine="709"/>
        <w:jc w:val="both"/>
        <w:rPr>
          <w:rFonts w:ascii="Times New Roman" w:hAnsi="Times New Roman" w:cs="Times New Roman"/>
          <w:sz w:val="28"/>
          <w:szCs w:val="28"/>
          <w:highlight w:val="white"/>
        </w:rPr>
      </w:pPr>
      <w:r w:rsidRPr="0004490E">
        <w:rPr>
          <w:rFonts w:ascii="Times New Roman" w:hAnsi="Times New Roman" w:cs="Times New Roman"/>
          <w:sz w:val="28"/>
          <w:szCs w:val="28"/>
          <w:highlight w:val="white"/>
        </w:rPr>
        <w:t>Чим Scrum відрізняється від Kanban?</w:t>
      </w:r>
    </w:p>
    <w:p w14:paraId="1A204AA8" w14:textId="77777777" w:rsidR="0004490E" w:rsidRPr="0004490E" w:rsidRDefault="0004490E" w:rsidP="00E67BCF">
      <w:pPr>
        <w:pStyle w:val="af3"/>
        <w:spacing w:line="336" w:lineRule="auto"/>
        <w:ind w:firstLine="709"/>
        <w:jc w:val="both"/>
        <w:rPr>
          <w:rFonts w:ascii="Times New Roman" w:hAnsi="Times New Roman" w:cs="Times New Roman"/>
          <w:sz w:val="28"/>
          <w:szCs w:val="28"/>
          <w:highlight w:val="white"/>
        </w:rPr>
      </w:pPr>
      <w:r w:rsidRPr="0004490E">
        <w:rPr>
          <w:rFonts w:ascii="Times New Roman" w:hAnsi="Times New Roman" w:cs="Times New Roman"/>
          <w:i/>
          <w:iCs/>
          <w:sz w:val="28"/>
          <w:szCs w:val="28"/>
          <w:highlight w:val="white"/>
        </w:rPr>
        <w:t>Практичне завдання</w:t>
      </w:r>
      <w:r w:rsidRPr="0004490E">
        <w:rPr>
          <w:rFonts w:ascii="Times New Roman" w:hAnsi="Times New Roman" w:cs="Times New Roman"/>
          <w:sz w:val="28"/>
          <w:szCs w:val="28"/>
          <w:highlight w:val="white"/>
        </w:rPr>
        <w:t>: побудуйте Scrum дошку для вашої команди/або для себе та Kanban дошку яка буде візуалізувати загальний процесс медичної установи.</w:t>
      </w:r>
    </w:p>
    <w:p w14:paraId="2E276DB6" w14:textId="2C695099" w:rsidR="003805DA" w:rsidRDefault="003805DA" w:rsidP="00E67BCF">
      <w:pPr>
        <w:pStyle w:val="af3"/>
        <w:spacing w:line="336" w:lineRule="auto"/>
        <w:ind w:firstLine="709"/>
        <w:jc w:val="both"/>
        <w:rPr>
          <w:rFonts w:ascii="Times New Roman" w:hAnsi="Times New Roman" w:cs="Times New Roman"/>
          <w:sz w:val="28"/>
          <w:szCs w:val="28"/>
          <w:highlight w:val="white"/>
        </w:rPr>
      </w:pPr>
    </w:p>
    <w:p w14:paraId="5F45BE8B" w14:textId="77777777" w:rsidR="000E2EBD" w:rsidRPr="00926707" w:rsidRDefault="000E2EBD" w:rsidP="00E67BCF">
      <w:pPr>
        <w:pStyle w:val="af3"/>
        <w:spacing w:line="336" w:lineRule="auto"/>
        <w:ind w:firstLine="709"/>
        <w:jc w:val="both"/>
        <w:rPr>
          <w:rFonts w:ascii="Times New Roman" w:hAnsi="Times New Roman" w:cs="Times New Roman"/>
          <w:sz w:val="28"/>
          <w:szCs w:val="28"/>
          <w:highlight w:val="white"/>
        </w:rPr>
      </w:pPr>
    </w:p>
    <w:p w14:paraId="77E737FC" w14:textId="1C2BFE06" w:rsidR="003805DA" w:rsidRPr="00D831D6" w:rsidRDefault="003805DA" w:rsidP="00E67BCF">
      <w:pPr>
        <w:pStyle w:val="af3"/>
        <w:spacing w:line="336" w:lineRule="auto"/>
        <w:ind w:firstLine="709"/>
        <w:jc w:val="both"/>
        <w:rPr>
          <w:rFonts w:ascii="Times New Roman" w:hAnsi="Times New Roman" w:cs="Times New Roman"/>
          <w:sz w:val="28"/>
          <w:szCs w:val="28"/>
          <w:highlight w:val="red"/>
          <w:lang w:val="uk-UA"/>
        </w:rPr>
      </w:pPr>
    </w:p>
    <w:p w14:paraId="0E10EAE3" w14:textId="5F9C0F45" w:rsidR="00D831D6" w:rsidRDefault="00993639" w:rsidP="00E67BCF">
      <w:pPr>
        <w:pStyle w:val="af3"/>
        <w:spacing w:line="336" w:lineRule="auto"/>
        <w:ind w:firstLine="709"/>
        <w:jc w:val="both"/>
        <w:rPr>
          <w:rFonts w:ascii="Times New Roman" w:hAnsi="Times New Roman" w:cs="Times New Roman"/>
          <w:b/>
          <w:sz w:val="28"/>
          <w:szCs w:val="28"/>
          <w:lang w:val="uk-UA"/>
        </w:rPr>
      </w:pPr>
      <w:r w:rsidRPr="00993639">
        <w:rPr>
          <w:rFonts w:ascii="Times New Roman" w:hAnsi="Times New Roman" w:cs="Times New Roman"/>
          <w:b/>
          <w:sz w:val="28"/>
          <w:szCs w:val="28"/>
          <w:lang w:val="uk-UA"/>
        </w:rPr>
        <w:lastRenderedPageBreak/>
        <w:t>РОЗДІЛ 8. ПЛАНУВАННЯ ТА ПРЕОРЕТИЗАЦІЯ: ЕФЕКТИВНЕ ПРОВЕДЕННЯ ЗУСТРІЧЕЙ, ПОСТАНОВКА ЦІЛЕЙ ТА ЗАДАЧ, ТАЙМ МЕНЕДЖМЕНТ</w:t>
      </w:r>
    </w:p>
    <w:p w14:paraId="27225520" w14:textId="77777777" w:rsidR="00D831D6" w:rsidRPr="00D831D6" w:rsidRDefault="00D831D6" w:rsidP="00E67BCF">
      <w:pPr>
        <w:pStyle w:val="af3"/>
        <w:spacing w:line="336" w:lineRule="auto"/>
        <w:ind w:firstLine="709"/>
        <w:jc w:val="both"/>
        <w:rPr>
          <w:rFonts w:ascii="Times New Roman" w:hAnsi="Times New Roman" w:cs="Times New Roman"/>
          <w:b/>
          <w:sz w:val="28"/>
          <w:szCs w:val="28"/>
          <w:lang w:val="uk-UA"/>
        </w:rPr>
      </w:pPr>
    </w:p>
    <w:p w14:paraId="7C5BB9CD" w14:textId="11ABC6D8" w:rsidR="003805DA" w:rsidRDefault="00A26917" w:rsidP="00E67BCF">
      <w:pPr>
        <w:pStyle w:val="af3"/>
        <w:spacing w:line="336" w:lineRule="auto"/>
        <w:ind w:firstLine="709"/>
        <w:jc w:val="both"/>
        <w:rPr>
          <w:rFonts w:ascii="Times New Roman" w:hAnsi="Times New Roman" w:cs="Times New Roman"/>
          <w:b/>
          <w:sz w:val="28"/>
          <w:szCs w:val="28"/>
        </w:rPr>
      </w:pPr>
      <w:r w:rsidRPr="00926707">
        <w:rPr>
          <w:rFonts w:ascii="Times New Roman" w:hAnsi="Times New Roman" w:cs="Times New Roman"/>
          <w:b/>
          <w:sz w:val="28"/>
          <w:szCs w:val="28"/>
        </w:rPr>
        <w:t>8.</w:t>
      </w:r>
      <w:r w:rsidR="00D831D6">
        <w:rPr>
          <w:rFonts w:ascii="Times New Roman" w:hAnsi="Times New Roman" w:cs="Times New Roman"/>
          <w:b/>
          <w:sz w:val="28"/>
          <w:szCs w:val="28"/>
          <w:lang w:val="uk-UA"/>
        </w:rPr>
        <w:t>1.</w:t>
      </w:r>
      <w:r w:rsidRPr="00926707">
        <w:rPr>
          <w:rFonts w:ascii="Times New Roman" w:hAnsi="Times New Roman" w:cs="Times New Roman"/>
          <w:b/>
          <w:sz w:val="28"/>
          <w:szCs w:val="28"/>
        </w:rPr>
        <w:t xml:space="preserve"> Фасилітація</w:t>
      </w:r>
    </w:p>
    <w:p w14:paraId="05F818F9" w14:textId="77777777" w:rsidR="000E2EBD" w:rsidRPr="00926707" w:rsidRDefault="000E2EBD" w:rsidP="00E67BCF">
      <w:pPr>
        <w:pStyle w:val="af3"/>
        <w:spacing w:line="336" w:lineRule="auto"/>
        <w:ind w:firstLine="709"/>
        <w:jc w:val="both"/>
        <w:rPr>
          <w:rFonts w:ascii="Times New Roman" w:hAnsi="Times New Roman" w:cs="Times New Roman"/>
          <w:b/>
          <w:sz w:val="28"/>
          <w:szCs w:val="28"/>
        </w:rPr>
      </w:pPr>
    </w:p>
    <w:p w14:paraId="65F3E60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Фасилітація – це інструмент менеджера для проведення продуктивних зустрічей, після яких кожний учасник команди приймає рішення команди як своє власне. В результаті, вся команда змотивована досягти обраної власноруч цілі. </w:t>
      </w:r>
    </w:p>
    <w:p w14:paraId="58CCA4C9" w14:textId="77777777" w:rsidR="003805DA" w:rsidRPr="00993639" w:rsidRDefault="00A26917" w:rsidP="00E67BCF">
      <w:pPr>
        <w:pStyle w:val="af3"/>
        <w:spacing w:line="336" w:lineRule="auto"/>
        <w:ind w:firstLine="709"/>
        <w:jc w:val="both"/>
        <w:rPr>
          <w:rFonts w:ascii="Times New Roman" w:hAnsi="Times New Roman" w:cs="Times New Roman"/>
          <w:bCs/>
          <w:i/>
          <w:sz w:val="28"/>
          <w:szCs w:val="28"/>
        </w:rPr>
      </w:pPr>
      <w:r w:rsidRPr="00993639">
        <w:rPr>
          <w:rFonts w:ascii="Times New Roman" w:hAnsi="Times New Roman" w:cs="Times New Roman"/>
          <w:bCs/>
          <w:i/>
          <w:sz w:val="28"/>
          <w:szCs w:val="28"/>
        </w:rPr>
        <w:t>Основні принципи фасилітації</w:t>
      </w:r>
    </w:p>
    <w:p w14:paraId="3DDA91B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Всі учасники обговорення зосереджені на предметі обговорення, фасилітатор зосереджений на його процесі.</w:t>
      </w:r>
    </w:p>
    <w:p w14:paraId="05157D3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rPr>
        <w:t xml:space="preserve">Підвищуємо свідомість групи щодо процесу обговорення (створювати ясність поза емоціями, щоб зрозуміти, що </w:t>
      </w:r>
      <w:r w:rsidRPr="00926707">
        <w:rPr>
          <w:rFonts w:ascii="Times New Roman" w:hAnsi="Times New Roman" w:cs="Times New Roman"/>
          <w:sz w:val="28"/>
          <w:szCs w:val="28"/>
          <w:highlight w:val="white"/>
        </w:rPr>
        <w:t>відбувається тут і зараз).</w:t>
      </w:r>
    </w:p>
    <w:p w14:paraId="2470748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 межами” правильних і неправильних дій є поле, я чекаю тебе там”.</w:t>
      </w:r>
    </w:p>
    <w:p w14:paraId="0932391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Важливо зберігати нейтралітет, у вас не має бути своєї думки з приводу дискусії або правоти когось з учасників, не можна підштовхувати до версії, яка вам подобається більше, це обдурить частину групи, якщо ви біля дошки, вас сприймають як лідера і значимість вашого голосу більша, тільки з дозволу команди, за прийнятими правилами, піднявши руку чи т.п., запропонувати варіанти, додавши в кінці, що ви повертаєтеся на роль фасилітатора.</w:t>
      </w:r>
    </w:p>
    <w:p w14:paraId="66C4814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Витримувати бурі, комфортно почувати себе у складних ситуаціях: загострення бесіди, втомагруппи, розбрід і хитання, звикнути перебувати у таких ситуаціях. </w:t>
      </w:r>
    </w:p>
    <w:p w14:paraId="1BA0E99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Поважати «мудрість групи»: можна поправляти людей навіть якщо ви екс</w:t>
      </w:r>
      <w:r w:rsidRPr="00926707">
        <w:rPr>
          <w:rFonts w:ascii="Times New Roman" w:hAnsi="Times New Roman" w:cs="Times New Roman"/>
          <w:sz w:val="28"/>
          <w:szCs w:val="28"/>
        </w:rPr>
        <w:t>перт у цьому питанні, і знаєте краще, навіть якщо рішення невірне, вони навчатимуться на помилках, поважайте мудрість групи, дайте їм можливість помилитися.</w:t>
      </w:r>
    </w:p>
    <w:p w14:paraId="072E53C6"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 Підтримувати Agile-мислення: якщо є проблема, вирішувати з тим, від кого залежить її рішення, а не заходити зі сторони, великі проблеми дробити на маленькі, рухатись маленькими кроками.</w:t>
      </w:r>
    </w:p>
    <w:p w14:paraId="1750877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 xml:space="preserve"> Дотримуватись плану: мета, завдання, таймінг, тримати фокус.</w:t>
      </w:r>
    </w:p>
    <w:p w14:paraId="076953A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 </w:t>
      </w:r>
    </w:p>
    <w:p w14:paraId="6EBAA6FF" w14:textId="77777777" w:rsidR="003805DA" w:rsidRPr="00926707" w:rsidRDefault="00A26917" w:rsidP="00D026CC">
      <w:pPr>
        <w:pStyle w:val="af3"/>
        <w:spacing w:line="336" w:lineRule="auto"/>
        <w:jc w:val="center"/>
        <w:rPr>
          <w:rFonts w:ascii="Times New Roman" w:hAnsi="Times New Roman" w:cs="Times New Roman"/>
          <w:sz w:val="28"/>
          <w:szCs w:val="28"/>
        </w:rPr>
      </w:pPr>
      <w:r w:rsidRPr="00926707">
        <w:rPr>
          <w:rFonts w:ascii="Times New Roman" w:hAnsi="Times New Roman" w:cs="Times New Roman"/>
          <w:noProof/>
          <w:sz w:val="28"/>
          <w:szCs w:val="28"/>
        </w:rPr>
        <w:drawing>
          <wp:inline distT="114300" distB="114300" distL="114300" distR="114300" wp14:anchorId="79A85D39" wp14:editId="4B0D54A9">
            <wp:extent cx="5731200" cy="2870200"/>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7"/>
                    <a:srcRect/>
                    <a:stretch>
                      <a:fillRect/>
                    </a:stretch>
                  </pic:blipFill>
                  <pic:spPr>
                    <a:xfrm>
                      <a:off x="0" y="0"/>
                      <a:ext cx="5731200" cy="2870200"/>
                    </a:xfrm>
                    <a:prstGeom prst="rect">
                      <a:avLst/>
                    </a:prstGeom>
                    <a:ln/>
                  </pic:spPr>
                </pic:pic>
              </a:graphicData>
            </a:graphic>
          </wp:inline>
        </w:drawing>
      </w:r>
    </w:p>
    <w:p w14:paraId="09A57E79" w14:textId="2AFE5816" w:rsidR="003805DA" w:rsidRDefault="00A26917" w:rsidP="00E67BCF">
      <w:pPr>
        <w:pStyle w:val="af3"/>
        <w:spacing w:line="336" w:lineRule="auto"/>
        <w:ind w:firstLine="709"/>
        <w:jc w:val="center"/>
        <w:rPr>
          <w:rFonts w:ascii="Times New Roman" w:hAnsi="Times New Roman" w:cs="Times New Roman"/>
          <w:sz w:val="26"/>
          <w:szCs w:val="26"/>
        </w:rPr>
      </w:pPr>
      <w:r w:rsidRPr="00993639">
        <w:rPr>
          <w:rFonts w:ascii="Times New Roman" w:hAnsi="Times New Roman" w:cs="Times New Roman"/>
          <w:sz w:val="26"/>
          <w:szCs w:val="26"/>
        </w:rPr>
        <w:t>Рис</w:t>
      </w:r>
      <w:r w:rsidR="00993639">
        <w:rPr>
          <w:rFonts w:ascii="Times New Roman" w:hAnsi="Times New Roman" w:cs="Times New Roman"/>
          <w:sz w:val="26"/>
          <w:szCs w:val="26"/>
          <w:lang w:val="uk-UA"/>
        </w:rPr>
        <w:t xml:space="preserve">. 8.1. </w:t>
      </w:r>
      <w:r w:rsidRPr="00993639">
        <w:rPr>
          <w:rFonts w:ascii="Times New Roman" w:hAnsi="Times New Roman" w:cs="Times New Roman"/>
          <w:sz w:val="26"/>
          <w:szCs w:val="26"/>
        </w:rPr>
        <w:t>Ідеальна схема процесу прийняття рішення в групі</w:t>
      </w:r>
    </w:p>
    <w:p w14:paraId="7A86119D" w14:textId="77777777" w:rsidR="00993639" w:rsidRPr="00993639" w:rsidRDefault="00993639" w:rsidP="00E67BCF">
      <w:pPr>
        <w:pStyle w:val="af3"/>
        <w:spacing w:line="336" w:lineRule="auto"/>
        <w:ind w:firstLine="709"/>
        <w:jc w:val="center"/>
        <w:rPr>
          <w:rFonts w:ascii="Times New Roman" w:hAnsi="Times New Roman" w:cs="Times New Roman"/>
          <w:sz w:val="26"/>
          <w:szCs w:val="26"/>
        </w:rPr>
      </w:pPr>
    </w:p>
    <w:p w14:paraId="2CF1A8EC" w14:textId="77777777" w:rsidR="003805DA" w:rsidRPr="00993639" w:rsidRDefault="00A26917" w:rsidP="00E67BCF">
      <w:pPr>
        <w:pStyle w:val="af3"/>
        <w:spacing w:line="336" w:lineRule="auto"/>
        <w:ind w:firstLine="709"/>
        <w:jc w:val="both"/>
        <w:rPr>
          <w:rFonts w:ascii="Times New Roman" w:hAnsi="Times New Roman" w:cs="Times New Roman"/>
          <w:bCs/>
          <w:sz w:val="28"/>
          <w:szCs w:val="28"/>
        </w:rPr>
      </w:pPr>
      <w:r w:rsidRPr="00993639">
        <w:rPr>
          <w:rFonts w:ascii="Times New Roman" w:hAnsi="Times New Roman" w:cs="Times New Roman"/>
          <w:bCs/>
          <w:sz w:val="28"/>
          <w:szCs w:val="28"/>
        </w:rPr>
        <w:t>Динаміка групового прийняття рішень</w:t>
      </w:r>
    </w:p>
    <w:p w14:paraId="4DEA2BB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Дискусія ніколи не відбувається лінійно: від постановки цілі чи визначення проблеми – безпосередньо до її вирішення. Учасники групи – це живі люди. Наша поведінка непослідовна, і ми не діємо за схемами. Ми можемо порушити послідовність дискусії та відхилитися від її головної теми. Ми можемо бути одержимими власними ідеями. І навіть коли ми докладаємо всі зусилля, щоб «сконцентруватися» і «дотримуватися теми», нам не завжди це вдається, тому що всі ми – індивідуальності з різними точками зору. Коли дискусія втрачає свою послідовність або під час неї виникає непорозуміння, багатьом може здаватися, що процес виходить з-під контролю. Хоча це не завжди так. Іноді те, що видається, на перший погляд, хаотичним, насправді – лише прелюдія до знаходження творчих рішень. У теорії, група, що займається обговоренням і вирішенням складної проблеми, повинна просуватися вперед помірковано та рівномірно.</w:t>
      </w:r>
    </w:p>
    <w:p w14:paraId="2B9BFE59" w14:textId="57210A45"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По-перше, при цьому простіше генерувати найрізноманітніші думки. По-друге, так групі легше переформулювати цінні думки в конкретні пропозиції, а потім шліфувати ці пропозиції доти, поки всі учасники обговорення не прийдуть до кінцевого рішення, яке втілюватиме в собі всю </w:t>
      </w:r>
      <w:r w:rsidRPr="00926707">
        <w:rPr>
          <w:rFonts w:ascii="Times New Roman" w:hAnsi="Times New Roman" w:cs="Times New Roman"/>
          <w:sz w:val="28"/>
          <w:szCs w:val="28"/>
        </w:rPr>
        <w:lastRenderedPageBreak/>
        <w:t xml:space="preserve">сукупність думок. На </w:t>
      </w:r>
      <w:r w:rsidR="00993639">
        <w:rPr>
          <w:rFonts w:ascii="Times New Roman" w:hAnsi="Times New Roman" w:cs="Times New Roman"/>
          <w:sz w:val="28"/>
          <w:szCs w:val="28"/>
          <w:lang w:val="uk-UA"/>
        </w:rPr>
        <w:t>Р</w:t>
      </w:r>
      <w:r w:rsidRPr="00926707">
        <w:rPr>
          <w:rFonts w:ascii="Times New Roman" w:hAnsi="Times New Roman" w:cs="Times New Roman"/>
          <w:sz w:val="28"/>
          <w:szCs w:val="28"/>
        </w:rPr>
        <w:t>ис.</w:t>
      </w:r>
      <w:r w:rsidR="00993639">
        <w:rPr>
          <w:rFonts w:ascii="Times New Roman" w:hAnsi="Times New Roman" w:cs="Times New Roman"/>
          <w:sz w:val="28"/>
          <w:szCs w:val="28"/>
          <w:lang w:val="uk-UA"/>
        </w:rPr>
        <w:t xml:space="preserve"> 8.2. </w:t>
      </w:r>
      <w:r w:rsidRPr="00926707">
        <w:rPr>
          <w:rFonts w:ascii="Times New Roman" w:hAnsi="Times New Roman" w:cs="Times New Roman"/>
          <w:sz w:val="28"/>
          <w:szCs w:val="28"/>
        </w:rPr>
        <w:t xml:space="preserve">схематично представлено, як в ідеалі мав би виглядати процес групового прийняття рішення: поступовий перехід від розбіжного (дивергентного) мислення – етапу генерування ідей, висловлення різних думок – до збіжного (конвергентного) мислення – спільного обмірковування висунутих ідей, їх уточнення та оцінки, та до прийняття остаточного спільного рішення. </w:t>
      </w:r>
    </w:p>
    <w:p w14:paraId="1A796145" w14:textId="77777777" w:rsidR="003805DA" w:rsidRPr="00926707" w:rsidRDefault="00A26917" w:rsidP="00E67BCF">
      <w:pPr>
        <w:pStyle w:val="af3"/>
        <w:spacing w:line="336" w:lineRule="auto"/>
        <w:ind w:firstLine="709"/>
        <w:jc w:val="center"/>
        <w:rPr>
          <w:rFonts w:ascii="Times New Roman" w:hAnsi="Times New Roman" w:cs="Times New Roman"/>
          <w:sz w:val="28"/>
          <w:szCs w:val="28"/>
        </w:rPr>
      </w:pPr>
      <w:r w:rsidRPr="00926707">
        <w:rPr>
          <w:rFonts w:ascii="Times New Roman" w:hAnsi="Times New Roman" w:cs="Times New Roman"/>
          <w:noProof/>
          <w:sz w:val="28"/>
          <w:szCs w:val="28"/>
        </w:rPr>
        <w:drawing>
          <wp:inline distT="114300" distB="114300" distL="114300" distR="114300" wp14:anchorId="5975A219" wp14:editId="0748FF68">
            <wp:extent cx="4705350" cy="2352675"/>
            <wp:effectExtent l="0" t="0" r="0" b="9525"/>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srcRect/>
                    <a:stretch>
                      <a:fillRect/>
                    </a:stretch>
                  </pic:blipFill>
                  <pic:spPr>
                    <a:xfrm>
                      <a:off x="0" y="0"/>
                      <a:ext cx="4705619" cy="2352810"/>
                    </a:xfrm>
                    <a:prstGeom prst="rect">
                      <a:avLst/>
                    </a:prstGeom>
                    <a:ln/>
                  </pic:spPr>
                </pic:pic>
              </a:graphicData>
            </a:graphic>
          </wp:inline>
        </w:drawing>
      </w:r>
    </w:p>
    <w:p w14:paraId="3D954BBD" w14:textId="7AB79AB2" w:rsidR="003805DA" w:rsidRDefault="00A26917" w:rsidP="00E67BCF">
      <w:pPr>
        <w:pStyle w:val="af3"/>
        <w:spacing w:line="336" w:lineRule="auto"/>
        <w:ind w:firstLine="709"/>
        <w:jc w:val="center"/>
        <w:rPr>
          <w:rFonts w:ascii="Times New Roman" w:hAnsi="Times New Roman" w:cs="Times New Roman"/>
          <w:sz w:val="26"/>
          <w:szCs w:val="26"/>
        </w:rPr>
      </w:pPr>
      <w:r w:rsidRPr="00993639">
        <w:rPr>
          <w:rFonts w:ascii="Times New Roman" w:hAnsi="Times New Roman" w:cs="Times New Roman"/>
          <w:sz w:val="26"/>
          <w:szCs w:val="26"/>
        </w:rPr>
        <w:t>Рис.</w:t>
      </w:r>
      <w:r w:rsidR="00993639" w:rsidRPr="00993639">
        <w:rPr>
          <w:rFonts w:ascii="Times New Roman" w:hAnsi="Times New Roman" w:cs="Times New Roman"/>
          <w:sz w:val="26"/>
          <w:szCs w:val="26"/>
          <w:lang w:val="uk-UA"/>
        </w:rPr>
        <w:t xml:space="preserve"> 8.2</w:t>
      </w:r>
      <w:r w:rsidRPr="00993639">
        <w:rPr>
          <w:rFonts w:ascii="Times New Roman" w:hAnsi="Times New Roman" w:cs="Times New Roman"/>
          <w:sz w:val="26"/>
          <w:szCs w:val="26"/>
        </w:rPr>
        <w:t>. Ромб групового прийняття рішень (автори: Сем Кейнер (Sam Kaner), Кетрін Толді (Catherine Toldi), Сара Фіск (Sarah Fisk) і Двейн Бергер (Duane Berger))</w:t>
      </w:r>
    </w:p>
    <w:p w14:paraId="70B6A3A9" w14:textId="77777777" w:rsidR="00993639" w:rsidRPr="00993639" w:rsidRDefault="00993639" w:rsidP="00E67BCF">
      <w:pPr>
        <w:pStyle w:val="af3"/>
        <w:spacing w:line="336" w:lineRule="auto"/>
        <w:ind w:firstLine="709"/>
        <w:jc w:val="center"/>
        <w:rPr>
          <w:rFonts w:ascii="Times New Roman" w:hAnsi="Times New Roman" w:cs="Times New Roman"/>
          <w:sz w:val="26"/>
          <w:szCs w:val="26"/>
        </w:rPr>
      </w:pPr>
    </w:p>
    <w:p w14:paraId="238769EE"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Рекомендується розсаджувати учасників на розташованих по колу стільцях, оскільки таке розміщення забезпечує наступне: </w:t>
      </w:r>
    </w:p>
    <w:p w14:paraId="1CF781E4"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 всі перебувають у рівних умовах (рівні в своєму досвіді, думках, висловлюваннях); </w:t>
      </w:r>
    </w:p>
    <w:p w14:paraId="5E3EC4A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замкнена лінія кола символізує конфіденційність (те, про що говорять учасники, залишається в цьому колі);</w:t>
      </w:r>
    </w:p>
    <w:p w14:paraId="290BC0D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коло символізує, що в його центр кожен учасник віддає свій досвід, свої вміння, думки та бачення ситуації, які стають надбанням групи;</w:t>
      </w:r>
    </w:p>
    <w:p w14:paraId="42F1E773"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 фасилітатор є одним із учасників, на рівні з ними, в одному колі (висновки не привносяться ззовні, а формулюються на основі досвіду групи). Робота в групі, якою керує фасилітатор, передбачає активну участь усіх учасників, а головний її принцип – </w:t>
      </w:r>
      <w:r w:rsidRPr="00926707">
        <w:rPr>
          <w:rFonts w:ascii="Times New Roman" w:hAnsi="Times New Roman" w:cs="Times New Roman"/>
          <w:i/>
          <w:sz w:val="28"/>
          <w:szCs w:val="28"/>
        </w:rPr>
        <w:t>досвід кожного безцінний, думка кожного важлива</w:t>
      </w:r>
      <w:r w:rsidRPr="00926707">
        <w:rPr>
          <w:rFonts w:ascii="Times New Roman" w:hAnsi="Times New Roman" w:cs="Times New Roman"/>
          <w:sz w:val="28"/>
          <w:szCs w:val="28"/>
        </w:rPr>
        <w:t xml:space="preserve">. При такому підході нові знання засвоюються ефективніше, тому що: </w:t>
      </w:r>
    </w:p>
    <w:p w14:paraId="5548FD78" w14:textId="77777777" w:rsidR="003805DA" w:rsidRPr="00926707" w:rsidRDefault="00A26917" w:rsidP="00E67BCF">
      <w:pPr>
        <w:pStyle w:val="af3"/>
        <w:numPr>
          <w:ilvl w:val="0"/>
          <w:numId w:val="23"/>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формуються на основі вже наявного власного досвіду; </w:t>
      </w:r>
    </w:p>
    <w:p w14:paraId="6C30C480" w14:textId="77777777" w:rsidR="003805DA" w:rsidRPr="00926707" w:rsidRDefault="00A26917" w:rsidP="00E67BCF">
      <w:pPr>
        <w:pStyle w:val="af3"/>
        <w:numPr>
          <w:ilvl w:val="0"/>
          <w:numId w:val="23"/>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є можливість ознайомитися з досвідом інших людей та їх баченням ситуації;</w:t>
      </w:r>
    </w:p>
    <w:p w14:paraId="25EF4F86" w14:textId="77777777" w:rsidR="003805DA" w:rsidRPr="00926707" w:rsidRDefault="00A26917" w:rsidP="00E67BCF">
      <w:pPr>
        <w:pStyle w:val="af3"/>
        <w:numPr>
          <w:ilvl w:val="0"/>
          <w:numId w:val="23"/>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кожен стає активним учасником процесу навчання; </w:t>
      </w:r>
    </w:p>
    <w:p w14:paraId="68CA863E" w14:textId="77777777" w:rsidR="003805DA" w:rsidRPr="00926707" w:rsidRDefault="00A26917" w:rsidP="00E67BCF">
      <w:pPr>
        <w:pStyle w:val="af3"/>
        <w:numPr>
          <w:ilvl w:val="0"/>
          <w:numId w:val="23"/>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відповідальність за участь і його результати учасники беруть на себе;</w:t>
      </w:r>
    </w:p>
    <w:p w14:paraId="3C8CEC10" w14:textId="77777777" w:rsidR="003805DA" w:rsidRPr="00926707" w:rsidRDefault="00A26917" w:rsidP="00E67BCF">
      <w:pPr>
        <w:pStyle w:val="af3"/>
        <w:numPr>
          <w:ilvl w:val="0"/>
          <w:numId w:val="23"/>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дружня атмосфера допомагає бути відвертими та щирими;</w:t>
      </w:r>
    </w:p>
    <w:p w14:paraId="0548FF1A" w14:textId="77777777" w:rsidR="003805DA" w:rsidRPr="00926707" w:rsidRDefault="00A26917" w:rsidP="00E67BCF">
      <w:pPr>
        <w:pStyle w:val="af3"/>
        <w:numPr>
          <w:ilvl w:val="0"/>
          <w:numId w:val="23"/>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можна відпрацювати та проаналізувати свою поведінку в різних ситуаціях у безпечних умовах.</w:t>
      </w:r>
    </w:p>
    <w:p w14:paraId="332C74F7" w14:textId="77777777" w:rsidR="003805DA" w:rsidRPr="00926707" w:rsidRDefault="003805DA" w:rsidP="00E67BCF">
      <w:pPr>
        <w:pStyle w:val="af3"/>
        <w:spacing w:line="336" w:lineRule="auto"/>
        <w:ind w:firstLine="709"/>
        <w:jc w:val="both"/>
        <w:rPr>
          <w:rFonts w:ascii="Times New Roman" w:hAnsi="Times New Roman" w:cs="Times New Roman"/>
          <w:sz w:val="28"/>
          <w:szCs w:val="28"/>
        </w:rPr>
      </w:pPr>
    </w:p>
    <w:p w14:paraId="4B900730" w14:textId="1FBB480E" w:rsidR="003805DA" w:rsidRDefault="00993639" w:rsidP="00E67BCF">
      <w:pPr>
        <w:pStyle w:val="af3"/>
        <w:spacing w:line="336" w:lineRule="auto"/>
        <w:ind w:firstLine="709"/>
        <w:jc w:val="both"/>
        <w:rPr>
          <w:rFonts w:ascii="Times New Roman" w:hAnsi="Times New Roman" w:cs="Times New Roman"/>
          <w:b/>
          <w:sz w:val="28"/>
          <w:szCs w:val="28"/>
        </w:rPr>
      </w:pPr>
      <w:r>
        <w:rPr>
          <w:rFonts w:ascii="Times New Roman" w:hAnsi="Times New Roman" w:cs="Times New Roman"/>
          <w:b/>
          <w:sz w:val="28"/>
          <w:szCs w:val="28"/>
          <w:lang w:val="uk-UA"/>
        </w:rPr>
        <w:t>8.2</w:t>
      </w:r>
      <w:r w:rsidR="00A26917" w:rsidRPr="00926707">
        <w:rPr>
          <w:rFonts w:ascii="Times New Roman" w:hAnsi="Times New Roman" w:cs="Times New Roman"/>
          <w:b/>
          <w:sz w:val="28"/>
          <w:szCs w:val="28"/>
        </w:rPr>
        <w:t>. Тайм-менеджмент, продуктивність, планування та пріоритизація</w:t>
      </w:r>
    </w:p>
    <w:p w14:paraId="6EC804D2" w14:textId="77777777" w:rsidR="00D026CC" w:rsidRPr="00926707" w:rsidRDefault="00D026CC" w:rsidP="00E67BCF">
      <w:pPr>
        <w:pStyle w:val="af3"/>
        <w:spacing w:line="336" w:lineRule="auto"/>
        <w:ind w:firstLine="709"/>
        <w:jc w:val="both"/>
        <w:rPr>
          <w:rFonts w:ascii="Times New Roman" w:hAnsi="Times New Roman" w:cs="Times New Roman"/>
          <w:b/>
          <w:sz w:val="28"/>
          <w:szCs w:val="28"/>
        </w:rPr>
      </w:pPr>
    </w:p>
    <w:p w14:paraId="446F5F3A" w14:textId="5F17FEDE" w:rsidR="00751FF5" w:rsidRPr="00D026CC" w:rsidRDefault="00751FF5" w:rsidP="00E67BCF">
      <w:pPr>
        <w:pStyle w:val="af3"/>
        <w:spacing w:line="336" w:lineRule="auto"/>
        <w:ind w:firstLine="709"/>
        <w:jc w:val="both"/>
        <w:rPr>
          <w:rFonts w:ascii="Times New Roman" w:hAnsi="Times New Roman" w:cs="Times New Roman"/>
          <w:b/>
          <w:sz w:val="28"/>
          <w:szCs w:val="28"/>
          <w:lang w:val="ru-RU"/>
        </w:rPr>
      </w:pPr>
      <w:r w:rsidRPr="00D026CC">
        <w:rPr>
          <w:rFonts w:ascii="Times New Roman" w:hAnsi="Times New Roman" w:cs="Times New Roman"/>
          <w:b/>
          <w:sz w:val="28"/>
          <w:szCs w:val="28"/>
          <w:lang w:val="uk-UA"/>
        </w:rPr>
        <w:t xml:space="preserve">8.2.1. Метод </w:t>
      </w:r>
      <w:r w:rsidRPr="00D026CC">
        <w:rPr>
          <w:rFonts w:ascii="Times New Roman" w:hAnsi="Times New Roman" w:cs="Times New Roman"/>
          <w:b/>
          <w:sz w:val="28"/>
          <w:szCs w:val="28"/>
          <w:lang w:val="ru-RU"/>
        </w:rPr>
        <w:t xml:space="preserve"> </w:t>
      </w:r>
      <w:r w:rsidRPr="00D026CC">
        <w:rPr>
          <w:rFonts w:ascii="Times New Roman" w:hAnsi="Times New Roman" w:cs="Times New Roman"/>
          <w:b/>
          <w:sz w:val="28"/>
          <w:szCs w:val="28"/>
          <w:lang w:val="en-US"/>
        </w:rPr>
        <w:t>SMART</w:t>
      </w:r>
    </w:p>
    <w:p w14:paraId="6F70A602" w14:textId="1C74B5CE" w:rsidR="003805DA" w:rsidRPr="00993639" w:rsidRDefault="00A26917" w:rsidP="00E67BCF">
      <w:pPr>
        <w:pStyle w:val="af3"/>
        <w:spacing w:line="336" w:lineRule="auto"/>
        <w:ind w:firstLine="709"/>
        <w:jc w:val="both"/>
        <w:rPr>
          <w:rFonts w:ascii="Times New Roman" w:hAnsi="Times New Roman" w:cs="Times New Roman"/>
          <w:bCs/>
          <w:sz w:val="28"/>
          <w:szCs w:val="28"/>
        </w:rPr>
      </w:pPr>
      <w:r w:rsidRPr="00993639">
        <w:rPr>
          <w:rFonts w:ascii="Times New Roman" w:hAnsi="Times New Roman" w:cs="Times New Roman"/>
          <w:bCs/>
          <w:sz w:val="28"/>
          <w:szCs w:val="28"/>
        </w:rPr>
        <w:t>Постановка задач по методу SMART</w:t>
      </w:r>
    </w:p>
    <w:p w14:paraId="4F9D984E"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Скажіть, будь ласка, куди мені звідси йти?</w:t>
      </w:r>
    </w:p>
    <w:p w14:paraId="6BE8D2A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А куди хочеш потрапити? — відповів Кіт.</w:t>
      </w:r>
    </w:p>
    <w:p w14:paraId="5DE66D9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Мені однаково... — сказала Аліса.</w:t>
      </w:r>
    </w:p>
    <w:p w14:paraId="6C063B4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Тоді все одно, куди йти, — зауважив Кіт. Льюїс Керрол (Аліса в країні Чудес)</w:t>
      </w:r>
    </w:p>
    <w:p w14:paraId="461DDAD4"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Варто уникати постановки завдання в усній формі, бо так з'являється одразу два слабкі ланки: автор і виконавець. Найімовірніше, таке завдання буде загублене або забуте, особливо якщо їх багато.</w:t>
      </w:r>
    </w:p>
    <w:p w14:paraId="0260D98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Відповідно до відомого підходу до постановки завдань, задача має бути такою:</w:t>
      </w:r>
    </w:p>
    <w:p w14:paraId="5886A43A" w14:textId="77777777" w:rsidR="003805DA" w:rsidRPr="00926707" w:rsidRDefault="00A26917" w:rsidP="00E67BCF">
      <w:pPr>
        <w:pStyle w:val="af3"/>
        <w:spacing w:line="336" w:lineRule="auto"/>
        <w:ind w:firstLine="709"/>
        <w:jc w:val="both"/>
        <w:rPr>
          <w:rFonts w:ascii="Times New Roman" w:hAnsi="Times New Roman" w:cs="Times New Roman"/>
          <w:sz w:val="28"/>
          <w:szCs w:val="28"/>
          <w:lang w:val="en-US"/>
        </w:rPr>
      </w:pPr>
      <w:r w:rsidRPr="00926707">
        <w:rPr>
          <w:rFonts w:ascii="Times New Roman" w:hAnsi="Times New Roman" w:cs="Times New Roman"/>
          <w:sz w:val="28"/>
          <w:szCs w:val="28"/>
          <w:lang w:val="en-US"/>
        </w:rPr>
        <w:t xml:space="preserve">S – Specific – </w:t>
      </w:r>
      <w:r w:rsidRPr="00926707">
        <w:rPr>
          <w:rFonts w:ascii="Times New Roman" w:hAnsi="Times New Roman" w:cs="Times New Roman"/>
          <w:sz w:val="28"/>
          <w:szCs w:val="28"/>
        </w:rPr>
        <w:t>конкретна</w:t>
      </w:r>
    </w:p>
    <w:p w14:paraId="40573325" w14:textId="77777777" w:rsidR="003805DA" w:rsidRPr="00926707" w:rsidRDefault="00A26917" w:rsidP="00E67BCF">
      <w:pPr>
        <w:pStyle w:val="af3"/>
        <w:spacing w:line="336" w:lineRule="auto"/>
        <w:ind w:firstLine="709"/>
        <w:jc w:val="both"/>
        <w:rPr>
          <w:rFonts w:ascii="Times New Roman" w:hAnsi="Times New Roman" w:cs="Times New Roman"/>
          <w:sz w:val="28"/>
          <w:szCs w:val="28"/>
          <w:lang w:val="en-US"/>
        </w:rPr>
      </w:pPr>
      <w:r w:rsidRPr="00926707">
        <w:rPr>
          <w:rFonts w:ascii="Times New Roman" w:hAnsi="Times New Roman" w:cs="Times New Roman"/>
          <w:sz w:val="28"/>
          <w:szCs w:val="28"/>
          <w:lang w:val="en-US"/>
        </w:rPr>
        <w:t xml:space="preserve">M – Measurable – </w:t>
      </w:r>
      <w:r w:rsidRPr="00926707">
        <w:rPr>
          <w:rFonts w:ascii="Times New Roman" w:hAnsi="Times New Roman" w:cs="Times New Roman"/>
          <w:sz w:val="28"/>
          <w:szCs w:val="28"/>
        </w:rPr>
        <w:t>вимірювана</w:t>
      </w:r>
    </w:p>
    <w:p w14:paraId="6C51D666" w14:textId="77777777" w:rsidR="003805DA" w:rsidRPr="00926707" w:rsidRDefault="00A26917" w:rsidP="00E67BCF">
      <w:pPr>
        <w:pStyle w:val="af3"/>
        <w:spacing w:line="336" w:lineRule="auto"/>
        <w:ind w:firstLine="709"/>
        <w:jc w:val="both"/>
        <w:rPr>
          <w:rFonts w:ascii="Times New Roman" w:hAnsi="Times New Roman" w:cs="Times New Roman"/>
          <w:sz w:val="28"/>
          <w:szCs w:val="28"/>
          <w:lang w:val="en-US"/>
        </w:rPr>
      </w:pPr>
      <w:r w:rsidRPr="00926707">
        <w:rPr>
          <w:rFonts w:ascii="Times New Roman" w:hAnsi="Times New Roman" w:cs="Times New Roman"/>
          <w:sz w:val="28"/>
          <w:szCs w:val="28"/>
          <w:lang w:val="en-US"/>
        </w:rPr>
        <w:t xml:space="preserve">A – Achievable – </w:t>
      </w:r>
      <w:r w:rsidRPr="00926707">
        <w:rPr>
          <w:rFonts w:ascii="Times New Roman" w:hAnsi="Times New Roman" w:cs="Times New Roman"/>
          <w:sz w:val="28"/>
          <w:szCs w:val="28"/>
        </w:rPr>
        <w:t>досяжна</w:t>
      </w:r>
    </w:p>
    <w:p w14:paraId="1A9AFD98" w14:textId="77777777" w:rsidR="003805DA" w:rsidRPr="00926707" w:rsidRDefault="00A26917" w:rsidP="00E67BCF">
      <w:pPr>
        <w:pStyle w:val="af3"/>
        <w:spacing w:line="336" w:lineRule="auto"/>
        <w:ind w:firstLine="709"/>
        <w:jc w:val="both"/>
        <w:rPr>
          <w:rFonts w:ascii="Times New Roman" w:hAnsi="Times New Roman" w:cs="Times New Roman"/>
          <w:sz w:val="28"/>
          <w:szCs w:val="28"/>
          <w:lang w:val="en-US"/>
        </w:rPr>
      </w:pPr>
      <w:r w:rsidRPr="00926707">
        <w:rPr>
          <w:rFonts w:ascii="Times New Roman" w:hAnsi="Times New Roman" w:cs="Times New Roman"/>
          <w:sz w:val="28"/>
          <w:szCs w:val="28"/>
          <w:lang w:val="en-US"/>
        </w:rPr>
        <w:t xml:space="preserve">R – Relevant – </w:t>
      </w:r>
      <w:r w:rsidRPr="00926707">
        <w:rPr>
          <w:rFonts w:ascii="Times New Roman" w:hAnsi="Times New Roman" w:cs="Times New Roman"/>
          <w:sz w:val="28"/>
          <w:szCs w:val="28"/>
        </w:rPr>
        <w:t>релевантна</w:t>
      </w:r>
    </w:p>
    <w:p w14:paraId="46FF717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T – Time bound – обмежена у часі</w:t>
      </w:r>
    </w:p>
    <w:p w14:paraId="3F5E5984" w14:textId="7903AB59"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Перше правило – назвати завдання так, щоб чітко було зрозуміло, що робити і який крок виконати першим.</w:t>
      </w:r>
    </w:p>
    <w:p w14:paraId="0FD739B9" w14:textId="77777777" w:rsidR="00993639"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І хоча щоразу, коли в компанії впроваджується новий інструмент, у працівників з'являється супротив, потім вони розуміють, що чітке формулювання завдань значно ефективніше.</w:t>
      </w:r>
    </w:p>
    <w:p w14:paraId="3628810D" w14:textId="2B0F9516" w:rsidR="003805DA" w:rsidRPr="00993639"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i/>
          <w:sz w:val="28"/>
          <w:szCs w:val="28"/>
        </w:rPr>
        <w:t>Критерії успішності проекту</w:t>
      </w:r>
    </w:p>
    <w:p w14:paraId="4AEB92DC" w14:textId="1E16A332"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Як ви зрозумієте, що проект успішний? Які елементи (вимірні, відчутні</w:t>
      </w:r>
      <w:r w:rsidR="00D026CC">
        <w:rPr>
          <w:rFonts w:ascii="Times New Roman" w:hAnsi="Times New Roman" w:cs="Times New Roman"/>
          <w:sz w:val="28"/>
          <w:szCs w:val="28"/>
          <w:lang w:val="uk-UA"/>
        </w:rPr>
        <w:t>…</w:t>
      </w:r>
      <w:r w:rsidRPr="00926707">
        <w:rPr>
          <w:rFonts w:ascii="Times New Roman" w:hAnsi="Times New Roman" w:cs="Times New Roman"/>
          <w:sz w:val="28"/>
          <w:szCs w:val="28"/>
        </w:rPr>
        <w:t>) мають бути отримані у результаті проекту? Що отримають зацікавлені сторони після завершення проекту?</w:t>
      </w:r>
    </w:p>
    <w:p w14:paraId="4A6DD22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Члени команди проекту;</w:t>
      </w:r>
    </w:p>
    <w:p w14:paraId="7224AA1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Спонсор/Замовник проекту;</w:t>
      </w:r>
    </w:p>
    <w:p w14:paraId="039D1DFA"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Користувачі продукту проекту;</w:t>
      </w:r>
    </w:p>
    <w:p w14:paraId="3D93C48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Важливо на початку проекту визначити “Що таке успіх проекту!”</w:t>
      </w:r>
    </w:p>
    <w:p w14:paraId="68E75E89" w14:textId="77777777" w:rsidR="003805DA" w:rsidRPr="00926707" w:rsidRDefault="00A26917" w:rsidP="00E67BCF">
      <w:pPr>
        <w:pStyle w:val="af3"/>
        <w:spacing w:line="336" w:lineRule="auto"/>
        <w:ind w:firstLine="709"/>
        <w:jc w:val="both"/>
        <w:rPr>
          <w:rFonts w:ascii="Times New Roman" w:hAnsi="Times New Roman" w:cs="Times New Roman"/>
          <w:i/>
          <w:sz w:val="28"/>
          <w:szCs w:val="28"/>
        </w:rPr>
      </w:pPr>
      <w:r w:rsidRPr="00926707">
        <w:rPr>
          <w:rFonts w:ascii="Times New Roman" w:hAnsi="Times New Roman" w:cs="Times New Roman"/>
          <w:i/>
          <w:sz w:val="28"/>
          <w:szCs w:val="28"/>
        </w:rPr>
        <w:t>Якою має бути мета</w:t>
      </w:r>
    </w:p>
    <w:p w14:paraId="0F22926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Мета — це фінальний результат, якого ти прагнеш. Чітко розуміючи місію та бачення свого проекту, можна сформулювати цілі для твого проекту-бренду. Їх необхідно складати виходячи з головного принципу цілепокладання SMART.</w:t>
      </w:r>
    </w:p>
    <w:p w14:paraId="3C572AB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У чому різниця між метою та задачами</w:t>
      </w:r>
    </w:p>
    <w:p w14:paraId="770EC29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Важливо! Не плутайте цілі та задачі. Ціль — це те, чого ви повинні досягти в результаті, а задача — це дія, яку ви робите для того, щоб досягти мети. Іншими словами, ціль — це "що зробити", а завдання — "як зробити".</w:t>
      </w:r>
    </w:p>
    <w:p w14:paraId="0C4CDED9"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rPr>
        <w:t xml:space="preserve">Приклад відмінності цілі та задачі у проекті-бренді на </w:t>
      </w:r>
      <w:r w:rsidRPr="00926707">
        <w:rPr>
          <w:rFonts w:ascii="Times New Roman" w:hAnsi="Times New Roman" w:cs="Times New Roman"/>
          <w:sz w:val="28"/>
          <w:szCs w:val="28"/>
          <w:highlight w:val="white"/>
        </w:rPr>
        <w:t xml:space="preserve">платформи Facebok: </w:t>
      </w:r>
    </w:p>
    <w:p w14:paraId="7C0DEE3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Ціль: до кінця місяця провести у спільноті конкурс на репост, щоб збільшити аудиторію спільноти на 5%.</w:t>
      </w:r>
    </w:p>
    <w:p w14:paraId="3D77B2F4"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Задача: розписати алгоритм проведення конкурсу, скласти список призів, підготувати конкурсний пост (картинка + текст), створити промопости для анонсу конкурсу тощо.</w:t>
      </w:r>
    </w:p>
    <w:p w14:paraId="34191CDF" w14:textId="77777777" w:rsidR="003805DA" w:rsidRPr="00926707" w:rsidRDefault="00A26917" w:rsidP="00E67BCF">
      <w:pPr>
        <w:pStyle w:val="af3"/>
        <w:spacing w:line="336" w:lineRule="auto"/>
        <w:ind w:firstLine="709"/>
        <w:jc w:val="both"/>
        <w:rPr>
          <w:rFonts w:ascii="Times New Roman" w:hAnsi="Times New Roman" w:cs="Times New Roman"/>
          <w:i/>
          <w:sz w:val="28"/>
          <w:szCs w:val="28"/>
        </w:rPr>
      </w:pPr>
      <w:r w:rsidRPr="00926707">
        <w:rPr>
          <w:rFonts w:ascii="Times New Roman" w:hAnsi="Times New Roman" w:cs="Times New Roman"/>
          <w:i/>
          <w:sz w:val="28"/>
          <w:szCs w:val="28"/>
        </w:rPr>
        <w:t>Якими бувають цілі</w:t>
      </w:r>
    </w:p>
    <w:p w14:paraId="427575D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За термінами досягнення мети бувають: довгострокові, середньострокові та короткострокові. За спрямованістю — кількісні та якісні.</w:t>
      </w:r>
    </w:p>
    <w:p w14:paraId="2F37C434" w14:textId="77777777" w:rsidR="003805DA" w:rsidRPr="00926707" w:rsidRDefault="00A26917" w:rsidP="00E67BCF">
      <w:pPr>
        <w:pStyle w:val="af3"/>
        <w:spacing w:line="336" w:lineRule="auto"/>
        <w:ind w:firstLine="709"/>
        <w:jc w:val="both"/>
        <w:rPr>
          <w:rFonts w:ascii="Times New Roman" w:hAnsi="Times New Roman" w:cs="Times New Roman"/>
          <w:sz w:val="28"/>
          <w:szCs w:val="28"/>
          <w:shd w:val="clear" w:color="auto" w:fill="EA9999"/>
        </w:rPr>
      </w:pPr>
      <w:r w:rsidRPr="00926707">
        <w:rPr>
          <w:rFonts w:ascii="Times New Roman" w:hAnsi="Times New Roman" w:cs="Times New Roman"/>
          <w:sz w:val="28"/>
          <w:szCs w:val="28"/>
        </w:rPr>
        <w:t xml:space="preserve">Приклади </w:t>
      </w:r>
      <w:r w:rsidRPr="00926707">
        <w:rPr>
          <w:rFonts w:ascii="Times New Roman" w:hAnsi="Times New Roman" w:cs="Times New Roman"/>
          <w:i/>
          <w:sz w:val="28"/>
          <w:szCs w:val="28"/>
        </w:rPr>
        <w:t>кількісних</w:t>
      </w:r>
      <w:r w:rsidRPr="00926707">
        <w:rPr>
          <w:rFonts w:ascii="Times New Roman" w:hAnsi="Times New Roman" w:cs="Times New Roman"/>
          <w:sz w:val="28"/>
          <w:szCs w:val="28"/>
        </w:rPr>
        <w:t xml:space="preserve"> </w:t>
      </w:r>
      <w:r w:rsidRPr="00926707">
        <w:rPr>
          <w:rFonts w:ascii="Times New Roman" w:hAnsi="Times New Roman" w:cs="Times New Roman"/>
          <w:i/>
          <w:sz w:val="28"/>
          <w:szCs w:val="28"/>
        </w:rPr>
        <w:t>smart цілей</w:t>
      </w:r>
      <w:r w:rsidRPr="00926707">
        <w:rPr>
          <w:rFonts w:ascii="Times New Roman" w:hAnsi="Times New Roman" w:cs="Times New Roman"/>
          <w:sz w:val="28"/>
          <w:szCs w:val="28"/>
        </w:rPr>
        <w:t xml:space="preserve"> для проекту-бренду на платформі </w:t>
      </w:r>
      <w:r w:rsidRPr="00926707">
        <w:rPr>
          <w:rFonts w:ascii="Times New Roman" w:hAnsi="Times New Roman" w:cs="Times New Roman"/>
          <w:sz w:val="28"/>
          <w:szCs w:val="28"/>
          <w:highlight w:val="white"/>
        </w:rPr>
        <w:t>Facebook</w:t>
      </w:r>
      <w:r w:rsidRPr="00926707">
        <w:rPr>
          <w:rFonts w:ascii="Times New Roman" w:hAnsi="Times New Roman" w:cs="Times New Roman"/>
          <w:sz w:val="28"/>
          <w:szCs w:val="28"/>
          <w:shd w:val="clear" w:color="auto" w:fill="EA9999"/>
        </w:rPr>
        <w:t>.</w:t>
      </w:r>
    </w:p>
    <w:p w14:paraId="096ED0B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ПРАВИЛЬНО: До кінця 2018 року збільшити місячну відвідуваність спільноти (MAU) вдвічі – з 500 тисяч до 1 млн.</w:t>
      </w:r>
    </w:p>
    <w:p w14:paraId="7B49BD7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НЕПРАВИЛЬНО: зробити спільноту більш відвідуваною (коли? наскільки?)</w:t>
      </w:r>
    </w:p>
    <w:p w14:paraId="56F5846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rPr>
        <w:t xml:space="preserve">Приклади </w:t>
      </w:r>
      <w:r w:rsidRPr="00926707">
        <w:rPr>
          <w:rFonts w:ascii="Times New Roman" w:hAnsi="Times New Roman" w:cs="Times New Roman"/>
          <w:i/>
          <w:sz w:val="28"/>
          <w:szCs w:val="28"/>
        </w:rPr>
        <w:t xml:space="preserve">якісних smart цілей </w:t>
      </w:r>
      <w:r w:rsidRPr="00926707">
        <w:rPr>
          <w:rFonts w:ascii="Times New Roman" w:hAnsi="Times New Roman" w:cs="Times New Roman"/>
          <w:sz w:val="28"/>
          <w:szCs w:val="28"/>
        </w:rPr>
        <w:t xml:space="preserve">для проекту-бренду на платформі </w:t>
      </w:r>
      <w:r w:rsidRPr="00926707">
        <w:rPr>
          <w:rFonts w:ascii="Times New Roman" w:hAnsi="Times New Roman" w:cs="Times New Roman"/>
          <w:sz w:val="28"/>
          <w:szCs w:val="28"/>
          <w:highlight w:val="white"/>
        </w:rPr>
        <w:t>Facebook.</w:t>
      </w:r>
    </w:p>
    <w:p w14:paraId="23E509B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ПРАВИЛЬНО: За два місяці до 1 березня 2018 року створити фірмовий стиль проекту, а також брендбук та гайдлайн до нього.</w:t>
      </w:r>
    </w:p>
    <w:p w14:paraId="24B237A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НЕПРАВИЛЬНО: зробити спільноту біль стильною.</w:t>
      </w:r>
    </w:p>
    <w:p w14:paraId="640CCAEB" w14:textId="77777777" w:rsidR="003805DA" w:rsidRPr="00926707" w:rsidRDefault="00A26917" w:rsidP="00E67BCF">
      <w:pPr>
        <w:pStyle w:val="af3"/>
        <w:spacing w:line="336" w:lineRule="auto"/>
        <w:ind w:firstLine="709"/>
        <w:jc w:val="both"/>
        <w:rPr>
          <w:rFonts w:ascii="Times New Roman" w:hAnsi="Times New Roman" w:cs="Times New Roman"/>
          <w:i/>
          <w:sz w:val="28"/>
          <w:szCs w:val="28"/>
        </w:rPr>
      </w:pPr>
      <w:r w:rsidRPr="00926707">
        <w:rPr>
          <w:rFonts w:ascii="Times New Roman" w:hAnsi="Times New Roman" w:cs="Times New Roman"/>
          <w:i/>
          <w:sz w:val="28"/>
          <w:szCs w:val="28"/>
        </w:rPr>
        <w:t>Як ставити цілі</w:t>
      </w:r>
    </w:p>
    <w:p w14:paraId="59D17262"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Перш ніж грамотно сформулювати кількісні цілі за обраними метриками для свого проекту, необхідно пам'ятати ряд факторів, які безпосередньо впливають на об'єктивність мети.</w:t>
      </w:r>
    </w:p>
    <w:p w14:paraId="531E11B6"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Зміни на ринку — якщо в медіаіндустрії відбувається кардинальна зміна. Наприклад, рішення про блокування </w:t>
      </w:r>
      <w:r w:rsidRPr="00926707">
        <w:rPr>
          <w:rFonts w:ascii="Times New Roman" w:hAnsi="Times New Roman" w:cs="Times New Roman"/>
          <w:sz w:val="28"/>
          <w:szCs w:val="28"/>
          <w:highlight w:val="white"/>
        </w:rPr>
        <w:t>Facebook т</w:t>
      </w:r>
      <w:r w:rsidRPr="00926707">
        <w:rPr>
          <w:rFonts w:ascii="Times New Roman" w:hAnsi="Times New Roman" w:cs="Times New Roman"/>
          <w:sz w:val="28"/>
          <w:szCs w:val="28"/>
        </w:rPr>
        <w:t>а інших медіаресурсів на території певної держави.</w:t>
      </w:r>
    </w:p>
    <w:p w14:paraId="439A537A"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Зміни на платформі — якщо, припустимо, Фейсбук викотить нове оновлення роботи алгоритмів розумної стрічки, що суттєво вплине на взаємодію аудиторії із конкретними форматами контенту.</w:t>
      </w:r>
    </w:p>
    <w:p w14:paraId="1281396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Впровадження нових форматів і рубрик — якщо тобі на думку спала геніальна ідея щодо контенту твого проекту, наприклад, ексклюзивна рубрика.</w:t>
      </w:r>
    </w:p>
    <w:p w14:paraId="0284D6B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Інформаційний порядок денний — якщо у тебе спільнота про кіно, то формуючи цілі на лютий, ми повинні пам'ятати таку важливу частину інфоповістки в цій індустрії, як вручення Оскара, що може вплинути на приплив трафіку в твій проект.</w:t>
      </w:r>
    </w:p>
    <w:p w14:paraId="3D2E660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Сезонність. Вже доведено практично, що перші дні осені, коли починається навчання, середина літа — слабкі періоди, з точки зору активності користувачів. Формуючи мету на подібний період, треба розуміти, що, якщо масштабних інфоприводів не передбачається, то безглуздо розраховувати на сплеск активності у спільноті в цей час із нічого. Тобі, вочевидь, доведеться активно попрацювати над створенням внутрішніх штучних інфоприводів. Слід також пам'ятати, що кожна тема має свою сезонність. Наприклад, спільноти на </w:t>
      </w:r>
      <w:r w:rsidRPr="00926707">
        <w:rPr>
          <w:rFonts w:ascii="Times New Roman" w:hAnsi="Times New Roman" w:cs="Times New Roman"/>
          <w:sz w:val="28"/>
          <w:szCs w:val="28"/>
        </w:rPr>
        <w:lastRenderedPageBreak/>
        <w:t>тему кулінарії починають користуватись популярністю саме взимку. Сплеск активності спортивних спільнот підв'язаний під проведення Олімпійських ігор і чемпіонатів світу та Європи, спільноти про кіно дуже залежать від графіка прем'єр голлівудських блокбастерів та церемонії вручення Оскар.</w:t>
      </w:r>
    </w:p>
    <w:p w14:paraId="380CE6D3"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i/>
          <w:sz w:val="28"/>
          <w:szCs w:val="28"/>
        </w:rPr>
        <w:t>Реклама твоєї спільноти</w:t>
      </w:r>
      <w:r w:rsidRPr="00926707">
        <w:rPr>
          <w:rFonts w:ascii="Times New Roman" w:hAnsi="Times New Roman" w:cs="Times New Roman"/>
          <w:sz w:val="28"/>
          <w:szCs w:val="28"/>
        </w:rPr>
        <w:t>. Якщо спільноту рекламують, ти не зможеш об'єктивно поставити кількісні цілі по своєму проекту, оскільки активність зростатиме за рахунок реклами.</w:t>
      </w:r>
    </w:p>
    <w:p w14:paraId="61FFF3A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i/>
          <w:sz w:val="28"/>
          <w:szCs w:val="28"/>
        </w:rPr>
        <w:t>Поточна динаміка зростання проекту</w:t>
      </w:r>
      <w:r w:rsidRPr="00926707">
        <w:rPr>
          <w:rFonts w:ascii="Times New Roman" w:hAnsi="Times New Roman" w:cs="Times New Roman"/>
          <w:sz w:val="28"/>
          <w:szCs w:val="28"/>
        </w:rPr>
        <w:t>. Якщо твій проект стабільно розвивається, і від місяця до місяця кількісні показники зростають, то необхідно лише "підливати олії у вогонь" і щоразу підвищувати планку цілей свого проекту!</w:t>
      </w:r>
    </w:p>
    <w:p w14:paraId="333461E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Приклад постановки кількісних цілей на проекті “Ювентус”:</w:t>
      </w:r>
    </w:p>
    <w:p w14:paraId="7B9CD93E"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Для цього заходимо у статистику відвідуваності минулого місяця та аналізуємо показники глибини у дні матчів та у дні без матчів.</w:t>
      </w:r>
    </w:p>
    <w:p w14:paraId="4B47292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За статистикою чітко спостерігається, що у дні без матчів ми можемо розраховувати на глибину у розмірі 18 тисяч на добу.</w:t>
      </w:r>
    </w:p>
    <w:p w14:paraId="0403240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У дні матчів чемпіонату ми можемо розраховувати на цифри 56 тисяч.</w:t>
      </w:r>
    </w:p>
    <w:p w14:paraId="0789C603"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У дні матчів ЛЧ або топ-матчів (Юве – Наполі, Юве – Інтер тощо) при правильному підході до справи та розгойдуванні передплатників ми можемо очікувати щонайменше 90 000.</w:t>
      </w:r>
    </w:p>
    <w:p w14:paraId="4B7E0DA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У дні після матчів глибина становить приблизно 26 тисяч.</w:t>
      </w:r>
    </w:p>
    <w:p w14:paraId="3DDF5C3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Отже ми маємо:</w:t>
      </w:r>
    </w:p>
    <w:p w14:paraId="3CE2B1C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Дні без матчів – 18 000</w:t>
      </w:r>
    </w:p>
    <w:p w14:paraId="5FCB17C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Дні матчів – 56 000</w:t>
      </w:r>
    </w:p>
    <w:p w14:paraId="0D5C0A22"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Дні топ-матчів та ЛЧ – 90 000</w:t>
      </w:r>
    </w:p>
    <w:p w14:paraId="1EFD6FDA"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Дні після матчів – 26 000</w:t>
      </w:r>
    </w:p>
    <w:p w14:paraId="7BB8CC3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Далі заходимо в календар на місяць і вираховуємо, скільки матчів в наступному місяці нас чекає. Наприклад, 7 матчів, з яких:</w:t>
      </w:r>
    </w:p>
    <w:p w14:paraId="7B7E775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2 матчі ЛЧ з Реалом у ЛЧ, 1 матч проти Інтера та 1 матч проти Наполі = 360 000;</w:t>
      </w:r>
    </w:p>
    <w:p w14:paraId="3DB6763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3 матчі проти середняків Серії А = 165 000;</w:t>
      </w:r>
    </w:p>
    <w:p w14:paraId="1BE1FBD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якщо у нас 7 матчів, тобто 7 днів щонайменше 26 000 = 182 000;</w:t>
      </w:r>
    </w:p>
    <w:p w14:paraId="4786409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у місяці 30 днів мінус 7 днів матчів та 7 днів після матчів = 16 днів без матчів по 18 000 = 288 000.</w:t>
      </w:r>
    </w:p>
    <w:p w14:paraId="0469B003"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У сумі виходить, що очікувана глибина у квітні становить мінімум 995 000, заокруглюємо до 1 000 000.</w:t>
      </w:r>
    </w:p>
    <w:p w14:paraId="659228EC" w14:textId="77777777" w:rsidR="003805DA" w:rsidRPr="00993639" w:rsidRDefault="00A26917" w:rsidP="00E67BCF">
      <w:pPr>
        <w:pStyle w:val="af3"/>
        <w:spacing w:line="336" w:lineRule="auto"/>
        <w:ind w:firstLine="709"/>
        <w:jc w:val="both"/>
        <w:rPr>
          <w:rFonts w:ascii="Times New Roman" w:hAnsi="Times New Roman" w:cs="Times New Roman"/>
          <w:bCs/>
          <w:i/>
          <w:sz w:val="28"/>
          <w:szCs w:val="28"/>
        </w:rPr>
      </w:pPr>
      <w:r w:rsidRPr="00993639">
        <w:rPr>
          <w:rFonts w:ascii="Times New Roman" w:hAnsi="Times New Roman" w:cs="Times New Roman"/>
          <w:bCs/>
          <w:i/>
          <w:sz w:val="28"/>
          <w:szCs w:val="28"/>
        </w:rPr>
        <w:t>Приклади постановки цілей у ТГ</w:t>
      </w:r>
    </w:p>
    <w:p w14:paraId="3338CAAA"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Зважаючи на особливості платформи, постановка цілей у Телеграмі трохи ускладнюється. Статистичні дані, що надаються ТГ, не дають змоги об'єктивно передбачати зростання. Також складно оцінити, які саме зміни на це зростання впливають.</w:t>
      </w:r>
    </w:p>
    <w:p w14:paraId="24C3A8F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Кількісні цілі у ТГ є сенс ставити у тому випадку, якщо проект отримує новий трафік. Наприклад, проект активно рекламується, а до нього застосовуються різні елементи просування (злив трафіку з </w:t>
      </w:r>
      <w:r w:rsidRPr="00926707">
        <w:rPr>
          <w:rFonts w:ascii="Times New Roman" w:hAnsi="Times New Roman" w:cs="Times New Roman"/>
          <w:sz w:val="28"/>
          <w:szCs w:val="28"/>
          <w:highlight w:val="white"/>
        </w:rPr>
        <w:t>Facebook</w:t>
      </w:r>
      <w:r w:rsidRPr="00926707">
        <w:rPr>
          <w:rFonts w:ascii="Times New Roman" w:hAnsi="Times New Roman" w:cs="Times New Roman"/>
          <w:sz w:val="28"/>
          <w:szCs w:val="28"/>
        </w:rPr>
        <w:t>, оперативний трафік з інсти, таргетована реклама, рекламні закупівлі, злив трафіку з інших проектів у рамках платформи).</w:t>
      </w:r>
    </w:p>
    <w:p w14:paraId="0134B61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Враховуючи мінімальний вплив редактора на приріст аудиторії, кількісні цілі в ТГ обмежуються збільшенням середнього охоплення поста та ERR.</w:t>
      </w:r>
    </w:p>
    <w:p w14:paraId="5E3B2F7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Навіть за великого приросту немає гарантій, що середнє охоплення та ERR зростуть пропорційно. Аудиторія може приходити на рекламу, що її цікавить, але не цікавитися контентом. Вступати в проекти через їхню участь у гівевеях, конкурсах, розсилках. Необхідно зважати на ці деталі, виставляючи конкретні кількісні цілі.</w:t>
      </w:r>
    </w:p>
    <w:p w14:paraId="1F995D53" w14:textId="77777777" w:rsidR="003805DA" w:rsidRPr="00926707" w:rsidRDefault="00A26917" w:rsidP="00E67BCF">
      <w:pPr>
        <w:pStyle w:val="af3"/>
        <w:spacing w:line="336" w:lineRule="auto"/>
        <w:ind w:firstLine="709"/>
        <w:jc w:val="both"/>
        <w:rPr>
          <w:rFonts w:ascii="Times New Roman" w:hAnsi="Times New Roman" w:cs="Times New Roman"/>
          <w:i/>
          <w:sz w:val="28"/>
          <w:szCs w:val="28"/>
        </w:rPr>
      </w:pPr>
      <w:r w:rsidRPr="00926707">
        <w:rPr>
          <w:rFonts w:ascii="Times New Roman" w:hAnsi="Times New Roman" w:cs="Times New Roman"/>
          <w:sz w:val="28"/>
          <w:szCs w:val="28"/>
        </w:rPr>
        <w:t xml:space="preserve">Тому в першу чергу звертаємо увагу на: </w:t>
      </w:r>
      <w:r w:rsidRPr="00926707">
        <w:rPr>
          <w:rFonts w:ascii="Times New Roman" w:hAnsi="Times New Roman" w:cs="Times New Roman"/>
          <w:i/>
          <w:sz w:val="28"/>
          <w:szCs w:val="28"/>
        </w:rPr>
        <w:t>умови просування проекту та релевантність контенту, що публікується.</w:t>
      </w:r>
    </w:p>
    <w:p w14:paraId="599DFDB6" w14:textId="77777777" w:rsidR="003805DA" w:rsidRPr="00993639" w:rsidRDefault="00A26917" w:rsidP="00E67BCF">
      <w:pPr>
        <w:pStyle w:val="af3"/>
        <w:spacing w:line="336" w:lineRule="auto"/>
        <w:ind w:firstLine="709"/>
        <w:jc w:val="both"/>
        <w:rPr>
          <w:rFonts w:ascii="Times New Roman" w:hAnsi="Times New Roman" w:cs="Times New Roman"/>
          <w:bCs/>
          <w:i/>
          <w:sz w:val="28"/>
          <w:szCs w:val="28"/>
        </w:rPr>
      </w:pPr>
      <w:r w:rsidRPr="00993639">
        <w:rPr>
          <w:rFonts w:ascii="Times New Roman" w:hAnsi="Times New Roman" w:cs="Times New Roman"/>
          <w:bCs/>
          <w:i/>
          <w:sz w:val="28"/>
          <w:szCs w:val="28"/>
        </w:rPr>
        <w:t>Приклад постановки кількісних цілей</w:t>
      </w:r>
    </w:p>
    <w:p w14:paraId="1D1B10A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Проект Inside рекламується в ВК та Інсті за допомогою релевантних постів, які дійсно цікавлять потенційну аудиторію каналу.</w:t>
      </w:r>
    </w:p>
    <w:p w14:paraId="325B835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Аудиторія до початку просування: 5.5 к</w:t>
      </w:r>
    </w:p>
    <w:p w14:paraId="7BCB10F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Аудиторія на даний момент: 18 к</w:t>
      </w:r>
    </w:p>
    <w:p w14:paraId="3857154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Середнє охоплення до старту просування: 1.3 к</w:t>
      </w:r>
    </w:p>
    <w:p w14:paraId="7FD7D8C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Нинішнє середнє охоплення каналу: 5.2 к</w:t>
      </w:r>
    </w:p>
    <w:p w14:paraId="16A4F70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ERR до старту: 23%</w:t>
      </w:r>
    </w:p>
    <w:p w14:paraId="51A6B21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ERR на даний момент: 28%</w:t>
      </w:r>
    </w:p>
    <w:p w14:paraId="030C278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За такого темпу зростання найбільш правильними цілями будуть:</w:t>
      </w:r>
    </w:p>
    <w:p w14:paraId="04553ED6" w14:textId="77777777" w:rsidR="003805DA" w:rsidRPr="00926707" w:rsidRDefault="00A26917" w:rsidP="00E67BCF">
      <w:pPr>
        <w:pStyle w:val="af3"/>
        <w:numPr>
          <w:ilvl w:val="0"/>
          <w:numId w:val="25"/>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зростання середнього охоплення до 10.4к за умови збільшення аудиторії до 30к;</w:t>
      </w:r>
    </w:p>
    <w:p w14:paraId="55585496" w14:textId="77777777" w:rsidR="003805DA" w:rsidRPr="00926707" w:rsidRDefault="00A26917" w:rsidP="00E67BCF">
      <w:pPr>
        <w:pStyle w:val="af3"/>
        <w:numPr>
          <w:ilvl w:val="0"/>
          <w:numId w:val="25"/>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зростання ERR до 34% за дотримання умов вище.</w:t>
      </w:r>
    </w:p>
    <w:p w14:paraId="38B1DBD8" w14:textId="77777777" w:rsidR="003805DA" w:rsidRPr="00926707" w:rsidRDefault="00A26917" w:rsidP="00E67BCF">
      <w:pPr>
        <w:pStyle w:val="af3"/>
        <w:numPr>
          <w:ilvl w:val="0"/>
          <w:numId w:val="25"/>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Неправильними цілями будуть:</w:t>
      </w:r>
    </w:p>
    <w:p w14:paraId="1A4BC477" w14:textId="77777777" w:rsidR="003805DA" w:rsidRPr="00926707" w:rsidRDefault="00A26917" w:rsidP="00E67BCF">
      <w:pPr>
        <w:pStyle w:val="af3"/>
        <w:numPr>
          <w:ilvl w:val="0"/>
          <w:numId w:val="25"/>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зростання середнього охоплення до 15 к. Тут не враховується приріст аудиторії та темпи зростання проекту;</w:t>
      </w:r>
    </w:p>
    <w:p w14:paraId="67BCB849" w14:textId="77777777" w:rsidR="003805DA" w:rsidRPr="00926707" w:rsidRDefault="00A26917" w:rsidP="00E67BCF">
      <w:pPr>
        <w:pStyle w:val="af3"/>
        <w:numPr>
          <w:ilvl w:val="0"/>
          <w:numId w:val="25"/>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зростання ERR до 50%. Тут не враховується ні зростання середнього охоплення, ні приріст аудиторії.</w:t>
      </w:r>
    </w:p>
    <w:p w14:paraId="4DF6A50E"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Якісні цілі в ТГ ставити простіше, так як відкривається безліч можливостей для розвитку проекту.</w:t>
      </w:r>
    </w:p>
    <w:p w14:paraId="0A26F071"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Ціль можна назвати якісною, якщо вона якимось чином має допомогти розвитку проекту-бренду, налагодити взаємодію з аудиторією або привнести щось нове/унікальне при наповненні проекту контентом.</w:t>
      </w:r>
    </w:p>
    <w:p w14:paraId="12E2D72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Приклади якісних цілей:</w:t>
      </w:r>
    </w:p>
    <w:p w14:paraId="23658EB3" w14:textId="77777777" w:rsidR="003805DA" w:rsidRPr="00926707" w:rsidRDefault="00A26917" w:rsidP="00E67BCF">
      <w:pPr>
        <w:pStyle w:val="af3"/>
        <w:numPr>
          <w:ilvl w:val="0"/>
          <w:numId w:val="24"/>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запуск чату;</w:t>
      </w:r>
    </w:p>
    <w:p w14:paraId="0A202918" w14:textId="77777777" w:rsidR="003805DA" w:rsidRPr="00926707" w:rsidRDefault="00A26917" w:rsidP="00E67BCF">
      <w:pPr>
        <w:pStyle w:val="af3"/>
        <w:numPr>
          <w:ilvl w:val="0"/>
          <w:numId w:val="24"/>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запуск нових рубрик;</w:t>
      </w:r>
    </w:p>
    <w:p w14:paraId="0ED53CD0" w14:textId="77777777" w:rsidR="003805DA" w:rsidRPr="00926707" w:rsidRDefault="00A26917" w:rsidP="00E67BCF">
      <w:pPr>
        <w:pStyle w:val="af3"/>
        <w:numPr>
          <w:ilvl w:val="0"/>
          <w:numId w:val="24"/>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редизайн каналу;</w:t>
      </w:r>
    </w:p>
    <w:p w14:paraId="258AA8CB" w14:textId="77777777" w:rsidR="003805DA" w:rsidRPr="00926707" w:rsidRDefault="00A26917" w:rsidP="00E67BCF">
      <w:pPr>
        <w:pStyle w:val="af3"/>
        <w:numPr>
          <w:ilvl w:val="0"/>
          <w:numId w:val="24"/>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нові формати постів;</w:t>
      </w:r>
    </w:p>
    <w:p w14:paraId="537A342F" w14:textId="77777777" w:rsidR="003805DA" w:rsidRPr="00926707" w:rsidRDefault="00A26917" w:rsidP="00E67BCF">
      <w:pPr>
        <w:pStyle w:val="af3"/>
        <w:numPr>
          <w:ilvl w:val="0"/>
          <w:numId w:val="24"/>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створення ботів;</w:t>
      </w:r>
    </w:p>
    <w:p w14:paraId="1230D102" w14:textId="77777777" w:rsidR="003805DA" w:rsidRPr="00926707" w:rsidRDefault="00A26917" w:rsidP="00E67BCF">
      <w:pPr>
        <w:pStyle w:val="af3"/>
        <w:numPr>
          <w:ilvl w:val="0"/>
          <w:numId w:val="24"/>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малювання стікерів;</w:t>
      </w:r>
    </w:p>
    <w:p w14:paraId="75CEFCB6" w14:textId="77777777" w:rsidR="003805DA" w:rsidRPr="00926707" w:rsidRDefault="00A26917" w:rsidP="00E67BCF">
      <w:pPr>
        <w:pStyle w:val="af3"/>
        <w:numPr>
          <w:ilvl w:val="0"/>
          <w:numId w:val="24"/>
        </w:numPr>
        <w:spacing w:line="336" w:lineRule="auto"/>
        <w:ind w:left="0" w:firstLine="709"/>
        <w:jc w:val="both"/>
        <w:rPr>
          <w:rFonts w:ascii="Times New Roman" w:hAnsi="Times New Roman" w:cs="Times New Roman"/>
          <w:sz w:val="28"/>
          <w:szCs w:val="28"/>
        </w:rPr>
      </w:pPr>
      <w:r w:rsidRPr="00926707">
        <w:rPr>
          <w:rFonts w:ascii="Times New Roman" w:hAnsi="Times New Roman" w:cs="Times New Roman"/>
          <w:sz w:val="28"/>
          <w:szCs w:val="28"/>
        </w:rPr>
        <w:t>запрошення лідерів думок.</w:t>
      </w:r>
    </w:p>
    <w:p w14:paraId="20C1BAC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Це не вичерпний список, а можливі приклади цілей, які може поставити проект.</w:t>
      </w:r>
    </w:p>
    <w:p w14:paraId="4327CE2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Приклад правильної якісної цілі:</w:t>
      </w:r>
    </w:p>
    <w:p w14:paraId="691C377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w:t>
      </w:r>
      <w:r w:rsidRPr="00926707">
        <w:rPr>
          <w:rFonts w:ascii="Times New Roman" w:hAnsi="Times New Roman" w:cs="Times New Roman"/>
          <w:i/>
          <w:sz w:val="28"/>
          <w:szCs w:val="28"/>
        </w:rPr>
        <w:t>Запустити чат для підвищення лояльності аудиторії та контакту з нею</w:t>
      </w:r>
      <w:r w:rsidRPr="00926707">
        <w:rPr>
          <w:rFonts w:ascii="Times New Roman" w:hAnsi="Times New Roman" w:cs="Times New Roman"/>
          <w:sz w:val="28"/>
          <w:szCs w:val="28"/>
        </w:rPr>
        <w:t>” — конкретна мета, яка має призвести до певного результату.</w:t>
      </w:r>
    </w:p>
    <w:p w14:paraId="7A88716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Приклад неправильної якісної мети:</w:t>
      </w:r>
    </w:p>
    <w:p w14:paraId="5F7427F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w:t>
      </w:r>
      <w:r w:rsidRPr="00926707">
        <w:rPr>
          <w:rFonts w:ascii="Times New Roman" w:hAnsi="Times New Roman" w:cs="Times New Roman"/>
          <w:i/>
          <w:sz w:val="28"/>
          <w:szCs w:val="28"/>
        </w:rPr>
        <w:t>Підвищити лояльність та контакт з аудиторією</w:t>
      </w:r>
      <w:r w:rsidRPr="00926707">
        <w:rPr>
          <w:rFonts w:ascii="Times New Roman" w:hAnsi="Times New Roman" w:cs="Times New Roman"/>
          <w:sz w:val="28"/>
          <w:szCs w:val="28"/>
        </w:rPr>
        <w:t>” — ввідсутня конкретика, а кінцевий результат незрозумілий.</w:t>
      </w:r>
    </w:p>
    <w:p w14:paraId="062EA9D2" w14:textId="232A1C74" w:rsidR="003805DA" w:rsidRPr="00993639" w:rsidRDefault="003805DA" w:rsidP="00E67BCF">
      <w:pPr>
        <w:pStyle w:val="af3"/>
        <w:spacing w:line="336" w:lineRule="auto"/>
        <w:ind w:firstLine="709"/>
        <w:jc w:val="both"/>
        <w:rPr>
          <w:rFonts w:ascii="Times New Roman" w:hAnsi="Times New Roman" w:cs="Times New Roman"/>
          <w:sz w:val="28"/>
          <w:szCs w:val="28"/>
          <w:lang w:val="uk-UA"/>
        </w:rPr>
      </w:pPr>
    </w:p>
    <w:p w14:paraId="47358467" w14:textId="66671A9C" w:rsidR="003805DA" w:rsidRPr="00D026CC" w:rsidRDefault="009A4C7F" w:rsidP="00E67BCF">
      <w:pPr>
        <w:pStyle w:val="af3"/>
        <w:spacing w:line="336" w:lineRule="auto"/>
        <w:ind w:firstLine="709"/>
        <w:jc w:val="both"/>
        <w:rPr>
          <w:rFonts w:ascii="Times New Roman" w:hAnsi="Times New Roman" w:cs="Times New Roman"/>
          <w:b/>
          <w:sz w:val="28"/>
          <w:szCs w:val="28"/>
          <w:lang w:val="uk-UA"/>
        </w:rPr>
      </w:pPr>
      <w:r w:rsidRPr="00D026CC">
        <w:rPr>
          <w:rFonts w:ascii="Times New Roman" w:hAnsi="Times New Roman" w:cs="Times New Roman"/>
          <w:b/>
          <w:sz w:val="28"/>
          <w:szCs w:val="28"/>
          <w:lang w:val="uk-UA"/>
        </w:rPr>
        <w:lastRenderedPageBreak/>
        <w:t>8.</w:t>
      </w:r>
      <w:r w:rsidR="00A26917" w:rsidRPr="00D026CC">
        <w:rPr>
          <w:rFonts w:ascii="Times New Roman" w:hAnsi="Times New Roman" w:cs="Times New Roman"/>
          <w:b/>
          <w:sz w:val="28"/>
          <w:szCs w:val="28"/>
          <w:lang w:val="uk-UA"/>
        </w:rPr>
        <w:t>2.</w:t>
      </w:r>
      <w:r w:rsidR="00751FF5" w:rsidRPr="00D026CC">
        <w:rPr>
          <w:rFonts w:ascii="Times New Roman" w:hAnsi="Times New Roman" w:cs="Times New Roman"/>
          <w:b/>
          <w:sz w:val="28"/>
          <w:szCs w:val="28"/>
          <w:lang w:val="uk-UA"/>
        </w:rPr>
        <w:t>2.</w:t>
      </w:r>
      <w:r w:rsidR="00A26917" w:rsidRPr="00D026CC">
        <w:rPr>
          <w:rFonts w:ascii="Times New Roman" w:hAnsi="Times New Roman" w:cs="Times New Roman"/>
          <w:b/>
          <w:sz w:val="28"/>
          <w:szCs w:val="28"/>
          <w:lang w:val="uk-UA"/>
        </w:rPr>
        <w:t xml:space="preserve"> Пр</w:t>
      </w:r>
      <w:r w:rsidRPr="00D026CC">
        <w:rPr>
          <w:rFonts w:ascii="Times New Roman" w:hAnsi="Times New Roman" w:cs="Times New Roman"/>
          <w:b/>
          <w:sz w:val="28"/>
          <w:szCs w:val="28"/>
          <w:lang w:val="uk-UA"/>
        </w:rPr>
        <w:t>і</w:t>
      </w:r>
      <w:r w:rsidR="00A26917" w:rsidRPr="00D026CC">
        <w:rPr>
          <w:rFonts w:ascii="Times New Roman" w:hAnsi="Times New Roman" w:cs="Times New Roman"/>
          <w:b/>
          <w:sz w:val="28"/>
          <w:szCs w:val="28"/>
          <w:lang w:val="uk-UA"/>
        </w:rPr>
        <w:t>оритезаціія по Квадранту Ейзенхауеера</w:t>
      </w:r>
    </w:p>
    <w:p w14:paraId="0D9DAACF"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A4C7F">
        <w:rPr>
          <w:rFonts w:ascii="Times New Roman" w:hAnsi="Times New Roman" w:cs="Times New Roman"/>
          <w:sz w:val="28"/>
          <w:szCs w:val="28"/>
          <w:lang w:val="uk-UA"/>
        </w:rPr>
        <w:t xml:space="preserve">Матриця Ейзенхауера — це простий інструмент, що допомагає уникнути стану аналітичного паралічу, котрий виникає щоразу, коли ви не знаєте, з чого почати. </w:t>
      </w:r>
      <w:r w:rsidRPr="00926707">
        <w:rPr>
          <w:rFonts w:ascii="Times New Roman" w:hAnsi="Times New Roman" w:cs="Times New Roman"/>
          <w:sz w:val="28"/>
          <w:szCs w:val="28"/>
        </w:rPr>
        <w:t>Використання матриці допомагає не просто розібратися в справах, але і знизити емоційне навантаження. Згодом, засвоївши принципи цієї концепції, можна навчитися легко і швидко визначати різницю між важливим, терміновим, другорядним і непотрібним.</w:t>
      </w:r>
    </w:p>
    <w:p w14:paraId="74AE7DF8"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Вважається, що матриця Ейзенхауера має безпосереднє відношення до слів Дуайта Ейзенхауера:</w:t>
      </w:r>
    </w:p>
    <w:p w14:paraId="65238AD4"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«У мене є дві проблеми: термінова та важлива. Термінова не є важливою, а важлива — терміновою».</w:t>
      </w:r>
    </w:p>
    <w:p w14:paraId="1F91CB0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Метод має на увазі поділ завдань тата дій на 4 групи:</w:t>
      </w:r>
    </w:p>
    <w:p w14:paraId="372751A5" w14:textId="77777777" w:rsidR="003805DA" w:rsidRPr="00926707" w:rsidRDefault="00A26917" w:rsidP="00E67BCF">
      <w:pPr>
        <w:pStyle w:val="af3"/>
        <w:numPr>
          <w:ilvl w:val="0"/>
          <w:numId w:val="26"/>
        </w:numPr>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Термінові і важливі;</w:t>
      </w:r>
    </w:p>
    <w:p w14:paraId="7A73E8F3" w14:textId="77777777" w:rsidR="003805DA" w:rsidRPr="00926707" w:rsidRDefault="00A26917" w:rsidP="00E67BCF">
      <w:pPr>
        <w:pStyle w:val="af3"/>
        <w:numPr>
          <w:ilvl w:val="0"/>
          <w:numId w:val="26"/>
        </w:numPr>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Важливі, але не термінові;</w:t>
      </w:r>
    </w:p>
    <w:p w14:paraId="4BBCB374" w14:textId="77777777" w:rsidR="003805DA" w:rsidRPr="00926707" w:rsidRDefault="00A26917" w:rsidP="00E67BCF">
      <w:pPr>
        <w:pStyle w:val="af3"/>
        <w:numPr>
          <w:ilvl w:val="0"/>
          <w:numId w:val="26"/>
        </w:numPr>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Термінові, але не важливі;</w:t>
      </w:r>
    </w:p>
    <w:p w14:paraId="213D48AD" w14:textId="2EB050A1" w:rsidR="003805DA" w:rsidRPr="00926707" w:rsidRDefault="00A26917" w:rsidP="00E67BCF">
      <w:pPr>
        <w:pStyle w:val="af3"/>
        <w:numPr>
          <w:ilvl w:val="0"/>
          <w:numId w:val="26"/>
        </w:numPr>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Не термінові і не важливі</w:t>
      </w:r>
      <w:r w:rsidR="009A4C7F">
        <w:rPr>
          <w:rFonts w:ascii="Times New Roman" w:hAnsi="Times New Roman" w:cs="Times New Roman"/>
          <w:sz w:val="28"/>
          <w:szCs w:val="28"/>
          <w:lang w:val="uk-UA"/>
        </w:rPr>
        <w:t xml:space="preserve"> (Рис. 8.3.)</w:t>
      </w:r>
      <w:r w:rsidRPr="00926707">
        <w:rPr>
          <w:rFonts w:ascii="Times New Roman" w:hAnsi="Times New Roman" w:cs="Times New Roman"/>
          <w:sz w:val="28"/>
          <w:szCs w:val="28"/>
        </w:rPr>
        <w:t>.</w:t>
      </w:r>
    </w:p>
    <w:p w14:paraId="4719DF07"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Кінцева мета методу Ейзенхауера — допомогти відфільтрувати другорядні справи від важливих</w:t>
      </w:r>
      <w:r w:rsidRPr="00926707">
        <w:rPr>
          <w:rFonts w:ascii="Times New Roman" w:hAnsi="Times New Roman" w:cs="Times New Roman"/>
          <w:sz w:val="28"/>
          <w:szCs w:val="28"/>
          <w:highlight w:val="white"/>
        </w:rPr>
        <w:t xml:space="preserve"> рішень </w:t>
      </w:r>
      <w:r w:rsidRPr="00926707">
        <w:rPr>
          <w:rFonts w:ascii="Times New Roman" w:hAnsi="Times New Roman" w:cs="Times New Roman"/>
          <w:sz w:val="28"/>
          <w:szCs w:val="28"/>
        </w:rPr>
        <w:t>і зосередитися на тому, що дійсно має значення.</w:t>
      </w:r>
    </w:p>
    <w:p w14:paraId="4C3C71EA" w14:textId="77777777" w:rsidR="003805DA" w:rsidRPr="00926707" w:rsidRDefault="00A26917" w:rsidP="00E67BCF">
      <w:pPr>
        <w:pStyle w:val="af3"/>
        <w:spacing w:line="336" w:lineRule="auto"/>
        <w:ind w:firstLine="709"/>
        <w:jc w:val="center"/>
        <w:rPr>
          <w:rFonts w:ascii="Times New Roman" w:hAnsi="Times New Roman" w:cs="Times New Roman"/>
          <w:sz w:val="28"/>
          <w:szCs w:val="28"/>
        </w:rPr>
      </w:pPr>
      <w:r w:rsidRPr="00926707">
        <w:rPr>
          <w:rFonts w:ascii="Times New Roman" w:hAnsi="Times New Roman" w:cs="Times New Roman"/>
          <w:noProof/>
          <w:sz w:val="28"/>
          <w:szCs w:val="28"/>
        </w:rPr>
        <w:drawing>
          <wp:inline distT="114300" distB="114300" distL="114300" distR="114300" wp14:anchorId="5B4A7311" wp14:editId="4052754D">
            <wp:extent cx="3667125" cy="2057400"/>
            <wp:effectExtent l="0" t="0" r="9525"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9"/>
                    <a:srcRect/>
                    <a:stretch>
                      <a:fillRect/>
                    </a:stretch>
                  </pic:blipFill>
                  <pic:spPr>
                    <a:xfrm>
                      <a:off x="0" y="0"/>
                      <a:ext cx="3667125" cy="2057400"/>
                    </a:xfrm>
                    <a:prstGeom prst="rect">
                      <a:avLst/>
                    </a:prstGeom>
                    <a:ln/>
                  </pic:spPr>
                </pic:pic>
              </a:graphicData>
            </a:graphic>
          </wp:inline>
        </w:drawing>
      </w:r>
    </w:p>
    <w:p w14:paraId="64A21D3A" w14:textId="511C1196" w:rsidR="009A4C7F" w:rsidRDefault="009A4C7F" w:rsidP="00E67BCF">
      <w:pPr>
        <w:pStyle w:val="af3"/>
        <w:spacing w:line="336" w:lineRule="auto"/>
        <w:ind w:firstLine="709"/>
        <w:jc w:val="center"/>
        <w:rPr>
          <w:rFonts w:ascii="Times New Roman" w:hAnsi="Times New Roman" w:cs="Times New Roman"/>
          <w:bCs/>
          <w:sz w:val="26"/>
          <w:szCs w:val="26"/>
          <w:lang w:val="uk-UA"/>
        </w:rPr>
      </w:pPr>
      <w:r w:rsidRPr="009A4C7F">
        <w:rPr>
          <w:rFonts w:ascii="Times New Roman" w:hAnsi="Times New Roman" w:cs="Times New Roman"/>
          <w:bCs/>
          <w:sz w:val="26"/>
          <w:szCs w:val="26"/>
          <w:lang w:val="uk-UA"/>
        </w:rPr>
        <w:t>Рис. 8.3. Матриця Ейзенхауера</w:t>
      </w:r>
    </w:p>
    <w:p w14:paraId="3CDB9B42" w14:textId="657F8483" w:rsidR="009A4C7F" w:rsidRDefault="009A4C7F" w:rsidP="00E67BCF">
      <w:pPr>
        <w:pStyle w:val="af3"/>
        <w:spacing w:line="336" w:lineRule="auto"/>
        <w:ind w:firstLine="709"/>
        <w:jc w:val="center"/>
        <w:rPr>
          <w:rFonts w:ascii="Times New Roman" w:hAnsi="Times New Roman" w:cs="Times New Roman"/>
          <w:bCs/>
          <w:sz w:val="26"/>
          <w:szCs w:val="26"/>
          <w:lang w:val="uk-UA"/>
        </w:rPr>
      </w:pPr>
    </w:p>
    <w:p w14:paraId="60392843" w14:textId="0FC8F132" w:rsidR="003805DA" w:rsidRPr="00D026CC" w:rsidRDefault="00A26917" w:rsidP="00D026CC">
      <w:pPr>
        <w:pStyle w:val="af3"/>
        <w:spacing w:line="336" w:lineRule="auto"/>
        <w:ind w:firstLine="709"/>
        <w:jc w:val="both"/>
        <w:rPr>
          <w:rFonts w:ascii="Times New Roman" w:hAnsi="Times New Roman" w:cs="Times New Roman"/>
          <w:bCs/>
          <w:sz w:val="28"/>
          <w:szCs w:val="28"/>
        </w:rPr>
      </w:pPr>
      <w:r w:rsidRPr="009A4C7F">
        <w:rPr>
          <w:rFonts w:ascii="Times New Roman" w:hAnsi="Times New Roman" w:cs="Times New Roman"/>
          <w:bCs/>
          <w:sz w:val="28"/>
          <w:szCs w:val="28"/>
        </w:rPr>
        <w:t>Значення квадрантів у матриці</w:t>
      </w:r>
      <w:r w:rsidR="00D026CC">
        <w:rPr>
          <w:rFonts w:ascii="Times New Roman" w:hAnsi="Times New Roman" w:cs="Times New Roman"/>
          <w:bCs/>
          <w:sz w:val="28"/>
          <w:szCs w:val="28"/>
          <w:lang w:val="uk-UA"/>
        </w:rPr>
        <w:t xml:space="preserve">. </w:t>
      </w:r>
      <w:r w:rsidRPr="00926707">
        <w:rPr>
          <w:rFonts w:ascii="Times New Roman" w:hAnsi="Times New Roman" w:cs="Times New Roman"/>
          <w:sz w:val="28"/>
          <w:szCs w:val="28"/>
        </w:rPr>
        <w:t>Завдання розподіляються по конкретним квадрантам, які, у свою чергу, визначають, коли і як довго ви можете виконувати завдання.</w:t>
      </w:r>
    </w:p>
    <w:p w14:paraId="0BCA8E8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Квадрант I — «Зробіть це негайно» (термінові і важливі)</w:t>
      </w:r>
    </w:p>
    <w:p w14:paraId="74C97726"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lastRenderedPageBreak/>
        <w:t>Сюди потрапляють пріоритетні завдання, що вимагають негайної уваги. Вони мають жорсткі терміни і повинні виконуватися в першу чергув першу чергу і особисто.</w:t>
      </w:r>
    </w:p>
    <w:p w14:paraId="6FECE4EA"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Квадрант II — «Вирішіть, коли ви це зробите» (важливі, але не термінові)</w:t>
      </w:r>
    </w:p>
    <w:p w14:paraId="6E16C570"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Цей квадрант — стратегічна частина матриці, яка ідеально підходить для довгострокового розвитку. Елементи, які він включає, важливі, але не вимагають негайного втручання. При цьому завдання мають певний дедлайн і теж виконуються особисто.</w:t>
      </w:r>
    </w:p>
    <w:p w14:paraId="7AA15132"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Квадрант III — «Делегуйте кому-небудь» (термінові, але не важливі)</w:t>
      </w:r>
    </w:p>
    <w:p w14:paraId="19B4E094"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У цей квадрант потрапляють телефонні дзвінки, електронні листи, планування зустрічей та заходів. Ці типи завдань зазвичай не вимагають особистої уваги, тому що не мають на увазі результат який можна поміряти. Квадрант III допомагає мінімізувати те, що відволікає від важливої роботи. Завдяки делегуванню ви можете зосередити увагу на більш серйозни речах.</w:t>
      </w:r>
    </w:p>
    <w:p w14:paraId="4B185985"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Квадрант IV — «Зробіть це пізніше» (не важливі, не термінові)</w:t>
      </w:r>
    </w:p>
    <w:p w14:paraId="002F0F4C" w14:textId="31D9681B" w:rsidR="003805DA"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Справи</w:t>
      </w:r>
      <w:r w:rsidRPr="00926707">
        <w:rPr>
          <w:rFonts w:ascii="Times New Roman" w:hAnsi="Times New Roman" w:cs="Times New Roman"/>
          <w:sz w:val="28"/>
          <w:szCs w:val="28"/>
        </w:rPr>
        <w:t>, що потрапляють у квадрант IV, — це супутні справи, які не приносять ніякої цінності. Простіше кажучи, це те, що завжди можна відкласти, не боячись будь-яких наслідків. Ці справи забирають час і заважають виконувати більш важливі завдання, які ви вносите в перші два квадранта.</w:t>
      </w:r>
    </w:p>
    <w:p w14:paraId="7C7BB237" w14:textId="77777777" w:rsidR="009A4C7F" w:rsidRPr="00926707" w:rsidRDefault="009A4C7F" w:rsidP="00E67BCF">
      <w:pPr>
        <w:pStyle w:val="af3"/>
        <w:spacing w:line="336" w:lineRule="auto"/>
        <w:ind w:firstLine="709"/>
        <w:jc w:val="both"/>
        <w:rPr>
          <w:rFonts w:ascii="Times New Roman" w:hAnsi="Times New Roman" w:cs="Times New Roman"/>
          <w:sz w:val="28"/>
          <w:szCs w:val="28"/>
        </w:rPr>
      </w:pPr>
    </w:p>
    <w:p w14:paraId="1B4E7383" w14:textId="7DE5271B" w:rsidR="003805DA" w:rsidRPr="00926707" w:rsidRDefault="00A26917" w:rsidP="00E67BCF">
      <w:pPr>
        <w:pStyle w:val="af3"/>
        <w:spacing w:line="336" w:lineRule="auto"/>
        <w:ind w:firstLine="709"/>
        <w:jc w:val="center"/>
        <w:rPr>
          <w:rFonts w:ascii="Times New Roman" w:hAnsi="Times New Roman" w:cs="Times New Roman"/>
          <w:sz w:val="28"/>
          <w:szCs w:val="28"/>
        </w:rPr>
      </w:pPr>
      <w:r w:rsidRPr="00926707">
        <w:rPr>
          <w:rFonts w:ascii="Times New Roman" w:hAnsi="Times New Roman" w:cs="Times New Roman"/>
          <w:noProof/>
          <w:sz w:val="28"/>
          <w:szCs w:val="28"/>
        </w:rPr>
        <w:drawing>
          <wp:inline distT="114300" distB="114300" distL="114300" distR="114300" wp14:anchorId="2E4F3425" wp14:editId="4D6A2233">
            <wp:extent cx="2371725" cy="2419350"/>
            <wp:effectExtent l="0" t="0" r="9525"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0"/>
                    <a:srcRect/>
                    <a:stretch>
                      <a:fillRect/>
                    </a:stretch>
                  </pic:blipFill>
                  <pic:spPr>
                    <a:xfrm>
                      <a:off x="0" y="0"/>
                      <a:ext cx="2371725" cy="2419350"/>
                    </a:xfrm>
                    <a:prstGeom prst="rect">
                      <a:avLst/>
                    </a:prstGeom>
                    <a:ln/>
                  </pic:spPr>
                </pic:pic>
              </a:graphicData>
            </a:graphic>
          </wp:inline>
        </w:drawing>
      </w:r>
    </w:p>
    <w:p w14:paraId="2DCFCCDA" w14:textId="7BAECF12" w:rsidR="00D026CC" w:rsidRPr="00D026CC" w:rsidRDefault="009A4C7F" w:rsidP="00D026CC">
      <w:pPr>
        <w:pStyle w:val="af3"/>
        <w:spacing w:line="336" w:lineRule="auto"/>
        <w:ind w:firstLine="709"/>
        <w:jc w:val="center"/>
        <w:rPr>
          <w:rFonts w:ascii="Times New Roman" w:hAnsi="Times New Roman" w:cs="Times New Roman"/>
          <w:sz w:val="26"/>
          <w:szCs w:val="26"/>
          <w:lang w:val="uk-UA"/>
        </w:rPr>
      </w:pPr>
      <w:r w:rsidRPr="009A4C7F">
        <w:rPr>
          <w:rFonts w:ascii="Times New Roman" w:hAnsi="Times New Roman" w:cs="Times New Roman"/>
          <w:sz w:val="26"/>
          <w:szCs w:val="26"/>
          <w:lang w:val="uk-UA"/>
        </w:rPr>
        <w:t xml:space="preserve">Рис. 8.4. </w:t>
      </w:r>
      <w:r w:rsidRPr="009A4C7F">
        <w:rPr>
          <w:rFonts w:ascii="Times New Roman" w:hAnsi="Times New Roman" w:cs="Times New Roman"/>
          <w:sz w:val="26"/>
          <w:szCs w:val="26"/>
        </w:rPr>
        <w:t>Iдеально спланований квадрант</w:t>
      </w:r>
      <w:r>
        <w:rPr>
          <w:rFonts w:ascii="Times New Roman" w:hAnsi="Times New Roman" w:cs="Times New Roman"/>
          <w:sz w:val="26"/>
          <w:szCs w:val="26"/>
          <w:lang w:val="uk-UA"/>
        </w:rPr>
        <w:t xml:space="preserve"> за м</w:t>
      </w:r>
      <w:r w:rsidRPr="009A4C7F">
        <w:rPr>
          <w:rFonts w:ascii="Times New Roman" w:hAnsi="Times New Roman" w:cs="Times New Roman"/>
          <w:sz w:val="26"/>
          <w:szCs w:val="26"/>
          <w:lang w:val="uk-UA"/>
        </w:rPr>
        <w:t>атриц</w:t>
      </w:r>
      <w:r>
        <w:rPr>
          <w:rFonts w:ascii="Times New Roman" w:hAnsi="Times New Roman" w:cs="Times New Roman"/>
          <w:sz w:val="26"/>
          <w:szCs w:val="26"/>
          <w:lang w:val="uk-UA"/>
        </w:rPr>
        <w:t>ею</w:t>
      </w:r>
      <w:r w:rsidRPr="009A4C7F">
        <w:rPr>
          <w:rFonts w:ascii="Times New Roman" w:hAnsi="Times New Roman" w:cs="Times New Roman"/>
          <w:sz w:val="26"/>
          <w:szCs w:val="26"/>
          <w:lang w:val="uk-UA"/>
        </w:rPr>
        <w:t xml:space="preserve"> Ейзенхауера</w:t>
      </w:r>
    </w:p>
    <w:p w14:paraId="6C727842" w14:textId="55D42F47" w:rsidR="003805DA" w:rsidRPr="00D026CC" w:rsidRDefault="009A4C7F" w:rsidP="00E67BCF">
      <w:pPr>
        <w:pStyle w:val="af3"/>
        <w:spacing w:line="336" w:lineRule="auto"/>
        <w:ind w:firstLine="709"/>
        <w:jc w:val="both"/>
        <w:rPr>
          <w:rFonts w:ascii="Times New Roman" w:hAnsi="Times New Roman" w:cs="Times New Roman"/>
          <w:b/>
          <w:sz w:val="28"/>
          <w:szCs w:val="28"/>
          <w:highlight w:val="white"/>
        </w:rPr>
      </w:pPr>
      <w:r w:rsidRPr="00D026CC">
        <w:rPr>
          <w:rFonts w:ascii="Times New Roman" w:hAnsi="Times New Roman" w:cs="Times New Roman"/>
          <w:b/>
          <w:sz w:val="28"/>
          <w:szCs w:val="28"/>
          <w:highlight w:val="white"/>
          <w:lang w:val="uk-UA"/>
        </w:rPr>
        <w:lastRenderedPageBreak/>
        <w:t>8</w:t>
      </w:r>
      <w:r w:rsidR="00A26917" w:rsidRPr="00D026CC">
        <w:rPr>
          <w:rFonts w:ascii="Times New Roman" w:hAnsi="Times New Roman" w:cs="Times New Roman"/>
          <w:b/>
          <w:sz w:val="28"/>
          <w:szCs w:val="28"/>
          <w:highlight w:val="white"/>
        </w:rPr>
        <w:t>.</w:t>
      </w:r>
      <w:r w:rsidR="00751FF5" w:rsidRPr="00D026CC">
        <w:rPr>
          <w:rFonts w:ascii="Times New Roman" w:hAnsi="Times New Roman" w:cs="Times New Roman"/>
          <w:b/>
          <w:sz w:val="28"/>
          <w:szCs w:val="28"/>
          <w:highlight w:val="white"/>
          <w:lang w:val="ru-RU"/>
        </w:rPr>
        <w:t>2</w:t>
      </w:r>
      <w:r w:rsidR="00751FF5" w:rsidRPr="00D026CC">
        <w:rPr>
          <w:rFonts w:ascii="Times New Roman" w:hAnsi="Times New Roman" w:cs="Times New Roman"/>
          <w:b/>
          <w:sz w:val="28"/>
          <w:szCs w:val="28"/>
          <w:highlight w:val="white"/>
          <w:lang w:val="uk-UA"/>
        </w:rPr>
        <w:t>.</w:t>
      </w:r>
      <w:r w:rsidR="00A26917" w:rsidRPr="00D026CC">
        <w:rPr>
          <w:rFonts w:ascii="Times New Roman" w:hAnsi="Times New Roman" w:cs="Times New Roman"/>
          <w:b/>
          <w:sz w:val="28"/>
          <w:szCs w:val="28"/>
          <w:highlight w:val="white"/>
        </w:rPr>
        <w:t xml:space="preserve">3. Оптимизация задач по методу </w:t>
      </w:r>
      <w:r w:rsidRPr="00D026CC">
        <w:rPr>
          <w:rFonts w:ascii="Times New Roman" w:hAnsi="Times New Roman" w:cs="Times New Roman"/>
          <w:b/>
          <w:sz w:val="28"/>
          <w:szCs w:val="28"/>
        </w:rPr>
        <w:t>АLPEN</w:t>
      </w:r>
    </w:p>
    <w:p w14:paraId="7E7C6459"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Абревіатура АLPEN також означає техніку щоденного планування – метод Альпи.</w:t>
      </w:r>
    </w:p>
    <w:p w14:paraId="0522AB9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Метод АLPEN призначений для керівника та самоменеджменту, де постійна напруга і все швидша обробка нескінченного списку справ не призводять до бажаної мети.</w:t>
      </w:r>
    </w:p>
    <w:p w14:paraId="1E1D59B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 методом Альпи необхідно протягом декількох хвилин створити собі план на день. Це дозволить легше структурувати плани та відслідковувати їх.</w:t>
      </w:r>
    </w:p>
    <w:p w14:paraId="670741C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Мета планування дня – підвищити продуктивність, уникнувши при цьому додаткового стресу.</w:t>
      </w:r>
    </w:p>
    <w:p w14:paraId="1C73650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Багато менеджерів успішно користуються цим простим, але ефективним методом. Варто спробувати метод Альпи, він простий і це робить його найкращим для щоденного планування.</w:t>
      </w:r>
    </w:p>
    <w:p w14:paraId="11F6BEEB"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Не існує складної та заплутаної системи з діаграмами та таблицями, якими ще потрібно навчитися користуватися. Досить кількох хвилин вранці, і ви вже маєте помітний ефект.</w:t>
      </w:r>
    </w:p>
    <w:p w14:paraId="4206F1E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АLPEN є абревіатурою з німецької мови та розшифровується як:</w:t>
      </w:r>
    </w:p>
    <w:p w14:paraId="1F7AC4B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A – завдання (всі зустрічі та справи)</w:t>
      </w:r>
    </w:p>
    <w:p w14:paraId="43D8A6B9"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L – тривалість</w:t>
      </w:r>
    </w:p>
    <w:p w14:paraId="6980DAA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 – буфер</w:t>
      </w:r>
    </w:p>
    <w:p w14:paraId="0F52060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Е – рішення</w:t>
      </w:r>
    </w:p>
    <w:p w14:paraId="58BDF29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N – наступний контроль.</w:t>
      </w:r>
    </w:p>
    <w:p w14:paraId="0A105F9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Ці п'ять кроків визначають метод Альпи і мають виконуватися щоранку.</w:t>
      </w:r>
    </w:p>
    <w:p w14:paraId="31305B2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Значення терміну ALPEN трохи складніше, ніж просто розшифровка окремих кроків.</w:t>
      </w:r>
    </w:p>
    <w:p w14:paraId="2724E612" w14:textId="77777777" w:rsidR="003805DA" w:rsidRPr="00926707" w:rsidRDefault="00A26917" w:rsidP="00E67BCF">
      <w:pPr>
        <w:pStyle w:val="af3"/>
        <w:spacing w:line="336" w:lineRule="auto"/>
        <w:ind w:firstLine="709"/>
        <w:jc w:val="both"/>
        <w:rPr>
          <w:rFonts w:ascii="Times New Roman" w:hAnsi="Times New Roman" w:cs="Times New Roman"/>
          <w:i/>
          <w:sz w:val="28"/>
          <w:szCs w:val="28"/>
          <w:highlight w:val="white"/>
        </w:rPr>
      </w:pPr>
      <w:r w:rsidRPr="00926707">
        <w:rPr>
          <w:rFonts w:ascii="Times New Roman" w:hAnsi="Times New Roman" w:cs="Times New Roman"/>
          <w:i/>
          <w:sz w:val="28"/>
          <w:szCs w:val="28"/>
          <w:highlight w:val="white"/>
        </w:rPr>
        <w:t>A – завдання / зробити (це ваш "To-do список")</w:t>
      </w:r>
    </w:p>
    <w:p w14:paraId="4D9AF54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Запишіть на аркуш паперу все, що ви хочете зробити наступного дня.</w:t>
      </w:r>
    </w:p>
    <w:p w14:paraId="4CC0ECE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Розгляньте завдання, що випливають із ваших щотижневих та щомісячних цілей, непередбачені завдання, нові додані дії та рутинні дії, а також ваші зустрічі.</w:t>
      </w:r>
    </w:p>
    <w:p w14:paraId="204E2028" w14:textId="77777777" w:rsidR="003805DA" w:rsidRPr="00926707" w:rsidRDefault="00A26917" w:rsidP="00E67BCF">
      <w:pPr>
        <w:pStyle w:val="af3"/>
        <w:spacing w:line="336" w:lineRule="auto"/>
        <w:ind w:firstLine="709"/>
        <w:jc w:val="both"/>
        <w:rPr>
          <w:rFonts w:ascii="Times New Roman" w:hAnsi="Times New Roman" w:cs="Times New Roman"/>
          <w:i/>
          <w:sz w:val="28"/>
          <w:szCs w:val="28"/>
          <w:highlight w:val="white"/>
        </w:rPr>
      </w:pPr>
      <w:r w:rsidRPr="00926707">
        <w:rPr>
          <w:rFonts w:ascii="Times New Roman" w:hAnsi="Times New Roman" w:cs="Times New Roman"/>
          <w:i/>
          <w:sz w:val="28"/>
          <w:szCs w:val="28"/>
          <w:highlight w:val="white"/>
        </w:rPr>
        <w:t>L – тривалість часу</w:t>
      </w:r>
    </w:p>
    <w:p w14:paraId="7034731F"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lastRenderedPageBreak/>
        <w:t>Поруч із кожним завданням визначте час, який потрібен для його виконання.</w:t>
      </w:r>
    </w:p>
    <w:p w14:paraId="27316F3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Не бійтеся неточних оцінок! Всього через кілька днів ви точно знатимете, скільки часу вам потрібно для певних дій. Навпаки, прагніть зробити хоч якусь оцінку, навіть якщо не можете уявити, скільки це займе часу, щоб потім швидше навчитися робити правильні прогнози.</w:t>
      </w:r>
    </w:p>
    <w:p w14:paraId="2E853E1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У нас є тенденція завжди забирати стільки часу, скільки ми можемо собі дозволити. Якщо ви не призначили кінець зустрічі, то вона продовжуватиметься доти, доки не закінчиться час (приклад, у вас призначена інша зустріч). Якщо ви обмежили зустріч 90 хвилинами, то вам може знадобитися на 10 хвилин більше, але ви закінчите набагато раніше.</w:t>
      </w:r>
    </w:p>
    <w:p w14:paraId="48ACDF43"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Те саме і з вашим особистим часом. Якщо ви вкажете відрізок часу, то змусите себе дотримуватись його послідовно і працювати більш ефективно, менше відволікатися.</w:t>
      </w:r>
    </w:p>
    <w:p w14:paraId="2AFDE96E" w14:textId="77777777" w:rsidR="003805DA" w:rsidRPr="00926707" w:rsidRDefault="00A26917" w:rsidP="00E67BCF">
      <w:pPr>
        <w:pStyle w:val="af3"/>
        <w:spacing w:line="336" w:lineRule="auto"/>
        <w:ind w:firstLine="709"/>
        <w:jc w:val="both"/>
        <w:rPr>
          <w:rFonts w:ascii="Times New Roman" w:hAnsi="Times New Roman" w:cs="Times New Roman"/>
          <w:i/>
          <w:sz w:val="28"/>
          <w:szCs w:val="28"/>
          <w:highlight w:val="white"/>
        </w:rPr>
      </w:pPr>
      <w:r w:rsidRPr="00926707">
        <w:rPr>
          <w:rFonts w:ascii="Times New Roman" w:hAnsi="Times New Roman" w:cs="Times New Roman"/>
          <w:i/>
          <w:sz w:val="28"/>
          <w:szCs w:val="28"/>
          <w:highlight w:val="white"/>
        </w:rPr>
        <w:t>Р – буфер часу</w:t>
      </w:r>
    </w:p>
    <w:p w14:paraId="69F0DD80"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Резервуйте щонайменше 40% буферного часу!</w:t>
      </w:r>
    </w:p>
    <w:p w14:paraId="586E6EB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У вас буде доступний час для несподіваних та раптових подій, які ви просто не можете передбачити.</w:t>
      </w:r>
    </w:p>
    <w:p w14:paraId="1F9A159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Це означає, що ви повинні запланувати лише 6 годин з 10 робочих годин або лише 5 годин із 8 робочих годин! Це потребує суворого скорочення інших видів діяльності.</w:t>
      </w:r>
    </w:p>
    <w:p w14:paraId="753ACA52" w14:textId="77777777" w:rsidR="003805DA" w:rsidRPr="00926707" w:rsidRDefault="00A26917" w:rsidP="00E67BCF">
      <w:pPr>
        <w:pStyle w:val="af3"/>
        <w:spacing w:line="336" w:lineRule="auto"/>
        <w:ind w:firstLine="709"/>
        <w:jc w:val="both"/>
        <w:rPr>
          <w:rFonts w:ascii="Times New Roman" w:hAnsi="Times New Roman" w:cs="Times New Roman"/>
          <w:i/>
          <w:sz w:val="28"/>
          <w:szCs w:val="28"/>
          <w:highlight w:val="white"/>
        </w:rPr>
      </w:pPr>
      <w:r w:rsidRPr="00926707">
        <w:rPr>
          <w:rFonts w:ascii="Times New Roman" w:hAnsi="Times New Roman" w:cs="Times New Roman"/>
          <w:i/>
          <w:sz w:val="28"/>
          <w:szCs w:val="28"/>
          <w:highlight w:val="white"/>
        </w:rPr>
        <w:t>E – встановіть пріоритети</w:t>
      </w:r>
    </w:p>
    <w:p w14:paraId="6B7099C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Приймайте рішення щодо пріоритету своєї діяльності.</w:t>
      </w:r>
    </w:p>
    <w:p w14:paraId="59C8805F"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Що для вас найважливіше, що найтерміновіше? Де ви можете щось скоротити чи делегувати іншим? Використовуйте квадрант Ейзенхауера.</w:t>
      </w:r>
    </w:p>
    <w:p w14:paraId="7BF199F2" w14:textId="77777777" w:rsidR="003805DA" w:rsidRPr="00926707" w:rsidRDefault="00A26917" w:rsidP="00E67BCF">
      <w:pPr>
        <w:pStyle w:val="af3"/>
        <w:spacing w:line="336" w:lineRule="auto"/>
        <w:ind w:firstLine="709"/>
        <w:jc w:val="both"/>
        <w:rPr>
          <w:rFonts w:ascii="Times New Roman" w:hAnsi="Times New Roman" w:cs="Times New Roman"/>
          <w:i/>
          <w:sz w:val="28"/>
          <w:szCs w:val="28"/>
          <w:highlight w:val="white"/>
        </w:rPr>
      </w:pPr>
      <w:r w:rsidRPr="00926707">
        <w:rPr>
          <w:rFonts w:ascii="Times New Roman" w:hAnsi="Times New Roman" w:cs="Times New Roman"/>
          <w:i/>
          <w:sz w:val="28"/>
          <w:szCs w:val="28"/>
          <w:highlight w:val="white"/>
        </w:rPr>
        <w:t>N – позначення</w:t>
      </w:r>
    </w:p>
    <w:p w14:paraId="7EABC62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Запишіть все вищесказане у докладному тижневому графіку та зверніть увагу на результати. Наскільки точним був план вашого дня?</w:t>
      </w:r>
    </w:p>
    <w:p w14:paraId="1EDDE67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Дійте так, щоб виконати найважливіші завдання на початку дня, менш важливі підсумовуються у вигляді блоків завдань або, за необхідності, у вигляді невеликих перерв.</w:t>
      </w:r>
    </w:p>
    <w:p w14:paraId="41DE44E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lastRenderedPageBreak/>
        <w:t>Також зверніть увагу, що бувають моменти протягом дня (або тижня), коли вас турбують дуже мало, і моменти, коли телефон постійно дзвонить, або приходять відвідувачі. При використанні методу Альпи важливо також звертати увагу на самопочуття та свій біоритм.</w:t>
      </w:r>
    </w:p>
    <w:p w14:paraId="0706598B"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Підсумкові кроки щоденного планування методом Альпи:</w:t>
      </w:r>
    </w:p>
    <w:p w14:paraId="19A5D42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A – перелік завдань: заходи, зустрічі.</w:t>
      </w:r>
    </w:p>
    <w:p w14:paraId="09C7DD6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L – оцінка довжини: час, необхідний виконання кожного завдання.</w:t>
      </w:r>
    </w:p>
    <w:p w14:paraId="5385124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P – буфер плану: заплануйте лише 60% вашого робочого дня.</w:t>
      </w:r>
    </w:p>
    <w:p w14:paraId="331B1C8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E – встановити пріоритети: (ABC-аналіз, матриця Ейзенхауера).</w:t>
      </w:r>
    </w:p>
    <w:p w14:paraId="32229F7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N – позначення: запис результатів, точність плану.</w:t>
      </w:r>
    </w:p>
    <w:p w14:paraId="754B8C90"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Зберіть всю інформацію та всі завдання.</w:t>
      </w:r>
    </w:p>
    <w:p w14:paraId="6E5C5A5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Щоб мати можливість записувати завдання та дії, ви спочатку повинні мати інформацію про те, що ви повинні зробити чи хочете зробити у відповідний день.</w:t>
      </w:r>
    </w:p>
    <w:p w14:paraId="68026FF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Не будьте недбалими та записуйте всі завдання, включаючи стандартні, такі як читання та відповіді на електронні листи. Запис усіх завдань дає вам перше враження про те, що має бути зроблено.</w:t>
      </w:r>
    </w:p>
    <w:p w14:paraId="408EC8D3" w14:textId="77777777" w:rsidR="003805DA" w:rsidRPr="004C363C"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4C363C">
        <w:rPr>
          <w:rFonts w:ascii="Times New Roman" w:hAnsi="Times New Roman" w:cs="Times New Roman"/>
          <w:bCs/>
          <w:i/>
          <w:iCs/>
          <w:sz w:val="28"/>
          <w:szCs w:val="28"/>
          <w:highlight w:val="white"/>
        </w:rPr>
        <w:t>Піджимайте терміни</w:t>
      </w:r>
    </w:p>
    <w:p w14:paraId="40BB1BEC"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Другий крок – вчитися оцінювати кількість часу виконання кожного завдання. Завжди бажано оцінювати реалістично, але розраховувати час трохи щільніше.</w:t>
      </w:r>
    </w:p>
    <w:p w14:paraId="652AFB5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Досвід показує, що завдання, як правило, збільшуються, якщо ви даєте їм більше часу з самого початку. Тіснота часових вікон змушує вас попрощатися з усіма надто перфекціоністськими ідеями. Не повинно бути ніякого стресу, але й ніякого неробства.</w:t>
      </w:r>
    </w:p>
    <w:p w14:paraId="3CF8DA79" w14:textId="77777777" w:rsidR="003805DA" w:rsidRPr="004C363C"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4C363C">
        <w:rPr>
          <w:rFonts w:ascii="Times New Roman" w:hAnsi="Times New Roman" w:cs="Times New Roman"/>
          <w:bCs/>
          <w:i/>
          <w:iCs/>
          <w:sz w:val="28"/>
          <w:szCs w:val="28"/>
          <w:highlight w:val="white"/>
        </w:rPr>
        <w:t>Скорочуйте буфер</w:t>
      </w:r>
    </w:p>
    <w:p w14:paraId="31E231B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Планування буферного часу тісно пов’язане із оцінкою тривалості завдання. Трохи попрактикувавшись, більшість людей незабаром зможуть дуже реалістично оцінювати буферний час.</w:t>
      </w:r>
    </w:p>
    <w:p w14:paraId="4D99360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Все залежить від того, яка у вас робоча ситуація. Класичним керівництвом є планування 30-40% дня в якості буфера, але попрактивувашись, можна перейти, наприклад, на 15-25%.</w:t>
      </w:r>
    </w:p>
    <w:p w14:paraId="09BBA05D" w14:textId="77777777" w:rsidR="003805DA" w:rsidRPr="004C363C"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4C363C">
        <w:rPr>
          <w:rFonts w:ascii="Times New Roman" w:hAnsi="Times New Roman" w:cs="Times New Roman"/>
          <w:bCs/>
          <w:i/>
          <w:iCs/>
          <w:sz w:val="28"/>
          <w:szCs w:val="28"/>
          <w:highlight w:val="white"/>
        </w:rPr>
        <w:lastRenderedPageBreak/>
        <w:t>Коригуйте план протягом дня</w:t>
      </w:r>
    </w:p>
    <w:p w14:paraId="7E03CB20"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Наступний крок – приймати рішення, ґрунтуючись на наявному списку завдань та часу. Часто доводиться визнавати, що на деякі завдання часу не залишається. Потрібно встановити пріоритети.</w:t>
      </w:r>
    </w:p>
    <w:p w14:paraId="7294856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Вирішуйте свідомо для себе невідкладні та важливі завдання. Найкраще планувати найважливіші завдання прямо на самому початку, щоб ви все ще були сповнені енергії та могли бути впевнені, що ці завдання дійсно будуть виконані.</w:t>
      </w:r>
    </w:p>
    <w:p w14:paraId="46CFC213"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Великі завдання мають бути поділені на невеликі шматки. Цінна порада для всіх тих, у кого завжди низький рівень продуктивності після обіду: рутинні завдання з більш низьким пріоритетом найкраще підходять для цього періоду.</w:t>
      </w:r>
    </w:p>
    <w:p w14:paraId="2B552925" w14:textId="77777777" w:rsidR="003805DA" w:rsidRPr="004C363C"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4C363C">
        <w:rPr>
          <w:rFonts w:ascii="Times New Roman" w:hAnsi="Times New Roman" w:cs="Times New Roman"/>
          <w:bCs/>
          <w:i/>
          <w:iCs/>
          <w:sz w:val="28"/>
          <w:szCs w:val="28"/>
          <w:highlight w:val="white"/>
        </w:rPr>
        <w:t>Отримуйте досвід через ретроспективу</w:t>
      </w:r>
    </w:p>
    <w:p w14:paraId="7D184CE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Врешті, є ще одна перевірка, яка б привела нас до останнього поняття методу Альпи.</w:t>
      </w:r>
    </w:p>
    <w:p w14:paraId="284B194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Щовечора запитуйте себе, наскільки добре спрацювало ваше щоденне планування, і намагайтеся винести з нього уроки. Наскільки реалістична оцінка тривалостей і чи достатній буфер? Що я повинен зробити краще чи по-іншому завтра?</w:t>
      </w:r>
    </w:p>
    <w:p w14:paraId="641681A7" w14:textId="77777777" w:rsidR="003805DA" w:rsidRPr="00926707" w:rsidRDefault="00A26917" w:rsidP="00E67BCF">
      <w:pPr>
        <w:pStyle w:val="af3"/>
        <w:spacing w:line="336" w:lineRule="auto"/>
        <w:ind w:firstLine="709"/>
        <w:jc w:val="both"/>
        <w:rPr>
          <w:rFonts w:ascii="Times New Roman" w:hAnsi="Times New Roman" w:cs="Times New Roman"/>
          <w:i/>
          <w:sz w:val="28"/>
          <w:szCs w:val="28"/>
          <w:highlight w:val="white"/>
        </w:rPr>
      </w:pPr>
      <w:r w:rsidRPr="00926707">
        <w:rPr>
          <w:rFonts w:ascii="Times New Roman" w:hAnsi="Times New Roman" w:cs="Times New Roman"/>
          <w:i/>
          <w:sz w:val="28"/>
          <w:szCs w:val="28"/>
          <w:highlight w:val="white"/>
        </w:rPr>
        <w:t>Метод Альпи на шляху до більшої ефективності</w:t>
      </w:r>
    </w:p>
    <w:p w14:paraId="4E78C5F9"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Методика Альпи дуже проста і допомагає розділити день на початковому етапі навчання тайм-менеджменту.</w:t>
      </w:r>
    </w:p>
    <w:p w14:paraId="0A4FC74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 допомогою методу Альпи ви не будете приходити додому з відчуттям, що нічого не вдалося зробити так, як потрібно. Це сильна перевага методу Альпи.</w:t>
      </w:r>
    </w:p>
    <w:p w14:paraId="319D0F9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Ви присвячуєте свій час саме індивідуальним завданням і завжди можете точно сказати собі, своєму начальству та своїй команді, чого ви досягнете. І що залишиться на завтра, на наступний тиждень чи в подальшому. Це також полегшує планування всім, хто з вами співпрацює.</w:t>
      </w:r>
    </w:p>
    <w:p w14:paraId="53656487" w14:textId="7C4AEFDA" w:rsidR="003805DA" w:rsidRPr="00926707" w:rsidRDefault="00A26917" w:rsidP="00D026CC">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Підвищується продуктивність праці, і однаково підвищується добробут. Але ваша майбутня мета – підвищення ефективності, а не лише продуктивності. </w:t>
      </w:r>
      <w:r w:rsidRPr="00926707">
        <w:rPr>
          <w:rFonts w:ascii="Times New Roman" w:hAnsi="Times New Roman" w:cs="Times New Roman"/>
          <w:i/>
          <w:sz w:val="28"/>
          <w:szCs w:val="28"/>
          <w:highlight w:val="white"/>
        </w:rPr>
        <w:t>З досвідом варто навчитися більшу частину справ взагалі не робити</w:t>
      </w:r>
      <w:r w:rsidRPr="00926707">
        <w:rPr>
          <w:rFonts w:ascii="Times New Roman" w:hAnsi="Times New Roman" w:cs="Times New Roman"/>
          <w:sz w:val="28"/>
          <w:szCs w:val="28"/>
          <w:highlight w:val="white"/>
        </w:rPr>
        <w:t>.</w:t>
      </w:r>
    </w:p>
    <w:p w14:paraId="73CE66C8" w14:textId="5D3A19A7" w:rsidR="003805DA" w:rsidRPr="00D026CC" w:rsidRDefault="004C363C" w:rsidP="00E67BCF">
      <w:pPr>
        <w:pStyle w:val="af3"/>
        <w:spacing w:line="336" w:lineRule="auto"/>
        <w:ind w:firstLine="709"/>
        <w:jc w:val="both"/>
        <w:rPr>
          <w:rFonts w:ascii="Times New Roman" w:hAnsi="Times New Roman" w:cs="Times New Roman"/>
          <w:b/>
          <w:sz w:val="28"/>
          <w:szCs w:val="28"/>
          <w:highlight w:val="white"/>
        </w:rPr>
      </w:pPr>
      <w:bookmarkStart w:id="13" w:name="_Hlk112016528"/>
      <w:r w:rsidRPr="00D026CC">
        <w:rPr>
          <w:rFonts w:ascii="Times New Roman" w:hAnsi="Times New Roman" w:cs="Times New Roman"/>
          <w:b/>
          <w:sz w:val="28"/>
          <w:szCs w:val="28"/>
          <w:highlight w:val="white"/>
          <w:lang w:val="uk-UA"/>
        </w:rPr>
        <w:lastRenderedPageBreak/>
        <w:t>8.2</w:t>
      </w:r>
      <w:r w:rsidR="00A26917" w:rsidRPr="00D026CC">
        <w:rPr>
          <w:rFonts w:ascii="Times New Roman" w:hAnsi="Times New Roman" w:cs="Times New Roman"/>
          <w:b/>
          <w:sz w:val="28"/>
          <w:szCs w:val="28"/>
          <w:highlight w:val="white"/>
        </w:rPr>
        <w:t>.4. Управління часом за методом Помідоро</w:t>
      </w:r>
    </w:p>
    <w:bookmarkEnd w:id="13"/>
    <w:p w14:paraId="5049FB6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Однією з ключових технік тайм-менеджменту є техніка Pomodoro.</w:t>
      </w:r>
    </w:p>
    <w:p w14:paraId="413E2B8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Незважаючи на те, що тайм-менеджмент пережив пік своєї популярності, коли про нього говорили чи не всі, управління часом, як і раніше, залишається єдиним способом правильно вибудувати робочий процес і відокремити його від особистих справ.</w:t>
      </w:r>
    </w:p>
    <w:p w14:paraId="0918D21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У 1980-х роках люди мали інші проблеми, про тайм-менеджмент замислювалися менше. Франческо Чирілло, на той час студент італійського університету, після закінчення першого курсу та успішного складання іспитів відчував депресію. Приходячи з університету додому, він продовжував навчатися і невдовзі зрозумів, що не розуміє, на що витрачає свій час.</w:t>
      </w:r>
    </w:p>
    <w:p w14:paraId="184022A8"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Нові іспити настали швидше, ніж він думав, і виявилося, що Чирілло не готовий до них, хоч і проводив за навчанням багато часу. Усвідомивши це, він запитав: «Чи зможу я </w:t>
      </w:r>
      <w:r w:rsidRPr="00926707">
        <w:rPr>
          <w:rFonts w:ascii="Times New Roman" w:hAnsi="Times New Roman" w:cs="Times New Roman"/>
          <w:i/>
          <w:sz w:val="28"/>
          <w:szCs w:val="28"/>
          <w:highlight w:val="white"/>
        </w:rPr>
        <w:t>по-справжньому</w:t>
      </w:r>
      <w:r w:rsidRPr="00926707">
        <w:rPr>
          <w:rFonts w:ascii="Times New Roman" w:hAnsi="Times New Roman" w:cs="Times New Roman"/>
          <w:sz w:val="28"/>
          <w:szCs w:val="28"/>
          <w:highlight w:val="white"/>
        </w:rPr>
        <w:t xml:space="preserve"> вчитися хоча б 10 хвилин?»</w:t>
      </w:r>
    </w:p>
    <w:p w14:paraId="6F7E554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Подібної мети мало – потрібен був об'єктивний суддя, і ним став невеликий кухонний таймер у вигляді помідору. Так техніка й одержала свою назву. Цей тест став початком Pomodoro, і через місяці практик, досліджень та експериментів перетворився на систему управління часом.</w:t>
      </w:r>
    </w:p>
    <w:p w14:paraId="5C9990B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 епоху постійних відволікань, коли все робиться з метою заманити та звернути на себе вашу увагу, керувати своїм часом дуже важливо. Використовуючи техніку Pomodoro або іншу альтернативну методику, ви збільшуєте свою продуктивність, роблячи більше за менший час.</w:t>
      </w:r>
    </w:p>
    <w:p w14:paraId="0A5221FD"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На думку Чирілло, основні цілі полягають у наступному:</w:t>
      </w:r>
    </w:p>
    <w:p w14:paraId="0BEEA86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Підтримка рішучості досягати своїх цілей.</w:t>
      </w:r>
    </w:p>
    <w:p w14:paraId="5DBF217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Поліпшення робочого та навчального процесу.</w:t>
      </w:r>
    </w:p>
    <w:p w14:paraId="08733529"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Збільшення ефективності роботи та навчання.</w:t>
      </w:r>
    </w:p>
    <w:p w14:paraId="46CB2D73"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Розвиток рішучості діяти у складних ситуаціях.</w:t>
      </w:r>
    </w:p>
    <w:p w14:paraId="7B9B808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Техніка – це всього лише інструмент, який допоможе цього досягти.</w:t>
      </w:r>
    </w:p>
    <w:p w14:paraId="179E762A" w14:textId="77777777" w:rsidR="003805DA" w:rsidRPr="004C363C" w:rsidRDefault="00A26917" w:rsidP="00E67BCF">
      <w:pPr>
        <w:pStyle w:val="af3"/>
        <w:spacing w:line="336" w:lineRule="auto"/>
        <w:ind w:firstLine="709"/>
        <w:jc w:val="both"/>
        <w:rPr>
          <w:rFonts w:ascii="Times New Roman" w:hAnsi="Times New Roman" w:cs="Times New Roman"/>
          <w:bCs/>
          <w:i/>
          <w:iCs/>
          <w:sz w:val="28"/>
          <w:szCs w:val="28"/>
          <w:highlight w:val="white"/>
        </w:rPr>
      </w:pPr>
      <w:r w:rsidRPr="004C363C">
        <w:rPr>
          <w:rFonts w:ascii="Times New Roman" w:hAnsi="Times New Roman" w:cs="Times New Roman"/>
          <w:bCs/>
          <w:i/>
          <w:iCs/>
          <w:sz w:val="28"/>
          <w:szCs w:val="28"/>
          <w:highlight w:val="white"/>
        </w:rPr>
        <w:t>Суть техніки Pomodoro</w:t>
      </w:r>
    </w:p>
    <w:p w14:paraId="3527E8DF"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Для простоти ми згадуватимемо лише робочий процес, хоча техніка також підходить і для навчання.</w:t>
      </w:r>
    </w:p>
    <w:p w14:paraId="571D950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lastRenderedPageBreak/>
        <w:t>Відрізки часу, на які ділиться робота, умовно називаються помідорами. Один «помідор» триває 30 хвилин: 25 хвилин роботи та 5 хвилин відпочинку. Чи не щороку з'являються нові дослідження, що розповідають про ефективність інших часових відрізків, але ми беремо за основу початкову техніку.</w:t>
      </w:r>
    </w:p>
    <w:p w14:paraId="24EAAAC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Перед запуском таймера необхідно скласти список робочих завдань. Для цього існують різні програми та послуги (ми згадаємо їх нижче), але можна використовувати і звичайний аркуш паперу. Почнемо з цього.</w:t>
      </w:r>
    </w:p>
    <w:p w14:paraId="59A62C1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Візьміть аркуш паперу та назвіть його «Завдання на сьогодні». Зважаючи на пріоритети (від більш до менш важливих), складіть список усіх завдань на сьогодні. Після цього встановіть таймер на 25 хвилин та починайте працювати.</w:t>
      </w:r>
    </w:p>
    <w:p w14:paraId="56F771F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Дзвінок таймера означає настання 5-хвилинного відпочинку. У цей час небажано займатися робочими справами та краще розслабитися і відволіктися від роботи. Через 5 хвилин потрібно повернутися до завдання і продовжити його виконання. Кожен «помідорний» відрізок потрібно відзначати хрестиком напроти того завдання, яке ви виконуєте. Після чотирьох відрізків зробіть довгу перерву – від 15 до 30 хвилин. Закінчивши працювати над завданням, викресліть його зі списку та беріться за наступне.</w:t>
      </w:r>
    </w:p>
    <w:p w14:paraId="6DDBB5E4"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Ведення списку завдань потрібне для самоконтролю та спостереження за своєю ефективністю. Наприклад, через тиждень ви можете подивитися, скільки «помідорів» витратили на виконання того чи іншого завдання. Зрозуміло, помноживши кількість відрізків на 25 хвилин, ви отримаєте більш поширені одиниці виміру, ніж помідори, – хвилини.</w:t>
      </w:r>
    </w:p>
    <w:p w14:paraId="7D3EBA71" w14:textId="24882757" w:rsidR="003805DA" w:rsidRPr="00D026CC" w:rsidRDefault="00A26917" w:rsidP="00D026CC">
      <w:pPr>
        <w:pStyle w:val="af3"/>
        <w:spacing w:line="336" w:lineRule="auto"/>
        <w:ind w:firstLine="709"/>
        <w:jc w:val="both"/>
        <w:rPr>
          <w:rFonts w:ascii="Times New Roman" w:hAnsi="Times New Roman" w:cs="Times New Roman"/>
          <w:b/>
          <w:i/>
          <w:sz w:val="28"/>
          <w:szCs w:val="28"/>
          <w:highlight w:val="white"/>
        </w:rPr>
      </w:pPr>
      <w:r w:rsidRPr="00926707">
        <w:rPr>
          <w:rFonts w:ascii="Times New Roman" w:hAnsi="Times New Roman" w:cs="Times New Roman"/>
          <w:b/>
          <w:i/>
          <w:sz w:val="28"/>
          <w:szCs w:val="28"/>
          <w:highlight w:val="white"/>
        </w:rPr>
        <w:t>Що робити з відволіканнями</w:t>
      </w:r>
      <w:r w:rsidR="00D026CC">
        <w:rPr>
          <w:rFonts w:ascii="Times New Roman" w:hAnsi="Times New Roman" w:cs="Times New Roman"/>
          <w:b/>
          <w:i/>
          <w:sz w:val="28"/>
          <w:szCs w:val="28"/>
          <w:highlight w:val="white"/>
          <w:lang w:val="uk-UA"/>
        </w:rPr>
        <w:t xml:space="preserve">. </w:t>
      </w:r>
      <w:r w:rsidRPr="00926707">
        <w:rPr>
          <w:rFonts w:ascii="Times New Roman" w:hAnsi="Times New Roman" w:cs="Times New Roman"/>
          <w:sz w:val="28"/>
          <w:szCs w:val="28"/>
          <w:highlight w:val="white"/>
        </w:rPr>
        <w:t>Хоча техніка Pomodoro створена для того, щоб боротися з відволіканнями, у процесі роботи вони все одно з'являються. Якщо 25-хвилинний відрізок часу ще не закінчився, а ви не можете не відволіктися, поставте апостроф «'» на аркуші в тому місці, де ви записуєте хрестики. Після цього занесіть нову активність до списку ваших завдань і спробуйте закінчити завдання, над яким працювали до цього.</w:t>
      </w:r>
    </w:p>
    <w:p w14:paraId="6A8381C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В офіційній версії цієї техніки немає, але багато хто радить оцінити важливість відволікання за десятибальною шкалою, де 10 балів — це завдання </w:t>
      </w:r>
      <w:r w:rsidRPr="00926707">
        <w:rPr>
          <w:rFonts w:ascii="Times New Roman" w:hAnsi="Times New Roman" w:cs="Times New Roman"/>
          <w:sz w:val="28"/>
          <w:szCs w:val="28"/>
          <w:highlight w:val="white"/>
        </w:rPr>
        <w:lastRenderedPageBreak/>
        <w:t>максимальної важливості, а 1 бал — завдання, яке не варте вашої уваги на даний момент. Чирілло наполягає на тому, що будь-яке відволікання може почекати до закінчення роботи таймера, який у жодному разі не можна ставити на паузу. Якщо ви не можете чекати, потрібно вимкнути таймер, зробити те, що вам потрібно, і знову повернутися до роботи, запустивши таймер спочатку.</w:t>
      </w:r>
    </w:p>
    <w:p w14:paraId="52168B87"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Якщо ви все-таки відволіклися, поставте навпроти незавершеного завдання прочерк «–». Оцінюючи їх у майбутньому, ви зможете зрозуміти, вирішуючи які завдання ви були найменш продуктивні.</w:t>
      </w:r>
    </w:p>
    <w:p w14:paraId="2FEF8F12" w14:textId="496F5D9D" w:rsidR="003805DA" w:rsidRPr="00D026CC" w:rsidRDefault="00A26917" w:rsidP="00D026CC">
      <w:pPr>
        <w:pStyle w:val="af3"/>
        <w:spacing w:line="336" w:lineRule="auto"/>
        <w:ind w:firstLine="709"/>
        <w:jc w:val="both"/>
        <w:rPr>
          <w:rFonts w:ascii="Times New Roman" w:hAnsi="Times New Roman" w:cs="Times New Roman"/>
          <w:b/>
          <w:i/>
          <w:sz w:val="28"/>
          <w:szCs w:val="28"/>
          <w:highlight w:val="white"/>
        </w:rPr>
      </w:pPr>
      <w:r w:rsidRPr="00926707">
        <w:rPr>
          <w:rFonts w:ascii="Times New Roman" w:hAnsi="Times New Roman" w:cs="Times New Roman"/>
          <w:b/>
          <w:i/>
          <w:sz w:val="28"/>
          <w:szCs w:val="28"/>
          <w:highlight w:val="white"/>
        </w:rPr>
        <w:t>Подальша оцінка</w:t>
      </w:r>
      <w:r w:rsidR="00D026CC">
        <w:rPr>
          <w:rFonts w:ascii="Times New Roman" w:hAnsi="Times New Roman" w:cs="Times New Roman"/>
          <w:b/>
          <w:i/>
          <w:sz w:val="28"/>
          <w:szCs w:val="28"/>
          <w:highlight w:val="white"/>
          <w:lang w:val="uk-UA"/>
        </w:rPr>
        <w:t xml:space="preserve">. </w:t>
      </w:r>
      <w:r w:rsidRPr="00926707">
        <w:rPr>
          <w:rFonts w:ascii="Times New Roman" w:hAnsi="Times New Roman" w:cs="Times New Roman"/>
          <w:sz w:val="28"/>
          <w:szCs w:val="28"/>
          <w:highlight w:val="white"/>
        </w:rPr>
        <w:t>Використовуючи техніку Pomodoro декілька днів, ви зможете оцінити, скільки «помідорів» у вас є на кожен день. Наприклад, стандартний восьмигодинний робочий день дорівнює 14 «помідорним» відрізкам. Складаючи список завдань на день, ви заздалегідь оцінюєте, на які завдання потрібно виділити більше часу, на які менше, а які варто перенести на завтра.</w:t>
      </w:r>
    </w:p>
    <w:p w14:paraId="14507FC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 часом можна розділяти робочі відрізки на кілька частин, залишаючи 3-5 хвилин на початку відрізка для вивчення зробленої до цього роботи і 3-5 хвилин в кінці, щоб переглянути те, що ви робили зараз. Цей аналіз не потребує змін у тривалості «помідора». Якщо ж аналіз дається вам важко, відкладіть його на майбутнє. Це означає, що ви ще не освоїли ази техніки.</w:t>
      </w:r>
    </w:p>
    <w:p w14:paraId="6D255EE8" w14:textId="77777777" w:rsidR="003805DA" w:rsidRPr="00926707" w:rsidRDefault="003805DA" w:rsidP="00E67BCF">
      <w:pPr>
        <w:pStyle w:val="af3"/>
        <w:spacing w:line="336" w:lineRule="auto"/>
        <w:ind w:firstLine="709"/>
        <w:jc w:val="both"/>
        <w:rPr>
          <w:rFonts w:ascii="Times New Roman" w:hAnsi="Times New Roman" w:cs="Times New Roman"/>
          <w:sz w:val="28"/>
          <w:szCs w:val="28"/>
          <w:highlight w:val="white"/>
        </w:rPr>
      </w:pPr>
    </w:p>
    <w:p w14:paraId="4DB6D26E" w14:textId="696F2A4C" w:rsidR="003805DA" w:rsidRDefault="00D831D6" w:rsidP="00E67BCF">
      <w:pPr>
        <w:pStyle w:val="af3"/>
        <w:spacing w:line="336" w:lineRule="auto"/>
        <w:ind w:firstLine="709"/>
        <w:jc w:val="both"/>
        <w:rPr>
          <w:rFonts w:ascii="Times New Roman" w:hAnsi="Times New Roman" w:cs="Times New Roman"/>
          <w:b/>
          <w:sz w:val="28"/>
          <w:szCs w:val="28"/>
          <w:highlight w:val="white"/>
        </w:rPr>
      </w:pPr>
      <w:r>
        <w:rPr>
          <w:rFonts w:ascii="Times New Roman" w:hAnsi="Times New Roman" w:cs="Times New Roman"/>
          <w:b/>
          <w:sz w:val="28"/>
          <w:szCs w:val="28"/>
          <w:highlight w:val="white"/>
          <w:lang w:val="uk-UA"/>
        </w:rPr>
        <w:t>8.</w:t>
      </w:r>
      <w:r w:rsidR="004C363C">
        <w:rPr>
          <w:rFonts w:ascii="Times New Roman" w:hAnsi="Times New Roman" w:cs="Times New Roman"/>
          <w:b/>
          <w:sz w:val="28"/>
          <w:szCs w:val="28"/>
          <w:highlight w:val="white"/>
          <w:lang w:val="uk-UA"/>
        </w:rPr>
        <w:t>3</w:t>
      </w:r>
      <w:r w:rsidR="00A26917" w:rsidRPr="00926707">
        <w:rPr>
          <w:rFonts w:ascii="Times New Roman" w:hAnsi="Times New Roman" w:cs="Times New Roman"/>
          <w:b/>
          <w:sz w:val="28"/>
          <w:szCs w:val="28"/>
          <w:highlight w:val="white"/>
        </w:rPr>
        <w:t>. Оцінка стану команди, розвиток рівня залученості</w:t>
      </w:r>
    </w:p>
    <w:p w14:paraId="68B6A164" w14:textId="77777777" w:rsidR="00D026CC" w:rsidRPr="00926707" w:rsidRDefault="00D026CC" w:rsidP="00E67BCF">
      <w:pPr>
        <w:pStyle w:val="af3"/>
        <w:spacing w:line="336" w:lineRule="auto"/>
        <w:ind w:firstLine="709"/>
        <w:jc w:val="both"/>
        <w:rPr>
          <w:rFonts w:ascii="Times New Roman" w:hAnsi="Times New Roman" w:cs="Times New Roman"/>
          <w:b/>
          <w:sz w:val="28"/>
          <w:szCs w:val="28"/>
          <w:highlight w:val="white"/>
        </w:rPr>
      </w:pPr>
    </w:p>
    <w:p w14:paraId="7DCF2D11"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Залученість співробітників – це сила психічного та емоційного зв'язку, яку працівники відчувають по відношенню до компанії. Залученість співробітників – це НЕ те саме, що щастя, задоволення чи благополуччя:</w:t>
      </w:r>
    </w:p>
    <w:p w14:paraId="1000F2DE"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Залученість співробітників – це не щастя. Розмови з колегами за обідом, радість від святкової вечірки нічого не говорить про те, як старанно персонал працює для досягнення мети компанії. Щастя – це короткостроковий вимір, що швидко змінюється, на який не варто опиратися.</w:t>
      </w:r>
    </w:p>
    <w:p w14:paraId="0F71F4B6"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 xml:space="preserve">Залученість співробітників не є задоволенням. Задоволеність працівників вимірює мінімальний рівень, тоді як залученість намагається змусити всіх досягти більшого. Хоча задоволеності, як правило, достатньо, </w:t>
      </w:r>
      <w:r w:rsidRPr="00926707">
        <w:rPr>
          <w:rFonts w:ascii="Times New Roman" w:hAnsi="Times New Roman" w:cs="Times New Roman"/>
          <w:sz w:val="28"/>
          <w:szCs w:val="28"/>
          <w:highlight w:val="white"/>
        </w:rPr>
        <w:lastRenderedPageBreak/>
        <w:t>щоб зберегти співробітників, часто цього недостатньо для забезпечення продуктивності.</w:t>
      </w:r>
    </w:p>
    <w:p w14:paraId="21C5973A"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Залученість співробітників не є добробутом. Добробут розглядає кожну область життя співробітника (як усередині, так і за межами офісу), щоб визначити, наскільки добре людина справляється зі стресом, продуктивно працює, робить внесок у спільноту та реалізує свій потенціал.</w:t>
      </w:r>
    </w:p>
    <w:p w14:paraId="34474CE2"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Чому важливо оцінювати залученість</w:t>
      </w:r>
    </w:p>
    <w:p w14:paraId="2E5D5883"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Першим кроком до поліпшення чогось є його вимірювання. Щоб співробітник був залучений, він має вірити, що компанія справді дбає про нього. Коли керівник показує, що йому небайдужий рівень комфорту роботи команди, працівники відповідають підвищенням ефективності та більшою лояльністю.</w:t>
      </w:r>
    </w:p>
    <w:p w14:paraId="4E196E55" w14:textId="77777777" w:rsidR="003805DA" w:rsidRPr="00926707" w:rsidRDefault="00A26917" w:rsidP="00E67BCF">
      <w:pPr>
        <w:pStyle w:val="af3"/>
        <w:spacing w:line="336" w:lineRule="auto"/>
        <w:ind w:firstLine="709"/>
        <w:jc w:val="both"/>
        <w:rPr>
          <w:rFonts w:ascii="Times New Roman" w:hAnsi="Times New Roman" w:cs="Times New Roman"/>
          <w:sz w:val="28"/>
          <w:szCs w:val="28"/>
          <w:highlight w:val="white"/>
        </w:rPr>
      </w:pPr>
      <w:r w:rsidRPr="00926707">
        <w:rPr>
          <w:rFonts w:ascii="Times New Roman" w:hAnsi="Times New Roman" w:cs="Times New Roman"/>
          <w:sz w:val="28"/>
          <w:szCs w:val="28"/>
          <w:highlight w:val="white"/>
        </w:rPr>
        <w:t>Вимірюючи та покращуючи залученість, ви демонструєте співробітникам, що щиро дбаєте про їх благополуччя та докладаєте свідомих зусиль для того, щоб люди були задоволені на роботі. Тільки цього іноді буває достатньо, щоби співробітники більш відповідально почали підходити до своїх завдань.</w:t>
      </w:r>
    </w:p>
    <w:p w14:paraId="40AA9D6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highlight w:val="white"/>
        </w:rPr>
        <w:t>Важливо розуміти, якщо ви оцінюєте рівень залученості, то маєте бути готові діяти. Багато організацій проводять опитування, але не діють. Немає нічого гіршого, ніж запитувати у ваших співробітників їхню думку і нічого не робити з їхніми відгуками.</w:t>
      </w:r>
    </w:p>
    <w:p w14:paraId="6C6643AC"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Способи оцінки залученості</w:t>
      </w:r>
    </w:p>
    <w:p w14:paraId="2A3F1EF6"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Найбільш поширений спосіб вимірювання залученості – використання опитувань. Опитування – це лише одна частина процесу і лише один спосіб вимірювання, адже залученість працівників – складна проблема, яка потребує зусиль усіх працівників організації.</w:t>
      </w:r>
    </w:p>
    <w:p w14:paraId="52939869"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Дослідження залученості неминуче пов'язані з певними часовими витратами: компанії можуть не отримати реального уявлення про задоволеність персоналу своїм робочим місцем, оплатою та умовами, якщо дані збираються рідко. Зайнятим співробітникам може бути як неприємно, так і складно знаходити час, щоб поговорити про свою роботу. А HR-менеджери </w:t>
      </w:r>
      <w:r w:rsidRPr="00926707">
        <w:rPr>
          <w:rFonts w:ascii="Times New Roman" w:hAnsi="Times New Roman" w:cs="Times New Roman"/>
          <w:sz w:val="28"/>
          <w:szCs w:val="28"/>
        </w:rPr>
        <w:lastRenderedPageBreak/>
        <w:t>у великих компаніях фізично не мають можливості регулярно опитувати кожного співробітника.</w:t>
      </w:r>
    </w:p>
    <w:p w14:paraId="68BBA37C" w14:textId="3B984F31" w:rsidR="003805DA" w:rsidRPr="00D831D6" w:rsidRDefault="00A26917" w:rsidP="00E67BCF">
      <w:pPr>
        <w:pStyle w:val="af3"/>
        <w:spacing w:line="336" w:lineRule="auto"/>
        <w:ind w:firstLine="709"/>
        <w:jc w:val="both"/>
        <w:rPr>
          <w:rFonts w:ascii="Times New Roman" w:hAnsi="Times New Roman" w:cs="Times New Roman"/>
          <w:sz w:val="28"/>
          <w:szCs w:val="28"/>
          <w:lang w:val="uk-UA"/>
        </w:rPr>
      </w:pPr>
      <w:r w:rsidRPr="00926707">
        <w:rPr>
          <w:rFonts w:ascii="Times New Roman" w:hAnsi="Times New Roman" w:cs="Times New Roman"/>
          <w:sz w:val="28"/>
          <w:szCs w:val="28"/>
        </w:rPr>
        <w:t>Одна із стратегій, яку рекомендує Forbes – попросити співробітників вести щотижневий робочий журнал, який дозволяє їм записувати думки та почуття, і спонукає їх висловлюватись у разі виникнення проблем. Подібно до відкритих опитувальників ці журнали можуть дозволити співробітникам працювати зі своїми почуттями, а не лише вибирати “так” чи “ні”</w:t>
      </w:r>
      <w:r w:rsidR="00D831D6">
        <w:rPr>
          <w:rFonts w:ascii="Times New Roman" w:hAnsi="Times New Roman" w:cs="Times New Roman"/>
          <w:sz w:val="28"/>
          <w:szCs w:val="28"/>
          <w:lang w:val="uk-UA"/>
        </w:rPr>
        <w:t>.</w:t>
      </w:r>
    </w:p>
    <w:p w14:paraId="017BA8AA"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Як можна виміряти залученість</w:t>
      </w:r>
    </w:p>
    <w:p w14:paraId="0002395C" w14:textId="77777777" w:rsidR="003805DA" w:rsidRPr="00926707" w:rsidRDefault="00A26917" w:rsidP="00E67BCF">
      <w:pPr>
        <w:pStyle w:val="af3"/>
        <w:spacing w:line="336" w:lineRule="auto"/>
        <w:ind w:firstLine="709"/>
        <w:jc w:val="both"/>
        <w:rPr>
          <w:rFonts w:ascii="Times New Roman" w:hAnsi="Times New Roman" w:cs="Times New Roman"/>
          <w:i/>
          <w:sz w:val="28"/>
          <w:szCs w:val="28"/>
        </w:rPr>
      </w:pPr>
      <w:r w:rsidRPr="00926707">
        <w:rPr>
          <w:rFonts w:ascii="Times New Roman" w:hAnsi="Times New Roman" w:cs="Times New Roman"/>
          <w:i/>
          <w:sz w:val="28"/>
          <w:szCs w:val="28"/>
        </w:rPr>
        <w:t>Імпульсні опитування</w:t>
      </w:r>
    </w:p>
    <w:p w14:paraId="705F295B"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Короткі, часті опитування – це відмінний спосіб завжди бути в курсі рівня залученості. Цей процес зовсім не складний. Це, як правило, найпростіші питання, на які потрібно дати односкладову відповідь.</w:t>
      </w:r>
    </w:p>
    <w:p w14:paraId="0DC27079" w14:textId="77777777" w:rsidR="003805DA" w:rsidRPr="00926707" w:rsidRDefault="00A26917" w:rsidP="00E67BCF">
      <w:pPr>
        <w:pStyle w:val="af3"/>
        <w:spacing w:line="336" w:lineRule="auto"/>
        <w:ind w:firstLine="709"/>
        <w:jc w:val="both"/>
        <w:rPr>
          <w:rFonts w:ascii="Times New Roman" w:hAnsi="Times New Roman" w:cs="Times New Roman"/>
          <w:i/>
          <w:sz w:val="28"/>
          <w:szCs w:val="28"/>
        </w:rPr>
      </w:pPr>
      <w:r w:rsidRPr="00926707">
        <w:rPr>
          <w:rFonts w:ascii="Times New Roman" w:hAnsi="Times New Roman" w:cs="Times New Roman"/>
          <w:i/>
          <w:sz w:val="28"/>
          <w:szCs w:val="28"/>
        </w:rPr>
        <w:t>Зустрічі 1:1</w:t>
      </w:r>
    </w:p>
    <w:p w14:paraId="7761886D" w14:textId="77777777" w:rsidR="003805DA" w:rsidRPr="00926707"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Ще один чудовий спосіб виміряти залученість – це зустрічі зі співробітниками віч-на-віч. Регулярні зустрічі, на яких HR-менеджер може поспілкуватися в неформальній обстановці з кожним членом команди, допомагають зрозуміти як почуваються співробітники та наскільки вони залучені.</w:t>
      </w:r>
    </w:p>
    <w:p w14:paraId="73BBBFD2" w14:textId="65F05538" w:rsidR="003805DA" w:rsidRDefault="00A26917" w:rsidP="00E67BCF">
      <w:pPr>
        <w:pStyle w:val="af3"/>
        <w:spacing w:line="336" w:lineRule="auto"/>
        <w:ind w:firstLine="709"/>
        <w:jc w:val="both"/>
        <w:rPr>
          <w:rFonts w:ascii="Times New Roman" w:hAnsi="Times New Roman" w:cs="Times New Roman"/>
          <w:sz w:val="28"/>
          <w:szCs w:val="28"/>
        </w:rPr>
      </w:pPr>
      <w:r w:rsidRPr="00926707">
        <w:rPr>
          <w:rFonts w:ascii="Times New Roman" w:hAnsi="Times New Roman" w:cs="Times New Roman"/>
          <w:sz w:val="28"/>
          <w:szCs w:val="28"/>
        </w:rPr>
        <w:t xml:space="preserve">Перевага цього методу полягає в тому, що це розмова віч-на-віч, в якій співробітники можуть відчути себе в безпеці і розповісти про речі, які їх дійсно хвилюють. Головне завдання HR – створити потрібну атмосферу, яка </w:t>
      </w:r>
      <w:r w:rsidRPr="00D831D6">
        <w:rPr>
          <w:rFonts w:ascii="Times New Roman" w:hAnsi="Times New Roman" w:cs="Times New Roman"/>
          <w:sz w:val="28"/>
          <w:szCs w:val="28"/>
        </w:rPr>
        <w:t>дозволить щиро говорити.</w:t>
      </w:r>
    </w:p>
    <w:p w14:paraId="50024120" w14:textId="77777777" w:rsidR="00D831D6" w:rsidRPr="00D831D6" w:rsidRDefault="00D831D6" w:rsidP="00E67BCF">
      <w:pPr>
        <w:pStyle w:val="af3"/>
        <w:spacing w:line="336" w:lineRule="auto"/>
        <w:ind w:firstLine="709"/>
        <w:jc w:val="both"/>
        <w:rPr>
          <w:rFonts w:ascii="Times New Roman" w:hAnsi="Times New Roman" w:cs="Times New Roman"/>
          <w:sz w:val="28"/>
          <w:szCs w:val="28"/>
        </w:rPr>
      </w:pPr>
    </w:p>
    <w:p w14:paraId="76F270F8" w14:textId="775415B7" w:rsidR="00D831D6" w:rsidRPr="00D026CC" w:rsidRDefault="00D831D6" w:rsidP="00E67BCF">
      <w:pPr>
        <w:pStyle w:val="af3"/>
        <w:spacing w:line="336" w:lineRule="auto"/>
        <w:ind w:firstLine="709"/>
        <w:jc w:val="both"/>
        <w:rPr>
          <w:rFonts w:ascii="Times New Roman" w:hAnsi="Times New Roman" w:cs="Times New Roman"/>
          <w:b/>
          <w:bCs/>
          <w:sz w:val="28"/>
          <w:szCs w:val="28"/>
        </w:rPr>
      </w:pPr>
      <w:r w:rsidRPr="00D026CC">
        <w:rPr>
          <w:rFonts w:ascii="Times New Roman" w:hAnsi="Times New Roman" w:cs="Times New Roman"/>
          <w:b/>
          <w:bCs/>
          <w:sz w:val="28"/>
          <w:szCs w:val="28"/>
          <w:lang w:val="uk-UA"/>
        </w:rPr>
        <w:t>8.</w:t>
      </w:r>
      <w:r w:rsidR="004C363C" w:rsidRPr="00D026CC">
        <w:rPr>
          <w:rFonts w:ascii="Times New Roman" w:hAnsi="Times New Roman" w:cs="Times New Roman"/>
          <w:b/>
          <w:bCs/>
          <w:sz w:val="28"/>
          <w:szCs w:val="28"/>
          <w:lang w:val="uk-UA"/>
        </w:rPr>
        <w:t>3</w:t>
      </w:r>
      <w:r w:rsidRPr="00D026CC">
        <w:rPr>
          <w:rFonts w:ascii="Times New Roman" w:hAnsi="Times New Roman" w:cs="Times New Roman"/>
          <w:b/>
          <w:bCs/>
          <w:sz w:val="28"/>
          <w:szCs w:val="28"/>
        </w:rPr>
        <w:t>.1. Тестування Q12</w:t>
      </w:r>
    </w:p>
    <w:p w14:paraId="0DC2D6B3" w14:textId="053C576C"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xml:space="preserve">Дослідники Gallup витратили десятиліття на написання та тестування сотень питань, тому що їх формулювання та порядок мають велике значення у точному визначенні рівня залученості. Результатом їх досліджень є </w:t>
      </w:r>
      <w:r w:rsidRPr="007415B8">
        <w:rPr>
          <w:rFonts w:ascii="Times New Roman" w:hAnsi="Times New Roman" w:cs="Times New Roman"/>
          <w:i/>
          <w:sz w:val="28"/>
          <w:szCs w:val="28"/>
        </w:rPr>
        <w:t>Gallup Q12</w:t>
      </w:r>
      <w:r w:rsidRPr="007415B8">
        <w:rPr>
          <w:rFonts w:ascii="Times New Roman" w:hAnsi="Times New Roman" w:cs="Times New Roman"/>
          <w:sz w:val="28"/>
          <w:szCs w:val="28"/>
        </w:rPr>
        <w:t>. Це 12 питань, які вимірюють найважливіші елементи залученості співробітників.</w:t>
      </w:r>
    </w:p>
    <w:p w14:paraId="06B341BC"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xml:space="preserve">Gallup вивчив результати опитування понад 35 мільйонів співробітників у всьому світі. Опитувальник </w:t>
      </w:r>
      <w:r w:rsidRPr="007415B8">
        <w:rPr>
          <w:rFonts w:ascii="Times New Roman" w:hAnsi="Times New Roman" w:cs="Times New Roman"/>
          <w:sz w:val="28"/>
          <w:szCs w:val="28"/>
          <w:highlight w:val="white"/>
        </w:rPr>
        <w:t xml:space="preserve">Q12 Геллапа </w:t>
      </w:r>
      <w:r w:rsidRPr="007415B8">
        <w:rPr>
          <w:rFonts w:ascii="Times New Roman" w:hAnsi="Times New Roman" w:cs="Times New Roman"/>
          <w:sz w:val="28"/>
          <w:szCs w:val="28"/>
        </w:rPr>
        <w:t xml:space="preserve">– найефективніший показник </w:t>
      </w:r>
      <w:r w:rsidRPr="007415B8">
        <w:rPr>
          <w:rFonts w:ascii="Times New Roman" w:hAnsi="Times New Roman" w:cs="Times New Roman"/>
          <w:sz w:val="28"/>
          <w:szCs w:val="28"/>
        </w:rPr>
        <w:lastRenderedPageBreak/>
        <w:t>залученості співробітників та його впливу на результати, які найбільш важливі для вашого бізнесу.</w:t>
      </w:r>
    </w:p>
    <w:p w14:paraId="25ED7F52"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Чому Q12 один із найкращих способів оцінити залученість:</w:t>
      </w:r>
    </w:p>
    <w:p w14:paraId="233A453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u w:val="single"/>
        </w:rPr>
        <w:t>Правильні питання</w:t>
      </w:r>
    </w:p>
    <w:p w14:paraId="0D7DC29F"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Не ставте багато запитань, спитайте правильні. 12 питань Геллапа точно визначають, що для співробітників найважливіше.</w:t>
      </w:r>
    </w:p>
    <w:p w14:paraId="2CA0025D"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u w:val="single"/>
        </w:rPr>
        <w:t>Швидкий результат</w:t>
      </w:r>
    </w:p>
    <w:p w14:paraId="118770E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Опитувальник заощаджує час. Gallup Q12 дає вам все необхідне, щоб почати керувати залученістю персоналу вже одразу після оцінки відповідей.</w:t>
      </w:r>
    </w:p>
    <w:p w14:paraId="1402C322"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u w:val="single"/>
        </w:rPr>
        <w:t>Орієнтованість на ціль</w:t>
      </w:r>
    </w:p>
    <w:p w14:paraId="49049CD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Опитувальник допомагає не випускати з уваги свою мету. Результати Gallup безпосередньо пов'язані з такими показниками, як продуктивність, прибутковість, утримання та плинність кадрів. Працюючи з результатами, можна ефективно змінити ситуацію та йти до цілей компанії.</w:t>
      </w:r>
    </w:p>
    <w:p w14:paraId="51017B0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Список питань Gallup Q12</w:t>
      </w:r>
    </w:p>
    <w:p w14:paraId="40D9D21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Чи знаєте ви, чого очікує від вас роботодавець?</w:t>
      </w:r>
    </w:p>
    <w:p w14:paraId="7F5CF984"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У вас є матеріали та інструменти, необхідні для якісної роботи?</w:t>
      </w:r>
    </w:p>
    <w:p w14:paraId="2CDD3C42"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У вас є можливість щодня робити те, що ви вмієте найкраще?</w:t>
      </w:r>
    </w:p>
    <w:p w14:paraId="3E5D7AD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За останні сім днів ви отримували визнання чи похвалу за хорошу роботу?</w:t>
      </w:r>
    </w:p>
    <w:p w14:paraId="233E0277"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Чи вважаєте ви, що ваш керівник чи хтось на роботі дбає про вас як про особистість?</w:t>
      </w:r>
    </w:p>
    <w:p w14:paraId="1CF154D7"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Хтось на роботі сприяє вашому розвитку?</w:t>
      </w:r>
    </w:p>
    <w:p w14:paraId="71508C20"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Чи враховується ваша точка зору?</w:t>
      </w:r>
    </w:p>
    <w:p w14:paraId="3A1CA787"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Місія та ціль вашої компанії змушує вас відчувати, що ваша робота важлива?</w:t>
      </w:r>
    </w:p>
    <w:p w14:paraId="7853C247"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Чи вважають ваші колеги своїм обов'язком якісно виконувати свою роботу?</w:t>
      </w:r>
    </w:p>
    <w:p w14:paraId="40510EA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У вас є найкращий друг на роботі?</w:t>
      </w:r>
    </w:p>
    <w:p w14:paraId="00AB4BF9"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За останні півроку хтось на роботі говорив із вами про ваші успіхи?</w:t>
      </w:r>
    </w:p>
    <w:p w14:paraId="468E513E"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Минулого року у вас була можливість вчитися та рости на роботі?</w:t>
      </w:r>
    </w:p>
    <w:p w14:paraId="5CCFA3CB"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lastRenderedPageBreak/>
        <w:t>Можете додати 13 запитання: “Порекомендуєте роботу у вашій компанії другу?”</w:t>
      </w:r>
    </w:p>
    <w:p w14:paraId="24CB9A1C"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Чотири області питань</w:t>
      </w:r>
    </w:p>
    <w:p w14:paraId="31E3E536"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Запитання йдуть суцільним списком, але умовно їх можна поділити на чотири групи з областей роботи.</w:t>
      </w:r>
    </w:p>
    <w:p w14:paraId="0EDD1592"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Кар'єра та розвиток</w:t>
      </w:r>
    </w:p>
    <w:p w14:paraId="52914A6B"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Опитування про залученість стосується не тільки ролі, яку відіграє співробітник, але і про його кар'єру. Ці три питання допоможуть зрозуміти, чи відчуває співробітник, що реалізовує себе в роботі.</w:t>
      </w:r>
    </w:p>
    <w:p w14:paraId="2AE0D68B"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Місія та ціль організації</w:t>
      </w:r>
    </w:p>
    <w:p w14:paraId="0E936D0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Для членів команди життєво важливо бачити як час та зусилля, які вони вкладають у щоденну роботу, сприяють місії компанії. Успіх місії компанії частково залежатиме від того, чи усвідомлюють члени команди не лише саму місію, але й свою значущість. Аналітична компанія Gartner каже, що питання місії та цілей є одними з найважливіших для будь-якого опитувальника щодо залученості співробітників.</w:t>
      </w:r>
    </w:p>
    <w:p w14:paraId="48C9CFC0"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Питання про визнання та цінності</w:t>
      </w:r>
    </w:p>
    <w:p w14:paraId="0133D36B"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Кожен член команди хоче отримати визнання та похвалу за хорошу роботу, але бурхливий темп роботи у висококонкурентних галузях може вплинути на віддачу від компанії: похвала може бути непомітною або ж зовсім відсутньою. Цей блок питань допомагає оцінити, чи працює ваша програма визнання та цінності.</w:t>
      </w:r>
    </w:p>
    <w:p w14:paraId="3C425B1B"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Питання про міжособистісні стосунки</w:t>
      </w:r>
    </w:p>
    <w:p w14:paraId="58ADED3B"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Співробітники працюють краще, коли вони мають друзів на роботі. Оцінка того, як колеги загалом ставляться один до одного також має велике значення для продуктивності та визначення того, де ефективність може бути знижена важкими відносинами з токсичними колегами.</w:t>
      </w:r>
    </w:p>
    <w:p w14:paraId="2372CE3F"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Аналіз відповідей опитувальника Геллапа Q12</w:t>
      </w:r>
    </w:p>
    <w:p w14:paraId="065F0A40"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Мало просто провести дослідження. Найважливіше — проаналізувати відповіді та зрозуміти, якою є залученість співробітників у вашій компанії і як ви можете її покращити.</w:t>
      </w:r>
    </w:p>
    <w:p w14:paraId="0718F80B"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lastRenderedPageBreak/>
        <w:t>Опитувальник залученості персоналу Q12 складається з 12 питань, на які необхідно дати відповідь “так” або “ні”.</w:t>
      </w:r>
    </w:p>
    <w:p w14:paraId="63F079B6"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3 етапи аналізу відповідей</w:t>
      </w:r>
    </w:p>
    <w:p w14:paraId="1B7A326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1: порахувати кількість відповідей “так” і кількість відповідей “ні” для кожної анкети.</w:t>
      </w:r>
    </w:p>
    <w:p w14:paraId="39EC79DA"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2: скласти кількість відповідей “так” у всіх анкетах, те саме зробити і з відповідями “ні”.</w:t>
      </w:r>
    </w:p>
    <w:p w14:paraId="400B714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3: перевести відповіді у відсотки – кількість, що відповідає “так” і є відсотком залученості для компанії.</w:t>
      </w:r>
    </w:p>
    <w:p w14:paraId="12052C13"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Приклад</w:t>
      </w:r>
    </w:p>
    <w:p w14:paraId="6B789DBB"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В опитуванні взяли участь 297 людей. Для початку з'ясовуємо скільки всього питань: 297*12=3564. Це число – наші 100%. Після підрахунку з'ясувалося, що відповідей “так” – 2743. З урахуванням цього розраховуємо відсоток: (2743*100%) :3564=77%.</w:t>
      </w:r>
    </w:p>
    <w:p w14:paraId="0D47FE0E"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Результати</w:t>
      </w:r>
    </w:p>
    <w:p w14:paraId="1DEA20F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Про високий рівень залученості ми можемо говорити, коли відсоток перевищує 70%. Але загалом 50%+ – це задовільний результат, але є над чим працювати. Серйозно турбуватися варто, якщо рівень залученості менше 50%.</w:t>
      </w:r>
    </w:p>
    <w:p w14:paraId="39FED728"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Як отримувати точні результати</w:t>
      </w:r>
    </w:p>
    <w:p w14:paraId="0090DAF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Щоразу використовуйте ті ж самі питання.</w:t>
      </w:r>
    </w:p>
    <w:p w14:paraId="502C3F5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Проводьте опитування регулярно через однакові проміжки часу.</w:t>
      </w:r>
    </w:p>
    <w:p w14:paraId="4C86ED1C"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Опитування має бути анонімним.</w:t>
      </w:r>
    </w:p>
    <w:p w14:paraId="6F431DD1"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Опитування робіть не тільки по всій компанії, а й у відділах або навіть командах. Так найпростіше знайти проблемні моменти.</w:t>
      </w:r>
    </w:p>
    <w:p w14:paraId="7CDBC22C"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Для швидкого та ефективного аналізу – автоматизуйте опитування.</w:t>
      </w:r>
    </w:p>
    <w:p w14:paraId="15B51DE1" w14:textId="77777777" w:rsidR="003805DA" w:rsidRPr="007415B8" w:rsidRDefault="003805DA" w:rsidP="00E67BCF">
      <w:pPr>
        <w:pStyle w:val="af3"/>
        <w:spacing w:line="336" w:lineRule="auto"/>
        <w:ind w:firstLine="709"/>
        <w:jc w:val="both"/>
        <w:rPr>
          <w:rFonts w:ascii="Times New Roman" w:hAnsi="Times New Roman" w:cs="Times New Roman"/>
          <w:sz w:val="28"/>
          <w:szCs w:val="28"/>
        </w:rPr>
      </w:pPr>
    </w:p>
    <w:p w14:paraId="6047F902" w14:textId="4DC25B8E" w:rsidR="003805DA" w:rsidRPr="00D026CC" w:rsidRDefault="00D831D6" w:rsidP="00E67BCF">
      <w:pPr>
        <w:pStyle w:val="af3"/>
        <w:spacing w:line="336" w:lineRule="auto"/>
        <w:ind w:firstLine="709"/>
        <w:jc w:val="both"/>
        <w:rPr>
          <w:rFonts w:ascii="Times New Roman" w:hAnsi="Times New Roman" w:cs="Times New Roman"/>
          <w:b/>
          <w:bCs/>
          <w:sz w:val="28"/>
          <w:szCs w:val="28"/>
        </w:rPr>
      </w:pPr>
      <w:r w:rsidRPr="00D026CC">
        <w:rPr>
          <w:rFonts w:ascii="Times New Roman" w:hAnsi="Times New Roman" w:cs="Times New Roman"/>
          <w:b/>
          <w:bCs/>
          <w:sz w:val="28"/>
          <w:szCs w:val="28"/>
          <w:lang w:val="uk-UA"/>
        </w:rPr>
        <w:t>8.</w:t>
      </w:r>
      <w:r w:rsidR="004C363C" w:rsidRPr="00D026CC">
        <w:rPr>
          <w:rFonts w:ascii="Times New Roman" w:hAnsi="Times New Roman" w:cs="Times New Roman"/>
          <w:b/>
          <w:bCs/>
          <w:sz w:val="28"/>
          <w:szCs w:val="28"/>
          <w:lang w:val="uk-UA"/>
        </w:rPr>
        <w:t>3</w:t>
      </w:r>
      <w:r w:rsidRPr="00D026CC">
        <w:rPr>
          <w:rFonts w:ascii="Times New Roman" w:hAnsi="Times New Roman" w:cs="Times New Roman"/>
          <w:b/>
          <w:bCs/>
          <w:sz w:val="28"/>
          <w:szCs w:val="28"/>
          <w:lang w:val="uk-UA"/>
        </w:rPr>
        <w:t>.2</w:t>
      </w:r>
      <w:r w:rsidR="00A26917" w:rsidRPr="00D026CC">
        <w:rPr>
          <w:rFonts w:ascii="Times New Roman" w:hAnsi="Times New Roman" w:cs="Times New Roman"/>
          <w:b/>
          <w:bCs/>
          <w:sz w:val="28"/>
          <w:szCs w:val="28"/>
        </w:rPr>
        <w:t>. Щорічне тестування 360</w:t>
      </w:r>
    </w:p>
    <w:p w14:paraId="4428AB60"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Оцінювання співробітників – один із необхідних пунктів якісної HR-стратегії. «360 градусів» – метод оцінки персоналу, який дозволяє ефективно проаналізувати потрібні компетенції та професійні якості працівників.</w:t>
      </w:r>
    </w:p>
    <w:p w14:paraId="6743600F"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lastRenderedPageBreak/>
        <w:t>Чи всім компаніям потрібен цей спосіб, як правильно провести оцінку 360 і сформувати опитувальник? Команда Hurma System постаралася відповісти на ці та інші важливі питання.</w:t>
      </w:r>
    </w:p>
    <w:p w14:paraId="1EC905A7"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Метод «360 градусів» – вид оцінки ділових якостей співробітника з боку колег/керівників/підлеглих/клієнтів та порівняння цих даних з його самооцінкою.</w:t>
      </w:r>
    </w:p>
    <w:p w14:paraId="20EAA83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Мета такого методу – дати фідбек про роботу кожного співробітника, надати можливість подивитися на себе з боку та надати допомогу у вирішенні проблем, що виникли. Оцінка 360 сприяє кар'єрному зростанню спеціаліста, збільшенню продуктивності та лояльності до компанії. Часто цей метод застосовують, щоб уникнути відходу цінного фахівця з компанії та усунути конфлікти у колективі.</w:t>
      </w:r>
    </w:p>
    <w:p w14:paraId="654429EF"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Оцінка «360 градусів» застосовується:</w:t>
      </w:r>
    </w:p>
    <w:p w14:paraId="03099B82"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1. Щоб визначити компетенції, які потрібно розвивати.</w:t>
      </w:r>
    </w:p>
    <w:p w14:paraId="229F6A00"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2. Для оцінки роботи за певний період часу.</w:t>
      </w:r>
    </w:p>
    <w:p w14:paraId="58B23614"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3. У період підбору членів команди для проектної роботи чи реалізації складних проектів.</w:t>
      </w:r>
    </w:p>
    <w:p w14:paraId="47D170F6"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4. Для формування кадрового резерву.</w:t>
      </w:r>
    </w:p>
    <w:p w14:paraId="48E76316"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Плюси та мінуси методу</w:t>
      </w:r>
    </w:p>
    <w:p w14:paraId="6FD11509"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Оцінка 360 має як переваги, так і недоліки. Давайте розглянемо їх докладніше.</w:t>
      </w:r>
    </w:p>
    <w:p w14:paraId="4320F680"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Переваги методу:</w:t>
      </w:r>
    </w:p>
    <w:p w14:paraId="629D6CA2"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співробітник отримує оцінку лише від тих спеціалістів, з якими щодня співпрацює;</w:t>
      </w:r>
    </w:p>
    <w:p w14:paraId="4C5D5E6A"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робота спеціаліста оцінюється не лише його керівником, а й колегами;</w:t>
      </w:r>
    </w:p>
    <w:p w14:paraId="34FBE100"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оцінка роботи співробітників клієнтами підвищує лояльність останніх до бізнесу та сприяє покращенню сервісу;</w:t>
      </w:r>
    </w:p>
    <w:p w14:paraId="3DF3845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на реалізацію методу не потрібні додаткові фінансові витрати;</w:t>
      </w:r>
    </w:p>
    <w:p w14:paraId="422887B9"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колеги співробітника висловлюють думку анонімно, що дозволяє реально оцінити його роботу.</w:t>
      </w:r>
    </w:p>
    <w:p w14:paraId="27EB8BB1" w14:textId="77777777" w:rsidR="003805DA" w:rsidRPr="007415B8" w:rsidRDefault="00A26917" w:rsidP="00E67BCF">
      <w:pPr>
        <w:pStyle w:val="af3"/>
        <w:spacing w:line="336" w:lineRule="auto"/>
        <w:ind w:firstLine="709"/>
        <w:jc w:val="both"/>
        <w:rPr>
          <w:rFonts w:ascii="Times New Roman" w:hAnsi="Times New Roman" w:cs="Times New Roman"/>
          <w:i/>
          <w:sz w:val="28"/>
          <w:szCs w:val="28"/>
        </w:rPr>
      </w:pPr>
      <w:r w:rsidRPr="007415B8">
        <w:rPr>
          <w:rFonts w:ascii="Times New Roman" w:hAnsi="Times New Roman" w:cs="Times New Roman"/>
          <w:i/>
          <w:sz w:val="28"/>
          <w:szCs w:val="28"/>
        </w:rPr>
        <w:t>Недоліки методу:</w:t>
      </w:r>
    </w:p>
    <w:p w14:paraId="125AC3B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lastRenderedPageBreak/>
        <w:t>— не використовується як єдиний метод у питаннях підвищення по службі або звільнення;</w:t>
      </w:r>
    </w:p>
    <w:p w14:paraId="3F13291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оцінка 360 допомагає проаналізувати лише компетенції, а не конкретні досягнення;</w:t>
      </w:r>
    </w:p>
    <w:p w14:paraId="5D1BF02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анонімність не завжди означає, що колеги дадуть відверті відповіді, особливо якщо оцінюють керівника;</w:t>
      </w:r>
    </w:p>
    <w:p w14:paraId="13D90D1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співробітник отримує стрес;</w:t>
      </w:r>
    </w:p>
    <w:p w14:paraId="08D80E0A"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 метод допомагає оцінити співробітника на поточний момент часу і не дозволяє HR-менеджеру спрогнозувати роботу фахівця в майбутньому.</w:t>
      </w:r>
    </w:p>
    <w:p w14:paraId="639F519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Проведення опитування поділяється на 8 простих кроків. Давайте розглянемо їх:</w:t>
      </w:r>
    </w:p>
    <w:p w14:paraId="72095A3A"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№1. Визначте цілі, які вам потрібно досягти за допомогою оцінювання. Складіть список необхідних компетенцій, серед них можуть бути:</w:t>
      </w:r>
    </w:p>
    <w:p w14:paraId="6BD75D80"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цілеспрямованість;</w:t>
      </w:r>
    </w:p>
    <w:p w14:paraId="402AF036"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ініціативність;</w:t>
      </w:r>
    </w:p>
    <w:p w14:paraId="4A4E1312"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старанність;</w:t>
      </w:r>
    </w:p>
    <w:p w14:paraId="303E7002"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гнучкість;</w:t>
      </w:r>
    </w:p>
    <w:p w14:paraId="665BC7BA"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лояльність;</w:t>
      </w:r>
    </w:p>
    <w:p w14:paraId="6A0A23F4"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командна робота;</w:t>
      </w:r>
    </w:p>
    <w:p w14:paraId="22122B5F"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інтерес до роботи;</w:t>
      </w:r>
    </w:p>
    <w:p w14:paraId="2E16AC49"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тайм-менеджмент;</w:t>
      </w:r>
    </w:p>
    <w:p w14:paraId="36DC3F04" w14:textId="77777777" w:rsidR="003805DA" w:rsidRPr="007415B8" w:rsidRDefault="00A26917" w:rsidP="00621145">
      <w:pPr>
        <w:pStyle w:val="af3"/>
        <w:numPr>
          <w:ilvl w:val="0"/>
          <w:numId w:val="36"/>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постановка та контроль завдань.</w:t>
      </w:r>
    </w:p>
    <w:p w14:paraId="3A6A55C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№2. Сформулюйте твердження. Значні компетенції важливо оцінювати з урахуванням відповідей на кілька тверджень.</w:t>
      </w:r>
    </w:p>
    <w:p w14:paraId="1C692DD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№3. Подбайте про конфіденційність опитування. Це надзвичайно важливо для точніших результатів.</w:t>
      </w:r>
    </w:p>
    <w:p w14:paraId="0A0FC78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№4. Складіть список людей, які оцінюватимуть співробітника. Вибирайте тих, хто безпосередньо взаємодіє з ним у щоденних завданнях.</w:t>
      </w:r>
    </w:p>
    <w:p w14:paraId="1A6651A6"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№5. Перед оцінкою поговоріть як зі співробітником, так і з його колегами. Попросіть оцінювачів поставитися до опитування максимально відповідально та відповідати на запитання чесно.</w:t>
      </w:r>
    </w:p>
    <w:p w14:paraId="62570B5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№6. Проаналізуйте відповіді.</w:t>
      </w:r>
    </w:p>
    <w:p w14:paraId="405B181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lastRenderedPageBreak/>
        <w:t>Крок №7. Повідомте співробітнику про результати оцінки. Якщо вони виявилися негативними, зробіть це якомога коректніше. Спеціалісту важливо м'яко вказати на помилки, які він раніше не помічав, та допомогти йому розвиватися у цьому напрямі.</w:t>
      </w:r>
    </w:p>
    <w:p w14:paraId="01B8247E"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Крок №8. Складіть план розвитку та обговоріть його зі співробітником.</w:t>
      </w:r>
    </w:p>
    <w:p w14:paraId="105CAC1A"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Метод оцінки містить не запитання, а твердження. Наприклад:</w:t>
      </w:r>
    </w:p>
    <w:p w14:paraId="4E430902"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«Комунікує з командою та надає необхідну підтримку у робочих питаннях». Ті, хто оцінюють, можуть погодитися або не погодитися із твердженням, відповівши:</w:t>
      </w:r>
    </w:p>
    <w:p w14:paraId="7CBD7EF8" w14:textId="77777777" w:rsidR="003805DA" w:rsidRPr="007415B8" w:rsidRDefault="00A26917" w:rsidP="00D026CC">
      <w:pPr>
        <w:pStyle w:val="af3"/>
        <w:numPr>
          <w:ilvl w:val="0"/>
          <w:numId w:val="34"/>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повністю не згоден;</w:t>
      </w:r>
    </w:p>
    <w:p w14:paraId="0CBCE9DB" w14:textId="77777777" w:rsidR="003805DA" w:rsidRPr="007415B8" w:rsidRDefault="00A26917" w:rsidP="00D026CC">
      <w:pPr>
        <w:pStyle w:val="af3"/>
        <w:numPr>
          <w:ilvl w:val="0"/>
          <w:numId w:val="34"/>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швидше за все, не згоден;</w:t>
      </w:r>
    </w:p>
    <w:p w14:paraId="4664307A" w14:textId="77777777" w:rsidR="003805DA" w:rsidRPr="007415B8" w:rsidRDefault="00A26917" w:rsidP="00D026CC">
      <w:pPr>
        <w:pStyle w:val="af3"/>
        <w:numPr>
          <w:ilvl w:val="0"/>
          <w:numId w:val="34"/>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швидше за все, згоден;</w:t>
      </w:r>
    </w:p>
    <w:p w14:paraId="0CA4A1D3" w14:textId="77777777" w:rsidR="003805DA" w:rsidRPr="007415B8" w:rsidRDefault="00A26917" w:rsidP="00D026CC">
      <w:pPr>
        <w:pStyle w:val="af3"/>
        <w:numPr>
          <w:ilvl w:val="0"/>
          <w:numId w:val="34"/>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абсолютно згоден;</w:t>
      </w:r>
    </w:p>
    <w:p w14:paraId="22E0C58A" w14:textId="77777777" w:rsidR="003805DA" w:rsidRPr="007415B8" w:rsidRDefault="00A26917" w:rsidP="00D026CC">
      <w:pPr>
        <w:pStyle w:val="af3"/>
        <w:numPr>
          <w:ilvl w:val="0"/>
          <w:numId w:val="34"/>
        </w:numPr>
        <w:spacing w:line="336" w:lineRule="auto"/>
        <w:ind w:left="0" w:firstLine="709"/>
        <w:jc w:val="both"/>
        <w:rPr>
          <w:rFonts w:ascii="Times New Roman" w:hAnsi="Times New Roman" w:cs="Times New Roman"/>
          <w:sz w:val="28"/>
          <w:szCs w:val="28"/>
        </w:rPr>
      </w:pPr>
      <w:r w:rsidRPr="007415B8">
        <w:rPr>
          <w:rFonts w:ascii="Times New Roman" w:hAnsi="Times New Roman" w:cs="Times New Roman"/>
          <w:sz w:val="28"/>
          <w:szCs w:val="28"/>
        </w:rPr>
        <w:t>не володію інформацією.</w:t>
      </w:r>
    </w:p>
    <w:p w14:paraId="24070737"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Твердження не завжди може бути позитивним. Наприклад, можна написати: «Не комунікує з іншими співробітниками і не ділиться необхідною інформацією».</w:t>
      </w:r>
    </w:p>
    <w:p w14:paraId="3CAC98C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Це дозволяє отримати точніші відповіді, оскільки люди часто неуважні в опитуваннях і схильні вибирати "на автоматі" однакові варіанти відповіді. Так звані «питання-перевертачі» або міксовані позитивні та негативні твердження змушують вдумуватися і відповідати більш точно.</w:t>
      </w:r>
    </w:p>
    <w:p w14:paraId="446DF54A"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Опитувальник може також містити питання-дублі, які мають на меті перевірити достовірність відповідей. Якщо відповіді на ці питання відрізняються, то результати такого опитування не можуть вважатися достовірними.</w:t>
      </w:r>
    </w:p>
    <w:p w14:paraId="4968006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Перед початком оцінки необхідно попередити тих, хто відповідає, що потрібно бути уважним, відповідаючи категоричними «повністю не згоден» або абсолютно згоден», оскільки в одних питаннях вони дають найвищу оцінку спеціалісту, а в інших — найнижчу. Варто зазначити, якщо той, хто відповідає, не знає, як оцінюваний проявляє себе в тих чи інших ситуаціях, необхідно вибрати варіант «не володію інформацією».</w:t>
      </w:r>
    </w:p>
    <w:p w14:paraId="35E47E88"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Приклад опитувальника методом 360</w:t>
      </w:r>
    </w:p>
    <w:p w14:paraId="19D6FEB3"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lastRenderedPageBreak/>
        <w:t>Проведення даного опитування на 50 тверджень займає від 30 хвилин. Попросіть тих, хто відповідає, приділити час і постаратися зосередитися на ньому, не відволікаючись.</w:t>
      </w:r>
    </w:p>
    <w:p w14:paraId="67F5E3F4"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На затвердження необхідно відповісти цифрою від 1 до 6, де:</w:t>
      </w:r>
    </w:p>
    <w:p w14:paraId="5F36FA0E"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1 – не володію інформацією;</w:t>
      </w:r>
    </w:p>
    <w:p w14:paraId="5B23D2EF"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2 – проявляється завжди;</w:t>
      </w:r>
    </w:p>
    <w:p w14:paraId="08601197"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3 – проявляється в більшості випадків;</w:t>
      </w:r>
    </w:p>
    <w:p w14:paraId="688F7D82"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4 – проявляється приблизно в половині випадків;</w:t>
      </w:r>
    </w:p>
    <w:p w14:paraId="63CED225"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5 – проявляється рідко;</w:t>
      </w:r>
    </w:p>
    <w:p w14:paraId="1060C131" w14:textId="77777777" w:rsidR="003805DA" w:rsidRPr="007415B8" w:rsidRDefault="00A26917" w:rsidP="00E67BCF">
      <w:pPr>
        <w:pStyle w:val="af3"/>
        <w:spacing w:line="336" w:lineRule="auto"/>
        <w:ind w:firstLine="709"/>
        <w:jc w:val="both"/>
        <w:rPr>
          <w:rFonts w:ascii="Times New Roman" w:hAnsi="Times New Roman" w:cs="Times New Roman"/>
          <w:sz w:val="28"/>
          <w:szCs w:val="28"/>
        </w:rPr>
      </w:pPr>
      <w:r w:rsidRPr="007415B8">
        <w:rPr>
          <w:rFonts w:ascii="Times New Roman" w:hAnsi="Times New Roman" w:cs="Times New Roman"/>
          <w:sz w:val="28"/>
          <w:szCs w:val="28"/>
        </w:rPr>
        <w:t>6 – не проявляється ніколи.</w:t>
      </w:r>
    </w:p>
    <w:p w14:paraId="1D97C878" w14:textId="77777777" w:rsidR="003805DA" w:rsidRDefault="003805DA" w:rsidP="003F23D3">
      <w:pPr>
        <w:shd w:val="clear" w:color="auto" w:fill="FFFFFF"/>
        <w:spacing w:line="360" w:lineRule="auto"/>
        <w:rPr>
          <w:rFonts w:ascii="Times New Roman" w:eastAsia="Times New Roman" w:hAnsi="Times New Roman" w:cs="Times New Roman"/>
          <w:b/>
          <w:sz w:val="28"/>
          <w:szCs w:val="28"/>
        </w:rPr>
      </w:pPr>
    </w:p>
    <w:p w14:paraId="62F271AB" w14:textId="2892341F" w:rsidR="003805DA" w:rsidRPr="007415B8" w:rsidRDefault="003F23D3" w:rsidP="00621145">
      <w:pPr>
        <w:pStyle w:val="af3"/>
        <w:spacing w:line="360" w:lineRule="auto"/>
        <w:jc w:val="right"/>
        <w:rPr>
          <w:rFonts w:ascii="Times New Roman" w:hAnsi="Times New Roman" w:cs="Times New Roman"/>
          <w:i/>
          <w:iCs/>
          <w:sz w:val="28"/>
          <w:szCs w:val="28"/>
          <w:lang w:val="uk-UA"/>
        </w:rPr>
      </w:pPr>
      <w:r w:rsidRPr="007415B8">
        <w:rPr>
          <w:rFonts w:ascii="Times New Roman" w:hAnsi="Times New Roman" w:cs="Times New Roman"/>
          <w:i/>
          <w:iCs/>
          <w:sz w:val="28"/>
          <w:szCs w:val="28"/>
          <w:lang w:val="uk-UA"/>
        </w:rPr>
        <w:t>Табл 8.</w:t>
      </w:r>
      <w:r w:rsidR="00621145">
        <w:rPr>
          <w:rFonts w:ascii="Times New Roman" w:hAnsi="Times New Roman" w:cs="Times New Roman"/>
          <w:i/>
          <w:iCs/>
          <w:sz w:val="28"/>
          <w:szCs w:val="28"/>
          <w:lang w:val="uk-UA"/>
        </w:rPr>
        <w:t>1</w:t>
      </w:r>
      <w:r w:rsidRPr="007415B8">
        <w:rPr>
          <w:rFonts w:ascii="Times New Roman" w:hAnsi="Times New Roman" w:cs="Times New Roman"/>
          <w:i/>
          <w:iCs/>
          <w:sz w:val="28"/>
          <w:szCs w:val="28"/>
          <w:lang w:val="uk-UA"/>
        </w:rPr>
        <w:t>.</w:t>
      </w:r>
    </w:p>
    <w:p w14:paraId="09FF914E" w14:textId="72CE7AE4" w:rsidR="003805DA" w:rsidRPr="003F23D3" w:rsidRDefault="003F23D3" w:rsidP="003F23D3">
      <w:pPr>
        <w:pStyle w:val="af3"/>
        <w:spacing w:line="360" w:lineRule="auto"/>
        <w:jc w:val="center"/>
        <w:rPr>
          <w:rFonts w:ascii="Times New Roman" w:hAnsi="Times New Roman" w:cs="Times New Roman"/>
          <w:bCs/>
          <w:sz w:val="28"/>
          <w:szCs w:val="28"/>
          <w:lang w:val="uk-UA"/>
        </w:rPr>
      </w:pPr>
      <w:r w:rsidRPr="003F23D3">
        <w:rPr>
          <w:rFonts w:ascii="Times New Roman" w:hAnsi="Times New Roman" w:cs="Times New Roman"/>
          <w:bCs/>
          <w:sz w:val="28"/>
          <w:szCs w:val="28"/>
          <w:lang w:val="uk-UA"/>
        </w:rPr>
        <w:t>Опитувальник 360</w:t>
      </w:r>
    </w:p>
    <w:tbl>
      <w:tblPr>
        <w:tblStyle w:val="af9"/>
        <w:tblW w:w="9025" w:type="dxa"/>
        <w:tblLayout w:type="fixed"/>
        <w:tblLook w:val="0600" w:firstRow="0" w:lastRow="0" w:firstColumn="0" w:lastColumn="0" w:noHBand="1" w:noVBand="1"/>
      </w:tblPr>
      <w:tblGrid>
        <w:gridCol w:w="583"/>
        <w:gridCol w:w="7492"/>
        <w:gridCol w:w="950"/>
      </w:tblGrid>
      <w:tr w:rsidR="003F23D3" w:rsidRPr="00F2686F" w14:paraId="188F6601" w14:textId="77777777" w:rsidTr="003F23D3">
        <w:trPr>
          <w:trHeight w:val="313"/>
        </w:trPr>
        <w:tc>
          <w:tcPr>
            <w:tcW w:w="583" w:type="dxa"/>
            <w:vAlign w:val="center"/>
          </w:tcPr>
          <w:p w14:paraId="21F96B86" w14:textId="5048E6F0" w:rsidR="003F23D3" w:rsidRPr="00621145" w:rsidRDefault="003F23D3" w:rsidP="00B1663E">
            <w:pPr>
              <w:pStyle w:val="af3"/>
              <w:jc w:val="center"/>
              <w:rPr>
                <w:rFonts w:ascii="Times New Roman" w:hAnsi="Times New Roman" w:cs="Times New Roman"/>
                <w:b/>
                <w:bCs/>
                <w:sz w:val="26"/>
                <w:szCs w:val="26"/>
                <w:lang w:val="uk-UA"/>
              </w:rPr>
            </w:pPr>
            <w:r w:rsidRPr="00621145">
              <w:rPr>
                <w:rFonts w:ascii="Times New Roman" w:hAnsi="Times New Roman" w:cs="Times New Roman"/>
                <w:b/>
                <w:bCs/>
                <w:sz w:val="26"/>
                <w:szCs w:val="26"/>
                <w:lang w:val="uk-UA"/>
              </w:rPr>
              <w:t>№</w:t>
            </w:r>
          </w:p>
        </w:tc>
        <w:tc>
          <w:tcPr>
            <w:tcW w:w="7492" w:type="dxa"/>
            <w:vAlign w:val="center"/>
          </w:tcPr>
          <w:p w14:paraId="789EB5D7" w14:textId="3546672A" w:rsidR="003F23D3" w:rsidRPr="00621145" w:rsidRDefault="003F23D3" w:rsidP="00B1663E">
            <w:pPr>
              <w:pStyle w:val="af3"/>
              <w:ind w:firstLine="162"/>
              <w:jc w:val="center"/>
              <w:rPr>
                <w:rFonts w:ascii="Times New Roman" w:hAnsi="Times New Roman" w:cs="Times New Roman"/>
                <w:b/>
                <w:bCs/>
                <w:sz w:val="26"/>
                <w:szCs w:val="26"/>
                <w:lang w:val="uk-UA"/>
              </w:rPr>
            </w:pPr>
            <w:r w:rsidRPr="00621145">
              <w:rPr>
                <w:rFonts w:ascii="Times New Roman" w:hAnsi="Times New Roman" w:cs="Times New Roman"/>
                <w:b/>
                <w:bCs/>
                <w:sz w:val="26"/>
                <w:szCs w:val="26"/>
                <w:lang w:val="uk-UA"/>
              </w:rPr>
              <w:t>Запитання</w:t>
            </w:r>
          </w:p>
        </w:tc>
        <w:tc>
          <w:tcPr>
            <w:tcW w:w="950" w:type="dxa"/>
            <w:vAlign w:val="center"/>
          </w:tcPr>
          <w:p w14:paraId="7BB2E1DA" w14:textId="74264F61" w:rsidR="003F23D3" w:rsidRPr="00621145" w:rsidRDefault="003F23D3" w:rsidP="00B1663E">
            <w:pPr>
              <w:pStyle w:val="af3"/>
              <w:jc w:val="center"/>
              <w:rPr>
                <w:rFonts w:ascii="Times New Roman" w:hAnsi="Times New Roman" w:cs="Times New Roman"/>
                <w:b/>
                <w:bCs/>
                <w:sz w:val="26"/>
                <w:szCs w:val="26"/>
                <w:lang w:val="uk-UA"/>
              </w:rPr>
            </w:pPr>
            <w:r w:rsidRPr="00621145">
              <w:rPr>
                <w:rFonts w:ascii="Times New Roman" w:hAnsi="Times New Roman" w:cs="Times New Roman"/>
                <w:b/>
                <w:bCs/>
                <w:sz w:val="26"/>
                <w:szCs w:val="26"/>
                <w:lang w:val="uk-UA"/>
              </w:rPr>
              <w:t>Бал</w:t>
            </w:r>
          </w:p>
        </w:tc>
      </w:tr>
      <w:tr w:rsidR="00F2686F" w:rsidRPr="00F2686F" w14:paraId="293AF51C" w14:textId="77777777" w:rsidTr="00B1663E">
        <w:trPr>
          <w:trHeight w:val="659"/>
        </w:trPr>
        <w:tc>
          <w:tcPr>
            <w:tcW w:w="583" w:type="dxa"/>
            <w:vAlign w:val="center"/>
          </w:tcPr>
          <w:p w14:paraId="2C760B32" w14:textId="77777777" w:rsidR="00F2686F" w:rsidRPr="00621145" w:rsidRDefault="00F2686F"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1</w:t>
            </w:r>
          </w:p>
        </w:tc>
        <w:tc>
          <w:tcPr>
            <w:tcW w:w="7492" w:type="dxa"/>
          </w:tcPr>
          <w:p w14:paraId="479836EF" w14:textId="77777777" w:rsidR="00F2686F" w:rsidRPr="00621145" w:rsidRDefault="00F2686F"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Здатний при необхідності приймати та відстоювати непопулярні рішення</w:t>
            </w:r>
          </w:p>
        </w:tc>
        <w:tc>
          <w:tcPr>
            <w:tcW w:w="950" w:type="dxa"/>
          </w:tcPr>
          <w:p w14:paraId="5DFF610C" w14:textId="2315D39F" w:rsidR="00F2686F" w:rsidRPr="00621145" w:rsidRDefault="00F2686F" w:rsidP="00F2686F">
            <w:pPr>
              <w:pStyle w:val="af3"/>
              <w:rPr>
                <w:rFonts w:ascii="Times New Roman" w:hAnsi="Times New Roman" w:cs="Times New Roman"/>
                <w:sz w:val="26"/>
                <w:szCs w:val="26"/>
              </w:rPr>
            </w:pPr>
          </w:p>
        </w:tc>
      </w:tr>
      <w:tr w:rsidR="00F2686F" w:rsidRPr="00F2686F" w14:paraId="6282A312" w14:textId="77777777" w:rsidTr="00B1663E">
        <w:trPr>
          <w:trHeight w:val="739"/>
        </w:trPr>
        <w:tc>
          <w:tcPr>
            <w:tcW w:w="583" w:type="dxa"/>
            <w:vAlign w:val="center"/>
          </w:tcPr>
          <w:p w14:paraId="55D9EE4A" w14:textId="77777777" w:rsidR="00F2686F" w:rsidRPr="00621145" w:rsidRDefault="00F2686F"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2</w:t>
            </w:r>
          </w:p>
        </w:tc>
        <w:tc>
          <w:tcPr>
            <w:tcW w:w="7492" w:type="dxa"/>
          </w:tcPr>
          <w:p w14:paraId="249772CA" w14:textId="77777777" w:rsidR="00F2686F" w:rsidRPr="00621145" w:rsidRDefault="00F2686F"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У разі появи проблем із клієнтом, вирішує їх самостійно, прагне зробити це якнайшвидше</w:t>
            </w:r>
          </w:p>
        </w:tc>
        <w:tc>
          <w:tcPr>
            <w:tcW w:w="950" w:type="dxa"/>
          </w:tcPr>
          <w:p w14:paraId="4006DE15" w14:textId="47F5BCC6" w:rsidR="00F2686F" w:rsidRPr="00621145" w:rsidRDefault="00F2686F"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F2686F" w:rsidRPr="00F2686F" w14:paraId="12801576" w14:textId="77777777" w:rsidTr="00B1663E">
        <w:trPr>
          <w:trHeight w:val="975"/>
        </w:trPr>
        <w:tc>
          <w:tcPr>
            <w:tcW w:w="583" w:type="dxa"/>
            <w:vAlign w:val="center"/>
          </w:tcPr>
          <w:p w14:paraId="48B6C267" w14:textId="77777777" w:rsidR="00F2686F" w:rsidRPr="00621145" w:rsidRDefault="00F2686F"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3</w:t>
            </w:r>
          </w:p>
        </w:tc>
        <w:tc>
          <w:tcPr>
            <w:tcW w:w="7492" w:type="dxa"/>
          </w:tcPr>
          <w:p w14:paraId="264CD398" w14:textId="77777777" w:rsidR="00F2686F" w:rsidRPr="00621145" w:rsidRDefault="00F2686F"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Розуміє, що ефективність роботи підлеглих залежить від їхнього керівника, прагне виправити ситуацію та запобігти її появі в майбутньому</w:t>
            </w:r>
          </w:p>
        </w:tc>
        <w:tc>
          <w:tcPr>
            <w:tcW w:w="950" w:type="dxa"/>
          </w:tcPr>
          <w:p w14:paraId="366F398D" w14:textId="77777777" w:rsidR="00F2686F" w:rsidRPr="00621145" w:rsidRDefault="00F2686F"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400B7479" w14:textId="75C864E0" w:rsidR="00B1663E" w:rsidRPr="00621145" w:rsidRDefault="00B1663E" w:rsidP="00B1663E">
            <w:pPr>
              <w:rPr>
                <w:sz w:val="26"/>
                <w:szCs w:val="26"/>
              </w:rPr>
            </w:pPr>
          </w:p>
        </w:tc>
      </w:tr>
      <w:tr w:rsidR="00F2686F" w:rsidRPr="00F2686F" w14:paraId="4B4DE37E" w14:textId="77777777" w:rsidTr="00B1663E">
        <w:trPr>
          <w:trHeight w:val="707"/>
        </w:trPr>
        <w:tc>
          <w:tcPr>
            <w:tcW w:w="583" w:type="dxa"/>
            <w:vAlign w:val="center"/>
          </w:tcPr>
          <w:p w14:paraId="56C3F8A1" w14:textId="77777777" w:rsidR="00F2686F" w:rsidRPr="00621145" w:rsidRDefault="00F2686F"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4</w:t>
            </w:r>
          </w:p>
        </w:tc>
        <w:tc>
          <w:tcPr>
            <w:tcW w:w="7492" w:type="dxa"/>
          </w:tcPr>
          <w:p w14:paraId="37260B23" w14:textId="77777777" w:rsidR="00F2686F" w:rsidRPr="00621145" w:rsidRDefault="00F2686F"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При обґрунтуванні рішення розглядає як плюси, так і мінуси, правильно розраховує ресурси.</w:t>
            </w:r>
          </w:p>
        </w:tc>
        <w:tc>
          <w:tcPr>
            <w:tcW w:w="950" w:type="dxa"/>
          </w:tcPr>
          <w:p w14:paraId="03CF85D5" w14:textId="03B919A7" w:rsidR="00F2686F" w:rsidRPr="00621145" w:rsidRDefault="00F2686F"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3F23D3" w:rsidRPr="00F2686F" w14:paraId="40B24883" w14:textId="77777777" w:rsidTr="00B1663E">
        <w:trPr>
          <w:trHeight w:val="601"/>
        </w:trPr>
        <w:tc>
          <w:tcPr>
            <w:tcW w:w="583" w:type="dxa"/>
            <w:vAlign w:val="center"/>
          </w:tcPr>
          <w:p w14:paraId="061D2B93" w14:textId="77777777" w:rsidR="003F23D3" w:rsidRPr="00621145" w:rsidRDefault="003F23D3"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5</w:t>
            </w:r>
          </w:p>
        </w:tc>
        <w:tc>
          <w:tcPr>
            <w:tcW w:w="7492" w:type="dxa"/>
          </w:tcPr>
          <w:p w14:paraId="281D4EDE" w14:textId="77777777" w:rsidR="003F23D3" w:rsidRPr="00621145" w:rsidRDefault="003F23D3"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Підвищує кваліфікацію лише тоді, коли це пропонує керівництво чи відділ розвитку персоналу</w:t>
            </w:r>
          </w:p>
        </w:tc>
        <w:tc>
          <w:tcPr>
            <w:tcW w:w="950" w:type="dxa"/>
          </w:tcPr>
          <w:p w14:paraId="326FEE1D" w14:textId="7777777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33BEFB0F" w14:textId="578F8CFE"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3F23D3" w:rsidRPr="00F2686F" w14:paraId="75EC43AB" w14:textId="77777777" w:rsidTr="00B1663E">
        <w:trPr>
          <w:trHeight w:val="965"/>
        </w:trPr>
        <w:tc>
          <w:tcPr>
            <w:tcW w:w="583" w:type="dxa"/>
            <w:vAlign w:val="center"/>
          </w:tcPr>
          <w:p w14:paraId="1294B02B" w14:textId="77777777" w:rsidR="003F23D3" w:rsidRPr="00621145" w:rsidRDefault="003F23D3"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6</w:t>
            </w:r>
          </w:p>
        </w:tc>
        <w:tc>
          <w:tcPr>
            <w:tcW w:w="7492" w:type="dxa"/>
          </w:tcPr>
          <w:p w14:paraId="6D372EA5" w14:textId="77777777" w:rsidR="003F23D3" w:rsidRPr="00621145" w:rsidRDefault="003F23D3"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При розміщенні пріоритетів враховує те, що принципово важливо для бізнесу і складно у виконанні, тому таку роботу прагне зробити сам, а решту делегує підлеглим</w:t>
            </w:r>
          </w:p>
        </w:tc>
        <w:tc>
          <w:tcPr>
            <w:tcW w:w="950" w:type="dxa"/>
          </w:tcPr>
          <w:p w14:paraId="09B2DD33" w14:textId="7777777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108EBFAA" w14:textId="4F5BA41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7EA0B27C" w14:textId="4D74A82B" w:rsidR="00B1663E" w:rsidRPr="00621145" w:rsidRDefault="003F23D3" w:rsidP="00B1663E">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3F23D3" w:rsidRPr="00F2686F" w14:paraId="4A6C55D7" w14:textId="77777777" w:rsidTr="00B1663E">
        <w:trPr>
          <w:trHeight w:val="934"/>
        </w:trPr>
        <w:tc>
          <w:tcPr>
            <w:tcW w:w="583" w:type="dxa"/>
            <w:vAlign w:val="center"/>
          </w:tcPr>
          <w:p w14:paraId="03ECE472" w14:textId="77777777" w:rsidR="003F23D3" w:rsidRPr="00621145" w:rsidRDefault="003F23D3"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7</w:t>
            </w:r>
          </w:p>
        </w:tc>
        <w:tc>
          <w:tcPr>
            <w:tcW w:w="7492" w:type="dxa"/>
          </w:tcPr>
          <w:p w14:paraId="32049D7E" w14:textId="77777777" w:rsidR="003F23D3" w:rsidRPr="00621145" w:rsidRDefault="003F23D3"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З появою проблем прагне подолати їх самостійно, знаходить кілька варіантів вирішення, вміє обґрунтувати плюси та мінуси кожного з них</w:t>
            </w:r>
          </w:p>
        </w:tc>
        <w:tc>
          <w:tcPr>
            <w:tcW w:w="950" w:type="dxa"/>
          </w:tcPr>
          <w:p w14:paraId="05635D45" w14:textId="7777777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6ED8BA7A" w14:textId="7777777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474C0518" w14:textId="55E1F8FB" w:rsidR="00B1663E" w:rsidRPr="00621145" w:rsidRDefault="00B1663E" w:rsidP="00B1663E">
            <w:pPr>
              <w:rPr>
                <w:sz w:val="26"/>
                <w:szCs w:val="26"/>
              </w:rPr>
            </w:pPr>
          </w:p>
        </w:tc>
      </w:tr>
      <w:tr w:rsidR="003F23D3" w:rsidRPr="00F2686F" w14:paraId="13FFEA85" w14:textId="77777777" w:rsidTr="00B1663E">
        <w:trPr>
          <w:trHeight w:val="731"/>
        </w:trPr>
        <w:tc>
          <w:tcPr>
            <w:tcW w:w="583" w:type="dxa"/>
            <w:vAlign w:val="center"/>
          </w:tcPr>
          <w:p w14:paraId="3925F711" w14:textId="77777777" w:rsidR="003F23D3" w:rsidRPr="00621145" w:rsidRDefault="003F23D3"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8</w:t>
            </w:r>
          </w:p>
        </w:tc>
        <w:tc>
          <w:tcPr>
            <w:tcW w:w="7492" w:type="dxa"/>
          </w:tcPr>
          <w:p w14:paraId="0084187A" w14:textId="77777777" w:rsidR="003F23D3" w:rsidRPr="00621145" w:rsidRDefault="003F23D3"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У разі тривалого стресу вміє підтримувати хорошу психічну форму</w:t>
            </w:r>
          </w:p>
        </w:tc>
        <w:tc>
          <w:tcPr>
            <w:tcW w:w="950" w:type="dxa"/>
          </w:tcPr>
          <w:p w14:paraId="7F30F3A5" w14:textId="24D4285F" w:rsidR="003F23D3" w:rsidRPr="00621145" w:rsidRDefault="003F23D3" w:rsidP="00F2686F">
            <w:pPr>
              <w:pStyle w:val="af3"/>
              <w:rPr>
                <w:rFonts w:ascii="Times New Roman" w:hAnsi="Times New Roman" w:cs="Times New Roman"/>
                <w:sz w:val="26"/>
                <w:szCs w:val="26"/>
              </w:rPr>
            </w:pPr>
          </w:p>
        </w:tc>
      </w:tr>
      <w:tr w:rsidR="003F23D3" w:rsidRPr="00F2686F" w14:paraId="77F0EB13" w14:textId="77777777" w:rsidTr="00062E23">
        <w:trPr>
          <w:trHeight w:val="528"/>
        </w:trPr>
        <w:tc>
          <w:tcPr>
            <w:tcW w:w="583" w:type="dxa"/>
            <w:tcBorders>
              <w:bottom w:val="single" w:sz="4" w:space="0" w:color="auto"/>
            </w:tcBorders>
            <w:vAlign w:val="center"/>
          </w:tcPr>
          <w:p w14:paraId="5BD4A13E" w14:textId="77777777" w:rsidR="003F23D3" w:rsidRPr="00621145" w:rsidRDefault="003F23D3" w:rsidP="00B1663E">
            <w:pPr>
              <w:pStyle w:val="af3"/>
              <w:jc w:val="center"/>
              <w:rPr>
                <w:rFonts w:ascii="Times New Roman" w:hAnsi="Times New Roman" w:cs="Times New Roman"/>
                <w:sz w:val="26"/>
                <w:szCs w:val="26"/>
              </w:rPr>
            </w:pPr>
            <w:r w:rsidRPr="00621145">
              <w:rPr>
                <w:rFonts w:ascii="Times New Roman" w:hAnsi="Times New Roman" w:cs="Times New Roman"/>
                <w:sz w:val="26"/>
                <w:szCs w:val="26"/>
              </w:rPr>
              <w:t>9</w:t>
            </w:r>
          </w:p>
        </w:tc>
        <w:tc>
          <w:tcPr>
            <w:tcW w:w="7492" w:type="dxa"/>
            <w:tcBorders>
              <w:bottom w:val="single" w:sz="4" w:space="0" w:color="auto"/>
            </w:tcBorders>
          </w:tcPr>
          <w:p w14:paraId="073AB8D2" w14:textId="77777777" w:rsidR="003F23D3" w:rsidRPr="00621145" w:rsidRDefault="003F23D3"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Якщо виникає проблема, то насамперед ретельно аналізує причини та знаходить відповідальних за їх усунення</w:t>
            </w:r>
          </w:p>
        </w:tc>
        <w:tc>
          <w:tcPr>
            <w:tcW w:w="950" w:type="dxa"/>
            <w:tcBorders>
              <w:bottom w:val="single" w:sz="4" w:space="0" w:color="auto"/>
            </w:tcBorders>
          </w:tcPr>
          <w:p w14:paraId="52F0975A" w14:textId="7777777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48EE4599" w14:textId="5169A46E"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3F23D3" w:rsidRPr="00F2686F" w14:paraId="61192778" w14:textId="77777777" w:rsidTr="00062E23">
        <w:trPr>
          <w:trHeight w:val="890"/>
        </w:trPr>
        <w:tc>
          <w:tcPr>
            <w:tcW w:w="583" w:type="dxa"/>
            <w:tcBorders>
              <w:bottom w:val="single" w:sz="4" w:space="0" w:color="auto"/>
            </w:tcBorders>
            <w:vAlign w:val="center"/>
          </w:tcPr>
          <w:p w14:paraId="707738B4" w14:textId="2B2141F5" w:rsidR="003F23D3" w:rsidRPr="00621145" w:rsidRDefault="003F23D3" w:rsidP="00B1663E">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0</w:t>
            </w:r>
          </w:p>
        </w:tc>
        <w:tc>
          <w:tcPr>
            <w:tcW w:w="7492" w:type="dxa"/>
            <w:tcBorders>
              <w:bottom w:val="single" w:sz="4" w:space="0" w:color="auto"/>
            </w:tcBorders>
          </w:tcPr>
          <w:p w14:paraId="28C73486" w14:textId="77777777" w:rsidR="003F23D3" w:rsidRPr="00621145" w:rsidRDefault="003F23D3" w:rsidP="009B5AD9">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Колеги та підлеглі часто звертаються до співробітника за порадою і допомогою, з ним вони почуваються психологічно комфортно</w:t>
            </w:r>
          </w:p>
        </w:tc>
        <w:tc>
          <w:tcPr>
            <w:tcW w:w="950" w:type="dxa"/>
            <w:tcBorders>
              <w:bottom w:val="single" w:sz="4" w:space="0" w:color="auto"/>
            </w:tcBorders>
          </w:tcPr>
          <w:p w14:paraId="768AB2C0" w14:textId="7777777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334E622D" w14:textId="1E334387" w:rsidR="003F23D3" w:rsidRPr="00621145" w:rsidRDefault="003F23D3" w:rsidP="00F2686F">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062E23" w:rsidRPr="00F2686F" w14:paraId="694832E2" w14:textId="77777777" w:rsidTr="00062E23">
        <w:trPr>
          <w:trHeight w:val="273"/>
        </w:trPr>
        <w:tc>
          <w:tcPr>
            <w:tcW w:w="583" w:type="dxa"/>
            <w:tcBorders>
              <w:top w:val="single" w:sz="4" w:space="0" w:color="auto"/>
              <w:left w:val="nil"/>
              <w:bottom w:val="nil"/>
              <w:right w:val="nil"/>
            </w:tcBorders>
            <w:vAlign w:val="center"/>
          </w:tcPr>
          <w:p w14:paraId="34E4FC97" w14:textId="77777777" w:rsidR="00062E23" w:rsidRPr="00621145" w:rsidRDefault="00062E23" w:rsidP="00B1663E">
            <w:pPr>
              <w:pStyle w:val="af3"/>
              <w:jc w:val="center"/>
              <w:rPr>
                <w:rFonts w:ascii="Times New Roman" w:hAnsi="Times New Roman" w:cs="Times New Roman"/>
                <w:sz w:val="26"/>
                <w:szCs w:val="26"/>
              </w:rPr>
            </w:pPr>
          </w:p>
        </w:tc>
        <w:tc>
          <w:tcPr>
            <w:tcW w:w="7492" w:type="dxa"/>
            <w:tcBorders>
              <w:top w:val="single" w:sz="4" w:space="0" w:color="auto"/>
              <w:left w:val="nil"/>
              <w:bottom w:val="nil"/>
              <w:right w:val="nil"/>
            </w:tcBorders>
          </w:tcPr>
          <w:p w14:paraId="4FBAF097" w14:textId="77777777" w:rsidR="00062E23" w:rsidRPr="00621145" w:rsidRDefault="00062E23" w:rsidP="009B5AD9">
            <w:pPr>
              <w:pStyle w:val="af3"/>
              <w:ind w:firstLine="162"/>
              <w:jc w:val="both"/>
              <w:rPr>
                <w:rFonts w:ascii="Times New Roman" w:hAnsi="Times New Roman" w:cs="Times New Roman"/>
                <w:sz w:val="26"/>
                <w:szCs w:val="26"/>
              </w:rPr>
            </w:pPr>
          </w:p>
        </w:tc>
        <w:tc>
          <w:tcPr>
            <w:tcW w:w="950" w:type="dxa"/>
            <w:tcBorders>
              <w:top w:val="single" w:sz="4" w:space="0" w:color="auto"/>
              <w:left w:val="nil"/>
              <w:bottom w:val="nil"/>
              <w:right w:val="nil"/>
            </w:tcBorders>
          </w:tcPr>
          <w:p w14:paraId="51ACB27C" w14:textId="77777777" w:rsidR="00062E23" w:rsidRPr="00621145" w:rsidRDefault="00062E23" w:rsidP="00F2686F">
            <w:pPr>
              <w:pStyle w:val="af3"/>
              <w:rPr>
                <w:rFonts w:ascii="Times New Roman" w:hAnsi="Times New Roman" w:cs="Times New Roman"/>
                <w:sz w:val="26"/>
                <w:szCs w:val="26"/>
              </w:rPr>
            </w:pPr>
          </w:p>
        </w:tc>
      </w:tr>
      <w:tr w:rsidR="00062E23" w:rsidRPr="00F2686F" w14:paraId="10FD8A40" w14:textId="77777777" w:rsidTr="00062E23">
        <w:trPr>
          <w:trHeight w:val="415"/>
        </w:trPr>
        <w:tc>
          <w:tcPr>
            <w:tcW w:w="9025" w:type="dxa"/>
            <w:gridSpan w:val="3"/>
            <w:tcBorders>
              <w:top w:val="nil"/>
              <w:left w:val="nil"/>
              <w:bottom w:val="single" w:sz="4" w:space="0" w:color="auto"/>
              <w:right w:val="nil"/>
            </w:tcBorders>
            <w:vAlign w:val="center"/>
          </w:tcPr>
          <w:p w14:paraId="2BC3C8DD" w14:textId="2EF3A295" w:rsidR="00062E23" w:rsidRPr="00062E23" w:rsidRDefault="00062E23" w:rsidP="00062E23">
            <w:pPr>
              <w:pStyle w:val="af3"/>
              <w:ind w:firstLine="731"/>
              <w:jc w:val="both"/>
              <w:rPr>
                <w:rFonts w:ascii="Times New Roman" w:hAnsi="Times New Roman" w:cs="Times New Roman"/>
                <w:sz w:val="26"/>
                <w:szCs w:val="26"/>
                <w:lang w:val="uk-UA"/>
              </w:rPr>
            </w:pPr>
            <w:r w:rsidRPr="00062E23">
              <w:rPr>
                <w:rFonts w:ascii="Times New Roman" w:hAnsi="Times New Roman" w:cs="Times New Roman"/>
                <w:sz w:val="26"/>
                <w:szCs w:val="26"/>
                <w:lang w:val="uk-UA"/>
              </w:rPr>
              <w:lastRenderedPageBreak/>
              <w:t>Продовження табл. 8.1.</w:t>
            </w:r>
          </w:p>
        </w:tc>
      </w:tr>
      <w:tr w:rsidR="00621145" w:rsidRPr="00F2686F" w14:paraId="621E173D" w14:textId="77777777" w:rsidTr="00062E23">
        <w:trPr>
          <w:trHeight w:val="415"/>
        </w:trPr>
        <w:tc>
          <w:tcPr>
            <w:tcW w:w="583" w:type="dxa"/>
            <w:tcBorders>
              <w:top w:val="single" w:sz="4" w:space="0" w:color="auto"/>
            </w:tcBorders>
            <w:vAlign w:val="center"/>
          </w:tcPr>
          <w:p w14:paraId="0ACDC60A" w14:textId="5D441E0C" w:rsidR="00621145" w:rsidRPr="00621145" w:rsidRDefault="00621145" w:rsidP="00621145">
            <w:pPr>
              <w:pStyle w:val="af3"/>
              <w:jc w:val="center"/>
              <w:rPr>
                <w:rFonts w:ascii="Times New Roman" w:hAnsi="Times New Roman" w:cs="Times New Roman"/>
                <w:b/>
                <w:bCs/>
                <w:sz w:val="26"/>
                <w:szCs w:val="26"/>
              </w:rPr>
            </w:pPr>
            <w:r w:rsidRPr="00621145">
              <w:rPr>
                <w:rFonts w:ascii="Times New Roman" w:hAnsi="Times New Roman" w:cs="Times New Roman"/>
                <w:b/>
                <w:bCs/>
                <w:sz w:val="26"/>
                <w:szCs w:val="26"/>
                <w:lang w:val="uk-UA"/>
              </w:rPr>
              <w:t>№</w:t>
            </w:r>
          </w:p>
        </w:tc>
        <w:tc>
          <w:tcPr>
            <w:tcW w:w="7492" w:type="dxa"/>
            <w:tcBorders>
              <w:top w:val="single" w:sz="4" w:space="0" w:color="auto"/>
            </w:tcBorders>
            <w:vAlign w:val="center"/>
          </w:tcPr>
          <w:p w14:paraId="13332C80" w14:textId="1941A24E" w:rsidR="00621145" w:rsidRPr="00621145" w:rsidRDefault="00621145" w:rsidP="00621145">
            <w:pPr>
              <w:pStyle w:val="af3"/>
              <w:ind w:firstLine="162"/>
              <w:jc w:val="center"/>
              <w:rPr>
                <w:rFonts w:ascii="Times New Roman" w:hAnsi="Times New Roman" w:cs="Times New Roman"/>
                <w:b/>
                <w:bCs/>
                <w:sz w:val="26"/>
                <w:szCs w:val="26"/>
                <w:highlight w:val="white"/>
              </w:rPr>
            </w:pPr>
            <w:r w:rsidRPr="00621145">
              <w:rPr>
                <w:rFonts w:ascii="Times New Roman" w:hAnsi="Times New Roman" w:cs="Times New Roman"/>
                <w:b/>
                <w:bCs/>
                <w:sz w:val="26"/>
                <w:szCs w:val="26"/>
                <w:lang w:val="uk-UA"/>
              </w:rPr>
              <w:t>Запитання</w:t>
            </w:r>
          </w:p>
        </w:tc>
        <w:tc>
          <w:tcPr>
            <w:tcW w:w="950" w:type="dxa"/>
            <w:tcBorders>
              <w:top w:val="single" w:sz="4" w:space="0" w:color="auto"/>
            </w:tcBorders>
            <w:vAlign w:val="center"/>
          </w:tcPr>
          <w:p w14:paraId="2D3EED30" w14:textId="05FC4C0D" w:rsidR="00621145" w:rsidRPr="00621145" w:rsidRDefault="00621145" w:rsidP="00621145">
            <w:pPr>
              <w:pStyle w:val="af3"/>
              <w:jc w:val="center"/>
              <w:rPr>
                <w:rFonts w:ascii="Times New Roman" w:hAnsi="Times New Roman" w:cs="Times New Roman"/>
                <w:b/>
                <w:bCs/>
                <w:sz w:val="26"/>
                <w:szCs w:val="26"/>
              </w:rPr>
            </w:pPr>
            <w:r w:rsidRPr="00621145">
              <w:rPr>
                <w:rFonts w:ascii="Times New Roman" w:hAnsi="Times New Roman" w:cs="Times New Roman"/>
                <w:b/>
                <w:bCs/>
                <w:sz w:val="26"/>
                <w:szCs w:val="26"/>
                <w:lang w:val="uk-UA"/>
              </w:rPr>
              <w:t>Бал</w:t>
            </w:r>
          </w:p>
        </w:tc>
      </w:tr>
      <w:tr w:rsidR="00621145" w:rsidRPr="00F2686F" w14:paraId="6EA84EE4" w14:textId="77777777" w:rsidTr="000D43BC">
        <w:trPr>
          <w:trHeight w:val="710"/>
        </w:trPr>
        <w:tc>
          <w:tcPr>
            <w:tcW w:w="583" w:type="dxa"/>
            <w:vAlign w:val="center"/>
          </w:tcPr>
          <w:p w14:paraId="1D0C1F9B" w14:textId="35EC2E5E"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1</w:t>
            </w:r>
          </w:p>
        </w:tc>
        <w:tc>
          <w:tcPr>
            <w:tcW w:w="7492" w:type="dxa"/>
          </w:tcPr>
          <w:p w14:paraId="75253E32" w14:textId="77777777" w:rsidR="00621145" w:rsidRPr="00621145" w:rsidRDefault="00621145" w:rsidP="00621145">
            <w:pPr>
              <w:pStyle w:val="af3"/>
              <w:ind w:firstLine="162"/>
              <w:jc w:val="both"/>
              <w:rPr>
                <w:rFonts w:ascii="Times New Roman" w:hAnsi="Times New Roman" w:cs="Times New Roman"/>
                <w:sz w:val="26"/>
                <w:szCs w:val="26"/>
                <w:highlight w:val="white"/>
              </w:rPr>
            </w:pPr>
            <w:r w:rsidRPr="00621145">
              <w:rPr>
                <w:rFonts w:ascii="Times New Roman" w:hAnsi="Times New Roman" w:cs="Times New Roman"/>
                <w:sz w:val="26"/>
                <w:szCs w:val="26"/>
                <w:highlight w:val="white"/>
              </w:rPr>
              <w:t>У разі виникнення проблем із клієнтом з вини інших людей або підрозділів одразу переадресовує його до винуватця проблеми</w:t>
            </w:r>
          </w:p>
        </w:tc>
        <w:tc>
          <w:tcPr>
            <w:tcW w:w="950" w:type="dxa"/>
          </w:tcPr>
          <w:p w14:paraId="7508D38A" w14:textId="335B1252"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39C119D9" w14:textId="77777777" w:rsidTr="00B1663E">
        <w:trPr>
          <w:trHeight w:val="545"/>
        </w:trPr>
        <w:tc>
          <w:tcPr>
            <w:tcW w:w="583" w:type="dxa"/>
            <w:vAlign w:val="center"/>
          </w:tcPr>
          <w:p w14:paraId="49E7611C" w14:textId="40BBA83C"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2</w:t>
            </w:r>
          </w:p>
        </w:tc>
        <w:tc>
          <w:tcPr>
            <w:tcW w:w="7492" w:type="dxa"/>
          </w:tcPr>
          <w:p w14:paraId="4C8558BF"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У складних ситуаціях легко дратується, може бути різким у спілкуванні</w:t>
            </w:r>
          </w:p>
        </w:tc>
        <w:tc>
          <w:tcPr>
            <w:tcW w:w="950" w:type="dxa"/>
          </w:tcPr>
          <w:p w14:paraId="4D99CCDC"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5D4BA335" w14:textId="5F22CB2C" w:rsidR="00621145" w:rsidRPr="00621145" w:rsidRDefault="00621145" w:rsidP="00621145">
            <w:pPr>
              <w:pStyle w:val="af3"/>
              <w:rPr>
                <w:rFonts w:ascii="Times New Roman" w:hAnsi="Times New Roman" w:cs="Times New Roman"/>
                <w:sz w:val="26"/>
                <w:szCs w:val="26"/>
              </w:rPr>
            </w:pPr>
          </w:p>
        </w:tc>
      </w:tr>
      <w:tr w:rsidR="00621145" w:rsidRPr="00F2686F" w14:paraId="6791E36D" w14:textId="77777777" w:rsidTr="00B1663E">
        <w:trPr>
          <w:trHeight w:val="557"/>
        </w:trPr>
        <w:tc>
          <w:tcPr>
            <w:tcW w:w="583" w:type="dxa"/>
            <w:vAlign w:val="center"/>
          </w:tcPr>
          <w:p w14:paraId="40095B65" w14:textId="7A31E8B3"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3</w:t>
            </w:r>
          </w:p>
        </w:tc>
        <w:tc>
          <w:tcPr>
            <w:tcW w:w="7492" w:type="dxa"/>
          </w:tcPr>
          <w:p w14:paraId="4204090F"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Прагне отримувати максимально повну інформацію про ринок, суміжні сфери та ефективно використовує ці дані</w:t>
            </w:r>
          </w:p>
        </w:tc>
        <w:tc>
          <w:tcPr>
            <w:tcW w:w="950" w:type="dxa"/>
          </w:tcPr>
          <w:p w14:paraId="322238CC"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7CD3E1FF" w14:textId="1D4D0747" w:rsidR="00621145" w:rsidRPr="00621145" w:rsidRDefault="00621145" w:rsidP="00621145">
            <w:pPr>
              <w:pStyle w:val="af3"/>
              <w:rPr>
                <w:rFonts w:ascii="Times New Roman" w:hAnsi="Times New Roman" w:cs="Times New Roman"/>
                <w:sz w:val="26"/>
                <w:szCs w:val="26"/>
              </w:rPr>
            </w:pPr>
          </w:p>
        </w:tc>
      </w:tr>
      <w:tr w:rsidR="00621145" w:rsidRPr="00F2686F" w14:paraId="2DD8F0EB" w14:textId="77777777" w:rsidTr="00B1663E">
        <w:trPr>
          <w:trHeight w:val="209"/>
        </w:trPr>
        <w:tc>
          <w:tcPr>
            <w:tcW w:w="583" w:type="dxa"/>
            <w:vAlign w:val="center"/>
          </w:tcPr>
          <w:p w14:paraId="62CECD19" w14:textId="67B9123C"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4</w:t>
            </w:r>
          </w:p>
        </w:tc>
        <w:tc>
          <w:tcPr>
            <w:tcW w:w="7492" w:type="dxa"/>
          </w:tcPr>
          <w:p w14:paraId="329F25A1"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Вміє ефективно діяти в умовах невизначеності</w:t>
            </w:r>
          </w:p>
        </w:tc>
        <w:tc>
          <w:tcPr>
            <w:tcW w:w="950" w:type="dxa"/>
          </w:tcPr>
          <w:p w14:paraId="073F98E3" w14:textId="2B85B686" w:rsidR="00621145" w:rsidRPr="00621145" w:rsidRDefault="00621145" w:rsidP="00621145">
            <w:pPr>
              <w:pStyle w:val="af3"/>
              <w:rPr>
                <w:rFonts w:ascii="Times New Roman" w:hAnsi="Times New Roman" w:cs="Times New Roman"/>
                <w:sz w:val="26"/>
                <w:szCs w:val="26"/>
              </w:rPr>
            </w:pPr>
          </w:p>
        </w:tc>
      </w:tr>
      <w:tr w:rsidR="00621145" w:rsidRPr="00F2686F" w14:paraId="3BD89453" w14:textId="77777777" w:rsidTr="00B1663E">
        <w:trPr>
          <w:trHeight w:val="289"/>
        </w:trPr>
        <w:tc>
          <w:tcPr>
            <w:tcW w:w="583" w:type="dxa"/>
            <w:vAlign w:val="center"/>
          </w:tcPr>
          <w:p w14:paraId="769F208A" w14:textId="41FD87B3"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5</w:t>
            </w:r>
          </w:p>
        </w:tc>
        <w:tc>
          <w:tcPr>
            <w:tcW w:w="7492" w:type="dxa"/>
          </w:tcPr>
          <w:p w14:paraId="51B03EAD" w14:textId="68BD538D"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Не допускає помилок навіть у дрібних деталях</w:t>
            </w:r>
          </w:p>
        </w:tc>
        <w:tc>
          <w:tcPr>
            <w:tcW w:w="950" w:type="dxa"/>
          </w:tcPr>
          <w:p w14:paraId="59E185D8" w14:textId="52BA8B8B" w:rsidR="00621145" w:rsidRPr="00621145" w:rsidRDefault="00621145" w:rsidP="00621145">
            <w:pPr>
              <w:pStyle w:val="af3"/>
              <w:rPr>
                <w:rFonts w:ascii="Times New Roman" w:hAnsi="Times New Roman" w:cs="Times New Roman"/>
                <w:sz w:val="26"/>
                <w:szCs w:val="26"/>
              </w:rPr>
            </w:pPr>
          </w:p>
        </w:tc>
      </w:tr>
      <w:tr w:rsidR="00621145" w:rsidRPr="00F2686F" w14:paraId="19CFE2F7" w14:textId="77777777" w:rsidTr="00B1663E">
        <w:trPr>
          <w:trHeight w:val="653"/>
        </w:trPr>
        <w:tc>
          <w:tcPr>
            <w:tcW w:w="583" w:type="dxa"/>
            <w:vAlign w:val="center"/>
          </w:tcPr>
          <w:p w14:paraId="7EBEFA5B" w14:textId="364BBA31"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6</w:t>
            </w:r>
          </w:p>
        </w:tc>
        <w:tc>
          <w:tcPr>
            <w:tcW w:w="7492" w:type="dxa"/>
          </w:tcPr>
          <w:p w14:paraId="7F977CD3"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Позитивно характеризує компанію та її цінності у розмовах з іншими людьми</w:t>
            </w:r>
          </w:p>
        </w:tc>
        <w:tc>
          <w:tcPr>
            <w:tcW w:w="950" w:type="dxa"/>
          </w:tcPr>
          <w:p w14:paraId="1A2A4F91"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6F25D7AC" w14:textId="5ADB959B" w:rsidR="00621145" w:rsidRPr="00621145" w:rsidRDefault="00621145" w:rsidP="00621145">
            <w:pPr>
              <w:pStyle w:val="af3"/>
              <w:rPr>
                <w:rFonts w:ascii="Times New Roman" w:hAnsi="Times New Roman" w:cs="Times New Roman"/>
                <w:sz w:val="26"/>
                <w:szCs w:val="26"/>
              </w:rPr>
            </w:pPr>
          </w:p>
        </w:tc>
      </w:tr>
      <w:tr w:rsidR="00621145" w:rsidRPr="00F2686F" w14:paraId="748F76AC" w14:textId="77777777" w:rsidTr="00B1663E">
        <w:trPr>
          <w:trHeight w:val="591"/>
        </w:trPr>
        <w:tc>
          <w:tcPr>
            <w:tcW w:w="583" w:type="dxa"/>
            <w:vAlign w:val="center"/>
          </w:tcPr>
          <w:p w14:paraId="5742CC69" w14:textId="1232AD50"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7</w:t>
            </w:r>
          </w:p>
        </w:tc>
        <w:tc>
          <w:tcPr>
            <w:tcW w:w="7492" w:type="dxa"/>
          </w:tcPr>
          <w:p w14:paraId="38A8B834"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Вміє визнавати свої помилки та брати на себе відповідальність за них</w:t>
            </w:r>
          </w:p>
        </w:tc>
        <w:tc>
          <w:tcPr>
            <w:tcW w:w="950" w:type="dxa"/>
          </w:tcPr>
          <w:p w14:paraId="423CC87A"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22AD7C8A" w14:textId="55A4F8C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3EF69119" w14:textId="77777777" w:rsidTr="00B1663E">
        <w:trPr>
          <w:trHeight w:val="387"/>
        </w:trPr>
        <w:tc>
          <w:tcPr>
            <w:tcW w:w="583" w:type="dxa"/>
            <w:vAlign w:val="center"/>
          </w:tcPr>
          <w:p w14:paraId="3EC89BB2" w14:textId="3D2FA2CA"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8</w:t>
            </w:r>
          </w:p>
        </w:tc>
        <w:tc>
          <w:tcPr>
            <w:tcW w:w="7492" w:type="dxa"/>
          </w:tcPr>
          <w:p w14:paraId="3109D534"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Ніколи не дратується, не проявляє негативних емоцій</w:t>
            </w:r>
          </w:p>
        </w:tc>
        <w:tc>
          <w:tcPr>
            <w:tcW w:w="950" w:type="dxa"/>
          </w:tcPr>
          <w:p w14:paraId="39564DE1" w14:textId="1ECC935E"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61E9EE35" w14:textId="77777777" w:rsidTr="00B1663E">
        <w:trPr>
          <w:trHeight w:val="609"/>
        </w:trPr>
        <w:tc>
          <w:tcPr>
            <w:tcW w:w="583" w:type="dxa"/>
            <w:vAlign w:val="center"/>
          </w:tcPr>
          <w:p w14:paraId="14293630" w14:textId="6784F938"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1</w:t>
            </w:r>
            <w:r w:rsidRPr="00621145">
              <w:rPr>
                <w:rFonts w:ascii="Times New Roman" w:hAnsi="Times New Roman" w:cs="Times New Roman"/>
                <w:sz w:val="26"/>
                <w:szCs w:val="26"/>
                <w:lang w:val="uk-UA"/>
              </w:rPr>
              <w:t>9</w:t>
            </w:r>
          </w:p>
        </w:tc>
        <w:tc>
          <w:tcPr>
            <w:tcW w:w="7492" w:type="dxa"/>
          </w:tcPr>
          <w:p w14:paraId="0C109B91"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Намагається знайти однакові інтереси та спільну мову з колегами у вирішенні спільних завдань</w:t>
            </w:r>
          </w:p>
        </w:tc>
        <w:tc>
          <w:tcPr>
            <w:tcW w:w="950" w:type="dxa"/>
          </w:tcPr>
          <w:p w14:paraId="35AEAEDC"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75D0AF81" w14:textId="7EC0ED28" w:rsidR="00621145" w:rsidRPr="00621145" w:rsidRDefault="00621145" w:rsidP="00621145">
            <w:pPr>
              <w:pStyle w:val="af3"/>
              <w:rPr>
                <w:rFonts w:ascii="Times New Roman" w:hAnsi="Times New Roman" w:cs="Times New Roman"/>
                <w:sz w:val="26"/>
                <w:szCs w:val="26"/>
              </w:rPr>
            </w:pPr>
          </w:p>
        </w:tc>
      </w:tr>
      <w:tr w:rsidR="00621145" w:rsidRPr="00F2686F" w14:paraId="21F4C15B" w14:textId="77777777" w:rsidTr="00B1663E">
        <w:trPr>
          <w:trHeight w:val="406"/>
        </w:trPr>
        <w:tc>
          <w:tcPr>
            <w:tcW w:w="583" w:type="dxa"/>
            <w:vAlign w:val="center"/>
          </w:tcPr>
          <w:p w14:paraId="66645B51" w14:textId="209A500F"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0</w:t>
            </w:r>
          </w:p>
        </w:tc>
        <w:tc>
          <w:tcPr>
            <w:tcW w:w="7492" w:type="dxa"/>
          </w:tcPr>
          <w:p w14:paraId="33101A21" w14:textId="45D99725"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Визнає свою відповідальність за результат</w:t>
            </w:r>
          </w:p>
        </w:tc>
        <w:tc>
          <w:tcPr>
            <w:tcW w:w="950" w:type="dxa"/>
          </w:tcPr>
          <w:p w14:paraId="585A7985" w14:textId="1E862351" w:rsidR="00621145" w:rsidRPr="00621145" w:rsidRDefault="00621145" w:rsidP="00621145">
            <w:pPr>
              <w:rPr>
                <w:sz w:val="26"/>
                <w:szCs w:val="26"/>
              </w:rPr>
            </w:pPr>
          </w:p>
        </w:tc>
      </w:tr>
      <w:tr w:rsidR="00621145" w:rsidRPr="00F2686F" w14:paraId="37C9BF43" w14:textId="77777777" w:rsidTr="00B1663E">
        <w:trPr>
          <w:trHeight w:val="503"/>
        </w:trPr>
        <w:tc>
          <w:tcPr>
            <w:tcW w:w="583" w:type="dxa"/>
            <w:vAlign w:val="center"/>
          </w:tcPr>
          <w:p w14:paraId="45AA71F6" w14:textId="57C24FA0"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1</w:t>
            </w:r>
          </w:p>
        </w:tc>
        <w:tc>
          <w:tcPr>
            <w:tcW w:w="7492" w:type="dxa"/>
          </w:tcPr>
          <w:p w14:paraId="36E2C328"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Виявляє прагнення вирішити проблеми клієнта, бере на себе відповідальність у складних ситуаціях</w:t>
            </w:r>
          </w:p>
        </w:tc>
        <w:tc>
          <w:tcPr>
            <w:tcW w:w="950" w:type="dxa"/>
          </w:tcPr>
          <w:p w14:paraId="6C8A1E54"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10D0DD62" w14:textId="0EB27839"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48EAA93F" w14:textId="77777777" w:rsidTr="00B1663E">
        <w:trPr>
          <w:trHeight w:val="459"/>
        </w:trPr>
        <w:tc>
          <w:tcPr>
            <w:tcW w:w="583" w:type="dxa"/>
            <w:vAlign w:val="center"/>
          </w:tcPr>
          <w:p w14:paraId="51BB2BD4" w14:textId="5475A1CA"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2</w:t>
            </w:r>
          </w:p>
        </w:tc>
        <w:tc>
          <w:tcPr>
            <w:tcW w:w="7492" w:type="dxa"/>
          </w:tcPr>
          <w:p w14:paraId="148D5097"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Ніколи і в жодній формі не критикує рішення керівництва та стратегії компанії</w:t>
            </w:r>
          </w:p>
        </w:tc>
        <w:tc>
          <w:tcPr>
            <w:tcW w:w="950" w:type="dxa"/>
          </w:tcPr>
          <w:p w14:paraId="7742635C" w14:textId="7770B5F0"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4CC254A0" w14:textId="77777777" w:rsidTr="00B1663E">
        <w:trPr>
          <w:trHeight w:val="681"/>
        </w:trPr>
        <w:tc>
          <w:tcPr>
            <w:tcW w:w="583" w:type="dxa"/>
            <w:vAlign w:val="center"/>
          </w:tcPr>
          <w:p w14:paraId="6D6BB438" w14:textId="3FCC951B"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3</w:t>
            </w:r>
          </w:p>
        </w:tc>
        <w:tc>
          <w:tcPr>
            <w:tcW w:w="7492" w:type="dxa"/>
          </w:tcPr>
          <w:p w14:paraId="57EDBC7B"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Не вітає зміни, надає перевагу перевіреним, підтвердженим тривалим досвідом рішенням</w:t>
            </w:r>
          </w:p>
        </w:tc>
        <w:tc>
          <w:tcPr>
            <w:tcW w:w="950" w:type="dxa"/>
          </w:tcPr>
          <w:p w14:paraId="4D5964D1"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43E1E95C" w14:textId="047825B1" w:rsidR="00621145" w:rsidRPr="00621145" w:rsidRDefault="00621145" w:rsidP="00621145">
            <w:pPr>
              <w:pStyle w:val="af3"/>
              <w:rPr>
                <w:rFonts w:ascii="Times New Roman" w:hAnsi="Times New Roman" w:cs="Times New Roman"/>
                <w:sz w:val="26"/>
                <w:szCs w:val="26"/>
              </w:rPr>
            </w:pPr>
          </w:p>
        </w:tc>
      </w:tr>
      <w:tr w:rsidR="00621145" w:rsidRPr="00F2686F" w14:paraId="115DDB35" w14:textId="77777777" w:rsidTr="00B1663E">
        <w:trPr>
          <w:trHeight w:val="618"/>
        </w:trPr>
        <w:tc>
          <w:tcPr>
            <w:tcW w:w="583" w:type="dxa"/>
            <w:vAlign w:val="center"/>
          </w:tcPr>
          <w:p w14:paraId="56354EAC" w14:textId="2680F4AB"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4</w:t>
            </w:r>
          </w:p>
        </w:tc>
        <w:tc>
          <w:tcPr>
            <w:tcW w:w="7492" w:type="dxa"/>
          </w:tcPr>
          <w:p w14:paraId="56180070"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Завжди готовий пожертвувати своїми інтересами заради спільних</w:t>
            </w:r>
          </w:p>
        </w:tc>
        <w:tc>
          <w:tcPr>
            <w:tcW w:w="950" w:type="dxa"/>
          </w:tcPr>
          <w:p w14:paraId="57C73C36" w14:textId="68C7F99C"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429700BF" w14:textId="77777777" w:rsidTr="00B1663E">
        <w:trPr>
          <w:trHeight w:val="699"/>
        </w:trPr>
        <w:tc>
          <w:tcPr>
            <w:tcW w:w="583" w:type="dxa"/>
            <w:vAlign w:val="center"/>
          </w:tcPr>
          <w:p w14:paraId="58AF2FD5" w14:textId="3C36FF04"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5</w:t>
            </w:r>
          </w:p>
        </w:tc>
        <w:tc>
          <w:tcPr>
            <w:tcW w:w="7492" w:type="dxa"/>
          </w:tcPr>
          <w:p w14:paraId="53CAE554"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У стресовій ситуації не розгублюється, шукає та знаходить рішення</w:t>
            </w:r>
          </w:p>
        </w:tc>
        <w:tc>
          <w:tcPr>
            <w:tcW w:w="950" w:type="dxa"/>
          </w:tcPr>
          <w:p w14:paraId="441B5686"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12E6FD7B" w14:textId="0FC91418" w:rsidR="00621145" w:rsidRPr="00621145" w:rsidRDefault="00621145" w:rsidP="00621145">
            <w:pPr>
              <w:pStyle w:val="af3"/>
              <w:rPr>
                <w:rFonts w:ascii="Times New Roman" w:hAnsi="Times New Roman" w:cs="Times New Roman"/>
                <w:sz w:val="26"/>
                <w:szCs w:val="26"/>
              </w:rPr>
            </w:pPr>
          </w:p>
        </w:tc>
      </w:tr>
      <w:tr w:rsidR="00621145" w:rsidRPr="00F2686F" w14:paraId="4C8A0534" w14:textId="77777777" w:rsidTr="00B1663E">
        <w:trPr>
          <w:trHeight w:val="778"/>
        </w:trPr>
        <w:tc>
          <w:tcPr>
            <w:tcW w:w="583" w:type="dxa"/>
            <w:vAlign w:val="center"/>
          </w:tcPr>
          <w:p w14:paraId="3604678B" w14:textId="24E20D74"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6</w:t>
            </w:r>
          </w:p>
        </w:tc>
        <w:tc>
          <w:tcPr>
            <w:tcW w:w="7492" w:type="dxa"/>
          </w:tcPr>
          <w:p w14:paraId="62051643"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Якщо проблеми з клієнтом виникли через неправильні дії підлеглих, намагається залучити їх до вирішення, навчити, як уникати таких ситуацій у майбутньому</w:t>
            </w:r>
          </w:p>
        </w:tc>
        <w:tc>
          <w:tcPr>
            <w:tcW w:w="950" w:type="dxa"/>
          </w:tcPr>
          <w:p w14:paraId="1A8189C5"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50C5BA54" w14:textId="0EAA020C"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774023F8" w14:textId="77777777" w:rsidTr="00B1663E">
        <w:trPr>
          <w:trHeight w:val="575"/>
        </w:trPr>
        <w:tc>
          <w:tcPr>
            <w:tcW w:w="583" w:type="dxa"/>
            <w:vAlign w:val="center"/>
          </w:tcPr>
          <w:p w14:paraId="65F669D0" w14:textId="0F2ADC2F"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7</w:t>
            </w:r>
          </w:p>
        </w:tc>
        <w:tc>
          <w:tcPr>
            <w:tcW w:w="7492" w:type="dxa"/>
          </w:tcPr>
          <w:p w14:paraId="39464D2B"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highlight w:val="white"/>
              </w:rPr>
              <w:t xml:space="preserve">Проактивний, </w:t>
            </w:r>
            <w:r w:rsidRPr="00621145">
              <w:rPr>
                <w:rFonts w:ascii="Times New Roman" w:hAnsi="Times New Roman" w:cs="Times New Roman"/>
                <w:sz w:val="26"/>
                <w:szCs w:val="26"/>
              </w:rPr>
              <w:t>наперед підлаштовує роботу свого підрозділу під зміну стратегій компанії</w:t>
            </w:r>
          </w:p>
        </w:tc>
        <w:tc>
          <w:tcPr>
            <w:tcW w:w="950" w:type="dxa"/>
          </w:tcPr>
          <w:p w14:paraId="0F348A82"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1CD01EF3" w14:textId="5F1F65F6" w:rsidR="00621145" w:rsidRPr="00621145" w:rsidRDefault="00621145" w:rsidP="00621145">
            <w:pPr>
              <w:pStyle w:val="af3"/>
              <w:rPr>
                <w:rFonts w:ascii="Times New Roman" w:hAnsi="Times New Roman" w:cs="Times New Roman"/>
                <w:sz w:val="26"/>
                <w:szCs w:val="26"/>
              </w:rPr>
            </w:pPr>
          </w:p>
        </w:tc>
      </w:tr>
      <w:tr w:rsidR="00621145" w:rsidRPr="00A960D9" w14:paraId="520138C6" w14:textId="77777777" w:rsidTr="000D43BC">
        <w:trPr>
          <w:trHeight w:val="487"/>
        </w:trPr>
        <w:tc>
          <w:tcPr>
            <w:tcW w:w="583" w:type="dxa"/>
            <w:vAlign w:val="center"/>
          </w:tcPr>
          <w:p w14:paraId="72B0DD2C" w14:textId="7A4D9DA9"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8</w:t>
            </w:r>
          </w:p>
        </w:tc>
        <w:tc>
          <w:tcPr>
            <w:tcW w:w="7492" w:type="dxa"/>
          </w:tcPr>
          <w:p w14:paraId="0621D966" w14:textId="77777777" w:rsidR="00621145" w:rsidRPr="00621145" w:rsidRDefault="00621145" w:rsidP="00621145">
            <w:pPr>
              <w:pStyle w:val="af3"/>
              <w:ind w:firstLine="162"/>
              <w:jc w:val="both"/>
              <w:rPr>
                <w:rFonts w:ascii="Times New Roman" w:hAnsi="Times New Roman" w:cs="Times New Roman"/>
                <w:sz w:val="26"/>
                <w:szCs w:val="26"/>
                <w:lang w:val="uk-UA"/>
              </w:rPr>
            </w:pPr>
            <w:r w:rsidRPr="00621145">
              <w:rPr>
                <w:rFonts w:ascii="Times New Roman" w:hAnsi="Times New Roman" w:cs="Times New Roman"/>
                <w:sz w:val="26"/>
                <w:szCs w:val="26"/>
                <w:lang w:val="uk-UA"/>
              </w:rPr>
              <w:t>Бачить взаємозв'язок та взаємозалежність різних підрозділів та функцій в організації, розуміє її інтереси в цілому</w:t>
            </w:r>
          </w:p>
        </w:tc>
        <w:tc>
          <w:tcPr>
            <w:tcW w:w="950" w:type="dxa"/>
          </w:tcPr>
          <w:p w14:paraId="248E4903" w14:textId="77777777"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p w14:paraId="47CE578B" w14:textId="584BF240"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tc>
      </w:tr>
      <w:tr w:rsidR="00621145" w:rsidRPr="00F2686F" w14:paraId="776E1230" w14:textId="77777777" w:rsidTr="00B1663E">
        <w:trPr>
          <w:trHeight w:val="451"/>
        </w:trPr>
        <w:tc>
          <w:tcPr>
            <w:tcW w:w="583" w:type="dxa"/>
            <w:vAlign w:val="center"/>
          </w:tcPr>
          <w:p w14:paraId="13EBF680" w14:textId="0EA64B24"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2</w:t>
            </w:r>
            <w:r w:rsidRPr="00621145">
              <w:rPr>
                <w:rFonts w:ascii="Times New Roman" w:hAnsi="Times New Roman" w:cs="Times New Roman"/>
                <w:sz w:val="26"/>
                <w:szCs w:val="26"/>
                <w:lang w:val="uk-UA"/>
              </w:rPr>
              <w:t>9</w:t>
            </w:r>
          </w:p>
        </w:tc>
        <w:tc>
          <w:tcPr>
            <w:tcW w:w="7492" w:type="dxa"/>
          </w:tcPr>
          <w:p w14:paraId="5E5C358F"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Вміє аналізувати можливості, ризики, а також розраховувати та планувати ресурси</w:t>
            </w:r>
          </w:p>
        </w:tc>
        <w:tc>
          <w:tcPr>
            <w:tcW w:w="950" w:type="dxa"/>
          </w:tcPr>
          <w:p w14:paraId="7DD87C7E"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1E247375" w14:textId="0EB12120" w:rsidR="00621145" w:rsidRPr="00621145" w:rsidRDefault="00621145" w:rsidP="00621145">
            <w:pPr>
              <w:pStyle w:val="af3"/>
              <w:rPr>
                <w:rFonts w:ascii="Times New Roman" w:hAnsi="Times New Roman" w:cs="Times New Roman"/>
                <w:sz w:val="26"/>
                <w:szCs w:val="26"/>
              </w:rPr>
            </w:pPr>
          </w:p>
        </w:tc>
      </w:tr>
      <w:tr w:rsidR="00621145" w:rsidRPr="00F2686F" w14:paraId="09531F7E" w14:textId="77777777" w:rsidTr="00B1663E">
        <w:trPr>
          <w:trHeight w:val="698"/>
        </w:trPr>
        <w:tc>
          <w:tcPr>
            <w:tcW w:w="583" w:type="dxa"/>
            <w:vAlign w:val="center"/>
          </w:tcPr>
          <w:p w14:paraId="54BCAE9A" w14:textId="1C9D698A"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0</w:t>
            </w:r>
          </w:p>
        </w:tc>
        <w:tc>
          <w:tcPr>
            <w:tcW w:w="7492" w:type="dxa"/>
          </w:tcPr>
          <w:p w14:paraId="65832AD3"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Ніколи не прагне у конфлікті перетягнути ситуацію у бік своїх інтересів</w:t>
            </w:r>
          </w:p>
        </w:tc>
        <w:tc>
          <w:tcPr>
            <w:tcW w:w="950" w:type="dxa"/>
          </w:tcPr>
          <w:p w14:paraId="764B294A"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057F8D0F" w14:textId="147055B7" w:rsidR="00621145" w:rsidRPr="00621145" w:rsidRDefault="00621145" w:rsidP="00621145">
            <w:pPr>
              <w:pStyle w:val="af3"/>
              <w:rPr>
                <w:rFonts w:ascii="Times New Roman" w:hAnsi="Times New Roman" w:cs="Times New Roman"/>
                <w:sz w:val="26"/>
                <w:szCs w:val="26"/>
              </w:rPr>
            </w:pPr>
          </w:p>
        </w:tc>
      </w:tr>
      <w:tr w:rsidR="00621145" w:rsidRPr="00F2686F" w14:paraId="31D308C6" w14:textId="77777777" w:rsidTr="000D43BC">
        <w:trPr>
          <w:trHeight w:val="351"/>
        </w:trPr>
        <w:tc>
          <w:tcPr>
            <w:tcW w:w="583" w:type="dxa"/>
            <w:tcBorders>
              <w:bottom w:val="single" w:sz="4" w:space="0" w:color="auto"/>
            </w:tcBorders>
            <w:vAlign w:val="center"/>
          </w:tcPr>
          <w:p w14:paraId="54EBCA3D" w14:textId="5DE69538"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1</w:t>
            </w:r>
          </w:p>
        </w:tc>
        <w:tc>
          <w:tcPr>
            <w:tcW w:w="7492" w:type="dxa"/>
            <w:tcBorders>
              <w:bottom w:val="single" w:sz="4" w:space="0" w:color="auto"/>
            </w:tcBorders>
          </w:tcPr>
          <w:p w14:paraId="74BA591A"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Мотивує людей, ґрунтуючись на їхніх результатах</w:t>
            </w:r>
          </w:p>
        </w:tc>
        <w:tc>
          <w:tcPr>
            <w:tcW w:w="950" w:type="dxa"/>
            <w:tcBorders>
              <w:bottom w:val="single" w:sz="4" w:space="0" w:color="auto"/>
            </w:tcBorders>
          </w:tcPr>
          <w:p w14:paraId="0E3F6A05" w14:textId="3677365A"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A960D9" w14:paraId="5D1AB407" w14:textId="77777777" w:rsidTr="000D43BC">
        <w:trPr>
          <w:trHeight w:val="856"/>
        </w:trPr>
        <w:tc>
          <w:tcPr>
            <w:tcW w:w="583" w:type="dxa"/>
            <w:tcBorders>
              <w:top w:val="single" w:sz="4" w:space="0" w:color="auto"/>
              <w:left w:val="single" w:sz="4" w:space="0" w:color="auto"/>
              <w:bottom w:val="single" w:sz="4" w:space="0" w:color="auto"/>
              <w:right w:val="single" w:sz="4" w:space="0" w:color="auto"/>
            </w:tcBorders>
            <w:vAlign w:val="center"/>
          </w:tcPr>
          <w:p w14:paraId="08046E4C" w14:textId="71F7671F"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2</w:t>
            </w:r>
          </w:p>
        </w:tc>
        <w:tc>
          <w:tcPr>
            <w:tcW w:w="7492" w:type="dxa"/>
            <w:tcBorders>
              <w:top w:val="single" w:sz="4" w:space="0" w:color="auto"/>
              <w:left w:val="single" w:sz="4" w:space="0" w:color="auto"/>
              <w:bottom w:val="single" w:sz="4" w:space="0" w:color="auto"/>
              <w:right w:val="single" w:sz="4" w:space="0" w:color="auto"/>
            </w:tcBorders>
          </w:tcPr>
          <w:p w14:paraId="2D080F56" w14:textId="77777777" w:rsidR="00621145" w:rsidRPr="00621145" w:rsidRDefault="00621145" w:rsidP="00621145">
            <w:pPr>
              <w:pStyle w:val="af3"/>
              <w:ind w:firstLine="162"/>
              <w:jc w:val="both"/>
              <w:rPr>
                <w:rFonts w:ascii="Times New Roman" w:hAnsi="Times New Roman" w:cs="Times New Roman"/>
                <w:sz w:val="26"/>
                <w:szCs w:val="26"/>
                <w:lang w:val="uk-UA"/>
              </w:rPr>
            </w:pPr>
            <w:r w:rsidRPr="00621145">
              <w:rPr>
                <w:rFonts w:ascii="Times New Roman" w:hAnsi="Times New Roman" w:cs="Times New Roman"/>
                <w:sz w:val="26"/>
                <w:szCs w:val="26"/>
                <w:lang w:val="uk-UA"/>
              </w:rPr>
              <w:t>Вважає, що співробітники повинні бути професіоналами та чітко діяти в рамках своїх обов'язків, в іншому випадку з людьми треба прощатись</w:t>
            </w:r>
          </w:p>
        </w:tc>
        <w:tc>
          <w:tcPr>
            <w:tcW w:w="950" w:type="dxa"/>
            <w:tcBorders>
              <w:top w:val="single" w:sz="4" w:space="0" w:color="auto"/>
              <w:left w:val="single" w:sz="4" w:space="0" w:color="auto"/>
              <w:bottom w:val="single" w:sz="4" w:space="0" w:color="auto"/>
              <w:right w:val="single" w:sz="4" w:space="0" w:color="auto"/>
            </w:tcBorders>
          </w:tcPr>
          <w:p w14:paraId="6E5C1190" w14:textId="6A8E9848"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tc>
      </w:tr>
      <w:tr w:rsidR="000D43BC" w:rsidRPr="00A960D9" w14:paraId="5CEB6B78" w14:textId="77777777" w:rsidTr="000D43BC">
        <w:trPr>
          <w:trHeight w:val="273"/>
        </w:trPr>
        <w:tc>
          <w:tcPr>
            <w:tcW w:w="583" w:type="dxa"/>
            <w:tcBorders>
              <w:top w:val="single" w:sz="4" w:space="0" w:color="auto"/>
              <w:left w:val="nil"/>
              <w:bottom w:val="nil"/>
              <w:right w:val="nil"/>
            </w:tcBorders>
            <w:vAlign w:val="center"/>
          </w:tcPr>
          <w:p w14:paraId="74DB9D39" w14:textId="77777777" w:rsidR="000D43BC" w:rsidRPr="00353CE4" w:rsidRDefault="000D43BC" w:rsidP="00621145">
            <w:pPr>
              <w:pStyle w:val="af3"/>
              <w:jc w:val="center"/>
              <w:rPr>
                <w:rFonts w:ascii="Times New Roman" w:hAnsi="Times New Roman" w:cs="Times New Roman"/>
                <w:sz w:val="26"/>
                <w:szCs w:val="26"/>
                <w:lang w:val="uk-UA"/>
              </w:rPr>
            </w:pPr>
          </w:p>
        </w:tc>
        <w:tc>
          <w:tcPr>
            <w:tcW w:w="7492" w:type="dxa"/>
            <w:tcBorders>
              <w:top w:val="single" w:sz="4" w:space="0" w:color="auto"/>
              <w:left w:val="nil"/>
              <w:bottom w:val="nil"/>
              <w:right w:val="nil"/>
            </w:tcBorders>
          </w:tcPr>
          <w:p w14:paraId="282B8227" w14:textId="77777777" w:rsidR="000D43BC" w:rsidRPr="00621145" w:rsidRDefault="000D43BC" w:rsidP="00621145">
            <w:pPr>
              <w:pStyle w:val="af3"/>
              <w:ind w:firstLine="162"/>
              <w:jc w:val="both"/>
              <w:rPr>
                <w:rFonts w:ascii="Times New Roman" w:hAnsi="Times New Roman" w:cs="Times New Roman"/>
                <w:sz w:val="26"/>
                <w:szCs w:val="26"/>
                <w:lang w:val="uk-UA"/>
              </w:rPr>
            </w:pPr>
          </w:p>
        </w:tc>
        <w:tc>
          <w:tcPr>
            <w:tcW w:w="950" w:type="dxa"/>
            <w:tcBorders>
              <w:top w:val="single" w:sz="4" w:space="0" w:color="auto"/>
              <w:left w:val="nil"/>
              <w:bottom w:val="nil"/>
              <w:right w:val="nil"/>
            </w:tcBorders>
          </w:tcPr>
          <w:p w14:paraId="282CE21E" w14:textId="77777777" w:rsidR="000D43BC" w:rsidRPr="00621145" w:rsidRDefault="000D43BC" w:rsidP="00621145">
            <w:pPr>
              <w:pStyle w:val="af3"/>
              <w:rPr>
                <w:rFonts w:ascii="Times New Roman" w:hAnsi="Times New Roman" w:cs="Times New Roman"/>
                <w:sz w:val="26"/>
                <w:szCs w:val="26"/>
                <w:lang w:val="uk-UA"/>
              </w:rPr>
            </w:pPr>
          </w:p>
        </w:tc>
      </w:tr>
      <w:tr w:rsidR="000D43BC" w:rsidRPr="00F2686F" w14:paraId="3ECDE442" w14:textId="77777777" w:rsidTr="000D43BC">
        <w:trPr>
          <w:trHeight w:val="415"/>
        </w:trPr>
        <w:tc>
          <w:tcPr>
            <w:tcW w:w="9025" w:type="dxa"/>
            <w:gridSpan w:val="3"/>
            <w:tcBorders>
              <w:top w:val="nil"/>
              <w:left w:val="nil"/>
              <w:bottom w:val="single" w:sz="4" w:space="0" w:color="auto"/>
              <w:right w:val="nil"/>
            </w:tcBorders>
            <w:vAlign w:val="center"/>
          </w:tcPr>
          <w:p w14:paraId="2A37EEB8" w14:textId="503F1368" w:rsidR="000D43BC" w:rsidRPr="000D43BC" w:rsidRDefault="000D43BC" w:rsidP="000D43BC">
            <w:pPr>
              <w:pStyle w:val="af3"/>
              <w:ind w:firstLine="731"/>
              <w:jc w:val="both"/>
              <w:rPr>
                <w:rFonts w:ascii="Times New Roman" w:hAnsi="Times New Roman" w:cs="Times New Roman"/>
                <w:sz w:val="26"/>
                <w:szCs w:val="26"/>
                <w:lang w:val="uk-UA"/>
              </w:rPr>
            </w:pPr>
            <w:r w:rsidRPr="000D43BC">
              <w:rPr>
                <w:rFonts w:ascii="Times New Roman" w:hAnsi="Times New Roman" w:cs="Times New Roman"/>
                <w:sz w:val="26"/>
                <w:szCs w:val="26"/>
                <w:lang w:val="uk-UA"/>
              </w:rPr>
              <w:lastRenderedPageBreak/>
              <w:t>Кінець Табл. 4.1.</w:t>
            </w:r>
          </w:p>
        </w:tc>
      </w:tr>
      <w:tr w:rsidR="00621145" w:rsidRPr="00F2686F" w14:paraId="06A2ADA8" w14:textId="77777777" w:rsidTr="000D43BC">
        <w:trPr>
          <w:trHeight w:val="415"/>
        </w:trPr>
        <w:tc>
          <w:tcPr>
            <w:tcW w:w="583" w:type="dxa"/>
            <w:tcBorders>
              <w:top w:val="single" w:sz="4" w:space="0" w:color="auto"/>
            </w:tcBorders>
            <w:vAlign w:val="center"/>
          </w:tcPr>
          <w:p w14:paraId="71357D9D" w14:textId="4982CC0C" w:rsidR="00621145" w:rsidRPr="00621145" w:rsidRDefault="00621145" w:rsidP="00621145">
            <w:pPr>
              <w:pStyle w:val="af3"/>
              <w:jc w:val="center"/>
              <w:rPr>
                <w:rFonts w:ascii="Times New Roman" w:hAnsi="Times New Roman" w:cs="Times New Roman"/>
                <w:b/>
                <w:bCs/>
                <w:sz w:val="26"/>
                <w:szCs w:val="26"/>
              </w:rPr>
            </w:pPr>
            <w:r w:rsidRPr="00621145">
              <w:rPr>
                <w:rFonts w:ascii="Times New Roman" w:hAnsi="Times New Roman" w:cs="Times New Roman"/>
                <w:b/>
                <w:bCs/>
                <w:sz w:val="26"/>
                <w:szCs w:val="26"/>
                <w:lang w:val="uk-UA"/>
              </w:rPr>
              <w:t>№</w:t>
            </w:r>
          </w:p>
        </w:tc>
        <w:tc>
          <w:tcPr>
            <w:tcW w:w="7492" w:type="dxa"/>
            <w:tcBorders>
              <w:top w:val="single" w:sz="4" w:space="0" w:color="auto"/>
            </w:tcBorders>
            <w:vAlign w:val="center"/>
          </w:tcPr>
          <w:p w14:paraId="2C20E6B9" w14:textId="39DABC5B" w:rsidR="00621145" w:rsidRPr="00621145" w:rsidRDefault="00621145" w:rsidP="00621145">
            <w:pPr>
              <w:pStyle w:val="af3"/>
              <w:ind w:firstLine="162"/>
              <w:jc w:val="center"/>
              <w:rPr>
                <w:rFonts w:ascii="Times New Roman" w:hAnsi="Times New Roman" w:cs="Times New Roman"/>
                <w:b/>
                <w:bCs/>
                <w:sz w:val="26"/>
                <w:szCs w:val="26"/>
              </w:rPr>
            </w:pPr>
            <w:r w:rsidRPr="00621145">
              <w:rPr>
                <w:rFonts w:ascii="Times New Roman" w:hAnsi="Times New Roman" w:cs="Times New Roman"/>
                <w:b/>
                <w:bCs/>
                <w:sz w:val="26"/>
                <w:szCs w:val="26"/>
                <w:lang w:val="uk-UA"/>
              </w:rPr>
              <w:t>Запитання</w:t>
            </w:r>
          </w:p>
        </w:tc>
        <w:tc>
          <w:tcPr>
            <w:tcW w:w="950" w:type="dxa"/>
            <w:tcBorders>
              <w:top w:val="single" w:sz="4" w:space="0" w:color="auto"/>
            </w:tcBorders>
            <w:vAlign w:val="center"/>
          </w:tcPr>
          <w:p w14:paraId="05401643" w14:textId="1778BA4A" w:rsidR="00621145" w:rsidRPr="00621145" w:rsidRDefault="00621145" w:rsidP="00621145">
            <w:pPr>
              <w:pStyle w:val="af3"/>
              <w:jc w:val="center"/>
              <w:rPr>
                <w:rFonts w:ascii="Times New Roman" w:hAnsi="Times New Roman" w:cs="Times New Roman"/>
                <w:b/>
                <w:bCs/>
                <w:sz w:val="26"/>
                <w:szCs w:val="26"/>
              </w:rPr>
            </w:pPr>
            <w:r w:rsidRPr="00621145">
              <w:rPr>
                <w:rFonts w:ascii="Times New Roman" w:hAnsi="Times New Roman" w:cs="Times New Roman"/>
                <w:b/>
                <w:bCs/>
                <w:sz w:val="26"/>
                <w:szCs w:val="26"/>
                <w:lang w:val="uk-UA"/>
              </w:rPr>
              <w:t>Бал</w:t>
            </w:r>
          </w:p>
        </w:tc>
      </w:tr>
      <w:tr w:rsidR="00621145" w:rsidRPr="00F2686F" w14:paraId="7BC7F1D3" w14:textId="77777777" w:rsidTr="00B1663E">
        <w:trPr>
          <w:trHeight w:val="653"/>
        </w:trPr>
        <w:tc>
          <w:tcPr>
            <w:tcW w:w="583" w:type="dxa"/>
            <w:vAlign w:val="center"/>
          </w:tcPr>
          <w:p w14:paraId="64794DFA" w14:textId="3B3C120A"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3</w:t>
            </w:r>
          </w:p>
        </w:tc>
        <w:tc>
          <w:tcPr>
            <w:tcW w:w="7492" w:type="dxa"/>
          </w:tcPr>
          <w:p w14:paraId="1CB15D11"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Ніколи не буває упередженим до людей, завжди вміє уникати особистих симпатій та антипатій</w:t>
            </w:r>
          </w:p>
        </w:tc>
        <w:tc>
          <w:tcPr>
            <w:tcW w:w="950" w:type="dxa"/>
          </w:tcPr>
          <w:p w14:paraId="3D6CE9BD"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58E8F33B" w14:textId="5FE7F1AB"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A960D9" w14:paraId="1B69DCD7" w14:textId="77777777" w:rsidTr="00B1663E">
        <w:trPr>
          <w:trHeight w:val="591"/>
        </w:trPr>
        <w:tc>
          <w:tcPr>
            <w:tcW w:w="583" w:type="dxa"/>
            <w:vAlign w:val="center"/>
          </w:tcPr>
          <w:p w14:paraId="40953239" w14:textId="0A8CD431"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4</w:t>
            </w:r>
          </w:p>
        </w:tc>
        <w:tc>
          <w:tcPr>
            <w:tcW w:w="7492" w:type="dxa"/>
          </w:tcPr>
          <w:p w14:paraId="36B4973D" w14:textId="77777777" w:rsidR="00621145" w:rsidRPr="00621145" w:rsidRDefault="00621145" w:rsidP="00621145">
            <w:pPr>
              <w:pStyle w:val="af3"/>
              <w:ind w:firstLine="162"/>
              <w:jc w:val="both"/>
              <w:rPr>
                <w:rFonts w:ascii="Times New Roman" w:hAnsi="Times New Roman" w:cs="Times New Roman"/>
                <w:sz w:val="26"/>
                <w:szCs w:val="26"/>
                <w:lang w:val="uk-UA"/>
              </w:rPr>
            </w:pPr>
            <w:r w:rsidRPr="00621145">
              <w:rPr>
                <w:rFonts w:ascii="Times New Roman" w:hAnsi="Times New Roman" w:cs="Times New Roman"/>
                <w:sz w:val="26"/>
                <w:szCs w:val="26"/>
                <w:lang w:val="uk-UA"/>
              </w:rPr>
              <w:t>Вміє визначати та враховувати індивідуальність підлеглого при взаємодії та мотивації</w:t>
            </w:r>
          </w:p>
        </w:tc>
        <w:tc>
          <w:tcPr>
            <w:tcW w:w="950" w:type="dxa"/>
          </w:tcPr>
          <w:p w14:paraId="58B10DC3" w14:textId="4C62FC0D"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tc>
      </w:tr>
      <w:tr w:rsidR="00621145" w:rsidRPr="00F2686F" w14:paraId="6118105C" w14:textId="77777777" w:rsidTr="00B1663E">
        <w:trPr>
          <w:trHeight w:val="529"/>
        </w:trPr>
        <w:tc>
          <w:tcPr>
            <w:tcW w:w="583" w:type="dxa"/>
            <w:vAlign w:val="center"/>
          </w:tcPr>
          <w:p w14:paraId="4749E644" w14:textId="57B50503"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5</w:t>
            </w:r>
          </w:p>
        </w:tc>
        <w:tc>
          <w:tcPr>
            <w:tcW w:w="7492" w:type="dxa"/>
          </w:tcPr>
          <w:p w14:paraId="7913A773"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Відрізняється системним підходом, бачить інтереси організації в цілому та підрозділів зокрема</w:t>
            </w:r>
          </w:p>
        </w:tc>
        <w:tc>
          <w:tcPr>
            <w:tcW w:w="950" w:type="dxa"/>
          </w:tcPr>
          <w:p w14:paraId="1135338A"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203D0C92" w14:textId="6C34E10D" w:rsidR="00621145" w:rsidRPr="00621145" w:rsidRDefault="00621145" w:rsidP="00621145">
            <w:pPr>
              <w:pStyle w:val="af3"/>
              <w:rPr>
                <w:rFonts w:ascii="Times New Roman" w:hAnsi="Times New Roman" w:cs="Times New Roman"/>
                <w:sz w:val="26"/>
                <w:szCs w:val="26"/>
              </w:rPr>
            </w:pPr>
          </w:p>
        </w:tc>
      </w:tr>
      <w:tr w:rsidR="00621145" w:rsidRPr="00F2686F" w14:paraId="4DF26D54" w14:textId="77777777" w:rsidTr="00B1663E">
        <w:trPr>
          <w:trHeight w:val="467"/>
        </w:trPr>
        <w:tc>
          <w:tcPr>
            <w:tcW w:w="583" w:type="dxa"/>
            <w:vAlign w:val="center"/>
          </w:tcPr>
          <w:p w14:paraId="733872A9" w14:textId="568E1A2E"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6</w:t>
            </w:r>
          </w:p>
        </w:tc>
        <w:tc>
          <w:tcPr>
            <w:tcW w:w="7492" w:type="dxa"/>
          </w:tcPr>
          <w:p w14:paraId="5793A40C" w14:textId="77777777" w:rsidR="00621145" w:rsidRPr="00621145" w:rsidRDefault="00621145" w:rsidP="00621145">
            <w:pPr>
              <w:pStyle w:val="af3"/>
              <w:ind w:firstLine="162"/>
              <w:jc w:val="both"/>
              <w:rPr>
                <w:rFonts w:ascii="Times New Roman" w:hAnsi="Times New Roman" w:cs="Times New Roman"/>
                <w:sz w:val="26"/>
                <w:szCs w:val="26"/>
                <w:highlight w:val="white"/>
              </w:rPr>
            </w:pPr>
            <w:r w:rsidRPr="00621145">
              <w:rPr>
                <w:rFonts w:ascii="Times New Roman" w:hAnsi="Times New Roman" w:cs="Times New Roman"/>
                <w:sz w:val="26"/>
                <w:szCs w:val="26"/>
                <w:highlight w:val="white"/>
              </w:rPr>
              <w:t>Виконує переважно функції контролю, вважає, що осуд та покарання – найефективніші методи роботи з людьми</w:t>
            </w:r>
          </w:p>
        </w:tc>
        <w:tc>
          <w:tcPr>
            <w:tcW w:w="950" w:type="dxa"/>
          </w:tcPr>
          <w:p w14:paraId="79983B1E"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4467674A" w14:textId="308DC58E" w:rsidR="00621145" w:rsidRPr="00621145" w:rsidRDefault="00621145" w:rsidP="00621145">
            <w:pPr>
              <w:pStyle w:val="af3"/>
              <w:rPr>
                <w:rFonts w:ascii="Times New Roman" w:hAnsi="Times New Roman" w:cs="Times New Roman"/>
                <w:sz w:val="26"/>
                <w:szCs w:val="26"/>
              </w:rPr>
            </w:pPr>
          </w:p>
        </w:tc>
      </w:tr>
      <w:tr w:rsidR="00621145" w:rsidRPr="00F2686F" w14:paraId="3F780815" w14:textId="77777777" w:rsidTr="00B1663E">
        <w:trPr>
          <w:trHeight w:val="548"/>
        </w:trPr>
        <w:tc>
          <w:tcPr>
            <w:tcW w:w="583" w:type="dxa"/>
            <w:vAlign w:val="center"/>
          </w:tcPr>
          <w:p w14:paraId="36A8E617" w14:textId="77777777"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7</w:t>
            </w:r>
          </w:p>
          <w:p w14:paraId="68591B7C" w14:textId="5CBFB456" w:rsidR="00621145" w:rsidRPr="00621145" w:rsidRDefault="00621145" w:rsidP="00621145">
            <w:pPr>
              <w:jc w:val="center"/>
              <w:rPr>
                <w:sz w:val="26"/>
                <w:szCs w:val="26"/>
                <w:lang w:val="uk-UA"/>
              </w:rPr>
            </w:pPr>
          </w:p>
        </w:tc>
        <w:tc>
          <w:tcPr>
            <w:tcW w:w="7492" w:type="dxa"/>
          </w:tcPr>
          <w:p w14:paraId="3D805A6F" w14:textId="320D018A"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Харизматичний, використовує силу своєї особистості для того, щоб мотивувати підлеглих</w:t>
            </w:r>
          </w:p>
        </w:tc>
        <w:tc>
          <w:tcPr>
            <w:tcW w:w="950" w:type="dxa"/>
          </w:tcPr>
          <w:p w14:paraId="702B12AA" w14:textId="36DF88A2"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294410AE" w14:textId="77777777" w:rsidTr="00B1663E">
        <w:trPr>
          <w:trHeight w:val="599"/>
        </w:trPr>
        <w:tc>
          <w:tcPr>
            <w:tcW w:w="583" w:type="dxa"/>
            <w:vAlign w:val="center"/>
          </w:tcPr>
          <w:p w14:paraId="7ADADF13" w14:textId="28541436"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8</w:t>
            </w:r>
          </w:p>
        </w:tc>
        <w:tc>
          <w:tcPr>
            <w:tcW w:w="7492" w:type="dxa"/>
          </w:tcPr>
          <w:p w14:paraId="39ACC6C0"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Підлеглі помітно прогресують з моменту приходу цієї людини до компанії</w:t>
            </w:r>
          </w:p>
        </w:tc>
        <w:tc>
          <w:tcPr>
            <w:tcW w:w="950" w:type="dxa"/>
          </w:tcPr>
          <w:p w14:paraId="1CCAC068" w14:textId="53B2C6C0"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2598CA99" w14:textId="77777777" w:rsidTr="00B1663E">
        <w:trPr>
          <w:trHeight w:val="460"/>
        </w:trPr>
        <w:tc>
          <w:tcPr>
            <w:tcW w:w="583" w:type="dxa"/>
            <w:vAlign w:val="center"/>
          </w:tcPr>
          <w:p w14:paraId="33409959" w14:textId="3C98171C"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3</w:t>
            </w:r>
            <w:r w:rsidRPr="00621145">
              <w:rPr>
                <w:rFonts w:ascii="Times New Roman" w:hAnsi="Times New Roman" w:cs="Times New Roman"/>
                <w:sz w:val="26"/>
                <w:szCs w:val="26"/>
                <w:lang w:val="uk-UA"/>
              </w:rPr>
              <w:t>9</w:t>
            </w:r>
          </w:p>
        </w:tc>
        <w:tc>
          <w:tcPr>
            <w:tcW w:w="7492" w:type="dxa"/>
          </w:tcPr>
          <w:p w14:paraId="5047BB05" w14:textId="18B6A7C1"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Заздалегідь формує штат персоналу, правильно визначає потребу у співробітниках</w:t>
            </w:r>
          </w:p>
        </w:tc>
        <w:tc>
          <w:tcPr>
            <w:tcW w:w="950" w:type="dxa"/>
          </w:tcPr>
          <w:p w14:paraId="0130F154"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609740AB" w14:textId="6BC412FA"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497AD229" w14:textId="77777777" w:rsidTr="00B1663E">
        <w:trPr>
          <w:trHeight w:val="681"/>
        </w:trPr>
        <w:tc>
          <w:tcPr>
            <w:tcW w:w="583" w:type="dxa"/>
            <w:vAlign w:val="center"/>
          </w:tcPr>
          <w:p w14:paraId="71A10753" w14:textId="3C58FCB9"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0</w:t>
            </w:r>
          </w:p>
        </w:tc>
        <w:tc>
          <w:tcPr>
            <w:tcW w:w="7492" w:type="dxa"/>
          </w:tcPr>
          <w:p w14:paraId="49A300C0" w14:textId="6A0A199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Налаштований мотивувати персонал, грамотно вибирає співвідношення заохочення та осуду</w:t>
            </w:r>
          </w:p>
        </w:tc>
        <w:tc>
          <w:tcPr>
            <w:tcW w:w="950" w:type="dxa"/>
          </w:tcPr>
          <w:p w14:paraId="77F1BBEA"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101324E3" w14:textId="07F23E02"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3C3FE036" w14:textId="77777777" w:rsidTr="00B1663E">
        <w:trPr>
          <w:trHeight w:val="902"/>
        </w:trPr>
        <w:tc>
          <w:tcPr>
            <w:tcW w:w="583" w:type="dxa"/>
            <w:vAlign w:val="center"/>
          </w:tcPr>
          <w:p w14:paraId="07DD437E" w14:textId="7EB36104"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1</w:t>
            </w:r>
          </w:p>
        </w:tc>
        <w:tc>
          <w:tcPr>
            <w:tcW w:w="7492" w:type="dxa"/>
          </w:tcPr>
          <w:p w14:paraId="4E72EF05" w14:textId="77777777"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Вміє керувати конфліктом із позиції співробітництва, тобто таким чином, щоб усі сторони були у максимальному виграші</w:t>
            </w:r>
          </w:p>
        </w:tc>
        <w:tc>
          <w:tcPr>
            <w:tcW w:w="950" w:type="dxa"/>
          </w:tcPr>
          <w:p w14:paraId="4B095991"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5275FACC" w14:textId="1323448C"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2D8757CB" w14:textId="762BA728" w:rsidR="00621145" w:rsidRPr="00621145" w:rsidRDefault="00621145" w:rsidP="00621145">
            <w:pPr>
              <w:pStyle w:val="af3"/>
              <w:rPr>
                <w:rFonts w:ascii="Times New Roman" w:hAnsi="Times New Roman" w:cs="Times New Roman"/>
                <w:sz w:val="26"/>
                <w:szCs w:val="26"/>
              </w:rPr>
            </w:pPr>
          </w:p>
        </w:tc>
      </w:tr>
      <w:tr w:rsidR="00621145" w:rsidRPr="00A960D9" w14:paraId="02A3B62E" w14:textId="77777777" w:rsidTr="00B1663E">
        <w:trPr>
          <w:trHeight w:val="415"/>
        </w:trPr>
        <w:tc>
          <w:tcPr>
            <w:tcW w:w="583" w:type="dxa"/>
            <w:vAlign w:val="center"/>
          </w:tcPr>
          <w:p w14:paraId="53D6980B" w14:textId="77777777"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2</w:t>
            </w:r>
          </w:p>
          <w:p w14:paraId="79894CCF" w14:textId="17D12C4A" w:rsidR="00621145" w:rsidRPr="00621145" w:rsidRDefault="00621145" w:rsidP="00621145">
            <w:pPr>
              <w:jc w:val="center"/>
              <w:rPr>
                <w:sz w:val="26"/>
                <w:szCs w:val="26"/>
                <w:lang w:val="uk-UA"/>
              </w:rPr>
            </w:pPr>
          </w:p>
        </w:tc>
        <w:tc>
          <w:tcPr>
            <w:tcW w:w="7492" w:type="dxa"/>
          </w:tcPr>
          <w:p w14:paraId="23548F32" w14:textId="59E68DDE" w:rsidR="00621145" w:rsidRPr="00621145" w:rsidRDefault="00621145" w:rsidP="00621145">
            <w:pPr>
              <w:pStyle w:val="af3"/>
              <w:ind w:firstLine="162"/>
              <w:jc w:val="both"/>
              <w:rPr>
                <w:rFonts w:ascii="Times New Roman" w:hAnsi="Times New Roman" w:cs="Times New Roman"/>
                <w:sz w:val="26"/>
                <w:szCs w:val="26"/>
                <w:lang w:val="uk-UA"/>
              </w:rPr>
            </w:pPr>
            <w:r w:rsidRPr="00621145">
              <w:rPr>
                <w:rFonts w:ascii="Times New Roman" w:hAnsi="Times New Roman" w:cs="Times New Roman"/>
                <w:sz w:val="26"/>
                <w:szCs w:val="26"/>
                <w:lang w:val="uk-UA"/>
              </w:rPr>
              <w:t>Організовує навчання та здійснює коучинг своїх співробітників, розвиває людей</w:t>
            </w:r>
          </w:p>
        </w:tc>
        <w:tc>
          <w:tcPr>
            <w:tcW w:w="950" w:type="dxa"/>
          </w:tcPr>
          <w:p w14:paraId="044B8421" w14:textId="77777777"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p w14:paraId="37BA56E1" w14:textId="0F9B6EC0"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tc>
      </w:tr>
      <w:tr w:rsidR="00621145" w:rsidRPr="00F2686F" w14:paraId="74471F50" w14:textId="77777777" w:rsidTr="00B1663E">
        <w:trPr>
          <w:trHeight w:val="353"/>
        </w:trPr>
        <w:tc>
          <w:tcPr>
            <w:tcW w:w="583" w:type="dxa"/>
            <w:vAlign w:val="center"/>
          </w:tcPr>
          <w:p w14:paraId="5D90BE47" w14:textId="73DF12AD"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3</w:t>
            </w:r>
          </w:p>
        </w:tc>
        <w:tc>
          <w:tcPr>
            <w:tcW w:w="7492" w:type="dxa"/>
          </w:tcPr>
          <w:p w14:paraId="14E09326" w14:textId="06B3A193"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Вміє концентруватися на задачі, уважний до дрібниць</w:t>
            </w:r>
          </w:p>
        </w:tc>
        <w:tc>
          <w:tcPr>
            <w:tcW w:w="950" w:type="dxa"/>
          </w:tcPr>
          <w:p w14:paraId="298F29E6" w14:textId="6C28F78A"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6F3B3885" w14:textId="77777777" w:rsidTr="00B1663E">
        <w:trPr>
          <w:trHeight w:val="292"/>
        </w:trPr>
        <w:tc>
          <w:tcPr>
            <w:tcW w:w="583" w:type="dxa"/>
            <w:vAlign w:val="center"/>
          </w:tcPr>
          <w:p w14:paraId="67893A32" w14:textId="08A51B3E"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4</w:t>
            </w:r>
          </w:p>
        </w:tc>
        <w:tc>
          <w:tcPr>
            <w:tcW w:w="7492" w:type="dxa"/>
          </w:tcPr>
          <w:p w14:paraId="168A6D01" w14:textId="6FA0D10D"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Знає зовнішнє середовище організації, конкурентів</w:t>
            </w:r>
          </w:p>
        </w:tc>
        <w:tc>
          <w:tcPr>
            <w:tcW w:w="950" w:type="dxa"/>
          </w:tcPr>
          <w:p w14:paraId="7F01482F" w14:textId="54C88A73"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31C42F01" w14:textId="77777777" w:rsidTr="00B1663E">
        <w:trPr>
          <w:trHeight w:val="655"/>
        </w:trPr>
        <w:tc>
          <w:tcPr>
            <w:tcW w:w="583" w:type="dxa"/>
            <w:vAlign w:val="center"/>
          </w:tcPr>
          <w:p w14:paraId="0068A807" w14:textId="77777777"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5</w:t>
            </w:r>
          </w:p>
          <w:p w14:paraId="4DF4337D" w14:textId="0968EC60" w:rsidR="00621145" w:rsidRPr="00621145" w:rsidRDefault="00621145" w:rsidP="00621145">
            <w:pPr>
              <w:jc w:val="center"/>
              <w:rPr>
                <w:sz w:val="26"/>
                <w:szCs w:val="26"/>
                <w:lang w:val="uk-UA"/>
              </w:rPr>
            </w:pPr>
          </w:p>
        </w:tc>
        <w:tc>
          <w:tcPr>
            <w:tcW w:w="7492" w:type="dxa"/>
          </w:tcPr>
          <w:p w14:paraId="2C680EEA" w14:textId="24DD5B34"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Відстоює свою позицію, якщо думку співрозмовника вважає неправильною, намагається скоротити розмову</w:t>
            </w:r>
          </w:p>
        </w:tc>
        <w:tc>
          <w:tcPr>
            <w:tcW w:w="950" w:type="dxa"/>
          </w:tcPr>
          <w:p w14:paraId="1C98F607"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0AE296E9" w14:textId="172BD34E"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3553D0F9" w14:textId="77777777" w:rsidTr="00B1663E">
        <w:trPr>
          <w:trHeight w:val="671"/>
        </w:trPr>
        <w:tc>
          <w:tcPr>
            <w:tcW w:w="583" w:type="dxa"/>
            <w:vAlign w:val="center"/>
          </w:tcPr>
          <w:p w14:paraId="657C4727" w14:textId="77777777"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6</w:t>
            </w:r>
          </w:p>
          <w:p w14:paraId="4E4C0258" w14:textId="3A3B576B" w:rsidR="00621145" w:rsidRPr="00621145" w:rsidRDefault="00621145" w:rsidP="00621145">
            <w:pPr>
              <w:jc w:val="center"/>
              <w:rPr>
                <w:sz w:val="26"/>
                <w:szCs w:val="26"/>
                <w:lang w:val="uk-UA"/>
              </w:rPr>
            </w:pPr>
          </w:p>
        </w:tc>
        <w:tc>
          <w:tcPr>
            <w:tcW w:w="7492" w:type="dxa"/>
          </w:tcPr>
          <w:p w14:paraId="5502C0A9" w14:textId="31D1A99F"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Виявляє ініціативу тоді, коли процес дійсно потребує покращення</w:t>
            </w:r>
          </w:p>
        </w:tc>
        <w:tc>
          <w:tcPr>
            <w:tcW w:w="950" w:type="dxa"/>
          </w:tcPr>
          <w:p w14:paraId="5636E2C2"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5DA24592" w14:textId="3AD86A31"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A960D9" w14:paraId="0D102217" w14:textId="77777777" w:rsidTr="00B1663E">
        <w:trPr>
          <w:trHeight w:val="669"/>
        </w:trPr>
        <w:tc>
          <w:tcPr>
            <w:tcW w:w="583" w:type="dxa"/>
            <w:vAlign w:val="center"/>
          </w:tcPr>
          <w:p w14:paraId="6AEE681D" w14:textId="77777777" w:rsidR="00621145" w:rsidRPr="00621145" w:rsidRDefault="00621145" w:rsidP="00621145">
            <w:pPr>
              <w:pStyle w:val="af3"/>
              <w:jc w:val="center"/>
              <w:rPr>
                <w:rFonts w:ascii="Times New Roman" w:hAnsi="Times New Roman" w:cs="Times New Roman"/>
                <w:sz w:val="26"/>
                <w:szCs w:val="26"/>
                <w:lang w:val="uk-UA"/>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7</w:t>
            </w:r>
          </w:p>
          <w:p w14:paraId="6B84BF9D" w14:textId="0A3DA32C" w:rsidR="00621145" w:rsidRPr="00621145" w:rsidRDefault="00621145" w:rsidP="00621145">
            <w:pPr>
              <w:jc w:val="center"/>
              <w:rPr>
                <w:sz w:val="26"/>
                <w:szCs w:val="26"/>
                <w:lang w:val="uk-UA"/>
              </w:rPr>
            </w:pPr>
          </w:p>
        </w:tc>
        <w:tc>
          <w:tcPr>
            <w:tcW w:w="7492" w:type="dxa"/>
          </w:tcPr>
          <w:p w14:paraId="5EB7DE19" w14:textId="1672E175" w:rsidR="00621145" w:rsidRPr="00621145" w:rsidRDefault="00621145" w:rsidP="00621145">
            <w:pPr>
              <w:pStyle w:val="af3"/>
              <w:ind w:firstLine="162"/>
              <w:jc w:val="both"/>
              <w:rPr>
                <w:rFonts w:ascii="Times New Roman" w:hAnsi="Times New Roman" w:cs="Times New Roman"/>
                <w:sz w:val="26"/>
                <w:szCs w:val="26"/>
                <w:lang w:val="uk-UA"/>
              </w:rPr>
            </w:pPr>
            <w:r w:rsidRPr="00621145">
              <w:rPr>
                <w:rFonts w:ascii="Times New Roman" w:hAnsi="Times New Roman" w:cs="Times New Roman"/>
                <w:sz w:val="26"/>
                <w:szCs w:val="26"/>
                <w:lang w:val="uk-UA"/>
              </w:rPr>
              <w:t>У поведінці та прийнятті рішень враховує цінності компанії та її інтереси</w:t>
            </w:r>
          </w:p>
        </w:tc>
        <w:tc>
          <w:tcPr>
            <w:tcW w:w="950" w:type="dxa"/>
          </w:tcPr>
          <w:p w14:paraId="799BC396" w14:textId="77777777"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p w14:paraId="06051C02" w14:textId="301D5276" w:rsidR="00621145" w:rsidRPr="00621145" w:rsidRDefault="00621145" w:rsidP="00621145">
            <w:pPr>
              <w:pStyle w:val="af3"/>
              <w:rPr>
                <w:rFonts w:ascii="Times New Roman" w:hAnsi="Times New Roman" w:cs="Times New Roman"/>
                <w:sz w:val="26"/>
                <w:szCs w:val="26"/>
                <w:lang w:val="uk-UA"/>
              </w:rPr>
            </w:pPr>
            <w:r w:rsidRPr="00621145">
              <w:rPr>
                <w:rFonts w:ascii="Times New Roman" w:hAnsi="Times New Roman" w:cs="Times New Roman"/>
                <w:sz w:val="26"/>
                <w:szCs w:val="26"/>
                <w:lang w:val="uk-UA"/>
              </w:rPr>
              <w:t xml:space="preserve"> </w:t>
            </w:r>
          </w:p>
        </w:tc>
      </w:tr>
      <w:tr w:rsidR="00621145" w:rsidRPr="00F2686F" w14:paraId="1B99426C" w14:textId="77777777" w:rsidTr="00B1663E">
        <w:trPr>
          <w:trHeight w:val="707"/>
        </w:trPr>
        <w:tc>
          <w:tcPr>
            <w:tcW w:w="583" w:type="dxa"/>
            <w:vAlign w:val="center"/>
          </w:tcPr>
          <w:p w14:paraId="4652734E" w14:textId="77777777"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8</w:t>
            </w:r>
          </w:p>
          <w:p w14:paraId="3EF88A06" w14:textId="1FC971ED" w:rsidR="00621145" w:rsidRPr="00621145" w:rsidRDefault="00621145" w:rsidP="00621145">
            <w:pPr>
              <w:jc w:val="center"/>
              <w:rPr>
                <w:sz w:val="26"/>
                <w:szCs w:val="26"/>
                <w:lang w:val="uk-UA"/>
              </w:rPr>
            </w:pPr>
          </w:p>
        </w:tc>
        <w:tc>
          <w:tcPr>
            <w:tcW w:w="7492" w:type="dxa"/>
          </w:tcPr>
          <w:p w14:paraId="5FD3CE76" w14:textId="2C292EE1"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Завжди проявляє ініціативу, вносить раціоналізаторські пропозиції</w:t>
            </w:r>
          </w:p>
        </w:tc>
        <w:tc>
          <w:tcPr>
            <w:tcW w:w="950" w:type="dxa"/>
          </w:tcPr>
          <w:p w14:paraId="386EDED6"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42A3A90D" w14:textId="2E8493C3"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r w:rsidR="00621145" w:rsidRPr="00F2686F" w14:paraId="1FEA6881" w14:textId="77777777" w:rsidTr="00B1663E">
        <w:trPr>
          <w:trHeight w:val="698"/>
        </w:trPr>
        <w:tc>
          <w:tcPr>
            <w:tcW w:w="583" w:type="dxa"/>
            <w:vAlign w:val="center"/>
          </w:tcPr>
          <w:p w14:paraId="20C35DF2" w14:textId="77777777"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4</w:t>
            </w:r>
            <w:r w:rsidRPr="00621145">
              <w:rPr>
                <w:rFonts w:ascii="Times New Roman" w:hAnsi="Times New Roman" w:cs="Times New Roman"/>
                <w:sz w:val="26"/>
                <w:szCs w:val="26"/>
                <w:lang w:val="uk-UA"/>
              </w:rPr>
              <w:t>9</w:t>
            </w:r>
          </w:p>
          <w:p w14:paraId="6195F5E2" w14:textId="7D5365F8" w:rsidR="00621145" w:rsidRPr="00621145" w:rsidRDefault="00621145" w:rsidP="00621145">
            <w:pPr>
              <w:jc w:val="center"/>
              <w:rPr>
                <w:sz w:val="26"/>
                <w:szCs w:val="26"/>
                <w:lang w:val="uk-UA"/>
              </w:rPr>
            </w:pPr>
          </w:p>
        </w:tc>
        <w:tc>
          <w:tcPr>
            <w:tcW w:w="7492" w:type="dxa"/>
          </w:tcPr>
          <w:p w14:paraId="5106D856" w14:textId="4A516A02"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Враховує інтереси виключно свого підрозділу, веде конкурентну боротьбу за ресурси</w:t>
            </w:r>
          </w:p>
        </w:tc>
        <w:tc>
          <w:tcPr>
            <w:tcW w:w="950" w:type="dxa"/>
          </w:tcPr>
          <w:p w14:paraId="0CED1C1A"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3493A9EB" w14:textId="588AA9FC" w:rsidR="00621145" w:rsidRPr="00621145" w:rsidRDefault="00621145" w:rsidP="00621145">
            <w:pPr>
              <w:pStyle w:val="af3"/>
              <w:rPr>
                <w:rFonts w:ascii="Times New Roman" w:hAnsi="Times New Roman" w:cs="Times New Roman"/>
                <w:sz w:val="26"/>
                <w:szCs w:val="26"/>
              </w:rPr>
            </w:pPr>
          </w:p>
        </w:tc>
      </w:tr>
      <w:tr w:rsidR="00621145" w:rsidRPr="00F2686F" w14:paraId="62BA3140" w14:textId="77777777" w:rsidTr="00B1663E">
        <w:trPr>
          <w:trHeight w:val="601"/>
        </w:trPr>
        <w:tc>
          <w:tcPr>
            <w:tcW w:w="583" w:type="dxa"/>
            <w:vAlign w:val="center"/>
          </w:tcPr>
          <w:p w14:paraId="0A840124" w14:textId="77777777" w:rsidR="00621145" w:rsidRPr="00621145" w:rsidRDefault="00621145" w:rsidP="00621145">
            <w:pPr>
              <w:pStyle w:val="af3"/>
              <w:jc w:val="center"/>
              <w:rPr>
                <w:rFonts w:ascii="Times New Roman" w:hAnsi="Times New Roman" w:cs="Times New Roman"/>
                <w:sz w:val="26"/>
                <w:szCs w:val="26"/>
              </w:rPr>
            </w:pPr>
            <w:r w:rsidRPr="00621145">
              <w:rPr>
                <w:rFonts w:ascii="Times New Roman" w:hAnsi="Times New Roman" w:cs="Times New Roman"/>
                <w:sz w:val="26"/>
                <w:szCs w:val="26"/>
              </w:rPr>
              <w:t>5</w:t>
            </w:r>
            <w:r w:rsidRPr="00621145">
              <w:rPr>
                <w:rFonts w:ascii="Times New Roman" w:hAnsi="Times New Roman" w:cs="Times New Roman"/>
                <w:sz w:val="26"/>
                <w:szCs w:val="26"/>
                <w:lang w:val="uk-UA"/>
              </w:rPr>
              <w:t>0</w:t>
            </w:r>
          </w:p>
          <w:p w14:paraId="1681106F" w14:textId="77777777" w:rsidR="00621145" w:rsidRPr="00621145" w:rsidRDefault="00621145" w:rsidP="00621145">
            <w:pPr>
              <w:jc w:val="center"/>
              <w:rPr>
                <w:sz w:val="26"/>
                <w:szCs w:val="26"/>
                <w:lang w:val="uk-UA"/>
              </w:rPr>
            </w:pPr>
          </w:p>
          <w:p w14:paraId="7EB7D5F5" w14:textId="70601F0E" w:rsidR="00621145" w:rsidRPr="00621145" w:rsidRDefault="00621145" w:rsidP="00621145">
            <w:pPr>
              <w:jc w:val="center"/>
              <w:rPr>
                <w:sz w:val="26"/>
                <w:szCs w:val="26"/>
                <w:lang w:val="uk-UA"/>
              </w:rPr>
            </w:pPr>
          </w:p>
        </w:tc>
        <w:tc>
          <w:tcPr>
            <w:tcW w:w="7492" w:type="dxa"/>
          </w:tcPr>
          <w:p w14:paraId="6D980193" w14:textId="0BBE5D5C" w:rsidR="00621145" w:rsidRPr="00621145" w:rsidRDefault="00621145" w:rsidP="00621145">
            <w:pPr>
              <w:pStyle w:val="af3"/>
              <w:ind w:firstLine="162"/>
              <w:jc w:val="both"/>
              <w:rPr>
                <w:rFonts w:ascii="Times New Roman" w:hAnsi="Times New Roman" w:cs="Times New Roman"/>
                <w:sz w:val="26"/>
                <w:szCs w:val="26"/>
              </w:rPr>
            </w:pPr>
            <w:r w:rsidRPr="00621145">
              <w:rPr>
                <w:rFonts w:ascii="Times New Roman" w:hAnsi="Times New Roman" w:cs="Times New Roman"/>
                <w:sz w:val="26"/>
                <w:szCs w:val="26"/>
              </w:rPr>
              <w:t>Прагне вирішити проблему максимально швидко та ефективно, причому не завжди самостійно, а із залученням експертів (за необхідності)</w:t>
            </w:r>
          </w:p>
        </w:tc>
        <w:tc>
          <w:tcPr>
            <w:tcW w:w="950" w:type="dxa"/>
          </w:tcPr>
          <w:p w14:paraId="45841DD2" w14:textId="77777777"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0EADC63F" w14:textId="3B9B07B9"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p w14:paraId="7D87EDC9" w14:textId="40B8EE5B" w:rsidR="00621145" w:rsidRPr="00621145" w:rsidRDefault="00621145" w:rsidP="00621145">
            <w:pPr>
              <w:pStyle w:val="af3"/>
              <w:rPr>
                <w:rFonts w:ascii="Times New Roman" w:hAnsi="Times New Roman" w:cs="Times New Roman"/>
                <w:sz w:val="26"/>
                <w:szCs w:val="26"/>
              </w:rPr>
            </w:pPr>
            <w:r w:rsidRPr="00621145">
              <w:rPr>
                <w:rFonts w:ascii="Times New Roman" w:hAnsi="Times New Roman" w:cs="Times New Roman"/>
                <w:sz w:val="26"/>
                <w:szCs w:val="26"/>
              </w:rPr>
              <w:t xml:space="preserve"> </w:t>
            </w:r>
          </w:p>
        </w:tc>
      </w:tr>
    </w:tbl>
    <w:p w14:paraId="55850E89" w14:textId="77777777" w:rsidR="003805DA" w:rsidRPr="0093087E" w:rsidRDefault="003805DA" w:rsidP="0093087E">
      <w:pPr>
        <w:spacing w:line="360" w:lineRule="auto"/>
        <w:ind w:firstLine="708"/>
        <w:jc w:val="both"/>
        <w:rPr>
          <w:rFonts w:ascii="Times New Roman" w:eastAsia="Times New Roman" w:hAnsi="Times New Roman" w:cs="Times New Roman"/>
          <w:i/>
          <w:sz w:val="28"/>
          <w:szCs w:val="28"/>
        </w:rPr>
      </w:pPr>
    </w:p>
    <w:p w14:paraId="6C8B8DA3" w14:textId="77777777" w:rsidR="003805DA" w:rsidRPr="0093087E" w:rsidRDefault="00A26917" w:rsidP="0093087E">
      <w:pPr>
        <w:pStyle w:val="af3"/>
        <w:spacing w:line="360" w:lineRule="auto"/>
        <w:ind w:firstLine="708"/>
        <w:jc w:val="center"/>
        <w:rPr>
          <w:rFonts w:ascii="Times New Roman" w:hAnsi="Times New Roman" w:cs="Times New Roman"/>
          <w:sz w:val="28"/>
          <w:szCs w:val="28"/>
        </w:rPr>
      </w:pPr>
      <w:r w:rsidRPr="0093087E">
        <w:rPr>
          <w:rFonts w:ascii="Times New Roman" w:hAnsi="Times New Roman" w:cs="Times New Roman"/>
          <w:sz w:val="28"/>
          <w:szCs w:val="28"/>
        </w:rPr>
        <w:t>Аналіз результатів</w:t>
      </w:r>
    </w:p>
    <w:p w14:paraId="40C58752"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Питання зі зворотним шкалюванням: 2, 3, 8, 14, 19, 20, 36, 37, 46, 49.</w:t>
      </w:r>
    </w:p>
    <w:p w14:paraId="74E53E36"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lastRenderedPageBreak/>
        <w:t>Якщо відповіді на інші питання — на рівні 4–5 балів, то на запитання цього типу відповіді повинні оцінюватися в 1–2 бали. Якщо ж відповіді на запитання зі зворотним шкалюванням відповідають рівню 4–5 у двох та більше випадках, їх достовірність розглядається як низька.</w:t>
      </w:r>
    </w:p>
    <w:p w14:paraId="19908D43"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Однозначно позитивні відповіді на питання 6, 15, 16, 30, 33, 41, 50 свідчать про високий рівень ймовірності того, що вони є соціально бажаними. Якщо таких відповідей понад дві, рекомендується не зараховувати результати, а запропонувати знову заповнити опитувальник.</w:t>
      </w:r>
    </w:p>
    <w:p w14:paraId="59880FB1"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Групи питань, оцінки за відповіді на які повинні мати розбіжність не більше ніж на 1 бал (дві і більше розбіжності дозволяють розглядати валідність як низьку): 10–12, 18–22–25, 34–38–40–41, 39–45 , 43-44.</w:t>
      </w:r>
    </w:p>
    <w:p w14:paraId="53CED6A9"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Розшифровка відповідей за типами компетенцій</w:t>
      </w:r>
    </w:p>
    <w:p w14:paraId="410DF7AC"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Дотримання корпоративних цінностей (питання 1-29, 43-50)</w:t>
      </w:r>
    </w:p>
    <w:p w14:paraId="4FE35900"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Клієнтоорієнтованість – 11, 21, 26.</w:t>
      </w:r>
    </w:p>
    <w:p w14:paraId="5FDA34D5"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Лояльність до компанії, патріотизм – 16, 22, 47.</w:t>
      </w:r>
    </w:p>
    <w:p w14:paraId="5129B56E"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Орієнтація на результат, відповідальність за нього – 17, 20, 24, 49, 50.</w:t>
      </w:r>
    </w:p>
    <w:p w14:paraId="482225E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Ініціативність – 23, 46, 48.</w:t>
      </w:r>
    </w:p>
    <w:p w14:paraId="61162E05"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Адаптивність, відкритість новому – 27.</w:t>
      </w:r>
    </w:p>
    <w:p w14:paraId="2AF05AB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Самостійність та навички прийняття рішень – 14, 29.</w:t>
      </w:r>
    </w:p>
    <w:p w14:paraId="61D61E90"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Розуміння бізнес-середовища – 13, 19, 28, 44.</w:t>
      </w:r>
    </w:p>
    <w:p w14:paraId="6E5F5799"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Стійкість до процедур та детальної роботи – 15, 43.</w:t>
      </w:r>
    </w:p>
    <w:p w14:paraId="5AB067E4"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Стресостійкість – 25.</w:t>
      </w:r>
    </w:p>
    <w:p w14:paraId="3C8E7177"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Прагнення до спілкування та навички комунікації з людьми у компанії — 12, 18, 19, 45.</w:t>
      </w:r>
    </w:p>
    <w:p w14:paraId="3FA3C1B1"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Навички управління – 26-42</w:t>
      </w:r>
    </w:p>
    <w:p w14:paraId="084A6684"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Управління поточною роботою – 30, 35, 41.</w:t>
      </w:r>
    </w:p>
    <w:p w14:paraId="294B86C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Управління командою – 28, 33, 34.</w:t>
      </w:r>
    </w:p>
    <w:p w14:paraId="517F7729"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Планування – 27, 29, 39.</w:t>
      </w:r>
    </w:p>
    <w:p w14:paraId="220B3012"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Навчання – 26, 32, 34, 38, 42.</w:t>
      </w:r>
    </w:p>
    <w:p w14:paraId="080D5197" w14:textId="6FB42B3E" w:rsidR="003805DA" w:rsidRPr="0093087E" w:rsidRDefault="00A26917" w:rsidP="0093087E">
      <w:pPr>
        <w:pStyle w:val="af3"/>
        <w:spacing w:line="360" w:lineRule="auto"/>
        <w:ind w:firstLine="708"/>
        <w:jc w:val="both"/>
        <w:rPr>
          <w:rFonts w:ascii="Times New Roman" w:hAnsi="Times New Roman" w:cs="Times New Roman"/>
          <w:sz w:val="28"/>
          <w:szCs w:val="28"/>
          <w:lang w:val="uk-UA"/>
        </w:rPr>
      </w:pPr>
      <w:r w:rsidRPr="0093087E">
        <w:rPr>
          <w:rFonts w:ascii="Times New Roman" w:hAnsi="Times New Roman" w:cs="Times New Roman"/>
          <w:sz w:val="28"/>
          <w:szCs w:val="28"/>
        </w:rPr>
        <w:t>Мотивування – 31, 33, 34, 36, 37, 40</w:t>
      </w:r>
      <w:r w:rsidR="00F2686F" w:rsidRPr="0093087E">
        <w:rPr>
          <w:rFonts w:ascii="Times New Roman" w:hAnsi="Times New Roman" w:cs="Times New Roman"/>
          <w:sz w:val="28"/>
          <w:szCs w:val="28"/>
          <w:lang w:val="uk-UA"/>
        </w:rPr>
        <w:t>.</w:t>
      </w:r>
    </w:p>
    <w:p w14:paraId="01FFD21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lastRenderedPageBreak/>
        <w:t>Коли варто застосовувати метод "360 градусів"?</w:t>
      </w:r>
    </w:p>
    <w:p w14:paraId="4E2C8E95"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Найчастіше люди не здатні дивитися на себе зі сторони. Це об'єктивно заважає здоровій самооцінці, особливо у професійній сфері. Співробітнику легше кар'єрно зростати і позиціонувати себе, коли керівництво та інші професіонали сфери правильно його оцінюють.</w:t>
      </w:r>
    </w:p>
    <w:p w14:paraId="1E66C120"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Метод 360 – відмінне рішення, яке дозволяє оцінити співробітника буквально "з усіх боків". Реалізовуючи його за всіма правилами, HR-менеджер допомагає спеціалісту професійно розвиватися та покращувати комунікацію в команді.</w:t>
      </w:r>
    </w:p>
    <w:p w14:paraId="670BAEAE"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Оцінка персоналу методом «360 градусів» буде ефективною:</w:t>
      </w:r>
    </w:p>
    <w:p w14:paraId="4639430B"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у компаніях із демократичним стилем управління;</w:t>
      </w:r>
    </w:p>
    <w:p w14:paraId="1DCDE42D"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там, де розвивають та заохочують командну роботу;</w:t>
      </w:r>
    </w:p>
    <w:p w14:paraId="7EB74A64"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для співробітників, які працюють у компанії на довгостроковій перспективі;</w:t>
      </w:r>
    </w:p>
    <w:p w14:paraId="58ADD96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у компаніях, де розвивають корпоративну культуру;</w:t>
      </w:r>
    </w:p>
    <w:p w14:paraId="207B61F3"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для створення сприятливої ​​атмосфери у командах проектів.</w:t>
      </w:r>
    </w:p>
    <w:p w14:paraId="38696CF6" w14:textId="77777777" w:rsidR="003805DA" w:rsidRPr="0093087E" w:rsidRDefault="003805DA" w:rsidP="0093087E">
      <w:pPr>
        <w:spacing w:line="360" w:lineRule="auto"/>
        <w:ind w:firstLine="708"/>
        <w:jc w:val="both"/>
        <w:rPr>
          <w:rFonts w:ascii="Times New Roman" w:eastAsia="Times New Roman" w:hAnsi="Times New Roman" w:cs="Times New Roman"/>
          <w:sz w:val="28"/>
          <w:szCs w:val="28"/>
        </w:rPr>
      </w:pPr>
    </w:p>
    <w:p w14:paraId="3F85F05C" w14:textId="4E176944" w:rsidR="003805DA" w:rsidRPr="0093087E" w:rsidRDefault="00774A39" w:rsidP="0093087E">
      <w:pPr>
        <w:pStyle w:val="af3"/>
        <w:spacing w:line="360" w:lineRule="auto"/>
        <w:ind w:firstLine="708"/>
        <w:rPr>
          <w:rFonts w:ascii="Times New Roman" w:hAnsi="Times New Roman" w:cs="Times New Roman"/>
          <w:b/>
          <w:bCs/>
          <w:sz w:val="28"/>
          <w:szCs w:val="28"/>
        </w:rPr>
      </w:pPr>
      <w:r w:rsidRPr="0093087E">
        <w:rPr>
          <w:rFonts w:ascii="Times New Roman" w:hAnsi="Times New Roman" w:cs="Times New Roman"/>
          <w:b/>
          <w:bCs/>
          <w:sz w:val="28"/>
          <w:szCs w:val="28"/>
          <w:lang w:val="uk-UA"/>
        </w:rPr>
        <w:t>8.</w:t>
      </w:r>
      <w:r w:rsidR="004C363C" w:rsidRPr="0093087E">
        <w:rPr>
          <w:rFonts w:ascii="Times New Roman" w:hAnsi="Times New Roman" w:cs="Times New Roman"/>
          <w:b/>
          <w:bCs/>
          <w:sz w:val="28"/>
          <w:szCs w:val="28"/>
          <w:lang w:val="uk-UA"/>
        </w:rPr>
        <w:t>4</w:t>
      </w:r>
      <w:r w:rsidR="00A26917" w:rsidRPr="0093087E">
        <w:rPr>
          <w:rFonts w:ascii="Times New Roman" w:hAnsi="Times New Roman" w:cs="Times New Roman"/>
          <w:b/>
          <w:bCs/>
          <w:sz w:val="28"/>
          <w:szCs w:val="28"/>
        </w:rPr>
        <w:t>. Корпоративна культура</w:t>
      </w:r>
    </w:p>
    <w:p w14:paraId="732E3B4E" w14:textId="77777777" w:rsidR="00D026CC" w:rsidRPr="0093087E" w:rsidRDefault="00D026CC" w:rsidP="0093087E">
      <w:pPr>
        <w:pStyle w:val="af3"/>
        <w:spacing w:line="360" w:lineRule="auto"/>
        <w:ind w:firstLine="708"/>
        <w:rPr>
          <w:rFonts w:ascii="Times New Roman" w:hAnsi="Times New Roman" w:cs="Times New Roman"/>
          <w:b/>
          <w:bCs/>
          <w:sz w:val="28"/>
          <w:szCs w:val="28"/>
        </w:rPr>
      </w:pPr>
    </w:p>
    <w:p w14:paraId="1062CED8" w14:textId="77777777" w:rsidR="003805DA" w:rsidRPr="0093087E" w:rsidRDefault="00A26917" w:rsidP="0093087E">
      <w:pPr>
        <w:pStyle w:val="af3"/>
        <w:spacing w:line="360" w:lineRule="auto"/>
        <w:ind w:firstLine="708"/>
        <w:jc w:val="both"/>
        <w:rPr>
          <w:rFonts w:ascii="Times New Roman" w:hAnsi="Times New Roman" w:cs="Times New Roman"/>
          <w:i/>
          <w:sz w:val="28"/>
          <w:szCs w:val="28"/>
        </w:rPr>
      </w:pPr>
      <w:r w:rsidRPr="0093087E">
        <w:rPr>
          <w:rFonts w:ascii="Times New Roman" w:hAnsi="Times New Roman" w:cs="Times New Roman"/>
          <w:i/>
          <w:sz w:val="28"/>
          <w:szCs w:val="28"/>
        </w:rPr>
        <w:t>Елементи корпоративної культури. Принципи формування корпоративної культури.</w:t>
      </w:r>
    </w:p>
    <w:p w14:paraId="39A5EAA5"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Найважливіше і найцінніше у створенні корпоративної культури наявність у компанії місії та цінностей.</w:t>
      </w:r>
    </w:p>
    <w:p w14:paraId="2D277BE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Які переваги дає Місія у поєднанні з Цінностями?</w:t>
      </w:r>
    </w:p>
    <w:p w14:paraId="5ECA37F2"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sz w:val="28"/>
          <w:szCs w:val="28"/>
        </w:rPr>
        <w:t>згуртування колективу, формування командної культури;</w:t>
      </w:r>
    </w:p>
    <w:p w14:paraId="0ED11AA1"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sz w:val="28"/>
          <w:szCs w:val="28"/>
        </w:rPr>
        <w:t>потужна нематеріальна мотивація: рятує власника від вигорання та стимулює працівників на трудові звершення;</w:t>
      </w:r>
    </w:p>
    <w:p w14:paraId="06F7528E"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sz w:val="28"/>
          <w:szCs w:val="28"/>
        </w:rPr>
        <w:t>підвищення залученості та відповідальності працівників;</w:t>
      </w:r>
    </w:p>
    <w:p w14:paraId="5926D0AD"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sz w:val="28"/>
          <w:szCs w:val="28"/>
        </w:rPr>
        <w:t>зростання продуктивності праці;</w:t>
      </w:r>
    </w:p>
    <w:p w14:paraId="41205470"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sz w:val="28"/>
          <w:szCs w:val="28"/>
        </w:rPr>
        <w:t>основа розробки стратегії розвитку компанії.</w:t>
      </w:r>
    </w:p>
    <w:p w14:paraId="09482458" w14:textId="1AE3EE2E" w:rsidR="003805DA" w:rsidRPr="0093087E" w:rsidRDefault="00A26917" w:rsidP="0093087E">
      <w:pPr>
        <w:pStyle w:val="af3"/>
        <w:spacing w:line="360" w:lineRule="auto"/>
        <w:ind w:firstLine="708"/>
        <w:jc w:val="both"/>
        <w:rPr>
          <w:rFonts w:ascii="Times New Roman" w:hAnsi="Times New Roman" w:cs="Times New Roman"/>
          <w:color w:val="000000"/>
          <w:sz w:val="28"/>
          <w:szCs w:val="28"/>
        </w:rPr>
      </w:pPr>
      <w:r w:rsidRPr="0093087E">
        <w:rPr>
          <w:rFonts w:ascii="Times New Roman" w:hAnsi="Times New Roman" w:cs="Times New Roman"/>
          <w:i/>
          <w:sz w:val="28"/>
          <w:szCs w:val="28"/>
        </w:rPr>
        <w:lastRenderedPageBreak/>
        <w:t xml:space="preserve">Цінності компанії </w:t>
      </w:r>
      <w:r w:rsidRPr="0093087E">
        <w:rPr>
          <w:rFonts w:ascii="Times New Roman" w:hAnsi="Times New Roman" w:cs="Times New Roman"/>
          <w:sz w:val="28"/>
          <w:szCs w:val="28"/>
        </w:rPr>
        <w:t>– це набір правил, моральних та ділових принципів, які поділяють працівники організації. Інакше висловлюючись, це принципи, які залучають людей із аналогічними поглядами на життя, кар'єру, досягнення тощо. Бізнес успішний лише якщо учасники проекту розуміють, навіщо вони тут, і в якому напрямі має рухатись компанія. Персонал має бути єдиним організмом, який працює задля досягнення результату. І корпоративні цінності – це орієнтир, до якого мають прагнути працівники, від молодших співробітників до ТОП-менеджерів.</w:t>
      </w:r>
    </w:p>
    <w:p w14:paraId="2FA706F5" w14:textId="77777777" w:rsidR="003805DA" w:rsidRPr="0093087E" w:rsidRDefault="00A26917" w:rsidP="0093087E">
      <w:pPr>
        <w:pStyle w:val="af3"/>
        <w:spacing w:line="360" w:lineRule="auto"/>
        <w:ind w:firstLine="708"/>
        <w:jc w:val="both"/>
        <w:rPr>
          <w:rFonts w:ascii="Times New Roman" w:hAnsi="Times New Roman" w:cs="Times New Roman"/>
          <w:color w:val="000000"/>
          <w:sz w:val="28"/>
          <w:szCs w:val="28"/>
        </w:rPr>
      </w:pPr>
      <w:r w:rsidRPr="0093087E">
        <w:rPr>
          <w:rFonts w:ascii="Times New Roman" w:hAnsi="Times New Roman" w:cs="Times New Roman"/>
          <w:sz w:val="28"/>
          <w:szCs w:val="28"/>
        </w:rPr>
        <w:t>Корпоративні цінності важливі</w:t>
      </w:r>
    </w:p>
    <w:p w14:paraId="35C2A751" w14:textId="77777777" w:rsidR="003805DA" w:rsidRPr="0093087E" w:rsidRDefault="00A26917" w:rsidP="0093087E">
      <w:pPr>
        <w:pStyle w:val="af3"/>
        <w:spacing w:line="360" w:lineRule="auto"/>
        <w:ind w:firstLine="708"/>
        <w:jc w:val="both"/>
        <w:rPr>
          <w:rFonts w:ascii="Times New Roman" w:hAnsi="Times New Roman" w:cs="Times New Roman"/>
          <w:color w:val="000000"/>
          <w:sz w:val="28"/>
          <w:szCs w:val="28"/>
        </w:rPr>
      </w:pPr>
      <w:r w:rsidRPr="0093087E">
        <w:rPr>
          <w:rFonts w:ascii="Times New Roman" w:hAnsi="Times New Roman" w:cs="Times New Roman"/>
          <w:sz w:val="28"/>
          <w:szCs w:val="28"/>
        </w:rPr>
        <w:t>В організаціях, де корпоративна культура на низькому рівні, персонал ставить в пріоритет завдання свого відділу. Виникає дисбаланс, коли робота підрозділу може бути заблокована через те, що поставлені раніше завдання не вирішені іншим відділом, а працівники зосереджені на інших справах. Терміни здачі проектів зміщуються, виникають конфлікти, із якими доведеться боротися керівнику.</w:t>
      </w:r>
    </w:p>
    <w:p w14:paraId="07999EC1" w14:textId="77777777" w:rsidR="003805DA" w:rsidRPr="0093087E" w:rsidRDefault="00A26917" w:rsidP="0093087E">
      <w:pPr>
        <w:pStyle w:val="af3"/>
        <w:spacing w:line="360" w:lineRule="auto"/>
        <w:ind w:firstLine="708"/>
        <w:jc w:val="both"/>
        <w:rPr>
          <w:rFonts w:ascii="Times New Roman" w:hAnsi="Times New Roman" w:cs="Times New Roman"/>
          <w:color w:val="000000"/>
          <w:sz w:val="28"/>
          <w:szCs w:val="28"/>
        </w:rPr>
      </w:pPr>
      <w:r w:rsidRPr="0093087E">
        <w:rPr>
          <w:rFonts w:ascii="Times New Roman" w:hAnsi="Times New Roman" w:cs="Times New Roman"/>
          <w:sz w:val="28"/>
          <w:szCs w:val="28"/>
        </w:rPr>
        <w:t>Місія та принципи компанії дозволяють вирішити проблему. Співробітникам важливо почуватися частиною одного проекту, відчувати цінність кожного спеціаліста. Працівникам потрібна мотивація та цілі, яких вони досягнуть у роботі. Спеціалісти, які відчувають потребу компанії в них, працюють з високою самовіддачею. Тому важливою є така цінність, як, наприклад, довіра.</w:t>
      </w:r>
    </w:p>
    <w:p w14:paraId="2B6BFACD" w14:textId="77777777" w:rsidR="003805DA" w:rsidRPr="0093087E" w:rsidRDefault="00A26917" w:rsidP="0093087E">
      <w:pPr>
        <w:pStyle w:val="af3"/>
        <w:spacing w:line="360" w:lineRule="auto"/>
        <w:ind w:firstLine="708"/>
        <w:jc w:val="both"/>
        <w:rPr>
          <w:rFonts w:ascii="Times New Roman" w:hAnsi="Times New Roman" w:cs="Times New Roman"/>
          <w:color w:val="000000"/>
          <w:sz w:val="28"/>
          <w:szCs w:val="28"/>
        </w:rPr>
      </w:pPr>
      <w:r w:rsidRPr="0093087E">
        <w:rPr>
          <w:rFonts w:ascii="Times New Roman" w:hAnsi="Times New Roman" w:cs="Times New Roman"/>
          <w:sz w:val="28"/>
          <w:szCs w:val="28"/>
        </w:rPr>
        <w:t>Персонал, що працює в єдиній системі цінностей компанії, самостійно протидіє порушенням. Чітка корпоративна культура покращує взаємини на робочому місці. Якщо у пріоритеті довіра, відносини в організації будуть відкритими, а працівники – готові допомогти один одному.</w:t>
      </w:r>
    </w:p>
    <w:p w14:paraId="44D2DB2D" w14:textId="33CDCCD8" w:rsidR="003805DA" w:rsidRPr="0093087E" w:rsidRDefault="00A26917" w:rsidP="0093087E">
      <w:pPr>
        <w:pStyle w:val="af3"/>
        <w:spacing w:line="360" w:lineRule="auto"/>
        <w:ind w:firstLine="708"/>
        <w:jc w:val="both"/>
        <w:rPr>
          <w:rFonts w:ascii="Times New Roman" w:hAnsi="Times New Roman" w:cs="Times New Roman"/>
          <w:color w:val="000000"/>
          <w:sz w:val="28"/>
          <w:szCs w:val="28"/>
        </w:rPr>
      </w:pPr>
      <w:r w:rsidRPr="0093087E">
        <w:rPr>
          <w:rFonts w:ascii="Times New Roman" w:hAnsi="Times New Roman" w:cs="Times New Roman"/>
          <w:sz w:val="28"/>
          <w:szCs w:val="28"/>
        </w:rPr>
        <w:t>Цінності організації важливі й у критичних ситуаціях. Проблеми, які можуть спричинити паніку серед персоналу, сприймаються інакше. Співробітники розглядають проблему крізь призму системи ключових принципів. Вибирається рішення, яке відповідає місії організації, і працівники мислять, враховуючи ключові принципи.</w:t>
      </w:r>
    </w:p>
    <w:p w14:paraId="682F3259"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lastRenderedPageBreak/>
        <w:t>Цінності компанії: приклади та групи</w:t>
      </w:r>
    </w:p>
    <w:p w14:paraId="75AB7AD6"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Корпоративні принципи поділяються на 2 групи:</w:t>
      </w:r>
    </w:p>
    <w:p w14:paraId="4E946345"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i/>
          <w:sz w:val="28"/>
          <w:szCs w:val="28"/>
        </w:rPr>
        <w:t>Базові</w:t>
      </w:r>
      <w:r w:rsidRPr="0093087E">
        <w:rPr>
          <w:rFonts w:ascii="Times New Roman" w:hAnsi="Times New Roman" w:cs="Times New Roman"/>
          <w:sz w:val="28"/>
          <w:szCs w:val="28"/>
        </w:rPr>
        <w:t>. Дозволяють підтримувати ефективність роботи компанії та її відділів на прийнятному рівні;</w:t>
      </w:r>
    </w:p>
    <w:p w14:paraId="2DB12DE7"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i/>
          <w:sz w:val="28"/>
          <w:szCs w:val="28"/>
        </w:rPr>
        <w:t>Вищі</w:t>
      </w:r>
      <w:r w:rsidRPr="0093087E">
        <w:rPr>
          <w:rFonts w:ascii="Times New Roman" w:hAnsi="Times New Roman" w:cs="Times New Roman"/>
          <w:sz w:val="28"/>
          <w:szCs w:val="28"/>
        </w:rPr>
        <w:t>. Встановлюються, щоб досягти проривів та роботи на досягнення лідерства на ринку, виходу на міжнародний рівень або інших великих цілей.</w:t>
      </w:r>
    </w:p>
    <w:p w14:paraId="013AB69C"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Базові принципи компаній</w:t>
      </w:r>
    </w:p>
    <w:p w14:paraId="447C4148"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Розглянемо цінності підприємств на прикладах. До базових відносяться керованість, досяжність, командність і темп.</w:t>
      </w:r>
    </w:p>
    <w:p w14:paraId="6DE1535A"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i/>
          <w:sz w:val="28"/>
          <w:szCs w:val="28"/>
        </w:rPr>
        <w:t>Керованість</w:t>
      </w:r>
      <w:r w:rsidRPr="0093087E">
        <w:rPr>
          <w:rFonts w:ascii="Times New Roman" w:hAnsi="Times New Roman" w:cs="Times New Roman"/>
          <w:sz w:val="28"/>
          <w:szCs w:val="28"/>
        </w:rPr>
        <w:t xml:space="preserve"> має на увазі оцінку працівника або голови відділу по вкладу в успіх організації, а дотримання правил – важливий критерій для роботи колективу. У колективі, де на чолі ця цінність, управління персоналом простіше та зручніше.</w:t>
      </w:r>
    </w:p>
    <w:p w14:paraId="78479416"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i/>
          <w:sz w:val="28"/>
          <w:szCs w:val="28"/>
        </w:rPr>
        <w:t>Досяжність</w:t>
      </w:r>
      <w:r w:rsidRPr="0093087E">
        <w:rPr>
          <w:rFonts w:ascii="Times New Roman" w:hAnsi="Times New Roman" w:cs="Times New Roman"/>
          <w:sz w:val="28"/>
          <w:szCs w:val="28"/>
        </w:rPr>
        <w:t xml:space="preserve"> стимулює спеціаліста досягати результату. Досягнення співробітника – основа оцінки ефективності та заохочення. Помилка крізь призму досяжності – досвід, а не причина для покарань. Завдання персоналу – уникнути повторення помилок: помилився, запам'ятав, не допускай.</w:t>
      </w:r>
    </w:p>
    <w:p w14:paraId="6D08FB83"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i/>
          <w:sz w:val="28"/>
          <w:szCs w:val="28"/>
        </w:rPr>
        <w:t>Командність</w:t>
      </w:r>
      <w:r w:rsidRPr="0093087E">
        <w:rPr>
          <w:rFonts w:ascii="Times New Roman" w:hAnsi="Times New Roman" w:cs="Times New Roman"/>
          <w:sz w:val="28"/>
          <w:szCs w:val="28"/>
        </w:rPr>
        <w:t xml:space="preserve"> – фундамент побудови колективу. Має на увазі взаємозамінність у команді, відносини між працівником та начальником на рівних. Будь-яка цінна інформація для інших працівників передається одразу. Без перекладання відповідальності, конфліктів та відмов у допомозі. Також командність має на увазі переважання заохочень над покараннями.</w:t>
      </w:r>
    </w:p>
    <w:p w14:paraId="0CA5C39C" w14:textId="77777777" w:rsidR="003805DA" w:rsidRPr="0093087E" w:rsidRDefault="00A26917" w:rsidP="0093087E">
      <w:pPr>
        <w:pStyle w:val="af3"/>
        <w:numPr>
          <w:ilvl w:val="0"/>
          <w:numId w:val="20"/>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i/>
          <w:sz w:val="28"/>
          <w:szCs w:val="28"/>
        </w:rPr>
        <w:t>Темп</w:t>
      </w:r>
      <w:r w:rsidRPr="0093087E">
        <w:rPr>
          <w:rFonts w:ascii="Times New Roman" w:hAnsi="Times New Roman" w:cs="Times New Roman"/>
          <w:sz w:val="28"/>
          <w:szCs w:val="28"/>
        </w:rPr>
        <w:t>. Основний ресурс – час. Будь-яка робота виконується вчасно, без нагадувань. Для кожної роботи є дедлайн, обов'язковий до виконання всіма співробітниками. У пріоритеті термінові завдання. І головне: час – гроші. Зрив термінів означає втрату грошей компанії, отже, і співробітника.</w:t>
      </w:r>
    </w:p>
    <w:p w14:paraId="4E4DE441"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Найвищі цінності організацій</w:t>
      </w:r>
    </w:p>
    <w:p w14:paraId="1D3A6E61" w14:textId="77777777" w:rsidR="003805DA" w:rsidRPr="0093087E" w:rsidRDefault="00A26917" w:rsidP="0093087E">
      <w:pPr>
        <w:pStyle w:val="af3"/>
        <w:numPr>
          <w:ilvl w:val="0"/>
          <w:numId w:val="21"/>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i/>
          <w:sz w:val="28"/>
          <w:szCs w:val="28"/>
        </w:rPr>
        <w:t>Проактивність</w:t>
      </w:r>
      <w:r w:rsidRPr="0093087E">
        <w:rPr>
          <w:rFonts w:ascii="Times New Roman" w:hAnsi="Times New Roman" w:cs="Times New Roman"/>
          <w:sz w:val="28"/>
          <w:szCs w:val="28"/>
        </w:rPr>
        <w:t xml:space="preserve"> – це прагнення випередити ринок, запропонувати товар раніше за інших, передбачити проблеми та підготувати рішення до того, </w:t>
      </w:r>
      <w:r w:rsidRPr="0093087E">
        <w:rPr>
          <w:rFonts w:ascii="Times New Roman" w:hAnsi="Times New Roman" w:cs="Times New Roman"/>
          <w:sz w:val="28"/>
          <w:szCs w:val="28"/>
        </w:rPr>
        <w:lastRenderedPageBreak/>
        <w:t>як їх знайдуть конкуренти. Бути проактивним – отже, йти попереду попиту, і готувати продукт, який буде актуальним не лише сьогодні, а й завтра. Якщо зазначений принцип пріоритетний, підбір персоналу здійснюється відповідним чином.</w:t>
      </w:r>
    </w:p>
    <w:p w14:paraId="65A92DC4" w14:textId="77777777" w:rsidR="003805DA" w:rsidRPr="0093087E" w:rsidRDefault="00A26917" w:rsidP="0093087E">
      <w:pPr>
        <w:pStyle w:val="af3"/>
        <w:numPr>
          <w:ilvl w:val="0"/>
          <w:numId w:val="21"/>
        </w:numPr>
        <w:spacing w:line="360" w:lineRule="auto"/>
        <w:ind w:left="0" w:firstLine="708"/>
        <w:jc w:val="both"/>
        <w:rPr>
          <w:rFonts w:ascii="Times New Roman" w:hAnsi="Times New Roman" w:cs="Times New Roman"/>
          <w:sz w:val="28"/>
          <w:szCs w:val="28"/>
          <w:highlight w:val="white"/>
        </w:rPr>
      </w:pPr>
      <w:r w:rsidRPr="0093087E">
        <w:rPr>
          <w:rFonts w:ascii="Times New Roman" w:hAnsi="Times New Roman" w:cs="Times New Roman"/>
          <w:i/>
          <w:sz w:val="28"/>
          <w:szCs w:val="28"/>
          <w:highlight w:val="white"/>
        </w:rPr>
        <w:t>Прагнення до інновацій.</w:t>
      </w:r>
      <w:r w:rsidRPr="0093087E">
        <w:rPr>
          <w:rFonts w:ascii="Times New Roman" w:hAnsi="Times New Roman" w:cs="Times New Roman"/>
          <w:sz w:val="28"/>
          <w:szCs w:val="28"/>
          <w:highlight w:val="white"/>
        </w:rPr>
        <w:t xml:space="preserve"> Завдання співробітників – розробка інноваційних проектів, створення ідей. За кожною ідеєю стоїть людина, і для автора передбачено винагороду. Інноваційність – ознака творчої особистості і може використовуватися як показник для оцінки.</w:t>
      </w:r>
    </w:p>
    <w:p w14:paraId="264DB0B1" w14:textId="77777777" w:rsidR="003805DA" w:rsidRPr="0093087E" w:rsidRDefault="00A26917" w:rsidP="0093087E">
      <w:pPr>
        <w:pStyle w:val="af3"/>
        <w:numPr>
          <w:ilvl w:val="0"/>
          <w:numId w:val="21"/>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i/>
          <w:sz w:val="28"/>
          <w:szCs w:val="28"/>
        </w:rPr>
        <w:t>Клієнтність</w:t>
      </w:r>
      <w:r w:rsidRPr="0093087E">
        <w:rPr>
          <w:rFonts w:ascii="Times New Roman" w:hAnsi="Times New Roman" w:cs="Times New Roman"/>
          <w:sz w:val="28"/>
          <w:szCs w:val="28"/>
        </w:rPr>
        <w:t>. Організації групують клієнтів та обирають найбільш пріоритетні групи. У цьому напрямку концентрується увага співробітників. Втрата замовника з важливої ​​групи – надзвичайна подія, яка потребує з'ясування причин та аналізу допущених помилок. Про клієнтів потрібно знати все, і докласти максимум зусиль, щоб отримати інформацію. І головне – клієнту не можна сказати “ні”, але можна пропонувати альтернативи.</w:t>
      </w:r>
    </w:p>
    <w:p w14:paraId="094283CC" w14:textId="46533EF8" w:rsidR="003805DA" w:rsidRPr="0093087E" w:rsidRDefault="00A26917" w:rsidP="0093087E">
      <w:pPr>
        <w:pStyle w:val="af3"/>
        <w:numPr>
          <w:ilvl w:val="0"/>
          <w:numId w:val="21"/>
        </w:numPr>
        <w:spacing w:line="360" w:lineRule="auto"/>
        <w:ind w:left="0" w:firstLine="708"/>
        <w:jc w:val="both"/>
        <w:rPr>
          <w:rFonts w:ascii="Times New Roman" w:hAnsi="Times New Roman" w:cs="Times New Roman"/>
          <w:sz w:val="28"/>
          <w:szCs w:val="28"/>
        </w:rPr>
      </w:pPr>
      <w:r w:rsidRPr="0093087E">
        <w:rPr>
          <w:rFonts w:ascii="Times New Roman" w:hAnsi="Times New Roman" w:cs="Times New Roman"/>
          <w:i/>
          <w:sz w:val="28"/>
          <w:szCs w:val="28"/>
        </w:rPr>
        <w:t>Конкурентність</w:t>
      </w:r>
      <w:r w:rsidRPr="0093087E">
        <w:rPr>
          <w:rFonts w:ascii="Times New Roman" w:hAnsi="Times New Roman" w:cs="Times New Roman"/>
          <w:sz w:val="28"/>
          <w:szCs w:val="28"/>
        </w:rPr>
        <w:t>. Організація має конкурентні переваги, і персонал працює над розвитком цих переваг. Співробітники повинні розуміти, у чому вони сильніші за конкурентів, і як можуть посилити перевагу.</w:t>
      </w:r>
    </w:p>
    <w:p w14:paraId="57C6D0B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Цінності компанії Apple</w:t>
      </w:r>
    </w:p>
    <w:p w14:paraId="01430C9A"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Apple – один із найуспішніших виробників техніки XXI століття. Інноваційний підхід та прагнення до вдосконалення товарів поставило американську компанію в один ряд із азіатськими гігантами. Цього вдалося досягти за рахунок грамотно сформованих цінностей компанії Apple:</w:t>
      </w:r>
    </w:p>
    <w:p w14:paraId="044721ED"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Наші товари змінюють життя та роботу людей, роблять їх краще та простіше. Бренд прагне до розробки та виведення на ринок більш функціональних гаджетів та програмного забезпечення;</w:t>
      </w:r>
    </w:p>
    <w:p w14:paraId="37ED3A7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Жодного компромісу з етикою заради грошей. Apple виступає виключно за чесну конкуренцію. Співробітники компанії працюють задля вдосконалення та просування своїх товарів, жодні “чорні” методи неприпустимі;</w:t>
      </w:r>
    </w:p>
    <w:p w14:paraId="22E9DE5B"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 xml:space="preserve">Ми розраховуємо на захопленість кожного співробітника та його досягнення. Організація показує, що для неї важливими є абсолютно всі </w:t>
      </w:r>
      <w:r w:rsidRPr="0093087E">
        <w:rPr>
          <w:rFonts w:ascii="Times New Roman" w:hAnsi="Times New Roman" w:cs="Times New Roman"/>
          <w:sz w:val="28"/>
          <w:szCs w:val="28"/>
        </w:rPr>
        <w:lastRenderedPageBreak/>
        <w:t>працівники, незалежно від того, в якому регіоні США чи світу вони працюють і яку посаду обіймають. Важливі досягнення людини, а не проведений нею на роботі час;</w:t>
      </w:r>
    </w:p>
    <w:p w14:paraId="010416D7"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Будь-яка нагорода для співробітника має бути фінансовою та моральною. Система заохочень передбачає задоволення не тільки грошових потреб людини, а й бажання бути цінним, визнаним;</w:t>
      </w:r>
    </w:p>
    <w:p w14:paraId="14ECD80D"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Працівник має довіряти керівнику. Довіра є ключовим фактором роботи Apple. Мінімум конфліктів – продуктивна робота.</w:t>
      </w:r>
    </w:p>
    <w:p w14:paraId="0F1934F4" w14:textId="09E29FDF"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Прагнення інновацій, довіра та турбота про кожного співробітника зробили Apple одним із найбажаніших місць роботи у світі.</w:t>
      </w:r>
    </w:p>
    <w:p w14:paraId="5511203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Корпоративні цінності Google</w:t>
      </w:r>
    </w:p>
    <w:p w14:paraId="0D0F0627"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Google — найбільша світова IT-компанія, продуктами якої щодня користуються мільярди людей. Організація не змогла б досягти успіху без ключових цінностей, у тому числі:</w:t>
      </w:r>
    </w:p>
    <w:p w14:paraId="146BC3E9"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Ніхто не подбає про людину, крім неї самої. Організація нагадує, що від їхнього успіху на робочому місці залежить їхнє майбутнє і закликає працювати ефективно, щоб майбутнє було безхмарним;</w:t>
      </w:r>
    </w:p>
    <w:p w14:paraId="05478EE6"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Завжди вигадуйте нове. Google став гігантом галузі завдяки сміливому відношенню до інновацій. Компанія працює над продуктами, які будуть потрібні вже завтра;</w:t>
      </w:r>
    </w:p>
    <w:p w14:paraId="2541CB73"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Кожен лідер має інвестувати. У цій цінності маються на увазі як матеріальні блага, так і інвестиції свого часу та праці, які принесуть результат завтра, за місяць, за рік;</w:t>
      </w:r>
    </w:p>
    <w:p w14:paraId="6826AF9A"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Компанія потребує даних. Будь-яка інформація є цінною. Будь це ідея, аналіз конкурента чи щось інше.</w:t>
      </w:r>
    </w:p>
    <w:p w14:paraId="334BCCF1" w14:textId="392A0DB3"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Корпоративні цінності Google також стали найважливішим фактором розвитку компанії, і саме завдяки їм бренд зміг стати тим IT-гігантом, яким ми знаємо його сьогодні.</w:t>
      </w:r>
    </w:p>
    <w:p w14:paraId="7E020E84"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lastRenderedPageBreak/>
        <w:t xml:space="preserve">Цінності формуються власником компанії та </w:t>
      </w:r>
      <w:r w:rsidRPr="0093087E">
        <w:rPr>
          <w:rFonts w:ascii="Times New Roman" w:hAnsi="Times New Roman" w:cs="Times New Roman"/>
          <w:sz w:val="28"/>
          <w:szCs w:val="28"/>
          <w:highlight w:val="white"/>
        </w:rPr>
        <w:t>освіжаються</w:t>
      </w:r>
      <w:r w:rsidRPr="0093087E">
        <w:rPr>
          <w:rFonts w:ascii="Times New Roman" w:hAnsi="Times New Roman" w:cs="Times New Roman"/>
          <w:sz w:val="28"/>
          <w:szCs w:val="28"/>
        </w:rPr>
        <w:t xml:space="preserve"> з командою, що підбирається. Або створюються командою на стратегічній сесії присвяченій місії та цінностям на старті бізнесу.</w:t>
      </w:r>
    </w:p>
    <w:p w14:paraId="2FF3DD68"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Місія має звучати надихаюче, а цінностей бути не більше ніж 7.</w:t>
      </w:r>
    </w:p>
    <w:p w14:paraId="3981B792"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Кожна цінність має бути розшифрована, що вона має на увазі.</w:t>
      </w:r>
    </w:p>
    <w:p w14:paraId="406C3F3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Розробити місію та цінності недостатньо. Щоб вони позитивно вплинули на бізнес, потрібно їх впровадити, просочити ними компанію, всі бізнес-процеси, щоб місія та цінності запрацювали, а не залишилися у вигляді гасла на стіні.</w:t>
      </w:r>
    </w:p>
    <w:p w14:paraId="13C31A3F"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Після визначення цінностей, які всім підходять, або створенні цінностей власником бізнесу, ми відбираємо людей до компанії, які відповідають цим цінностям. Формуємо кодекс поведінки, де описуємо на прикладі як проявляються цінності в нашій поведінці і контролюємо на відповідність всіх учасників команди. Люди, які не підходять за цінностями, повинні залишати команду.</w:t>
      </w:r>
    </w:p>
    <w:p w14:paraId="3ED2ABDE" w14:textId="77777777"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Усі вже наявні процеси (якщо команда вже працює, а не створюється) проганяються через цінності, перевіряємо, наскільки вони їм відповідають. Всі нові процеси створюються на основі цінностей, все, що існує в компанії, перевіряється на відповідність цінностям і лише після впроваджується в роботу чи продукти.</w:t>
      </w:r>
    </w:p>
    <w:p w14:paraId="33183A57" w14:textId="225321D3" w:rsidR="003805DA" w:rsidRPr="0093087E" w:rsidRDefault="00A26917" w:rsidP="0093087E">
      <w:pPr>
        <w:pStyle w:val="af3"/>
        <w:spacing w:line="360" w:lineRule="auto"/>
        <w:ind w:firstLine="708"/>
        <w:jc w:val="both"/>
        <w:rPr>
          <w:rFonts w:ascii="Times New Roman" w:hAnsi="Times New Roman" w:cs="Times New Roman"/>
          <w:sz w:val="28"/>
          <w:szCs w:val="28"/>
        </w:rPr>
      </w:pPr>
      <w:r w:rsidRPr="0093087E">
        <w:rPr>
          <w:rFonts w:ascii="Times New Roman" w:hAnsi="Times New Roman" w:cs="Times New Roman"/>
          <w:sz w:val="28"/>
          <w:szCs w:val="28"/>
        </w:rPr>
        <w:t>Рекомендовані програми для візуалізації процесів (CRM системи та програмне забезпечення в менеджменті): Meduchet, Bitrix24, Trello, Intascer, Jira, worksection, Mirro.</w:t>
      </w:r>
    </w:p>
    <w:p w14:paraId="6A454E87" w14:textId="77777777" w:rsidR="00774A39" w:rsidRPr="00621145" w:rsidRDefault="00774A39">
      <w:pPr>
        <w:spacing w:line="360" w:lineRule="auto"/>
        <w:ind w:firstLine="708"/>
        <w:jc w:val="both"/>
        <w:rPr>
          <w:rFonts w:ascii="Times New Roman" w:eastAsia="Times New Roman" w:hAnsi="Times New Roman" w:cs="Times New Roman"/>
          <w:sz w:val="26"/>
          <w:szCs w:val="26"/>
        </w:rPr>
      </w:pPr>
    </w:p>
    <w:p w14:paraId="17CCAC97" w14:textId="20F6FC3E" w:rsidR="00774A39" w:rsidRPr="0093087E" w:rsidRDefault="00774A39" w:rsidP="00265D87">
      <w:pPr>
        <w:spacing w:line="360" w:lineRule="auto"/>
        <w:ind w:firstLine="708"/>
        <w:jc w:val="center"/>
        <w:rPr>
          <w:rFonts w:ascii="Times New Roman" w:eastAsia="Times New Roman" w:hAnsi="Times New Roman" w:cs="Times New Roman"/>
          <w:i/>
          <w:iCs/>
          <w:sz w:val="28"/>
          <w:szCs w:val="28"/>
        </w:rPr>
      </w:pPr>
      <w:r w:rsidRPr="0093087E">
        <w:rPr>
          <w:rFonts w:ascii="Times New Roman" w:eastAsia="Times New Roman" w:hAnsi="Times New Roman" w:cs="Times New Roman"/>
          <w:i/>
          <w:iCs/>
          <w:sz w:val="28"/>
          <w:szCs w:val="28"/>
        </w:rPr>
        <w:t xml:space="preserve">Контрольні </w:t>
      </w:r>
      <w:r w:rsidR="00265D87">
        <w:rPr>
          <w:rFonts w:ascii="Times New Roman" w:eastAsia="Times New Roman" w:hAnsi="Times New Roman" w:cs="Times New Roman"/>
          <w:i/>
          <w:iCs/>
          <w:sz w:val="28"/>
          <w:szCs w:val="28"/>
          <w:lang w:val="uk-UA"/>
        </w:rPr>
        <w:t>за</w:t>
      </w:r>
      <w:r w:rsidRPr="0093087E">
        <w:rPr>
          <w:rFonts w:ascii="Times New Roman" w:eastAsia="Times New Roman" w:hAnsi="Times New Roman" w:cs="Times New Roman"/>
          <w:i/>
          <w:iCs/>
          <w:sz w:val="28"/>
          <w:szCs w:val="28"/>
        </w:rPr>
        <w:t>питання</w:t>
      </w:r>
      <w:r w:rsidRPr="0093087E">
        <w:rPr>
          <w:rFonts w:ascii="Times New Roman" w:eastAsia="Times New Roman" w:hAnsi="Times New Roman" w:cs="Times New Roman"/>
          <w:i/>
          <w:iCs/>
          <w:sz w:val="28"/>
          <w:szCs w:val="28"/>
          <w:lang w:val="uk-UA"/>
        </w:rPr>
        <w:t xml:space="preserve"> та завдання</w:t>
      </w:r>
    </w:p>
    <w:p w14:paraId="2205E709" w14:textId="77777777"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Для чого використовують Q12?</w:t>
      </w:r>
    </w:p>
    <w:p w14:paraId="577D175D" w14:textId="77777777"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Метод 360 які особливості?</w:t>
      </w:r>
    </w:p>
    <w:p w14:paraId="74F6357B" w14:textId="77777777"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Що обов’язкове при використанні методу 360?</w:t>
      </w:r>
    </w:p>
    <w:p w14:paraId="246EA2B3" w14:textId="77777777"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Коли використовуємо і що відбувається після проведення тесту?</w:t>
      </w:r>
    </w:p>
    <w:p w14:paraId="43647FF9" w14:textId="77777777"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На які дві групи поділяються корпоративні цінності?</w:t>
      </w:r>
    </w:p>
    <w:p w14:paraId="018E5039" w14:textId="77777777"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lastRenderedPageBreak/>
        <w:t>Як ціностті слугують компанії?</w:t>
      </w:r>
    </w:p>
    <w:p w14:paraId="4BA8493D" w14:textId="77777777"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Що таке корпоративна культура?</w:t>
      </w:r>
    </w:p>
    <w:p w14:paraId="120E7B49" w14:textId="4FA604DD" w:rsidR="00774A39" w:rsidRPr="0093087E" w:rsidRDefault="00774A39"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Значення місії для компанії, для чого вона потрібна?</w:t>
      </w:r>
    </w:p>
    <w:p w14:paraId="05865DDD" w14:textId="7D82035F"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Що таке фасилітація, її основна функція?</w:t>
      </w:r>
    </w:p>
    <w:p w14:paraId="0ECBA0FC"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За що несе відповідальність фасилітатор?</w:t>
      </w:r>
    </w:p>
    <w:p w14:paraId="34EB91C7"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Перелічіть три стадії групового мислення.</w:t>
      </w:r>
    </w:p>
    <w:p w14:paraId="4C445BE7"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Що є головним принципом цілепокладання SMART?</w:t>
      </w:r>
    </w:p>
    <w:p w14:paraId="75869A3C"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Що означає R у абрівіатурі SMART?</w:t>
      </w:r>
    </w:p>
    <w:p w14:paraId="47D7F086"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Для чого створений Метод Помідоро?</w:t>
      </w:r>
    </w:p>
    <w:p w14:paraId="423320EB"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Метод Альпен, чим схож з Scrum та Kanban?</w:t>
      </w:r>
    </w:p>
    <w:p w14:paraId="3E82A1DA"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Які чотири секції має Квадрант Ейзенхауєра?</w:t>
      </w:r>
    </w:p>
    <w:p w14:paraId="3487F0CD" w14:textId="77777777"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В якому списку у Квадранті Ейзенхауєра має бути найбільша кількість задач, щоб підтримуваит найкращу продуктивність?</w:t>
      </w:r>
    </w:p>
    <w:p w14:paraId="5E2DC2AF" w14:textId="20FA37AE" w:rsidR="00D026CC" w:rsidRPr="00D026CC" w:rsidRDefault="00D026CC" w:rsidP="00265D87">
      <w:pPr>
        <w:pStyle w:val="af8"/>
        <w:numPr>
          <w:ilvl w:val="0"/>
          <w:numId w:val="37"/>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З якого квадранту в системі Квадрант Ейзенхауєра треба</w:t>
      </w:r>
      <w:r w:rsidR="00265D87">
        <w:rPr>
          <w:rFonts w:ascii="Times New Roman" w:eastAsia="Times New Roman" w:hAnsi="Times New Roman" w:cs="Times New Roman"/>
          <w:sz w:val="28"/>
          <w:szCs w:val="28"/>
          <w:lang w:val="uk-UA"/>
        </w:rPr>
        <w:t xml:space="preserve"> </w:t>
      </w:r>
      <w:r w:rsidRPr="00D026CC">
        <w:rPr>
          <w:rFonts w:ascii="Times New Roman" w:eastAsia="Times New Roman" w:hAnsi="Times New Roman" w:cs="Times New Roman"/>
          <w:sz w:val="28"/>
          <w:szCs w:val="28"/>
        </w:rPr>
        <w:t>делігувати справи?</w:t>
      </w:r>
    </w:p>
    <w:p w14:paraId="1C92A817" w14:textId="77777777" w:rsidR="00D026CC" w:rsidRPr="00D026CC" w:rsidRDefault="00D026CC" w:rsidP="00265D87">
      <w:pPr>
        <w:pStyle w:val="af8"/>
        <w:spacing w:line="360" w:lineRule="auto"/>
        <w:ind w:left="567"/>
        <w:jc w:val="both"/>
        <w:rPr>
          <w:rFonts w:ascii="Times New Roman" w:eastAsia="Times New Roman" w:hAnsi="Times New Roman" w:cs="Times New Roman"/>
          <w:i/>
          <w:iCs/>
          <w:sz w:val="28"/>
          <w:szCs w:val="28"/>
          <w:lang w:val="uk-UA"/>
        </w:rPr>
      </w:pPr>
      <w:r w:rsidRPr="00D026CC">
        <w:rPr>
          <w:rFonts w:ascii="Times New Roman" w:eastAsia="Times New Roman" w:hAnsi="Times New Roman" w:cs="Times New Roman"/>
          <w:i/>
          <w:iCs/>
          <w:sz w:val="28"/>
          <w:szCs w:val="28"/>
        </w:rPr>
        <w:t>Практичні завдання:</w:t>
      </w:r>
      <w:r w:rsidRPr="00D026CC">
        <w:rPr>
          <w:rFonts w:ascii="Times New Roman" w:eastAsia="Times New Roman" w:hAnsi="Times New Roman" w:cs="Times New Roman"/>
          <w:i/>
          <w:iCs/>
          <w:sz w:val="28"/>
          <w:szCs w:val="28"/>
          <w:lang w:val="uk-UA"/>
        </w:rPr>
        <w:t xml:space="preserve"> </w:t>
      </w:r>
    </w:p>
    <w:p w14:paraId="41473F24" w14:textId="77777777" w:rsidR="00D026CC" w:rsidRPr="00D026CC" w:rsidRDefault="00D026CC" w:rsidP="00265D87">
      <w:pPr>
        <w:pStyle w:val="af8"/>
        <w:numPr>
          <w:ilvl w:val="0"/>
          <w:numId w:val="22"/>
        </w:numPr>
        <w:spacing w:line="360" w:lineRule="auto"/>
        <w:ind w:left="0" w:firstLine="709"/>
        <w:jc w:val="both"/>
        <w:rPr>
          <w:rFonts w:ascii="Times New Roman" w:eastAsia="Times New Roman" w:hAnsi="Times New Roman" w:cs="Times New Roman"/>
          <w:sz w:val="28"/>
          <w:szCs w:val="28"/>
          <w:lang w:val="uk-UA"/>
        </w:rPr>
      </w:pPr>
      <w:r w:rsidRPr="00D026CC">
        <w:rPr>
          <w:rFonts w:ascii="Times New Roman" w:eastAsia="Times New Roman" w:hAnsi="Times New Roman" w:cs="Times New Roman"/>
          <w:sz w:val="28"/>
          <w:szCs w:val="28"/>
          <w:lang w:val="uk-UA"/>
        </w:rPr>
        <w:t xml:space="preserve">Зробіть дизайн фасилітаційної зустрічі “Мозковий штурм”. </w:t>
      </w:r>
    </w:p>
    <w:p w14:paraId="654E182D" w14:textId="77777777" w:rsidR="00D026CC" w:rsidRPr="00D026CC" w:rsidRDefault="00D026CC" w:rsidP="00265D87">
      <w:pPr>
        <w:pStyle w:val="af8"/>
        <w:numPr>
          <w:ilvl w:val="0"/>
          <w:numId w:val="22"/>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 xml:space="preserve">Відслідкувати свої задачі по методу Альпен </w:t>
      </w:r>
      <w:r w:rsidRPr="00D026CC">
        <w:rPr>
          <w:rFonts w:ascii="Times New Roman" w:eastAsia="Times New Roman" w:hAnsi="Times New Roman" w:cs="Times New Roman"/>
          <w:sz w:val="28"/>
          <w:szCs w:val="28"/>
          <w:lang w:val="uk-UA"/>
        </w:rPr>
        <w:t>протягом</w:t>
      </w:r>
      <w:r w:rsidRPr="00D026CC">
        <w:rPr>
          <w:rFonts w:ascii="Times New Roman" w:eastAsia="Times New Roman" w:hAnsi="Times New Roman" w:cs="Times New Roman"/>
          <w:sz w:val="28"/>
          <w:szCs w:val="28"/>
        </w:rPr>
        <w:t xml:space="preserve"> 2х тижнів</w:t>
      </w:r>
    </w:p>
    <w:p w14:paraId="3507A3E1" w14:textId="77777777" w:rsidR="0093087E" w:rsidRDefault="00D026CC" w:rsidP="00265D87">
      <w:pPr>
        <w:pStyle w:val="af8"/>
        <w:numPr>
          <w:ilvl w:val="0"/>
          <w:numId w:val="22"/>
        </w:numPr>
        <w:spacing w:line="360" w:lineRule="auto"/>
        <w:ind w:left="0" w:firstLine="709"/>
        <w:jc w:val="both"/>
        <w:rPr>
          <w:rFonts w:ascii="Times New Roman" w:eastAsia="Times New Roman" w:hAnsi="Times New Roman" w:cs="Times New Roman"/>
          <w:sz w:val="28"/>
          <w:szCs w:val="28"/>
        </w:rPr>
      </w:pPr>
      <w:r w:rsidRPr="00D026CC">
        <w:rPr>
          <w:rFonts w:ascii="Times New Roman" w:eastAsia="Times New Roman" w:hAnsi="Times New Roman" w:cs="Times New Roman"/>
          <w:sz w:val="28"/>
          <w:szCs w:val="28"/>
        </w:rPr>
        <w:t>Розсортуйте всі свої задачі по Квадрант Ейзенхауєра</w:t>
      </w:r>
    </w:p>
    <w:p w14:paraId="509C6175" w14:textId="2A0FA3B2" w:rsidR="00774A39" w:rsidRPr="0093087E" w:rsidRDefault="00774A39" w:rsidP="00265D87">
      <w:pPr>
        <w:pStyle w:val="af8"/>
        <w:numPr>
          <w:ilvl w:val="0"/>
          <w:numId w:val="22"/>
        </w:numPr>
        <w:spacing w:line="360" w:lineRule="auto"/>
        <w:ind w:left="0" w:firstLine="709"/>
        <w:jc w:val="both"/>
        <w:rPr>
          <w:rFonts w:ascii="Times New Roman" w:eastAsia="Times New Roman" w:hAnsi="Times New Roman" w:cs="Times New Roman"/>
          <w:sz w:val="28"/>
          <w:szCs w:val="28"/>
        </w:rPr>
      </w:pPr>
      <w:r w:rsidRPr="0093087E">
        <w:rPr>
          <w:rFonts w:ascii="Times New Roman" w:eastAsia="Times New Roman" w:hAnsi="Times New Roman" w:cs="Times New Roman"/>
          <w:sz w:val="28"/>
          <w:szCs w:val="28"/>
        </w:rPr>
        <w:t xml:space="preserve"> Сформуйте місію та цінності медичного центру з фізичної терапії</w:t>
      </w:r>
    </w:p>
    <w:p w14:paraId="5C5A6B02" w14:textId="77777777" w:rsidR="0093087E" w:rsidRDefault="0093087E" w:rsidP="0093087E">
      <w:pPr>
        <w:spacing w:line="360" w:lineRule="auto"/>
        <w:jc w:val="both"/>
        <w:rPr>
          <w:rFonts w:ascii="Times New Roman" w:eastAsia="Times New Roman" w:hAnsi="Times New Roman" w:cs="Times New Roman"/>
          <w:sz w:val="28"/>
          <w:szCs w:val="28"/>
          <w:shd w:val="clear" w:color="auto" w:fill="4A86E8"/>
        </w:rPr>
      </w:pPr>
    </w:p>
    <w:p w14:paraId="7D256ADA" w14:textId="77777777" w:rsidR="0093087E" w:rsidRDefault="0093087E" w:rsidP="0093087E">
      <w:pPr>
        <w:spacing w:line="360" w:lineRule="auto"/>
        <w:jc w:val="both"/>
        <w:rPr>
          <w:rFonts w:ascii="Times New Roman" w:eastAsia="Times New Roman" w:hAnsi="Times New Roman" w:cs="Times New Roman"/>
          <w:sz w:val="28"/>
          <w:szCs w:val="28"/>
          <w:shd w:val="clear" w:color="auto" w:fill="4A86E8"/>
        </w:rPr>
      </w:pPr>
    </w:p>
    <w:p w14:paraId="37926C6E" w14:textId="77777777" w:rsidR="0093087E" w:rsidRDefault="0093087E" w:rsidP="0093087E">
      <w:pPr>
        <w:spacing w:line="360" w:lineRule="auto"/>
        <w:jc w:val="both"/>
        <w:rPr>
          <w:rFonts w:ascii="Times New Roman" w:eastAsia="Times New Roman" w:hAnsi="Times New Roman" w:cs="Times New Roman"/>
          <w:sz w:val="28"/>
          <w:szCs w:val="28"/>
          <w:shd w:val="clear" w:color="auto" w:fill="4A86E8"/>
        </w:rPr>
      </w:pPr>
    </w:p>
    <w:p w14:paraId="1C4CF7DE" w14:textId="77777777" w:rsidR="0093087E" w:rsidRDefault="0093087E" w:rsidP="0093087E">
      <w:pPr>
        <w:spacing w:line="360" w:lineRule="auto"/>
        <w:jc w:val="both"/>
        <w:rPr>
          <w:rFonts w:ascii="Times New Roman" w:eastAsia="Times New Roman" w:hAnsi="Times New Roman" w:cs="Times New Roman"/>
          <w:sz w:val="28"/>
          <w:szCs w:val="28"/>
          <w:shd w:val="clear" w:color="auto" w:fill="4A86E8"/>
        </w:rPr>
      </w:pPr>
    </w:p>
    <w:p w14:paraId="2251F94E" w14:textId="77777777" w:rsidR="0093087E" w:rsidRDefault="0093087E" w:rsidP="0093087E">
      <w:pPr>
        <w:spacing w:line="360" w:lineRule="auto"/>
        <w:jc w:val="both"/>
        <w:rPr>
          <w:rFonts w:ascii="Times New Roman" w:eastAsia="Times New Roman" w:hAnsi="Times New Roman" w:cs="Times New Roman"/>
          <w:sz w:val="28"/>
          <w:szCs w:val="28"/>
          <w:shd w:val="clear" w:color="auto" w:fill="4A86E8"/>
        </w:rPr>
      </w:pPr>
    </w:p>
    <w:p w14:paraId="54D95C76" w14:textId="77777777" w:rsidR="0093087E" w:rsidRDefault="0093087E" w:rsidP="0093087E">
      <w:pPr>
        <w:spacing w:line="360" w:lineRule="auto"/>
        <w:jc w:val="both"/>
        <w:rPr>
          <w:rFonts w:ascii="Times New Roman" w:eastAsia="Times New Roman" w:hAnsi="Times New Roman" w:cs="Times New Roman"/>
          <w:sz w:val="28"/>
          <w:szCs w:val="28"/>
          <w:shd w:val="clear" w:color="auto" w:fill="4A86E8"/>
        </w:rPr>
      </w:pPr>
    </w:p>
    <w:p w14:paraId="1417B293" w14:textId="4A5C4B84" w:rsidR="003805DA" w:rsidRDefault="00A26917" w:rsidP="0093087E">
      <w:pPr>
        <w:spacing w:line="360" w:lineRule="auto"/>
        <w:jc w:val="both"/>
        <w:rPr>
          <w:rFonts w:ascii="Times New Roman" w:eastAsia="Times New Roman" w:hAnsi="Times New Roman" w:cs="Times New Roman"/>
          <w:sz w:val="28"/>
          <w:szCs w:val="28"/>
          <w:shd w:val="clear" w:color="auto" w:fill="4A86E8"/>
        </w:rPr>
      </w:pPr>
      <w:r>
        <w:rPr>
          <w:rFonts w:ascii="Times New Roman" w:eastAsia="Times New Roman" w:hAnsi="Times New Roman" w:cs="Times New Roman"/>
          <w:sz w:val="28"/>
          <w:szCs w:val="28"/>
          <w:shd w:val="clear" w:color="auto" w:fill="4A86E8"/>
        </w:rPr>
        <w:br/>
      </w:r>
    </w:p>
    <w:p w14:paraId="51C9D879" w14:textId="77777777" w:rsidR="000D43BC" w:rsidRDefault="000D43BC" w:rsidP="0093087E">
      <w:pPr>
        <w:spacing w:line="360" w:lineRule="auto"/>
        <w:jc w:val="both"/>
        <w:rPr>
          <w:rFonts w:ascii="Times New Roman" w:eastAsia="Times New Roman" w:hAnsi="Times New Roman" w:cs="Times New Roman"/>
          <w:sz w:val="28"/>
          <w:szCs w:val="28"/>
          <w:shd w:val="clear" w:color="auto" w:fill="4A86E8"/>
        </w:rPr>
      </w:pPr>
    </w:p>
    <w:p w14:paraId="6C2A66D3" w14:textId="59623F87" w:rsidR="003805DA" w:rsidRDefault="00962804" w:rsidP="0093087E">
      <w:pPr>
        <w:spacing w:line="336" w:lineRule="auto"/>
        <w:ind w:firstLine="708"/>
        <w:jc w:val="both"/>
        <w:rPr>
          <w:rFonts w:ascii="Times New Roman" w:eastAsia="Times New Roman" w:hAnsi="Times New Roman" w:cs="Times New Roman"/>
          <w:b/>
          <w:sz w:val="27"/>
          <w:szCs w:val="27"/>
          <w:lang w:val="uk-UA"/>
        </w:rPr>
      </w:pPr>
      <w:r>
        <w:rPr>
          <w:rFonts w:ascii="Times New Roman" w:eastAsia="Times New Roman" w:hAnsi="Times New Roman" w:cs="Times New Roman"/>
          <w:b/>
          <w:sz w:val="28"/>
          <w:szCs w:val="28"/>
          <w:lang w:val="uk-UA"/>
        </w:rPr>
        <w:lastRenderedPageBreak/>
        <w:t>РОЗДІЛ 9</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7"/>
          <w:szCs w:val="27"/>
        </w:rPr>
        <w:t>СУЧАСНІ КОНЦЕПЦІЇ МАРКЕТИНГУ І ОЗДОРОВЧО-РЕАБІЛІТАЦІЙНОЇ ДІЯЛЬНОСТІ</w:t>
      </w:r>
    </w:p>
    <w:p w14:paraId="292BF9C2" w14:textId="77777777" w:rsidR="00962804" w:rsidRPr="00962804" w:rsidRDefault="00962804" w:rsidP="0093087E">
      <w:pPr>
        <w:pStyle w:val="af3"/>
        <w:spacing w:line="336" w:lineRule="auto"/>
        <w:ind w:firstLine="708"/>
        <w:jc w:val="both"/>
        <w:rPr>
          <w:rFonts w:ascii="Times New Roman" w:hAnsi="Times New Roman" w:cs="Times New Roman"/>
          <w:lang w:val="uk-UA"/>
        </w:rPr>
      </w:pPr>
    </w:p>
    <w:p w14:paraId="31B79A0D" w14:textId="77777777" w:rsidR="003805DA" w:rsidRPr="00962804" w:rsidRDefault="00A26917" w:rsidP="0093087E">
      <w:pPr>
        <w:pStyle w:val="af3"/>
        <w:spacing w:line="336" w:lineRule="auto"/>
        <w:ind w:firstLine="708"/>
        <w:jc w:val="both"/>
        <w:rPr>
          <w:rFonts w:ascii="Times New Roman" w:hAnsi="Times New Roman" w:cs="Times New Roman"/>
          <w:sz w:val="28"/>
          <w:szCs w:val="28"/>
          <w:lang w:val="uk-UA"/>
        </w:rPr>
      </w:pPr>
      <w:r w:rsidRPr="00962804">
        <w:rPr>
          <w:rFonts w:ascii="Times New Roman" w:hAnsi="Times New Roman" w:cs="Times New Roman"/>
          <w:sz w:val="28"/>
          <w:szCs w:val="28"/>
          <w:lang w:val="uk-UA"/>
        </w:rPr>
        <w:t xml:space="preserve">Маркетингова концепція пропонує нові підходи та інструменти, які дозволяють реабілітаційним установам (центрам, відділенням) ефективно функціонувати в умовах невизначенності (змінності) внутрішнього середовища, успішно вирішувати довгострокові стратегічні завдання, освоювати нові ринки і виводити на них нові послуги, а також пристосовуватися до змінних умов ринкової кон'юктури. </w:t>
      </w:r>
    </w:p>
    <w:p w14:paraId="6B9D9FB0" w14:textId="77777777" w:rsidR="003805DA" w:rsidRPr="00F66137" w:rsidRDefault="00A26917" w:rsidP="0093087E">
      <w:pPr>
        <w:pStyle w:val="af3"/>
        <w:spacing w:line="336" w:lineRule="auto"/>
        <w:ind w:firstLine="708"/>
        <w:jc w:val="both"/>
        <w:rPr>
          <w:rFonts w:ascii="Times New Roman" w:hAnsi="Times New Roman" w:cs="Times New Roman"/>
          <w:sz w:val="28"/>
          <w:szCs w:val="28"/>
          <w:lang w:val="uk-UA"/>
        </w:rPr>
      </w:pPr>
      <w:r w:rsidRPr="00F66137">
        <w:rPr>
          <w:rFonts w:ascii="Times New Roman" w:hAnsi="Times New Roman" w:cs="Times New Roman"/>
          <w:sz w:val="28"/>
          <w:szCs w:val="28"/>
          <w:lang w:val="uk-UA"/>
        </w:rPr>
        <w:t xml:space="preserve">Маркетинг необхідний не лише реабілітаційним установам (центрам, відділенням), він також необхідний їхнім потенційним і реальним клієнтам, державі й суспільству в цілому. Це пов'язано з тим, що саме маркетинг дозволяє виявити неякісне надання реабілітаційних послуг, допомагає клієнтам-неспеціалістам зробити правильний вибір в умовах численних пропозицій таких послуг, допомагає сформувати в осіб з особливими потребами додаткові мотиви і стимули до вчасного отримання реабілітаційних послуг і відповідно інтеграції їх у суспільство. </w:t>
      </w:r>
    </w:p>
    <w:p w14:paraId="19042145" w14:textId="77777777"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 xml:space="preserve">Маркетинг виступає фактором контролю, оцінювання і, безсумнівно, гарантом доброякісної роботи реабілітаційних установ з клієнтами. Тим самим він вагомо допомагає державі, громадським організаціям і суспільству в цілому, особам, які зацікавлені у високому рівні якості реабілітаційних послуг. </w:t>
      </w:r>
    </w:p>
    <w:p w14:paraId="4E7D1122" w14:textId="4F545CAE"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Однак, незважаючи на досить виражені позитивні ефекти використання маркетинга у сфері реабілітаційних послуг, стан наукових розробок цієї тематики в теперішній час не відповідає практичним потребам суб'єктів попиту та пропозиції.</w:t>
      </w:r>
    </w:p>
    <w:p w14:paraId="72746363" w14:textId="77777777" w:rsidR="00962804" w:rsidRPr="00962804" w:rsidRDefault="00962804" w:rsidP="0093087E">
      <w:pPr>
        <w:pStyle w:val="af3"/>
        <w:spacing w:line="336" w:lineRule="auto"/>
        <w:ind w:firstLine="708"/>
        <w:jc w:val="both"/>
        <w:rPr>
          <w:rFonts w:ascii="Times New Roman" w:hAnsi="Times New Roman" w:cs="Times New Roman"/>
          <w:sz w:val="28"/>
          <w:szCs w:val="28"/>
        </w:rPr>
      </w:pPr>
    </w:p>
    <w:p w14:paraId="2F07209E" w14:textId="4BBB3400" w:rsidR="003805DA" w:rsidRPr="00962804" w:rsidRDefault="00A26917" w:rsidP="0093087E">
      <w:pPr>
        <w:pStyle w:val="af3"/>
        <w:numPr>
          <w:ilvl w:val="1"/>
          <w:numId w:val="35"/>
        </w:numPr>
        <w:spacing w:line="336" w:lineRule="auto"/>
        <w:ind w:left="0" w:firstLine="708"/>
        <w:jc w:val="both"/>
        <w:rPr>
          <w:rFonts w:ascii="Times New Roman" w:hAnsi="Times New Roman" w:cs="Times New Roman"/>
          <w:b/>
          <w:sz w:val="28"/>
          <w:szCs w:val="28"/>
        </w:rPr>
      </w:pPr>
      <w:r w:rsidRPr="00962804">
        <w:rPr>
          <w:rFonts w:ascii="Times New Roman" w:hAnsi="Times New Roman" w:cs="Times New Roman"/>
          <w:b/>
          <w:sz w:val="28"/>
          <w:szCs w:val="28"/>
        </w:rPr>
        <w:t>Складові маркетингу реабілітаційних послуг</w:t>
      </w:r>
    </w:p>
    <w:p w14:paraId="3F7B0A04" w14:textId="77777777"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Комплекс маркетингу — це сукупність маркетингових інструментів і методів, що використовуються реабілітаційним центром для досягнення його ринкової мети. Цю сукупність дуже часто позначають як 4Р ("чотири П") — за першими літерами англійських слів: product — продукт (послуга), price — ціна, place — місце, promotion — просування (стимулювання збуту).</w:t>
      </w:r>
    </w:p>
    <w:p w14:paraId="6E3C1344" w14:textId="3BDE98CC"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lastRenderedPageBreak/>
        <w:t xml:space="preserve">Розглянемо випадок, коли потенційний клієнт вирішує питання про відвідання чи невідвідування певного реабілітаційного центру чи відділення </w:t>
      </w:r>
      <w:r w:rsidRPr="000D43BC">
        <w:rPr>
          <w:rFonts w:ascii="Times New Roman" w:hAnsi="Times New Roman" w:cs="Times New Roman"/>
          <w:sz w:val="28"/>
          <w:szCs w:val="28"/>
        </w:rPr>
        <w:t>(табл</w:t>
      </w:r>
      <w:r w:rsidR="000D43BC" w:rsidRPr="000D43BC">
        <w:rPr>
          <w:rFonts w:ascii="Times New Roman" w:hAnsi="Times New Roman" w:cs="Times New Roman"/>
          <w:sz w:val="28"/>
          <w:szCs w:val="28"/>
          <w:lang w:val="uk-UA"/>
        </w:rPr>
        <w:t xml:space="preserve"> 9.1.</w:t>
      </w:r>
      <w:r w:rsidRPr="000D43BC">
        <w:rPr>
          <w:rFonts w:ascii="Times New Roman" w:hAnsi="Times New Roman" w:cs="Times New Roman"/>
          <w:sz w:val="28"/>
          <w:szCs w:val="28"/>
        </w:rPr>
        <w:t xml:space="preserve">). </w:t>
      </w:r>
      <w:r w:rsidRPr="00962804">
        <w:rPr>
          <w:rFonts w:ascii="Times New Roman" w:hAnsi="Times New Roman" w:cs="Times New Roman"/>
          <w:sz w:val="28"/>
          <w:szCs w:val="28"/>
        </w:rPr>
        <w:t xml:space="preserve">Спочатку відвідувач зверне увагу на види реабілітаційних послуг, позицію реабілітаційного закладу на ринку (яка свідчить про якість реабілітаційної послуги), брендинг. Усі ці характеристики належать самій послузі. </w:t>
      </w:r>
    </w:p>
    <w:p w14:paraId="11BC136A" w14:textId="77777777"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 xml:space="preserve">Наступне питання – місцезнаходження реабілітаційного центру. Чи можна дістатися до нього пішки? Чи існують у закладі відповідні послуги транспортування («зовнішнє» транспортування)? Чи наявний у закладі ліфт, пандус («внутрішнє» транспортування)? Чи наявні певні філії від певного реабілітаційного закладу в інших містах чи регіонах? Цей аспект є надзвичайно важливим для людей з особливими потребами. Місцезнаходження реабілітаційного закладу кожний клієнт оцінює по різному (це залежить від особливостей захворювання чи травми, від наявності допоміжних осіб для відвідувача, від місця проживання тощо). </w:t>
      </w:r>
    </w:p>
    <w:p w14:paraId="774178C9" w14:textId="77777777"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 xml:space="preserve">Наступний фактор – стимулювання збуту. Такі елементи, як реклама, думка тих, хто вже отримував послуги цього реабілітаційного центру, вибір засобів інформації при проведенні рекламної кампанії (тип каналу поширення інформації) мають свій вплив. Крім того, сюди належить також персональний продаж, стимулювання споживачів та власного персоналу, взаємини з громадськістю. </w:t>
      </w:r>
    </w:p>
    <w:p w14:paraId="25C3A877" w14:textId="77777777"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 xml:space="preserve">І, нарешті, – ціна. Дорого чи дешево? Чи відповідають ціни рівню обслуговування? Чи вартує послуга таких грошей? Чи існує політика знижок на реабілітаційні послуги? Усе це пов’язано з традиційними моментами, про які спочатку подумає клієнт. Проте лише цим аналіз не закінчується. Необхідно розглянути ще деякі моменти. Передусім, це ставлення персоналу до клієнтів. Чи ввічливий персонал? Чи привітний він? Чи, можливо, він різкий у висловлюваннях або в поведінці? Після цього клієнт звертає увагу на зовнішній вигляд реабілітаційного закладу і внутрішню атмосферу. </w:t>
      </w:r>
    </w:p>
    <w:p w14:paraId="5E229101" w14:textId="77777777"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 xml:space="preserve">І, нарешті, відвідувач зверне увагу на спосіб надання реабілітаційної послуги. Чи надає персонал повний спектр послуг? Чи не змушують відвідувача постійно чекати? Чи пропонуються реабілітаційні послуги в </w:t>
      </w:r>
      <w:r w:rsidRPr="00962804">
        <w:rPr>
          <w:rFonts w:ascii="Times New Roman" w:hAnsi="Times New Roman" w:cs="Times New Roman"/>
          <w:sz w:val="28"/>
          <w:szCs w:val="28"/>
        </w:rPr>
        <w:lastRenderedPageBreak/>
        <w:t xml:space="preserve">комплексі або ж чи є можливість обговорити певні деталі щодо отримання конкретних видів реабілітаційних послуг? Чи враховують думку клієнта при організації процесу ефективнішого обслуговування? Список таких запитань може бути нескінченним. По-перше, враження клієнта залежать від людини, яка його обслуговує. По-друге, впливають матеріальні компоненти, що формують простір, у якому надаються реабілітаційні послуги. Нарешті, існує проблема самого процесу надання послуг реабілітаційним центром. </w:t>
      </w:r>
    </w:p>
    <w:p w14:paraId="6F21C0E8" w14:textId="77777777"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Отже, у сфері реабілітаційних послуг (крім традиційних 4 Р) часто доводиться враховувати такі елементи, як людський фактор, компоненти матеріального оточення і процес надання реабілітаційних послуг. Це так звані докази сервісу. Вони є елементами формування «купівельного досвіду», який, формуючи у клієнта досвід отримання послуги, становить собою дещо більше, ніж результат обслуговування: він визначає якість послуги з точки зору процесу її надання, значно впливає на почуття задоволеності клієнта і на прийняття повторного рішення про споживання.</w:t>
      </w:r>
    </w:p>
    <w:p w14:paraId="7CF2738C" w14:textId="1BA525FD" w:rsidR="003805DA" w:rsidRPr="00962804" w:rsidRDefault="00A26917" w:rsidP="0093087E">
      <w:pPr>
        <w:pStyle w:val="af3"/>
        <w:spacing w:line="336" w:lineRule="auto"/>
        <w:ind w:firstLine="708"/>
        <w:jc w:val="both"/>
        <w:rPr>
          <w:rFonts w:ascii="Times New Roman" w:hAnsi="Times New Roman" w:cs="Times New Roman"/>
          <w:sz w:val="28"/>
          <w:szCs w:val="28"/>
        </w:rPr>
      </w:pPr>
      <w:r w:rsidRPr="00962804">
        <w:rPr>
          <w:rFonts w:ascii="Times New Roman" w:hAnsi="Times New Roman" w:cs="Times New Roman"/>
          <w:sz w:val="28"/>
          <w:szCs w:val="28"/>
        </w:rPr>
        <w:t>Отож у комплексі маркетингу реабілітаційних послуг до 4Р необхідно додати ще три елементи: людину (People), компоненти матеріального оточення (Physical evidence) і процес (Process). Таким чином, комплекс маркетингу реабілітаційних послуг складається вже з 7Р</w:t>
      </w:r>
    </w:p>
    <w:p w14:paraId="29AF173B" w14:textId="77777777" w:rsidR="00962804" w:rsidRPr="00962804" w:rsidRDefault="00962804" w:rsidP="00962804">
      <w:pPr>
        <w:pStyle w:val="af3"/>
        <w:spacing w:line="360" w:lineRule="auto"/>
        <w:ind w:firstLine="567"/>
        <w:jc w:val="both"/>
        <w:rPr>
          <w:rFonts w:ascii="Times New Roman" w:hAnsi="Times New Roman" w:cs="Times New Roman"/>
          <w:sz w:val="28"/>
          <w:szCs w:val="28"/>
        </w:rPr>
      </w:pPr>
    </w:p>
    <w:p w14:paraId="3D328D4A" w14:textId="704328A6" w:rsidR="00962804" w:rsidRPr="00962804" w:rsidRDefault="00962804" w:rsidP="0093087E">
      <w:pPr>
        <w:ind w:firstLine="640"/>
        <w:jc w:val="right"/>
        <w:rPr>
          <w:rFonts w:ascii="Times New Roman" w:eastAsia="Times New Roman" w:hAnsi="Times New Roman" w:cs="Times New Roman"/>
          <w:i/>
          <w:iCs/>
          <w:sz w:val="28"/>
          <w:szCs w:val="28"/>
          <w:lang w:val="uk-UA"/>
        </w:rPr>
      </w:pPr>
      <w:r w:rsidRPr="00962804">
        <w:rPr>
          <w:rFonts w:ascii="Times New Roman" w:eastAsia="Times New Roman" w:hAnsi="Times New Roman" w:cs="Times New Roman"/>
          <w:i/>
          <w:iCs/>
          <w:sz w:val="28"/>
          <w:szCs w:val="28"/>
          <w:lang w:val="uk-UA"/>
        </w:rPr>
        <w:t xml:space="preserve">Табл. 9.1. </w:t>
      </w:r>
    </w:p>
    <w:p w14:paraId="7C47B805" w14:textId="77777777" w:rsidR="003805DA" w:rsidRDefault="00A26917" w:rsidP="00962804">
      <w:pPr>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маркетингу у сфері реабілітаційних послуг</w:t>
      </w:r>
    </w:p>
    <w:tbl>
      <w:tblPr>
        <w:tblStyle w:val="af"/>
        <w:tblW w:w="934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686"/>
        <w:gridCol w:w="6662"/>
      </w:tblGrid>
      <w:tr w:rsidR="000D43BC" w:rsidRPr="00962804" w14:paraId="78A4A99B" w14:textId="77777777" w:rsidTr="000453E4">
        <w:trPr>
          <w:trHeight w:val="488"/>
        </w:trPr>
        <w:tc>
          <w:tcPr>
            <w:tcW w:w="268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073AB51" w14:textId="7A8D800D" w:rsidR="000D43BC" w:rsidRPr="0093087E" w:rsidRDefault="000453E4" w:rsidP="000453E4">
            <w:pPr>
              <w:spacing w:after="120" w:line="240" w:lineRule="auto"/>
              <w:jc w:val="center"/>
              <w:rPr>
                <w:rFonts w:ascii="Times New Roman" w:eastAsia="Times New Roman" w:hAnsi="Times New Roman" w:cs="Times New Roman"/>
                <w:sz w:val="26"/>
                <w:szCs w:val="26"/>
              </w:rPr>
            </w:pPr>
            <w:r w:rsidRPr="000453E4">
              <w:rPr>
                <w:rFonts w:ascii="Times New Roman" w:eastAsia="Times New Roman" w:hAnsi="Times New Roman" w:cs="Times New Roman"/>
                <w:sz w:val="26"/>
                <w:szCs w:val="26"/>
              </w:rPr>
              <w:t>Елементи комплексу маркетингу</w:t>
            </w:r>
          </w:p>
        </w:tc>
        <w:tc>
          <w:tcPr>
            <w:tcW w:w="6662"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07FF9F2" w14:textId="424DA933" w:rsidR="000D43BC" w:rsidRPr="0093087E" w:rsidRDefault="000D43BC" w:rsidP="000453E4">
            <w:pPr>
              <w:spacing w:line="240" w:lineRule="auto"/>
              <w:jc w:val="center"/>
              <w:rPr>
                <w:rFonts w:ascii="Times New Roman" w:eastAsia="Times New Roman" w:hAnsi="Times New Roman" w:cs="Times New Roman"/>
                <w:sz w:val="26"/>
                <w:szCs w:val="26"/>
              </w:rPr>
            </w:pPr>
            <w:r w:rsidRPr="000D43BC">
              <w:rPr>
                <w:rFonts w:ascii="Times New Roman" w:eastAsia="Times New Roman" w:hAnsi="Times New Roman" w:cs="Times New Roman"/>
                <w:sz w:val="26"/>
                <w:szCs w:val="26"/>
              </w:rPr>
              <w:t>Характеристика</w:t>
            </w:r>
          </w:p>
        </w:tc>
      </w:tr>
      <w:tr w:rsidR="003805DA" w:rsidRPr="00962804" w14:paraId="10FC8164" w14:textId="77777777" w:rsidTr="000453E4">
        <w:trPr>
          <w:trHeight w:val="585"/>
        </w:trPr>
        <w:tc>
          <w:tcPr>
            <w:tcW w:w="268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9602C69" w14:textId="77777777" w:rsidR="003805DA" w:rsidRPr="0093087E" w:rsidRDefault="00A26917"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Р1 – Рroduct (послуга)</w:t>
            </w:r>
          </w:p>
        </w:tc>
        <w:tc>
          <w:tcPr>
            <w:tcW w:w="6662"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9947FED" w14:textId="77777777" w:rsidR="003805DA" w:rsidRPr="0093087E" w:rsidRDefault="00A26917" w:rsidP="000453E4">
            <w:pPr>
              <w:spacing w:line="240" w:lineRule="auto"/>
              <w:ind w:firstLine="289"/>
              <w:jc w:val="both"/>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Якість послуги (позиція РЦ на ринку) Види послуг (допоміжні (додаткові) послуги) Брендинг</w:t>
            </w:r>
          </w:p>
        </w:tc>
      </w:tr>
      <w:tr w:rsidR="003805DA" w:rsidRPr="00962804" w14:paraId="09712182" w14:textId="77777777" w:rsidTr="000453E4">
        <w:trPr>
          <w:trHeight w:val="585"/>
        </w:trPr>
        <w:tc>
          <w:tcPr>
            <w:tcW w:w="2686" w:type="dxa"/>
            <w:tcBorders>
              <w:top w:val="single" w:sz="6" w:space="0" w:color="000000"/>
              <w:left w:val="single" w:sz="6" w:space="0" w:color="000000"/>
              <w:bottom w:val="single" w:sz="4" w:space="0" w:color="auto"/>
              <w:right w:val="single" w:sz="6" w:space="0" w:color="000000"/>
            </w:tcBorders>
            <w:tcMar>
              <w:top w:w="60" w:type="dxa"/>
              <w:left w:w="60" w:type="dxa"/>
              <w:bottom w:w="60" w:type="dxa"/>
              <w:right w:w="60" w:type="dxa"/>
            </w:tcMar>
            <w:vAlign w:val="center"/>
          </w:tcPr>
          <w:p w14:paraId="41FC8815" w14:textId="77777777" w:rsidR="003805DA" w:rsidRPr="0093087E" w:rsidRDefault="00A26917"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Р2 – Рlace (місце)</w:t>
            </w:r>
          </w:p>
        </w:tc>
        <w:tc>
          <w:tcPr>
            <w:tcW w:w="6662" w:type="dxa"/>
            <w:tcBorders>
              <w:top w:val="single" w:sz="6" w:space="0" w:color="000000"/>
              <w:left w:val="single" w:sz="6" w:space="0" w:color="000000"/>
              <w:bottom w:val="single" w:sz="4" w:space="0" w:color="auto"/>
              <w:right w:val="single" w:sz="6" w:space="0" w:color="000000"/>
            </w:tcBorders>
            <w:tcMar>
              <w:top w:w="60" w:type="dxa"/>
              <w:left w:w="60" w:type="dxa"/>
              <w:bottom w:w="60" w:type="dxa"/>
              <w:right w:w="60" w:type="dxa"/>
            </w:tcMar>
            <w:vAlign w:val="center"/>
          </w:tcPr>
          <w:p w14:paraId="0FFD74A9" w14:textId="77777777" w:rsidR="003805DA" w:rsidRPr="0093087E" w:rsidRDefault="00A26917" w:rsidP="000453E4">
            <w:pPr>
              <w:spacing w:line="240" w:lineRule="auto"/>
              <w:ind w:firstLine="289"/>
              <w:jc w:val="both"/>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Місцезнаходження Інші філії, точки надання послуг «Зовнішнє» та «внутрішнє» транспортування</w:t>
            </w:r>
          </w:p>
        </w:tc>
      </w:tr>
      <w:tr w:rsidR="003805DA" w:rsidRPr="00962804" w14:paraId="1C6B209D" w14:textId="77777777" w:rsidTr="000453E4">
        <w:trPr>
          <w:trHeight w:val="1260"/>
        </w:trPr>
        <w:tc>
          <w:tcPr>
            <w:tcW w:w="2686"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541F2ED9" w14:textId="77777777" w:rsidR="003805DA" w:rsidRPr="0093087E" w:rsidRDefault="00A26917"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Р3 – Рromotion (просування послуги)</w:t>
            </w:r>
          </w:p>
        </w:tc>
        <w:tc>
          <w:tcPr>
            <w:tcW w:w="6662"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4B5524A1" w14:textId="77777777" w:rsidR="003805DA" w:rsidRPr="0093087E" w:rsidRDefault="00A26917" w:rsidP="000453E4">
            <w:pPr>
              <w:spacing w:line="240" w:lineRule="auto"/>
              <w:ind w:firstLine="289"/>
              <w:jc w:val="both"/>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Реклама (думка людей, які вже отримували цю реабілітаційну послугу) Вибір засобів інформування (тип каналу поширення інформації) Стимулювання попиту (персональний продаж, стимулювання клієнтів та персоналу, взаємини з громадськістю)</w:t>
            </w:r>
          </w:p>
        </w:tc>
      </w:tr>
      <w:tr w:rsidR="000453E4" w:rsidRPr="00962804" w14:paraId="078AEFB4" w14:textId="77777777" w:rsidTr="000453E4">
        <w:trPr>
          <w:trHeight w:val="20"/>
        </w:trPr>
        <w:tc>
          <w:tcPr>
            <w:tcW w:w="9348" w:type="dxa"/>
            <w:gridSpan w:val="2"/>
            <w:tcBorders>
              <w:top w:val="single" w:sz="4" w:space="0" w:color="auto"/>
              <w:left w:val="nil"/>
              <w:bottom w:val="nil"/>
              <w:right w:val="nil"/>
            </w:tcBorders>
            <w:tcMar>
              <w:top w:w="60" w:type="dxa"/>
              <w:left w:w="60" w:type="dxa"/>
              <w:bottom w:w="60" w:type="dxa"/>
              <w:right w:w="60" w:type="dxa"/>
            </w:tcMar>
            <w:vAlign w:val="center"/>
          </w:tcPr>
          <w:p w14:paraId="03D46DF5" w14:textId="77777777" w:rsidR="000453E4" w:rsidRPr="0093087E" w:rsidRDefault="000453E4" w:rsidP="00962804">
            <w:pPr>
              <w:ind w:firstLine="289"/>
              <w:jc w:val="both"/>
              <w:rPr>
                <w:rFonts w:ascii="Times New Roman" w:eastAsia="Times New Roman" w:hAnsi="Times New Roman" w:cs="Times New Roman"/>
                <w:sz w:val="26"/>
                <w:szCs w:val="26"/>
              </w:rPr>
            </w:pPr>
          </w:p>
        </w:tc>
      </w:tr>
      <w:tr w:rsidR="000D43BC" w:rsidRPr="000D43BC" w14:paraId="394857D2" w14:textId="77777777" w:rsidTr="000D43BC">
        <w:trPr>
          <w:trHeight w:val="81"/>
        </w:trPr>
        <w:tc>
          <w:tcPr>
            <w:tcW w:w="9348" w:type="dxa"/>
            <w:gridSpan w:val="2"/>
            <w:tcBorders>
              <w:top w:val="nil"/>
              <w:left w:val="nil"/>
              <w:bottom w:val="single" w:sz="4" w:space="0" w:color="auto"/>
              <w:right w:val="nil"/>
            </w:tcBorders>
            <w:tcMar>
              <w:top w:w="60" w:type="dxa"/>
              <w:left w:w="60" w:type="dxa"/>
              <w:bottom w:w="60" w:type="dxa"/>
              <w:right w:w="60" w:type="dxa"/>
            </w:tcMar>
          </w:tcPr>
          <w:p w14:paraId="10DE3FF5" w14:textId="36EA0282" w:rsidR="000D43BC" w:rsidRPr="000D43BC" w:rsidRDefault="000D43BC" w:rsidP="000D43BC">
            <w:pPr>
              <w:ind w:firstLine="634"/>
              <w:jc w:val="both"/>
              <w:rPr>
                <w:rFonts w:ascii="Times New Roman" w:eastAsia="Times New Roman" w:hAnsi="Times New Roman" w:cs="Times New Roman"/>
                <w:sz w:val="26"/>
                <w:szCs w:val="26"/>
              </w:rPr>
            </w:pPr>
            <w:r w:rsidRPr="000D43BC">
              <w:rPr>
                <w:rFonts w:ascii="Times New Roman" w:eastAsia="Times New Roman" w:hAnsi="Times New Roman" w:cs="Times New Roman"/>
                <w:sz w:val="26"/>
                <w:szCs w:val="26"/>
              </w:rPr>
              <w:lastRenderedPageBreak/>
              <w:t xml:space="preserve"> </w:t>
            </w:r>
            <w:r w:rsidRPr="000D43BC">
              <w:rPr>
                <w:rFonts w:ascii="Times New Roman" w:eastAsia="Times New Roman" w:hAnsi="Times New Roman" w:cs="Times New Roman"/>
                <w:sz w:val="26"/>
                <w:szCs w:val="26"/>
                <w:lang w:val="uk-UA"/>
              </w:rPr>
              <w:t>Кінець Табл. 4.1.</w:t>
            </w:r>
          </w:p>
        </w:tc>
      </w:tr>
      <w:tr w:rsidR="0093087E" w:rsidRPr="00962804" w14:paraId="1F27E71B" w14:textId="77777777" w:rsidTr="000453E4">
        <w:trPr>
          <w:trHeight w:val="585"/>
        </w:trPr>
        <w:tc>
          <w:tcPr>
            <w:tcW w:w="2686"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0213B904" w14:textId="061D4E18" w:rsidR="0093087E" w:rsidRPr="0093087E" w:rsidRDefault="0093087E"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Елементи комплексу маркетингу</w:t>
            </w:r>
          </w:p>
        </w:tc>
        <w:tc>
          <w:tcPr>
            <w:tcW w:w="6662"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49AD79D6" w14:textId="2D499083" w:rsidR="0093087E" w:rsidRPr="0093087E" w:rsidRDefault="0093087E" w:rsidP="000453E4">
            <w:pPr>
              <w:spacing w:line="240" w:lineRule="auto"/>
              <w:ind w:firstLine="289"/>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Характеристика</w:t>
            </w:r>
          </w:p>
        </w:tc>
      </w:tr>
      <w:tr w:rsidR="0093087E" w:rsidRPr="00962804" w14:paraId="6B6E94B7" w14:textId="77777777" w:rsidTr="000453E4">
        <w:trPr>
          <w:trHeight w:val="585"/>
        </w:trPr>
        <w:tc>
          <w:tcPr>
            <w:tcW w:w="2686" w:type="dxa"/>
            <w:tcBorders>
              <w:top w:val="single" w:sz="4" w:space="0" w:color="auto"/>
              <w:left w:val="single" w:sz="6" w:space="0" w:color="000000"/>
              <w:bottom w:val="single" w:sz="6" w:space="0" w:color="000000"/>
              <w:right w:val="single" w:sz="6" w:space="0" w:color="000000"/>
            </w:tcBorders>
            <w:tcMar>
              <w:top w:w="60" w:type="dxa"/>
              <w:left w:w="60" w:type="dxa"/>
              <w:bottom w:w="60" w:type="dxa"/>
              <w:right w:w="60" w:type="dxa"/>
            </w:tcMar>
            <w:vAlign w:val="center"/>
          </w:tcPr>
          <w:p w14:paraId="54CEDEA2" w14:textId="77777777" w:rsidR="0093087E" w:rsidRPr="0093087E" w:rsidRDefault="0093087E"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Р4 – Рrice (ціна)</w:t>
            </w:r>
          </w:p>
        </w:tc>
        <w:tc>
          <w:tcPr>
            <w:tcW w:w="6662" w:type="dxa"/>
            <w:tcBorders>
              <w:top w:val="single" w:sz="4" w:space="0" w:color="auto"/>
              <w:left w:val="single" w:sz="6" w:space="0" w:color="000000"/>
              <w:bottom w:val="single" w:sz="6" w:space="0" w:color="000000"/>
              <w:right w:val="single" w:sz="6" w:space="0" w:color="000000"/>
            </w:tcBorders>
            <w:tcMar>
              <w:top w:w="60" w:type="dxa"/>
              <w:left w:w="60" w:type="dxa"/>
              <w:bottom w:w="60" w:type="dxa"/>
              <w:right w:w="60" w:type="dxa"/>
            </w:tcMar>
            <w:vAlign w:val="center"/>
          </w:tcPr>
          <w:p w14:paraId="1F3FBE27" w14:textId="77777777" w:rsidR="0093087E" w:rsidRPr="0093087E" w:rsidRDefault="0093087E" w:rsidP="000453E4">
            <w:pPr>
              <w:spacing w:line="240" w:lineRule="auto"/>
              <w:ind w:firstLine="289"/>
              <w:jc w:val="both"/>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Рівень цін (відповідність ціни рівню обслуговування та якості послуги) Знижки Період отримання реабілітаційної послуги</w:t>
            </w:r>
          </w:p>
        </w:tc>
      </w:tr>
      <w:tr w:rsidR="0093087E" w:rsidRPr="00962804" w14:paraId="1F59B402" w14:textId="77777777" w:rsidTr="000453E4">
        <w:trPr>
          <w:trHeight w:val="810"/>
        </w:trPr>
        <w:tc>
          <w:tcPr>
            <w:tcW w:w="268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C4C1350" w14:textId="77777777" w:rsidR="0093087E" w:rsidRPr="0093087E" w:rsidRDefault="0093087E"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Р5 – People (персонал)</w:t>
            </w:r>
          </w:p>
        </w:tc>
        <w:tc>
          <w:tcPr>
            <w:tcW w:w="6662"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D8DAE04" w14:textId="77777777" w:rsidR="0093087E" w:rsidRPr="0093087E" w:rsidRDefault="0093087E" w:rsidP="000453E4">
            <w:pPr>
              <w:spacing w:line="240" w:lineRule="auto"/>
              <w:ind w:firstLine="289"/>
              <w:jc w:val="both"/>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Співробітники: наймання, навчання, мотивація, заохочення Клієнти: освіта, навчання Культура та система цінностей закладу Атестація персоналу (компетентність)</w:t>
            </w:r>
          </w:p>
        </w:tc>
      </w:tr>
      <w:tr w:rsidR="0093087E" w:rsidRPr="00962804" w14:paraId="63A1EF0F" w14:textId="77777777" w:rsidTr="000453E4">
        <w:trPr>
          <w:trHeight w:val="1035"/>
        </w:trPr>
        <w:tc>
          <w:tcPr>
            <w:tcW w:w="268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F5B816C" w14:textId="77777777" w:rsidR="0093087E" w:rsidRPr="0093087E" w:rsidRDefault="0093087E"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Р6 – Physical evidence (елементи матеріального оточення)</w:t>
            </w:r>
          </w:p>
        </w:tc>
        <w:tc>
          <w:tcPr>
            <w:tcW w:w="6662"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480FE21" w14:textId="77777777" w:rsidR="0093087E" w:rsidRPr="0093087E" w:rsidRDefault="0093087E" w:rsidP="000453E4">
            <w:pPr>
              <w:spacing w:line="240" w:lineRule="auto"/>
              <w:ind w:firstLine="289"/>
              <w:jc w:val="both"/>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Дизайн закладу: краса, функціональність, зручність Устаткування, прилади, інвентар Вивіски Форма персоналу</w:t>
            </w:r>
          </w:p>
        </w:tc>
      </w:tr>
      <w:tr w:rsidR="0093087E" w:rsidRPr="00962804" w14:paraId="0DAFD6A9" w14:textId="77777777" w:rsidTr="000453E4">
        <w:trPr>
          <w:trHeight w:val="810"/>
        </w:trPr>
        <w:tc>
          <w:tcPr>
            <w:tcW w:w="268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65CFFB2" w14:textId="77777777" w:rsidR="0093087E" w:rsidRPr="0093087E" w:rsidRDefault="0093087E" w:rsidP="000453E4">
            <w:pPr>
              <w:spacing w:line="240" w:lineRule="auto"/>
              <w:ind w:firstLine="67"/>
              <w:jc w:val="center"/>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Р7 – Process (процес)</w:t>
            </w:r>
          </w:p>
        </w:tc>
        <w:tc>
          <w:tcPr>
            <w:tcW w:w="6662"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8CA230F" w14:textId="77777777" w:rsidR="0093087E" w:rsidRPr="0093087E" w:rsidRDefault="0093087E" w:rsidP="000453E4">
            <w:pPr>
              <w:spacing w:line="240" w:lineRule="auto"/>
              <w:ind w:firstLine="289"/>
              <w:jc w:val="both"/>
              <w:rPr>
                <w:rFonts w:ascii="Times New Roman" w:eastAsia="Times New Roman" w:hAnsi="Times New Roman" w:cs="Times New Roman"/>
                <w:sz w:val="26"/>
                <w:szCs w:val="26"/>
              </w:rPr>
            </w:pPr>
            <w:r w:rsidRPr="0093087E">
              <w:rPr>
                <w:rFonts w:ascii="Times New Roman" w:eastAsia="Times New Roman" w:hAnsi="Times New Roman" w:cs="Times New Roman"/>
                <w:sz w:val="26"/>
                <w:szCs w:val="26"/>
              </w:rPr>
              <w:t>Безпосередня діяльність: стандартизація (пакет послуг), індивідуалізація Кількість етапів здійснення послуги: один, багато Ступінь участі клієнтів</w:t>
            </w:r>
          </w:p>
        </w:tc>
      </w:tr>
    </w:tbl>
    <w:p w14:paraId="0C2717D0" w14:textId="77777777" w:rsidR="0093087E" w:rsidRDefault="0093087E" w:rsidP="0093087E">
      <w:pPr>
        <w:spacing w:line="336" w:lineRule="auto"/>
        <w:ind w:firstLine="640"/>
        <w:jc w:val="both"/>
        <w:rPr>
          <w:rFonts w:ascii="Times New Roman" w:eastAsia="Times New Roman" w:hAnsi="Times New Roman" w:cs="Times New Roman"/>
          <w:sz w:val="28"/>
          <w:szCs w:val="28"/>
        </w:rPr>
      </w:pPr>
    </w:p>
    <w:p w14:paraId="0C565890" w14:textId="0918815A"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суб’єкти маркетингових відносин у сфері реабілітаційних послуг</w:t>
      </w:r>
    </w:p>
    <w:p w14:paraId="67904C99"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точки зору маркетингу реабілітаційних послуг, до функцій реабілітаційних закладів належить формування пропозиції, надання реабілітаційних послуг клієнтам, просування реабілітаційних і супутніх послуг на ринку. У зв’язку з цим, реабілітаційні заклади та їх клієнти є найактивнішими суб’єктами маркетингової діяльності.</w:t>
      </w:r>
    </w:p>
    <w:p w14:paraId="25D783F1"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Об’єктами маркетингу у фізичній реабілітації поряд з реабілітаційними послугами є місця розташування реабілітаційних закладів, їх матеріальна база, громадський престиж і привабливість для різних категорій пацієнтів, рівень кваліфікації персоналу, широкий комплекс супутніх послуг. </w:t>
      </w:r>
    </w:p>
    <w:p w14:paraId="57ED7FC7"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Маркетингова (цільова) орієнтація управління реабілітаційним закладом передбачає таке: </w:t>
      </w:r>
    </w:p>
    <w:p w14:paraId="4D4BDD38"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Надаються лише ті реабілітаційні послуги, що відповідають чи відповідатимуть потребам пацієнтів. Тому для маркетингу реабілітаційних послуг особливе значення має аналіз цільових груп або поведінки споживачів. Для того, щоб можна було б продати реабілітаційні послуги, суб’єктам реабілітаційних послуг необхідно мати деталізовані дані про адресатів, з якими при цьому повинен бути встановлений контакт. </w:t>
      </w:r>
    </w:p>
    <w:p w14:paraId="727284B5"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Метою аналізу є з’ясування конкретних умов визначеної цільової групи, за яких потенційні споживачі зацікавляться реабілітаційними послугами. Для спрощення зазначеного аналізу необхідно використовувати сегментування ринку. </w:t>
      </w:r>
    </w:p>
    <w:p w14:paraId="2E5A0C04"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Сегментування ринку – процес знаходження однорідних груп споживачів для пропозиції послуг, які задовольняють їхні потреби. Сегмент ринку утворюють споживачі, які однаково реагують на той самий набір спонукальних (причинних) стимулів маркетингу. Основою сегментації ринку є типологічне групування споживачів за певними, чітко вираженими ознаками. </w:t>
      </w:r>
    </w:p>
    <w:p w14:paraId="4F8BBD75"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за наявністю споріднених нозологій чи травм, за певними психологічними характеристиками клієнтів та ін.</w:t>
      </w:r>
    </w:p>
    <w:p w14:paraId="3EF020B3"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Асортимент реабілітаційних послуг досить широкий та постійно оновлюється з урахуванням потреб клієнтів, а також з розвитком сучасних наукових досліджень у сфері фізичної реабілітації.</w:t>
      </w:r>
    </w:p>
    <w:p w14:paraId="1D233BC9"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Ціни на реабілітаційні послуги формуються під впливом активності конкурентів, потреб клієнтів, обсягів та динаміки платоспроможного попиту клієнтів, кількості персоналу реабілітаційного центру, підтримки зі сторони держави, спонсорів та меценатів. </w:t>
      </w:r>
    </w:p>
    <w:p w14:paraId="6BB94FC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Комунікативна діяльність проводиться активно, спрямовується на конкретні цільові групи споживачів реабілітаційних послуг, враховуються можливості посередників. </w:t>
      </w:r>
    </w:p>
    <w:p w14:paraId="3F377E1C"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Стратегічні рішення щодо управління реабілітаційним закладом приймають висококваліфіковані й компетентні керівники. </w:t>
      </w:r>
    </w:p>
    <w:p w14:paraId="4EEDBDC8"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Організаційна структура реабілітаційного закладу передбачає кадрове агентство, що здійснює маркетингові дослідження й розробки, працевлаштування своїх клієнтів, забезпечує зв’язок з клієнтами та їх родичами. </w:t>
      </w:r>
    </w:p>
    <w:p w14:paraId="119671AF"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напрямами дій у сфері маркетингу реабілітаційних послуг є одержання інформації, аналіз ситуації, аналіз конкуренції, одержання внутрішньої інформації (статистичні дані, бухгалтерський облік реабілітаційного закладу), отримання зовнішньої інформації, дослідження ринку. </w:t>
      </w:r>
    </w:p>
    <w:p w14:paraId="5393F9C0"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у загальному вигляді сутність маркетингової діяльності міститься в таких складових: </w:t>
      </w:r>
    </w:p>
    <w:p w14:paraId="6EE116E9"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виявлення споживчих потреб; </w:t>
      </w:r>
    </w:p>
    <w:p w14:paraId="4C38D285"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розробка відповідних послуг; </w:t>
      </w:r>
    </w:p>
    <w:p w14:paraId="3AF1051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встановлення відповідної ціни; </w:t>
      </w:r>
    </w:p>
    <w:p w14:paraId="4B5E30B5"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налагодження системи збуту; </w:t>
      </w:r>
    </w:p>
    <w:p w14:paraId="6C2B5319" w14:textId="657CB055"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ефективне стимулювання споживання.</w:t>
      </w:r>
    </w:p>
    <w:p w14:paraId="551FD74C"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Принципи, завдання та функції маркетингу реабілітаційних послуг</w:t>
      </w:r>
    </w:p>
    <w:p w14:paraId="41936A22"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Маркетинг як спосіб діяльності підприємців і специфічний підхід до господарювання за ринкових умов ґрунтується на відповідних принципах. </w:t>
      </w:r>
    </w:p>
    <w:p w14:paraId="4F5B66ED"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Принципи маркетингу – це основні риси маркетингу як системи управління торгівельно-виробничою діяльністю. Вони віддзеркалюють сутність маркетингу, враховуючи його сучасну концепцію, і передбачають ефективне досягнення завдань маркетингової діяльності. </w:t>
      </w:r>
    </w:p>
    <w:p w14:paraId="0088845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них насамперед треба назвати такі: </w:t>
      </w:r>
    </w:p>
    <w:p w14:paraId="104ABDB4"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1.Орієнтація на споживача, його потреби і вимоги, що передбачають пропонування на ринку не послуг, а засобів вирішення проблем споживачів. Цей принцип означає, з одного боку, пристосування діяльності реабілітаційного центру до реальних потреб, побажань і в цілому поведінки споживачів, намагання розв'язати їхні проблеми, а з іншого — активний цілеспрямований вплив на споживачів з метою формування належного попиту на реабілітаційні послуги. </w:t>
      </w:r>
    </w:p>
    <w:p w14:paraId="1E5C54AC"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Гнучкість у досягненні поставленої мети шляхом адаптації до вимог ринку з одночасним спрямованим впливом на нього. Оскільки маркетинг передбачає пристосування реабілітаційного центру до впливу чинників навколишнього бізнес-середовища, а останнє завжди є досить мінливим, то така діяльність потребує розроблення відповідних варіантів досягнення поставлених завдань, їх своєчасного використання, відповідних організаційних структур, здатних до швидкої трансформації. </w:t>
      </w:r>
    </w:p>
    <w:p w14:paraId="572904E4"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Комплексний підхід до розробки маркетингових планів. Різні маркетингові стратегії політики та інструменти мають бути взаємопов'язані, </w:t>
      </w:r>
      <w:r>
        <w:rPr>
          <w:rFonts w:ascii="Times New Roman" w:eastAsia="Times New Roman" w:hAnsi="Times New Roman" w:cs="Times New Roman"/>
          <w:sz w:val="28"/>
          <w:szCs w:val="28"/>
        </w:rPr>
        <w:lastRenderedPageBreak/>
        <w:t xml:space="preserve">узгоджені для досягнення ефекту синергії, сама маркетингова діяльність має стати органічною частиною загальної стратегії реабілітаційного закладу. </w:t>
      </w:r>
    </w:p>
    <w:p w14:paraId="5BAD7C13"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Орієнтованість на довгострокову перспективу розвитку реабілітаційної установи, а не на швидкий результат. Маркетингова діяльність має базуватися, передовсім, на відповідних стратегічних рішеннях щодо освоєння цільових ринків, запровадження нових видів послуг, формування стійкого й достатнього попиту на них. На початкових етапах реалізації таких стратегій прибутку може і не бути. Але згодом, у тому разі, коли перспективу було визначено правильно, підприємство може розраховувати на успішний розвиток. </w:t>
      </w:r>
    </w:p>
    <w:p w14:paraId="297DD3F3"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5.Орієнтація на нововведення. Маркетингова діяльність передбачає постійний пошук нових ринків і послуг, сфер діяльності, наступальні стратегії розвитку, випередження конкурентів тощо, тобто такий стиль підприємницької діяльності, коли той, хто атакує, завжди виграє. </w:t>
      </w:r>
    </w:p>
    <w:p w14:paraId="5B38CC18"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Наявність відповідної інфраструктури та фахівців. Маркетинг може дати позитивні наслідки тільки тоді, коли створено відповідні системи інформації, рекламних та дослідницьких фірм, коли наявні фахівці з відповідними знаннями та досвідом. </w:t>
      </w:r>
    </w:p>
    <w:p w14:paraId="2CFAA51D"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Науковий підхід до розв'язання маркетингових проблем. Цей принцип має особливе значення в маркетинговій діяльності. Його використання через систему маркетингових досліджень обґрунтовує відповідні рішення щодо маркетингових алгоритмів та дій, створює реальні передумови досягнення підприємствами своєї бізнесової мети, оскільки постійне проведення дослідження ринку сприятиме вивченню попиту для подальшого активного пристосування реабілітаційних послуг до вимог потенційних клієнтів. Однією з основ діяльності будь-якого реабілітаційного закладу, що працюватиме на визначених принципах маркетингу, буде девіз: «робити тільки те, що потрібно ринку, що буде затребуване клієнтом».</w:t>
      </w:r>
    </w:p>
    <w:p w14:paraId="269D0EB2" w14:textId="77777777" w:rsidR="003805DA" w:rsidRPr="00F93187" w:rsidRDefault="00A26917" w:rsidP="0093087E">
      <w:pPr>
        <w:pStyle w:val="af3"/>
        <w:spacing w:line="336" w:lineRule="auto"/>
        <w:ind w:firstLine="567"/>
        <w:jc w:val="both"/>
        <w:rPr>
          <w:rFonts w:ascii="Times New Roman" w:hAnsi="Times New Roman" w:cs="Times New Roman"/>
          <w:sz w:val="28"/>
          <w:szCs w:val="28"/>
        </w:rPr>
      </w:pPr>
      <w:r w:rsidRPr="00F93187">
        <w:rPr>
          <w:rFonts w:ascii="Times New Roman" w:hAnsi="Times New Roman" w:cs="Times New Roman"/>
          <w:sz w:val="28"/>
          <w:szCs w:val="28"/>
        </w:rPr>
        <w:t xml:space="preserve">Основними тактичними завданнями маркетингу реабілітаційних послуг можна вважати такі: </w:t>
      </w:r>
    </w:p>
    <w:p w14:paraId="72498F3D" w14:textId="77777777" w:rsidR="003805DA" w:rsidRPr="00F93187" w:rsidRDefault="00A26917" w:rsidP="0093087E">
      <w:pPr>
        <w:pStyle w:val="af3"/>
        <w:numPr>
          <w:ilvl w:val="0"/>
          <w:numId w:val="18"/>
        </w:numPr>
        <w:tabs>
          <w:tab w:val="left" w:pos="1134"/>
        </w:tabs>
        <w:spacing w:line="336" w:lineRule="auto"/>
        <w:ind w:left="0" w:firstLine="567"/>
        <w:jc w:val="both"/>
        <w:rPr>
          <w:rFonts w:ascii="Times New Roman" w:hAnsi="Times New Roman" w:cs="Times New Roman"/>
          <w:sz w:val="28"/>
          <w:szCs w:val="28"/>
        </w:rPr>
      </w:pPr>
      <w:r w:rsidRPr="00F93187">
        <w:rPr>
          <w:rFonts w:ascii="Times New Roman" w:hAnsi="Times New Roman" w:cs="Times New Roman"/>
          <w:sz w:val="28"/>
          <w:szCs w:val="28"/>
        </w:rPr>
        <w:lastRenderedPageBreak/>
        <w:t xml:space="preserve">виявлення наявних і потенційних бажань споживачів, реального й можливого попиту на послуги і на цій підставі обґрунтування доцільності їх виробництва та збуту; </w:t>
      </w:r>
    </w:p>
    <w:p w14:paraId="0B09096E" w14:textId="77777777" w:rsidR="003805DA" w:rsidRPr="00F93187" w:rsidRDefault="00A26917" w:rsidP="0093087E">
      <w:pPr>
        <w:pStyle w:val="af3"/>
        <w:numPr>
          <w:ilvl w:val="0"/>
          <w:numId w:val="18"/>
        </w:numPr>
        <w:tabs>
          <w:tab w:val="left" w:pos="1134"/>
        </w:tabs>
        <w:spacing w:line="336" w:lineRule="auto"/>
        <w:ind w:left="0" w:firstLine="567"/>
        <w:jc w:val="both"/>
        <w:rPr>
          <w:rFonts w:ascii="Times New Roman" w:hAnsi="Times New Roman" w:cs="Times New Roman"/>
          <w:sz w:val="28"/>
          <w:szCs w:val="28"/>
        </w:rPr>
      </w:pPr>
      <w:r w:rsidRPr="00F93187">
        <w:rPr>
          <w:rFonts w:ascii="Times New Roman" w:hAnsi="Times New Roman" w:cs="Times New Roman"/>
          <w:sz w:val="28"/>
          <w:szCs w:val="28"/>
        </w:rPr>
        <w:t xml:space="preserve">організація науково дослідних та проектно-конструкторських робіт для створення послуги, яка позитивно відрізняється своєю якістю, конкурентоспроможністю і зручністю для споживачів від тієї, що вже є на ринку, модифікування послуг, узгодження її споживчих якостей із запитами ринку; </w:t>
      </w:r>
    </w:p>
    <w:p w14:paraId="74BB7495" w14:textId="77777777" w:rsidR="003805DA" w:rsidRPr="00F93187" w:rsidRDefault="00A26917" w:rsidP="0093087E">
      <w:pPr>
        <w:pStyle w:val="af3"/>
        <w:numPr>
          <w:ilvl w:val="0"/>
          <w:numId w:val="18"/>
        </w:numPr>
        <w:tabs>
          <w:tab w:val="left" w:pos="1134"/>
        </w:tabs>
        <w:spacing w:line="336" w:lineRule="auto"/>
        <w:ind w:left="0" w:firstLine="567"/>
        <w:jc w:val="both"/>
        <w:rPr>
          <w:rFonts w:ascii="Times New Roman" w:hAnsi="Times New Roman" w:cs="Times New Roman"/>
          <w:sz w:val="28"/>
          <w:szCs w:val="28"/>
        </w:rPr>
      </w:pPr>
      <w:r w:rsidRPr="00F93187">
        <w:rPr>
          <w:rFonts w:ascii="Times New Roman" w:hAnsi="Times New Roman" w:cs="Times New Roman"/>
          <w:sz w:val="28"/>
          <w:szCs w:val="28"/>
        </w:rPr>
        <w:t xml:space="preserve">планування й координація виробничої, збутової і фінансової діяльності реабілітаційного центру; </w:t>
      </w:r>
    </w:p>
    <w:p w14:paraId="56747E1A" w14:textId="77777777" w:rsidR="003805DA" w:rsidRPr="00F93187" w:rsidRDefault="00A26917" w:rsidP="0093087E">
      <w:pPr>
        <w:pStyle w:val="af3"/>
        <w:numPr>
          <w:ilvl w:val="0"/>
          <w:numId w:val="18"/>
        </w:numPr>
        <w:tabs>
          <w:tab w:val="left" w:pos="1134"/>
        </w:tabs>
        <w:spacing w:line="336" w:lineRule="auto"/>
        <w:ind w:left="0" w:firstLine="567"/>
        <w:jc w:val="both"/>
        <w:rPr>
          <w:rFonts w:ascii="Times New Roman" w:hAnsi="Times New Roman" w:cs="Times New Roman"/>
          <w:sz w:val="28"/>
          <w:szCs w:val="28"/>
        </w:rPr>
      </w:pPr>
      <w:r w:rsidRPr="00F93187">
        <w:rPr>
          <w:rFonts w:ascii="Times New Roman" w:hAnsi="Times New Roman" w:cs="Times New Roman"/>
          <w:sz w:val="28"/>
          <w:szCs w:val="28"/>
        </w:rPr>
        <w:t xml:space="preserve">організація і вдосконалення системи та методів збуту послуг; </w:t>
      </w:r>
    </w:p>
    <w:p w14:paraId="4E167C98" w14:textId="77777777" w:rsidR="003805DA" w:rsidRPr="00F93187" w:rsidRDefault="00A26917" w:rsidP="0093087E">
      <w:pPr>
        <w:pStyle w:val="af3"/>
        <w:numPr>
          <w:ilvl w:val="0"/>
          <w:numId w:val="18"/>
        </w:numPr>
        <w:tabs>
          <w:tab w:val="left" w:pos="1134"/>
        </w:tabs>
        <w:spacing w:line="336" w:lineRule="auto"/>
        <w:ind w:left="0" w:firstLine="567"/>
        <w:jc w:val="both"/>
        <w:rPr>
          <w:rFonts w:ascii="Times New Roman" w:hAnsi="Times New Roman" w:cs="Times New Roman"/>
          <w:sz w:val="28"/>
          <w:szCs w:val="28"/>
        </w:rPr>
      </w:pPr>
      <w:r w:rsidRPr="00F93187">
        <w:rPr>
          <w:rFonts w:ascii="Times New Roman" w:hAnsi="Times New Roman" w:cs="Times New Roman"/>
          <w:sz w:val="28"/>
          <w:szCs w:val="28"/>
        </w:rPr>
        <w:t xml:space="preserve">управління маркетинговою політикою цін; </w:t>
      </w:r>
    </w:p>
    <w:p w14:paraId="4FB6A231" w14:textId="77777777" w:rsidR="003805DA" w:rsidRPr="00F93187" w:rsidRDefault="00A26917" w:rsidP="0093087E">
      <w:pPr>
        <w:pStyle w:val="af3"/>
        <w:numPr>
          <w:ilvl w:val="0"/>
          <w:numId w:val="18"/>
        </w:numPr>
        <w:tabs>
          <w:tab w:val="left" w:pos="1134"/>
        </w:tabs>
        <w:spacing w:line="336" w:lineRule="auto"/>
        <w:ind w:left="0" w:firstLine="567"/>
        <w:jc w:val="both"/>
        <w:rPr>
          <w:rFonts w:ascii="Times New Roman" w:hAnsi="Times New Roman" w:cs="Times New Roman"/>
          <w:sz w:val="28"/>
          <w:szCs w:val="28"/>
        </w:rPr>
      </w:pPr>
      <w:r w:rsidRPr="00F93187">
        <w:rPr>
          <w:rFonts w:ascii="Times New Roman" w:hAnsi="Times New Roman" w:cs="Times New Roman"/>
          <w:sz w:val="28"/>
          <w:szCs w:val="28"/>
        </w:rPr>
        <w:t xml:space="preserve">планування й реалізація заходів комплексу маркетингової комунікації; </w:t>
      </w:r>
    </w:p>
    <w:p w14:paraId="2C791CE0" w14:textId="77777777" w:rsidR="003805DA" w:rsidRPr="00F93187" w:rsidRDefault="00A26917" w:rsidP="0093087E">
      <w:pPr>
        <w:pStyle w:val="af3"/>
        <w:numPr>
          <w:ilvl w:val="0"/>
          <w:numId w:val="18"/>
        </w:numPr>
        <w:tabs>
          <w:tab w:val="left" w:pos="1134"/>
        </w:tabs>
        <w:spacing w:line="336" w:lineRule="auto"/>
        <w:ind w:left="0" w:firstLine="567"/>
        <w:jc w:val="both"/>
        <w:rPr>
          <w:rFonts w:ascii="Times New Roman" w:hAnsi="Times New Roman" w:cs="Times New Roman"/>
          <w:sz w:val="28"/>
          <w:szCs w:val="28"/>
        </w:rPr>
      </w:pPr>
      <w:r w:rsidRPr="00F93187">
        <w:rPr>
          <w:rFonts w:ascii="Times New Roman" w:hAnsi="Times New Roman" w:cs="Times New Roman"/>
          <w:sz w:val="28"/>
          <w:szCs w:val="28"/>
        </w:rPr>
        <w:t>контроль та аналіз маркетингової діяльності реабілітаційного центру.</w:t>
      </w:r>
    </w:p>
    <w:p w14:paraId="3D558681" w14:textId="77777777" w:rsidR="003805DA" w:rsidRPr="00F93187" w:rsidRDefault="00A26917" w:rsidP="0093087E">
      <w:pPr>
        <w:pStyle w:val="af3"/>
        <w:spacing w:line="336" w:lineRule="auto"/>
        <w:ind w:firstLine="567"/>
        <w:jc w:val="both"/>
        <w:rPr>
          <w:rFonts w:ascii="Times New Roman" w:hAnsi="Times New Roman" w:cs="Times New Roman"/>
          <w:sz w:val="28"/>
          <w:szCs w:val="28"/>
        </w:rPr>
      </w:pPr>
      <w:r w:rsidRPr="00F93187">
        <w:rPr>
          <w:rFonts w:ascii="Times New Roman" w:hAnsi="Times New Roman" w:cs="Times New Roman"/>
          <w:sz w:val="28"/>
          <w:szCs w:val="28"/>
        </w:rPr>
        <w:t xml:space="preserve">Основні функції маркетингу: </w:t>
      </w:r>
    </w:p>
    <w:p w14:paraId="1515E77F"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аналітична (вивчення ринку, споживачів, конкурентів, товарної структури ринку, аналіз внутрішнього середовища установи); </w:t>
      </w:r>
    </w:p>
    <w:p w14:paraId="045EA472"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виробнича (організація виробництва нових послуг, матеріально технічного постачання, управління якістю й конкурентоздатністю реабілітаційних послуг); </w:t>
      </w:r>
    </w:p>
    <w:p w14:paraId="3DD74A75"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функція збуту (організація системи руху послуг, проведення цілеспрямованої політики збуту); </w:t>
      </w:r>
    </w:p>
    <w:p w14:paraId="07504851"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управління та контроль (планування, інформаційне забезпечення, комунікаційне забезпечення управління маркетингом, моніторинг та аналіз).</w:t>
      </w:r>
    </w:p>
    <w:p w14:paraId="2DF30ECA" w14:textId="77777777" w:rsidR="003805DA" w:rsidRDefault="00A26917" w:rsidP="00C56641">
      <w:pPr>
        <w:spacing w:line="336" w:lineRule="auto"/>
        <w:ind w:firstLine="640"/>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маркетингом у сфері реабілітаційних послуг</w:t>
      </w:r>
    </w:p>
    <w:p w14:paraId="608B1A2C" w14:textId="3CEF5B6E"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Управління маркетингом визначається як управлінська діяльність, пов’язана з плануванням, організацією, координацією, контролем, аудитом і стимулюванням заходів з інтенсифікації процесу формування попиту на товари та послуги, збільшення прибутків. </w:t>
      </w:r>
    </w:p>
    <w:p w14:paraId="5377EC11" w14:textId="1DEFC894"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Управління маркетингом в фізичній реабілітації – це вирішення таких маркетингових завдань: </w:t>
      </w:r>
    </w:p>
    <w:p w14:paraId="3AA81919"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визначення можливостей ринку та ресурсів реабілітаційного закладу чи відділення; </w:t>
      </w:r>
    </w:p>
    <w:p w14:paraId="5DD7B483"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планування та здійснення маркетингової діяльності, яка є необхідною для досягнення мети реабілітаційної установи. </w:t>
      </w:r>
    </w:p>
    <w:p w14:paraId="3734FD07"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зв’язку з цим, управління маркетингом має проводитись у масштабі всього реабілітаційного закладу і стати завданням для цієї організації, а не обмежуватися лише рамками відділу маркетингу. Ефективні маркетингові рішення у сфері обслуговування пацієнтів обов’язково повинні скоординувати та інтегруватися з управлінням операціями надання послуг, а також з управлінням персоналом та фінансами. </w:t>
      </w:r>
    </w:p>
    <w:p w14:paraId="06DBBD8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Управління маркетингом передбачає: </w:t>
      </w:r>
    </w:p>
    <w:p w14:paraId="3703930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планування маркетингової діяльності; </w:t>
      </w:r>
    </w:p>
    <w:p w14:paraId="1F2D48D8"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організацію маркетингової діяльності; </w:t>
      </w:r>
    </w:p>
    <w:p w14:paraId="27504842"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інформаційне забезпечення; </w:t>
      </w:r>
    </w:p>
    <w:p w14:paraId="4DF0D1E2"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контроль за маркетинговою діяльністю. </w:t>
      </w:r>
    </w:p>
    <w:p w14:paraId="2AB0B700"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Фази маркетингового управління у фізичній реабілітації:</w:t>
      </w:r>
    </w:p>
    <w:p w14:paraId="5869440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діагностика зовнішніх та внутрішніх умов діяльності реабілітаційної установи; </w:t>
      </w:r>
    </w:p>
    <w:p w14:paraId="5964AABF"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визначення місії та завдань реабілітаційної установи; </w:t>
      </w:r>
    </w:p>
    <w:p w14:paraId="05F73D2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вибір маркетингових стратегій; </w:t>
      </w:r>
    </w:p>
    <w:p w14:paraId="78F2AE60"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вибір маркетингової тактики; </w:t>
      </w:r>
    </w:p>
    <w:p w14:paraId="1118A093"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добір інструментів для реалізації планів; </w:t>
      </w:r>
    </w:p>
    <w:p w14:paraId="78D4D914"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контроль маркетингової діяльності.</w:t>
      </w:r>
    </w:p>
    <w:p w14:paraId="36D1974F" w14:textId="36F82E0A"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Життєвий цикл реабілітаційної послуги. Кожна послуга, яка з’являється на ринку, проходить етапи, які в маркетингу називаються розробкою, впровадженням, зростанням (розвитку), зрілістю, падінням (старінням). А графічне зображення зростання та падіння продажу відоме як “життєвий цикл товару”. Життєвий цикл реабілітаційної послуги – концепція, що визначає послідовність періодів існування послуги.</w:t>
      </w:r>
    </w:p>
    <w:p w14:paraId="21A684DF"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Механізм купівлі реабілітаційної послуги складається з п’яти етапів: </w:t>
      </w:r>
    </w:p>
    <w:p w14:paraId="0C442A51"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Усвідомлення потреби (який нестаток, чим він викликаний). На цьому етапі маркетологам важливо визначити коло тих обставин, які підштовхують особу до думки про можливість одержання тієї чи іншої послуги. </w:t>
      </w:r>
    </w:p>
    <w:p w14:paraId="2E182DF5"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Пошук інформації про реабілітаційну послугу – особі потрібні додаткові відомості про послугу, яка її цікавить. Джерелами інформації можуть бути: особисті джерела (сусіди, сім’я, друзі), комерційні джерела (реклама, продавці, дилери, виставки), джерела емпіричного характеру (дотик, вивчення отримання послуги), загальнодоступні джерела (ЗМІ). </w:t>
      </w:r>
    </w:p>
    <w:p w14:paraId="70A7E33F"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Оцінювання варіантів – порівняння послуг за визначальними характеристиками (властивості послуги, образ марки тощо). </w:t>
      </w:r>
    </w:p>
    <w:p w14:paraId="73C5E085"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Кінцеве рішення про купівлю має базуватися на всіх попередніх етапах, хоча дуже часто воно буває спонтанним. </w:t>
      </w:r>
    </w:p>
    <w:p w14:paraId="0943393E"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Реакція на покупку – споживач визначає своє ставлення до покупки "задоволений – незадоволений", від чого залежатиме використання чи невикористання споживачем надалі цієї послуги.</w:t>
      </w:r>
    </w:p>
    <w:p w14:paraId="72F7BACA" w14:textId="77777777" w:rsidR="003805DA" w:rsidRDefault="003805DA" w:rsidP="0093087E">
      <w:pPr>
        <w:spacing w:line="336" w:lineRule="auto"/>
        <w:ind w:firstLine="640"/>
        <w:jc w:val="center"/>
        <w:rPr>
          <w:rFonts w:ascii="Times New Roman" w:eastAsia="Times New Roman" w:hAnsi="Times New Roman" w:cs="Times New Roman"/>
          <w:sz w:val="28"/>
          <w:szCs w:val="28"/>
        </w:rPr>
      </w:pPr>
    </w:p>
    <w:p w14:paraId="24C5CB39" w14:textId="528682BB" w:rsidR="003805DA" w:rsidRPr="00C56641" w:rsidRDefault="00C56641" w:rsidP="00C56641">
      <w:pPr>
        <w:spacing w:line="336" w:lineRule="auto"/>
        <w:ind w:firstLine="567"/>
        <w:jc w:val="both"/>
        <w:rPr>
          <w:rFonts w:ascii="Times New Roman" w:eastAsia="Times New Roman" w:hAnsi="Times New Roman" w:cs="Times New Roman"/>
          <w:b/>
          <w:bCs/>
          <w:sz w:val="28"/>
          <w:szCs w:val="28"/>
        </w:rPr>
      </w:pPr>
      <w:r w:rsidRPr="00C56641">
        <w:rPr>
          <w:rFonts w:ascii="Times New Roman" w:eastAsia="Times New Roman" w:hAnsi="Times New Roman" w:cs="Times New Roman"/>
          <w:b/>
          <w:bCs/>
          <w:sz w:val="28"/>
          <w:szCs w:val="28"/>
          <w:lang w:val="uk-UA"/>
        </w:rPr>
        <w:t>9.</w:t>
      </w:r>
      <w:r>
        <w:rPr>
          <w:rFonts w:ascii="Times New Roman" w:eastAsia="Times New Roman" w:hAnsi="Times New Roman" w:cs="Times New Roman"/>
          <w:b/>
          <w:bCs/>
          <w:sz w:val="28"/>
          <w:szCs w:val="28"/>
        </w:rPr>
        <w:t xml:space="preserve">2. </w:t>
      </w:r>
      <w:r w:rsidR="00C56526" w:rsidRPr="00C56641">
        <w:rPr>
          <w:rFonts w:ascii="Times New Roman" w:eastAsia="Times New Roman" w:hAnsi="Times New Roman" w:cs="Times New Roman"/>
          <w:b/>
          <w:bCs/>
          <w:sz w:val="28"/>
          <w:szCs w:val="28"/>
        </w:rPr>
        <w:t>Основні засади і значення комунікацій у сфері реабілітаційних послуг</w:t>
      </w:r>
    </w:p>
    <w:p w14:paraId="42A0062F" w14:textId="77777777" w:rsidR="00C56641" w:rsidRPr="00C56641" w:rsidRDefault="00C56641" w:rsidP="00C56641">
      <w:pPr>
        <w:ind w:firstLine="567"/>
      </w:pPr>
    </w:p>
    <w:p w14:paraId="53121CA7"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Створити гарну послугу, встановити на неї прийнятну ціну, забезпечити її приступність для споживача – цього ще недостатньо. Необхідно також налагодити ефективніші комунікації з клієнтами, посередниками, та іншими партнерами. Взаємозв’язок, взаємопорузуміння з ними створить атмосферу відкритого і взаємовигідного співробітництва. Необхідно підтримувати враження безперервної турботи про потреби споживачів і своїх партнерів. Усі ці маркетингові рішення і процеси пов’язані із комунікативністю. </w:t>
      </w:r>
    </w:p>
    <w:p w14:paraId="78E20F6D"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Бажаного результату можна досягти лише за допомогою добре налагоджених комунікацій. Це стосується будь-яких підприємств, організацій, а також, звичайно, і закладів сфери реабілітаційних послуг, які потребують ретельно продуманої роботи з клієнтами. </w:t>
      </w:r>
    </w:p>
    <w:p w14:paraId="1376C3DC" w14:textId="77777777"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Досягнення бажаного результату неможливе без ефективно налагоджених комунікацій між самими закладами та відповідними клієнтами. </w:t>
      </w:r>
      <w:r>
        <w:rPr>
          <w:rFonts w:ascii="Times New Roman" w:eastAsia="Times New Roman" w:hAnsi="Times New Roman" w:cs="Times New Roman"/>
          <w:sz w:val="28"/>
          <w:szCs w:val="28"/>
        </w:rPr>
        <w:lastRenderedPageBreak/>
        <w:t>Комунікація (лат. сommunico – спілкування з кимось) – смисловий та ідеально-змістовий аспект соціальної взаємодії; обмін інформацією в різноманітних процесах спілкування.</w:t>
      </w:r>
    </w:p>
    <w:p w14:paraId="4E447AC1" w14:textId="7B10055D" w:rsidR="003805DA" w:rsidRDefault="00A26917" w:rsidP="0093087E">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комунікації діють певні закони, пов’язані із закономірностями самого процесу, психологічними особливостями учасників спілкування, їх соціальними ролями. Російський фахівець з теорії та практики ефективної комунікації И. А. Стернін (1998) виокремлює низку основних законів спілкування, які подані в </w:t>
      </w:r>
      <w:r w:rsidR="00C56641">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rPr>
        <w:t>абл.</w:t>
      </w:r>
      <w:r w:rsidR="00C56641">
        <w:rPr>
          <w:rFonts w:ascii="Times New Roman" w:eastAsia="Times New Roman" w:hAnsi="Times New Roman" w:cs="Times New Roman"/>
          <w:sz w:val="28"/>
          <w:szCs w:val="28"/>
          <w:lang w:val="uk-UA"/>
        </w:rPr>
        <w:t xml:space="preserve"> 9.2</w:t>
      </w:r>
      <w:r>
        <w:rPr>
          <w:rFonts w:ascii="Times New Roman" w:eastAsia="Times New Roman" w:hAnsi="Times New Roman" w:cs="Times New Roman"/>
          <w:sz w:val="28"/>
          <w:szCs w:val="28"/>
        </w:rPr>
        <w:t>.</w:t>
      </w:r>
    </w:p>
    <w:p w14:paraId="75E25839" w14:textId="075F7A26" w:rsidR="00C56526" w:rsidRDefault="00C56526">
      <w:pPr>
        <w:ind w:firstLine="640"/>
        <w:jc w:val="both"/>
        <w:rPr>
          <w:rFonts w:ascii="Times New Roman" w:eastAsia="Times New Roman" w:hAnsi="Times New Roman" w:cs="Times New Roman"/>
          <w:sz w:val="28"/>
          <w:szCs w:val="28"/>
        </w:rPr>
      </w:pPr>
    </w:p>
    <w:p w14:paraId="74DDA598" w14:textId="37DE9680" w:rsidR="00C56526" w:rsidRPr="00C56526" w:rsidRDefault="00C56526" w:rsidP="00C56641">
      <w:pPr>
        <w:ind w:firstLine="640"/>
        <w:jc w:val="right"/>
        <w:rPr>
          <w:rFonts w:ascii="Times New Roman" w:eastAsia="Times New Roman" w:hAnsi="Times New Roman" w:cs="Times New Roman"/>
          <w:i/>
          <w:iCs/>
          <w:sz w:val="28"/>
          <w:szCs w:val="28"/>
          <w:lang w:val="uk-UA"/>
        </w:rPr>
      </w:pPr>
      <w:r w:rsidRPr="00C56526">
        <w:rPr>
          <w:rFonts w:ascii="Times New Roman" w:eastAsia="Times New Roman" w:hAnsi="Times New Roman" w:cs="Times New Roman"/>
          <w:i/>
          <w:iCs/>
          <w:sz w:val="28"/>
          <w:szCs w:val="28"/>
          <w:lang w:val="uk-UA"/>
        </w:rPr>
        <w:t>Табл 9.</w:t>
      </w:r>
      <w:r w:rsidR="00962804">
        <w:rPr>
          <w:rFonts w:ascii="Times New Roman" w:eastAsia="Times New Roman" w:hAnsi="Times New Roman" w:cs="Times New Roman"/>
          <w:i/>
          <w:iCs/>
          <w:sz w:val="28"/>
          <w:szCs w:val="28"/>
          <w:lang w:val="uk-UA"/>
        </w:rPr>
        <w:t>2</w:t>
      </w:r>
      <w:r w:rsidRPr="00C56526">
        <w:rPr>
          <w:rFonts w:ascii="Times New Roman" w:eastAsia="Times New Roman" w:hAnsi="Times New Roman" w:cs="Times New Roman"/>
          <w:i/>
          <w:iCs/>
          <w:sz w:val="28"/>
          <w:szCs w:val="28"/>
          <w:lang w:val="uk-UA"/>
        </w:rPr>
        <w:t>.</w:t>
      </w:r>
    </w:p>
    <w:p w14:paraId="342621EB" w14:textId="756A62E5" w:rsidR="003805DA" w:rsidRPr="00C56526" w:rsidRDefault="00C56526" w:rsidP="00C56526">
      <w:pPr>
        <w:ind w:firstLine="64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Закони спілкування за А. Стернін (1998)</w:t>
      </w:r>
    </w:p>
    <w:tbl>
      <w:tblPr>
        <w:tblStyle w:val="af0"/>
        <w:tblW w:w="920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8"/>
        <w:gridCol w:w="2551"/>
        <w:gridCol w:w="6237"/>
      </w:tblGrid>
      <w:tr w:rsidR="003805DA" w14:paraId="5120ECFA" w14:textId="77777777" w:rsidTr="00C56641">
        <w:trPr>
          <w:trHeight w:val="525"/>
        </w:trPr>
        <w:tc>
          <w:tcPr>
            <w:tcW w:w="41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5F00C1D" w14:textId="77777777" w:rsidR="003805DA" w:rsidRPr="00C56641" w:rsidRDefault="00A26917" w:rsidP="00C56526">
            <w:pPr>
              <w:spacing w:after="120"/>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50D82E9" w14:textId="77777777" w:rsidR="003805DA" w:rsidRPr="00C56641" w:rsidRDefault="00A26917" w:rsidP="00C56526">
            <w:pPr>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Назва закону спілкування</w:t>
            </w:r>
          </w:p>
        </w:tc>
        <w:tc>
          <w:tcPr>
            <w:tcW w:w="623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263FE56" w14:textId="77777777" w:rsidR="003805DA" w:rsidRPr="00C56641" w:rsidRDefault="00A26917" w:rsidP="00C56526">
            <w:pPr>
              <w:ind w:firstLine="277"/>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Характеристика законів спілкування</w:t>
            </w:r>
          </w:p>
        </w:tc>
      </w:tr>
      <w:tr w:rsidR="003805DA" w14:paraId="24C0F44B" w14:textId="77777777" w:rsidTr="00C56641">
        <w:trPr>
          <w:trHeight w:val="1065"/>
        </w:trPr>
        <w:tc>
          <w:tcPr>
            <w:tcW w:w="41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7301474" w14:textId="77777777" w:rsidR="003805DA" w:rsidRPr="00C56641" w:rsidRDefault="00A26917" w:rsidP="00C56526">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1</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A8D8AA0" w14:textId="77777777" w:rsidR="003805DA" w:rsidRPr="00C56641" w:rsidRDefault="00A26917" w:rsidP="00C56526">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Закон залежності ефективності спілкування від комунікативних зусиль</w:t>
            </w:r>
          </w:p>
        </w:tc>
        <w:tc>
          <w:tcPr>
            <w:tcW w:w="623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30BBF90" w14:textId="77777777" w:rsidR="003805DA" w:rsidRPr="00C56641" w:rsidRDefault="00A26917" w:rsidP="00C56526">
            <w:pPr>
              <w:ind w:firstLine="277"/>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Ефективність спілкування прямо пропорційна комунікативним зусиллям. Тобто чим більше комунікативних зусиль витрачає фахівець, тим вища ефективність його мовленнєвого впливу. Позитивний  результат спілкування залежить, передусім, від нього</w:t>
            </w:r>
          </w:p>
        </w:tc>
      </w:tr>
      <w:tr w:rsidR="003805DA" w14:paraId="3AF05099" w14:textId="77777777" w:rsidTr="000453E4">
        <w:trPr>
          <w:trHeight w:val="1575"/>
        </w:trPr>
        <w:tc>
          <w:tcPr>
            <w:tcW w:w="418" w:type="dxa"/>
            <w:tcBorders>
              <w:top w:val="single" w:sz="6" w:space="0" w:color="000000"/>
              <w:left w:val="single" w:sz="6" w:space="0" w:color="000000"/>
              <w:bottom w:val="single" w:sz="4" w:space="0" w:color="auto"/>
              <w:right w:val="single" w:sz="6" w:space="0" w:color="000000"/>
            </w:tcBorders>
            <w:tcMar>
              <w:top w:w="60" w:type="dxa"/>
              <w:left w:w="60" w:type="dxa"/>
              <w:bottom w:w="60" w:type="dxa"/>
              <w:right w:w="60" w:type="dxa"/>
            </w:tcMar>
            <w:vAlign w:val="center"/>
          </w:tcPr>
          <w:p w14:paraId="1968BA30" w14:textId="77777777" w:rsidR="003805DA" w:rsidRPr="00C56641" w:rsidRDefault="00A26917" w:rsidP="00C56526">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2</w:t>
            </w:r>
          </w:p>
        </w:tc>
        <w:tc>
          <w:tcPr>
            <w:tcW w:w="2551" w:type="dxa"/>
            <w:tcBorders>
              <w:top w:val="single" w:sz="6" w:space="0" w:color="000000"/>
              <w:left w:val="single" w:sz="6" w:space="0" w:color="000000"/>
              <w:bottom w:val="single" w:sz="4" w:space="0" w:color="auto"/>
              <w:right w:val="single" w:sz="6" w:space="0" w:color="000000"/>
            </w:tcBorders>
            <w:tcMar>
              <w:top w:w="60" w:type="dxa"/>
              <w:left w:w="60" w:type="dxa"/>
              <w:bottom w:w="60" w:type="dxa"/>
              <w:right w:w="60" w:type="dxa"/>
            </w:tcMar>
            <w:vAlign w:val="center"/>
          </w:tcPr>
          <w:p w14:paraId="61BB8E37" w14:textId="77777777" w:rsidR="003805DA" w:rsidRPr="00C56641" w:rsidRDefault="00A26917" w:rsidP="00C56526">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Закон прогресивного зростання нетерпіння слухачів</w:t>
            </w:r>
          </w:p>
        </w:tc>
        <w:tc>
          <w:tcPr>
            <w:tcW w:w="6237" w:type="dxa"/>
            <w:tcBorders>
              <w:top w:val="single" w:sz="6" w:space="0" w:color="000000"/>
              <w:left w:val="single" w:sz="6" w:space="0" w:color="000000"/>
              <w:bottom w:val="single" w:sz="4" w:space="0" w:color="auto"/>
              <w:right w:val="single" w:sz="6" w:space="0" w:color="000000"/>
            </w:tcBorders>
            <w:tcMar>
              <w:top w:w="60" w:type="dxa"/>
              <w:left w:w="60" w:type="dxa"/>
              <w:bottom w:w="60" w:type="dxa"/>
              <w:right w:w="60" w:type="dxa"/>
            </w:tcMar>
            <w:vAlign w:val="center"/>
          </w:tcPr>
          <w:p w14:paraId="734BB875" w14:textId="77777777" w:rsidR="003805DA" w:rsidRPr="00C56641" w:rsidRDefault="00A26917" w:rsidP="00C56526">
            <w:pPr>
              <w:ind w:firstLine="277"/>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Чим довше говорить мовець, тим неуважні й нетерплячі його слухачі. Перед бесідою потрібно розрахувати час розмови: вибрати основні аспекти, на яких хотів би зупинитися фахівець і які б принесли максимальну користь від спілкування і для нього, і для пацієнта. Час розмови залежить також від специфіки захворювання слухачів. Урахування категорії неповносправних – важлива вимога, якої потрібно дотримуватися при плануванні і проведенні комунікативного процесу</w:t>
            </w:r>
          </w:p>
        </w:tc>
      </w:tr>
      <w:tr w:rsidR="003805DA" w14:paraId="570E37AF" w14:textId="77777777" w:rsidTr="000453E4">
        <w:trPr>
          <w:trHeight w:val="1425"/>
        </w:trPr>
        <w:tc>
          <w:tcPr>
            <w:tcW w:w="418"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3050CD3B" w14:textId="77777777" w:rsidR="003805DA" w:rsidRPr="00C56641" w:rsidRDefault="00A26917" w:rsidP="00C56526">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3</w:t>
            </w:r>
          </w:p>
        </w:tc>
        <w:tc>
          <w:tcPr>
            <w:tcW w:w="2551"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26DE2D7F" w14:textId="77777777" w:rsidR="003805DA" w:rsidRPr="00C56641" w:rsidRDefault="00A26917" w:rsidP="00C56526">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Закон зниження рівня інтелекту аудиторії зі збільшенням її чисельності</w:t>
            </w:r>
          </w:p>
        </w:tc>
        <w:tc>
          <w:tcPr>
            <w:tcW w:w="6237"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4D873522" w14:textId="31CA314A" w:rsidR="003805DA" w:rsidRPr="00C56641" w:rsidRDefault="00A26917" w:rsidP="00C56526">
            <w:pPr>
              <w:ind w:firstLine="277"/>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Чим більше людей слухає промовця, тим нижчим є середній рівень інтелекту аудиторії. Цей закон спілкування потрібно враховувати відповідно до мети запланованої бесіди. Якщо інформація повідомлення є важливою для пацієнтів, потрібно забезпечити не численну аудиторію слухачів. Якщо бесіда має ознайомчий характер, чисельність аудиторії може бути більшою</w:t>
            </w:r>
          </w:p>
        </w:tc>
      </w:tr>
      <w:tr w:rsidR="000453E4" w14:paraId="1B64D7F1" w14:textId="77777777" w:rsidTr="000453E4">
        <w:trPr>
          <w:trHeight w:val="66"/>
        </w:trPr>
        <w:tc>
          <w:tcPr>
            <w:tcW w:w="418" w:type="dxa"/>
            <w:tcBorders>
              <w:top w:val="single" w:sz="4" w:space="0" w:color="auto"/>
              <w:left w:val="nil"/>
              <w:bottom w:val="nil"/>
              <w:right w:val="nil"/>
            </w:tcBorders>
            <w:tcMar>
              <w:top w:w="60" w:type="dxa"/>
              <w:left w:w="60" w:type="dxa"/>
              <w:bottom w:w="60" w:type="dxa"/>
              <w:right w:w="60" w:type="dxa"/>
            </w:tcMar>
            <w:vAlign w:val="center"/>
          </w:tcPr>
          <w:p w14:paraId="32EE423F" w14:textId="77777777" w:rsidR="000453E4" w:rsidRPr="00C56641" w:rsidRDefault="000453E4" w:rsidP="00C56526">
            <w:pPr>
              <w:jc w:val="center"/>
              <w:rPr>
                <w:rFonts w:ascii="Times New Roman" w:eastAsia="Times New Roman" w:hAnsi="Times New Roman" w:cs="Times New Roman"/>
                <w:sz w:val="26"/>
                <w:szCs w:val="26"/>
              </w:rPr>
            </w:pPr>
          </w:p>
        </w:tc>
        <w:tc>
          <w:tcPr>
            <w:tcW w:w="2551" w:type="dxa"/>
            <w:tcBorders>
              <w:top w:val="single" w:sz="4" w:space="0" w:color="auto"/>
              <w:left w:val="nil"/>
              <w:bottom w:val="nil"/>
              <w:right w:val="nil"/>
            </w:tcBorders>
            <w:tcMar>
              <w:top w:w="60" w:type="dxa"/>
              <w:left w:w="60" w:type="dxa"/>
              <w:bottom w:w="60" w:type="dxa"/>
              <w:right w:w="60" w:type="dxa"/>
            </w:tcMar>
            <w:vAlign w:val="center"/>
          </w:tcPr>
          <w:p w14:paraId="79703E0C" w14:textId="77777777" w:rsidR="000453E4" w:rsidRPr="00C56641" w:rsidRDefault="000453E4" w:rsidP="00C56526">
            <w:pPr>
              <w:jc w:val="center"/>
              <w:rPr>
                <w:rFonts w:ascii="Times New Roman" w:eastAsia="Times New Roman" w:hAnsi="Times New Roman" w:cs="Times New Roman"/>
                <w:sz w:val="26"/>
                <w:szCs w:val="26"/>
              </w:rPr>
            </w:pPr>
          </w:p>
        </w:tc>
        <w:tc>
          <w:tcPr>
            <w:tcW w:w="6237" w:type="dxa"/>
            <w:tcBorders>
              <w:top w:val="single" w:sz="4" w:space="0" w:color="auto"/>
              <w:left w:val="nil"/>
              <w:bottom w:val="nil"/>
              <w:right w:val="nil"/>
            </w:tcBorders>
            <w:tcMar>
              <w:top w:w="60" w:type="dxa"/>
              <w:left w:w="60" w:type="dxa"/>
              <w:bottom w:w="60" w:type="dxa"/>
              <w:right w:w="60" w:type="dxa"/>
            </w:tcMar>
            <w:vAlign w:val="center"/>
          </w:tcPr>
          <w:p w14:paraId="6209573E" w14:textId="77777777" w:rsidR="000453E4" w:rsidRPr="00C56641" w:rsidRDefault="000453E4" w:rsidP="00C56526">
            <w:pPr>
              <w:ind w:firstLine="277"/>
              <w:jc w:val="both"/>
              <w:rPr>
                <w:rFonts w:ascii="Times New Roman" w:eastAsia="Times New Roman" w:hAnsi="Times New Roman" w:cs="Times New Roman"/>
                <w:sz w:val="26"/>
                <w:szCs w:val="26"/>
              </w:rPr>
            </w:pPr>
          </w:p>
        </w:tc>
      </w:tr>
      <w:tr w:rsidR="000453E4" w14:paraId="09CA2072" w14:textId="77777777" w:rsidTr="000453E4">
        <w:trPr>
          <w:trHeight w:val="208"/>
        </w:trPr>
        <w:tc>
          <w:tcPr>
            <w:tcW w:w="9206" w:type="dxa"/>
            <w:gridSpan w:val="3"/>
            <w:tcBorders>
              <w:top w:val="nil"/>
              <w:left w:val="nil"/>
              <w:bottom w:val="single" w:sz="4" w:space="0" w:color="auto"/>
              <w:right w:val="nil"/>
            </w:tcBorders>
            <w:tcMar>
              <w:top w:w="60" w:type="dxa"/>
              <w:left w:w="60" w:type="dxa"/>
              <w:bottom w:w="60" w:type="dxa"/>
              <w:right w:w="60" w:type="dxa"/>
            </w:tcMar>
            <w:vAlign w:val="center"/>
          </w:tcPr>
          <w:p w14:paraId="3662DD22" w14:textId="2C88F19D" w:rsidR="000453E4" w:rsidRPr="000453E4" w:rsidRDefault="000453E4" w:rsidP="000453E4">
            <w:pPr>
              <w:ind w:firstLine="634"/>
              <w:jc w:val="both"/>
              <w:rPr>
                <w:rFonts w:ascii="Times New Roman" w:eastAsia="Times New Roman" w:hAnsi="Times New Roman" w:cs="Times New Roman"/>
                <w:sz w:val="26"/>
                <w:szCs w:val="26"/>
                <w:lang w:val="uk-UA"/>
              </w:rPr>
            </w:pPr>
            <w:r w:rsidRPr="000453E4">
              <w:rPr>
                <w:rFonts w:ascii="Times New Roman" w:eastAsia="Times New Roman" w:hAnsi="Times New Roman" w:cs="Times New Roman"/>
                <w:sz w:val="26"/>
                <w:szCs w:val="26"/>
                <w:lang w:val="uk-UA"/>
              </w:rPr>
              <w:lastRenderedPageBreak/>
              <w:t xml:space="preserve">Кінець Табл. 9.2. </w:t>
            </w:r>
          </w:p>
        </w:tc>
      </w:tr>
      <w:tr w:rsidR="00C56641" w14:paraId="4E9EDE5B" w14:textId="77777777" w:rsidTr="000453E4">
        <w:trPr>
          <w:trHeight w:val="492"/>
        </w:trPr>
        <w:tc>
          <w:tcPr>
            <w:tcW w:w="418"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69696BC0" w14:textId="21B987A7" w:rsidR="00C56641" w:rsidRPr="00C56641" w:rsidRDefault="00C56641" w:rsidP="00C56641">
            <w:pPr>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w:t>
            </w:r>
          </w:p>
        </w:tc>
        <w:tc>
          <w:tcPr>
            <w:tcW w:w="2551"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0C57A0E9" w14:textId="6595C8AA" w:rsidR="00C56641" w:rsidRPr="00C56641" w:rsidRDefault="00C56641" w:rsidP="00C56641">
            <w:pPr>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Назва закону спілкування</w:t>
            </w:r>
          </w:p>
        </w:tc>
        <w:tc>
          <w:tcPr>
            <w:tcW w:w="6237" w:type="dxa"/>
            <w:tcBorders>
              <w:top w:val="single" w:sz="4" w:space="0" w:color="auto"/>
              <w:left w:val="single" w:sz="4" w:space="0" w:color="auto"/>
              <w:bottom w:val="single" w:sz="4" w:space="0" w:color="auto"/>
              <w:right w:val="single" w:sz="4" w:space="0" w:color="auto"/>
            </w:tcBorders>
            <w:tcMar>
              <w:top w:w="60" w:type="dxa"/>
              <w:left w:w="60" w:type="dxa"/>
              <w:bottom w:w="60" w:type="dxa"/>
              <w:right w:w="60" w:type="dxa"/>
            </w:tcMar>
            <w:vAlign w:val="center"/>
          </w:tcPr>
          <w:p w14:paraId="18C4BD4C" w14:textId="3E400809" w:rsidR="00C56641" w:rsidRPr="00C56641" w:rsidRDefault="00C56641" w:rsidP="00C56641">
            <w:pPr>
              <w:ind w:firstLine="277"/>
              <w:jc w:val="both"/>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Характеристика законів спілкування</w:t>
            </w:r>
          </w:p>
        </w:tc>
      </w:tr>
      <w:tr w:rsidR="00C56641" w14:paraId="0DD74AD8" w14:textId="77777777" w:rsidTr="000453E4">
        <w:trPr>
          <w:trHeight w:val="899"/>
        </w:trPr>
        <w:tc>
          <w:tcPr>
            <w:tcW w:w="418" w:type="dxa"/>
            <w:tcBorders>
              <w:top w:val="single" w:sz="4" w:space="0" w:color="auto"/>
              <w:left w:val="single" w:sz="6" w:space="0" w:color="000000"/>
              <w:bottom w:val="single" w:sz="6" w:space="0" w:color="000000"/>
              <w:right w:val="single" w:sz="6" w:space="0" w:color="000000"/>
            </w:tcBorders>
            <w:tcMar>
              <w:top w:w="60" w:type="dxa"/>
              <w:left w:w="60" w:type="dxa"/>
              <w:bottom w:w="60" w:type="dxa"/>
              <w:right w:w="60" w:type="dxa"/>
            </w:tcMar>
            <w:vAlign w:val="center"/>
          </w:tcPr>
          <w:p w14:paraId="577B28B6"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4</w:t>
            </w:r>
          </w:p>
        </w:tc>
        <w:tc>
          <w:tcPr>
            <w:tcW w:w="2551" w:type="dxa"/>
            <w:tcBorders>
              <w:top w:val="single" w:sz="4" w:space="0" w:color="auto"/>
              <w:left w:val="single" w:sz="6" w:space="0" w:color="000000"/>
              <w:bottom w:val="single" w:sz="6" w:space="0" w:color="000000"/>
              <w:right w:val="single" w:sz="6" w:space="0" w:color="000000"/>
            </w:tcBorders>
            <w:tcMar>
              <w:top w:w="60" w:type="dxa"/>
              <w:left w:w="60" w:type="dxa"/>
              <w:bottom w:w="60" w:type="dxa"/>
              <w:right w:w="60" w:type="dxa"/>
            </w:tcMar>
            <w:vAlign w:val="center"/>
          </w:tcPr>
          <w:p w14:paraId="2AD5BCCA"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Закон мовленнєвого самовпливу</w:t>
            </w:r>
          </w:p>
        </w:tc>
        <w:tc>
          <w:tcPr>
            <w:tcW w:w="6237" w:type="dxa"/>
            <w:tcBorders>
              <w:top w:val="single" w:sz="4" w:space="0" w:color="auto"/>
              <w:left w:val="single" w:sz="6" w:space="0" w:color="000000"/>
              <w:bottom w:val="single" w:sz="6" w:space="0" w:color="000000"/>
              <w:right w:val="single" w:sz="6" w:space="0" w:color="000000"/>
            </w:tcBorders>
            <w:tcMar>
              <w:top w:w="60" w:type="dxa"/>
              <w:left w:w="60" w:type="dxa"/>
              <w:bottom w:w="60" w:type="dxa"/>
              <w:right w:w="60" w:type="dxa"/>
            </w:tcMar>
            <w:vAlign w:val="center"/>
          </w:tcPr>
          <w:p w14:paraId="64B84FB9" w14:textId="77777777" w:rsidR="00C56641" w:rsidRPr="00C56641" w:rsidRDefault="00C56641" w:rsidP="00C56641">
            <w:pPr>
              <w:ind w:firstLine="277"/>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Словесне втілення ідеї або емоції формує цю ідею або емоцію в мовця</w:t>
            </w:r>
          </w:p>
        </w:tc>
      </w:tr>
      <w:tr w:rsidR="00C56641" w14:paraId="06D15821" w14:textId="77777777" w:rsidTr="00C56641">
        <w:trPr>
          <w:trHeight w:val="2632"/>
        </w:trPr>
        <w:tc>
          <w:tcPr>
            <w:tcW w:w="41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75F03C2"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5</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31FE14D"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Закон довіри до зрозумілих висловлювань</w:t>
            </w:r>
          </w:p>
        </w:tc>
        <w:tc>
          <w:tcPr>
            <w:tcW w:w="623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9F92A1D" w14:textId="626D4551" w:rsidR="00C56641" w:rsidRPr="00C56641" w:rsidRDefault="00C56641" w:rsidP="00C56641">
            <w:pPr>
              <w:ind w:firstLine="277"/>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Чим простіше мовець висловлює свої думки, тим краще його розуміють і більше йому вірять. Фахівець повинен говорити коротко, чітко і зрозумілими термінами. У цьому аспекті обов’язково потрібно враховувати категорію неповносправних осіб, для яких звучить це звернення</w:t>
            </w:r>
          </w:p>
        </w:tc>
      </w:tr>
      <w:tr w:rsidR="00C56641" w14:paraId="7049C6F5" w14:textId="77777777" w:rsidTr="00C56641">
        <w:trPr>
          <w:trHeight w:val="1215"/>
        </w:trPr>
        <w:tc>
          <w:tcPr>
            <w:tcW w:w="41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82EA94E"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6</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121DB79"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Закон самовиникнення інформації</w:t>
            </w:r>
          </w:p>
        </w:tc>
        <w:tc>
          <w:tcPr>
            <w:tcW w:w="623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AED6509" w14:textId="77777777" w:rsidR="00C56641" w:rsidRPr="00C56641" w:rsidRDefault="00C56641" w:rsidP="00C56641">
            <w:pPr>
              <w:ind w:firstLine="277"/>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У разі дефіциту інформації в певній групі спілкування інформація самопороджується у вигляді чуток. Щоб цьому запобігти, потрібно 78 подбати, щоб пацієнти були забезпечені всією необхідною для них інформацією. Характер інформації буде різним для різних категорій неповносправних і він базуватиметься в основному на першочергових їхніх потребах</w:t>
            </w:r>
          </w:p>
        </w:tc>
      </w:tr>
      <w:tr w:rsidR="00C56641" w14:paraId="14CDF4E9" w14:textId="77777777" w:rsidTr="00C56641">
        <w:trPr>
          <w:trHeight w:val="1059"/>
        </w:trPr>
        <w:tc>
          <w:tcPr>
            <w:tcW w:w="41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962AA26"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7</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9266B77" w14:textId="77777777" w:rsidR="00C56641" w:rsidRPr="00C56641" w:rsidRDefault="00C56641" w:rsidP="00C56641">
            <w:pPr>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Закон емоційного пригнічування логіки</w:t>
            </w:r>
          </w:p>
        </w:tc>
        <w:tc>
          <w:tcPr>
            <w:tcW w:w="623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1F59125" w14:textId="77777777" w:rsidR="00C56641" w:rsidRPr="00C56641" w:rsidRDefault="00C56641" w:rsidP="00C56641">
            <w:pPr>
              <w:ind w:firstLine="277"/>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Перебуваючи в емоційному стані, людина втрачає логічність й аргументованість мовлення. Саме тому збуджену людину не переконати, з нею слід спілкуватися спокійно, не сперечаючись, демонстративно згоджуючись, потроху знижуючи рівень її збудженості, заспокоювати, щоб згодом задіяти логіку. Така ситуація трапляється майже у всіх категорій неповносправних. Люди з особливими потребами через специфіку свого захворювання можуть стати збудженими, неврівноваженими</w:t>
            </w:r>
          </w:p>
        </w:tc>
      </w:tr>
    </w:tbl>
    <w:p w14:paraId="5EF775EA" w14:textId="77777777" w:rsidR="00C56641" w:rsidRPr="00C56641" w:rsidRDefault="00C56641" w:rsidP="00C56641">
      <w:pPr>
        <w:spacing w:line="336" w:lineRule="auto"/>
        <w:ind w:firstLine="641"/>
        <w:jc w:val="both"/>
        <w:rPr>
          <w:rFonts w:ascii="Times New Roman" w:eastAsia="Times New Roman" w:hAnsi="Times New Roman" w:cs="Times New Roman"/>
          <w:sz w:val="28"/>
          <w:szCs w:val="28"/>
          <w:lang w:val="uk-UA"/>
        </w:rPr>
      </w:pPr>
    </w:p>
    <w:p w14:paraId="7F05EA43" w14:textId="39346CD9" w:rsidR="003805DA" w:rsidRPr="000453E4" w:rsidRDefault="00A26917" w:rsidP="00C56641">
      <w:pPr>
        <w:spacing w:line="336" w:lineRule="auto"/>
        <w:ind w:firstLine="641"/>
        <w:jc w:val="both"/>
        <w:rPr>
          <w:rFonts w:ascii="Times New Roman" w:eastAsia="Times New Roman" w:hAnsi="Times New Roman" w:cs="Times New Roman"/>
          <w:sz w:val="28"/>
          <w:szCs w:val="28"/>
          <w:lang w:val="uk-UA"/>
        </w:rPr>
      </w:pPr>
      <w:r w:rsidRPr="000453E4">
        <w:rPr>
          <w:rFonts w:ascii="Times New Roman" w:eastAsia="Times New Roman" w:hAnsi="Times New Roman" w:cs="Times New Roman"/>
          <w:sz w:val="28"/>
          <w:szCs w:val="28"/>
          <w:lang w:val="uk-UA"/>
        </w:rPr>
        <w:t xml:space="preserve">Як будь-яке системне утворення, комунікація неможлива без наявності елементів (тобто компонентів, засобів) та зв’язків між ними (тобто структури). До елементарних компонентів комунікації належать: </w:t>
      </w:r>
    </w:p>
    <w:p w14:paraId="20F90786"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адресант; </w:t>
      </w:r>
    </w:p>
    <w:p w14:paraId="0CA26AD6"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адресат; </w:t>
      </w:r>
    </w:p>
    <w:p w14:paraId="4DE94E56"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повідомлення; </w:t>
      </w:r>
    </w:p>
    <w:p w14:paraId="0A6F14BC"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канал комунікації; </w:t>
      </w:r>
    </w:p>
    <w:p w14:paraId="627B1B74"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інформаційний шум; </w:t>
      </w:r>
    </w:p>
    <w:p w14:paraId="27D922F5"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фільтри; </w:t>
      </w:r>
    </w:p>
    <w:p w14:paraId="501EE778"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зворотній зв'язок; </w:t>
      </w:r>
    </w:p>
    <w:p w14:paraId="1E43CB64" w14:textId="1AE4B59E"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контекст і ситуація.</w:t>
      </w:r>
    </w:p>
    <w:p w14:paraId="29DE78B2"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здійснення комунікацій у сфері реабілітаційних послуг</w:t>
      </w:r>
    </w:p>
    <w:p w14:paraId="56C91570"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Процес здійснення комунікацій складається з таких етапів: </w:t>
      </w:r>
    </w:p>
    <w:p w14:paraId="7B483C2E"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формування повідомлення; - врахування відповідних факторів; - дотримання семантики; - використання символів; - врахування бар’єрів і стереотипів; </w:t>
      </w:r>
    </w:p>
    <w:p w14:paraId="1D39B064"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поширення повідомлення; </w:t>
      </w:r>
    </w:p>
    <w:p w14:paraId="4930B396"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аналіз процесу.</w:t>
      </w:r>
    </w:p>
    <w:p w14:paraId="6C66515D"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повідомлення.</w:t>
      </w:r>
    </w:p>
    <w:p w14:paraId="2C4C4EC1"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Перший принцип</w:t>
      </w:r>
      <w:r>
        <w:rPr>
          <w:rFonts w:ascii="Times New Roman" w:eastAsia="Times New Roman" w:hAnsi="Times New Roman" w:cs="Times New Roman"/>
          <w:sz w:val="28"/>
          <w:szCs w:val="28"/>
        </w:rPr>
        <w:t xml:space="preserve"> формування змісту повідомлення в комунікаційній системі полягає в тому, щоб якомога краще з’ясувати позицію клієнта, а також саму проблемну ситуацію. </w:t>
      </w:r>
    </w:p>
    <w:p w14:paraId="0676003C"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Другий принцип</w:t>
      </w:r>
      <w:r>
        <w:rPr>
          <w:rFonts w:ascii="Times New Roman" w:eastAsia="Times New Roman" w:hAnsi="Times New Roman" w:cs="Times New Roman"/>
          <w:sz w:val="28"/>
          <w:szCs w:val="28"/>
        </w:rPr>
        <w:t xml:space="preserve"> – знати запити, інтереси і проблеми цільової аудиторії. Необхідно забезпечити безперервність інформаційних комунікацій. </w:t>
      </w:r>
    </w:p>
    <w:p w14:paraId="77F3A129"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Методика зменшення розбіжностей між точкою зору комунікатора й підходом аудиторії. </w:t>
      </w:r>
    </w:p>
    <w:p w14:paraId="587A97E8" w14:textId="77777777"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Необхідно використовувати інформаційний канал, який найточніше відповідає цільовій аудиторії. Відносно забезпечення цього аспекту зв’язків із громадськістю спеціалістові необхідно враховувати особливості захворювання чи травми осіб, які є членами цільової аудиторії. </w:t>
      </w:r>
    </w:p>
    <w:p w14:paraId="72227C6A" w14:textId="39A83220" w:rsidR="003805DA" w:rsidRDefault="00A26917" w:rsidP="00C56641">
      <w:pPr>
        <w:spacing w:line="336" w:lineRule="auto"/>
        <w:ind w:firstLine="6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Необхідно використовувати джерело інформації, яке, з точки зору цільової аудиторії, заслуговує на абсолютну довіру до визначеної тематики. Відправник Кодування Звернення Розшифрування Одержувач Перешкоди Зворотній зв’язок Відповідна реакція 83 У цьому плані потрібно керуватися результатами наших досліджень, які доводять, що вибір респондентами доцільного варіанту розміщення інформації залежить від їхніх вікових особливостей. 3. Необхідно звести до мінімуму різницю між позицією, представленою в повідомленні, і позицією, яку з цього питання має цільова </w:t>
      </w:r>
      <w:r>
        <w:rPr>
          <w:rFonts w:ascii="Times New Roman" w:eastAsia="Times New Roman" w:hAnsi="Times New Roman" w:cs="Times New Roman"/>
          <w:sz w:val="28"/>
          <w:szCs w:val="28"/>
        </w:rPr>
        <w:lastRenderedPageBreak/>
        <w:t>аудиторія. 4. При формулюванні повідомлення необхідно використовувати слова і терміни, які є зрозумілими для осіб з особливими потребами. 5. Позиція комунікатора повинна збігатися з думкою більшості цільової аудиторії. Досягти цього можна лише знаючи потреби та інтереси неповносправних осіб та їхніх батьків. Окрім того, при формуванні повідомлення, потрібно використовувати специфічні характеристики реабілітаційної послуги: індивідуалізація, мінливість (змінність), конфіденційність (</w:t>
      </w:r>
      <w:r w:rsidR="00C56641">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rPr>
        <w:t>абл.</w:t>
      </w:r>
      <w:r w:rsidR="00C56641">
        <w:rPr>
          <w:rFonts w:ascii="Times New Roman" w:eastAsia="Times New Roman" w:hAnsi="Times New Roman" w:cs="Times New Roman"/>
          <w:sz w:val="28"/>
          <w:szCs w:val="28"/>
          <w:lang w:val="uk-UA"/>
        </w:rPr>
        <w:t xml:space="preserve"> 9.3</w:t>
      </w:r>
      <w:r>
        <w:rPr>
          <w:rFonts w:ascii="Times New Roman" w:eastAsia="Times New Roman" w:hAnsi="Times New Roman" w:cs="Times New Roman"/>
          <w:sz w:val="28"/>
          <w:szCs w:val="28"/>
        </w:rPr>
        <w:t>).</w:t>
      </w:r>
    </w:p>
    <w:p w14:paraId="300BE63F" w14:textId="4BFE9CA0" w:rsidR="003805DA" w:rsidRDefault="003805DA">
      <w:pPr>
        <w:ind w:firstLine="640"/>
        <w:jc w:val="both"/>
        <w:rPr>
          <w:rFonts w:ascii="Times New Roman" w:eastAsia="Times New Roman" w:hAnsi="Times New Roman" w:cs="Times New Roman"/>
          <w:sz w:val="28"/>
          <w:szCs w:val="28"/>
        </w:rPr>
      </w:pPr>
    </w:p>
    <w:p w14:paraId="01CB8E21" w14:textId="54B07ACB" w:rsidR="00C56526" w:rsidRPr="00C56526" w:rsidRDefault="00C56526" w:rsidP="00C56641">
      <w:pPr>
        <w:ind w:firstLine="640"/>
        <w:jc w:val="right"/>
        <w:rPr>
          <w:rFonts w:ascii="Times New Roman" w:eastAsia="Times New Roman" w:hAnsi="Times New Roman" w:cs="Times New Roman"/>
          <w:i/>
          <w:iCs/>
          <w:sz w:val="28"/>
          <w:szCs w:val="28"/>
          <w:lang w:val="uk-UA"/>
        </w:rPr>
      </w:pPr>
      <w:r w:rsidRPr="00C56526">
        <w:rPr>
          <w:rFonts w:ascii="Times New Roman" w:eastAsia="Times New Roman" w:hAnsi="Times New Roman" w:cs="Times New Roman"/>
          <w:i/>
          <w:iCs/>
          <w:sz w:val="28"/>
          <w:szCs w:val="28"/>
          <w:lang w:val="uk-UA"/>
        </w:rPr>
        <w:t>Табл. 9.</w:t>
      </w:r>
      <w:r w:rsidR="00962804">
        <w:rPr>
          <w:rFonts w:ascii="Times New Roman" w:eastAsia="Times New Roman" w:hAnsi="Times New Roman" w:cs="Times New Roman"/>
          <w:i/>
          <w:iCs/>
          <w:sz w:val="28"/>
          <w:szCs w:val="28"/>
          <w:lang w:val="uk-UA"/>
        </w:rPr>
        <w:t>3</w:t>
      </w:r>
      <w:r w:rsidRPr="00C56526">
        <w:rPr>
          <w:rFonts w:ascii="Times New Roman" w:eastAsia="Times New Roman" w:hAnsi="Times New Roman" w:cs="Times New Roman"/>
          <w:i/>
          <w:iCs/>
          <w:sz w:val="28"/>
          <w:szCs w:val="28"/>
          <w:lang w:val="uk-UA"/>
        </w:rPr>
        <w:t>.</w:t>
      </w:r>
    </w:p>
    <w:p w14:paraId="538CBC8D" w14:textId="77777777" w:rsidR="003805DA" w:rsidRPr="00C56641" w:rsidRDefault="00A26917" w:rsidP="00C56526">
      <w:pPr>
        <w:ind w:firstLine="640"/>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Використання характеристик реабілітаційних послуг при формуванні зв’язків із громадськістю центрів реабілітації неповносправних</w:t>
      </w:r>
    </w:p>
    <w:tbl>
      <w:tblPr>
        <w:tblStyle w:val="af1"/>
        <w:tblW w:w="93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00"/>
        <w:gridCol w:w="6945"/>
      </w:tblGrid>
      <w:tr w:rsidR="003805DA" w:rsidRPr="00C56641" w14:paraId="0276FAFF" w14:textId="77777777" w:rsidTr="00EE247B">
        <w:trPr>
          <w:trHeight w:val="495"/>
        </w:trPr>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92A59DE" w14:textId="77777777" w:rsidR="003805DA" w:rsidRPr="00C56641" w:rsidRDefault="00A26917" w:rsidP="00EE247B">
            <w:pPr>
              <w:spacing w:after="120"/>
              <w:ind w:firstLine="209"/>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Характеристика</w:t>
            </w:r>
          </w:p>
        </w:tc>
        <w:tc>
          <w:tcPr>
            <w:tcW w:w="6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8C68206" w14:textId="77777777" w:rsidR="003805DA" w:rsidRPr="00C56641" w:rsidRDefault="00A26917" w:rsidP="00EE247B">
            <w:pPr>
              <w:ind w:firstLine="220"/>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Вимоги</w:t>
            </w:r>
          </w:p>
        </w:tc>
      </w:tr>
      <w:tr w:rsidR="003805DA" w:rsidRPr="00C56641" w14:paraId="4ED32F56" w14:textId="77777777" w:rsidTr="00EE247B">
        <w:trPr>
          <w:trHeight w:val="855"/>
        </w:trPr>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987C1CF" w14:textId="77777777" w:rsidR="003805DA" w:rsidRPr="00C56641" w:rsidRDefault="00A26917" w:rsidP="00EE247B">
            <w:pPr>
              <w:ind w:firstLine="67"/>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Неосяжність</w:t>
            </w:r>
          </w:p>
        </w:tc>
        <w:tc>
          <w:tcPr>
            <w:tcW w:w="6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822EC61" w14:textId="53A52F69" w:rsidR="003805DA" w:rsidRPr="00C56641" w:rsidRDefault="00A26917" w:rsidP="00EE247B">
            <w:pPr>
              <w:ind w:firstLine="220"/>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Формуючи повідомлення, потрібно ґрунтуватися на тому що клієнт мусить просто вірити фахівцеві на слово</w:t>
            </w:r>
          </w:p>
        </w:tc>
      </w:tr>
      <w:tr w:rsidR="003805DA" w:rsidRPr="00C56641" w14:paraId="29C072FE" w14:textId="77777777" w:rsidTr="00EE247B">
        <w:trPr>
          <w:trHeight w:val="945"/>
        </w:trPr>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6CBD7E0" w14:textId="77777777" w:rsidR="003805DA" w:rsidRPr="00C56641" w:rsidRDefault="00A26917" w:rsidP="00EE247B">
            <w:pPr>
              <w:ind w:firstLine="67"/>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Невіддільність від джерела</w:t>
            </w:r>
          </w:p>
        </w:tc>
        <w:tc>
          <w:tcPr>
            <w:tcW w:w="6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52579DA" w14:textId="7B167DB0" w:rsidR="003805DA" w:rsidRPr="00C56641" w:rsidRDefault="00A26917" w:rsidP="00EE247B">
            <w:pPr>
              <w:ind w:firstLine="220"/>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Потрібно переконати клієнта в тому, що його зустріч з фахівцем повинна відбутися обов’язково, інакше отримати реабілітаційні послуги неможливо</w:t>
            </w:r>
          </w:p>
        </w:tc>
      </w:tr>
      <w:tr w:rsidR="003805DA" w:rsidRPr="00C56641" w14:paraId="51AC32B7" w14:textId="77777777" w:rsidTr="00EE247B">
        <w:trPr>
          <w:trHeight w:val="1095"/>
        </w:trPr>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7084919" w14:textId="77777777" w:rsidR="003805DA" w:rsidRPr="00C56641" w:rsidRDefault="00A26917" w:rsidP="00EE247B">
            <w:pPr>
              <w:ind w:firstLine="67"/>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Непостійність якості</w:t>
            </w:r>
          </w:p>
        </w:tc>
        <w:tc>
          <w:tcPr>
            <w:tcW w:w="6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3E92137" w14:textId="77777777" w:rsidR="003805DA" w:rsidRPr="00C56641" w:rsidRDefault="00A26917" w:rsidP="00EE247B">
            <w:pPr>
              <w:ind w:firstLine="220"/>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Обов’язково переконати клієнта в тому, що позитивний результат від застосування реабілітаційної послуги залежить насамперед саме від нього, а вже потім від фахівця та інших факторів</w:t>
            </w:r>
          </w:p>
        </w:tc>
      </w:tr>
      <w:tr w:rsidR="003805DA" w:rsidRPr="00C56641" w14:paraId="60618863" w14:textId="77777777" w:rsidTr="00EE247B">
        <w:trPr>
          <w:trHeight w:val="1815"/>
        </w:trPr>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6227A82" w14:textId="77777777" w:rsidR="003805DA" w:rsidRPr="00C56641" w:rsidRDefault="00A26917" w:rsidP="00EE247B">
            <w:pPr>
              <w:ind w:firstLine="67"/>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Індивідуалізація</w:t>
            </w:r>
          </w:p>
        </w:tc>
        <w:tc>
          <w:tcPr>
            <w:tcW w:w="6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3C2B9E0" w14:textId="0318A385" w:rsidR="003805DA" w:rsidRPr="00C56641" w:rsidRDefault="00A26917" w:rsidP="00EE247B">
            <w:pPr>
              <w:ind w:firstLine="220"/>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При формуванні повідомлення потрібно враховувати специфіку захворювання отримувачів інформації: для незрячих рекламне звернення потрібно подавати через сприйняття його слуховим аналізатором (по радіо, телебаченню), для нечуючих – через зоровий аналізатор (по телебаченню, у газетах, журналах, на стендах, тощо)</w:t>
            </w:r>
          </w:p>
        </w:tc>
      </w:tr>
      <w:tr w:rsidR="003805DA" w:rsidRPr="00C56641" w14:paraId="05C9B433" w14:textId="77777777" w:rsidTr="00EE247B">
        <w:trPr>
          <w:trHeight w:val="1095"/>
        </w:trPr>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8BA18C8" w14:textId="77777777" w:rsidR="003805DA" w:rsidRPr="00C56641" w:rsidRDefault="00A26917" w:rsidP="00EE247B">
            <w:pPr>
              <w:ind w:firstLine="67"/>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Мінливість (змінність)</w:t>
            </w:r>
          </w:p>
        </w:tc>
        <w:tc>
          <w:tcPr>
            <w:tcW w:w="6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65569D4" w14:textId="77777777" w:rsidR="003805DA" w:rsidRPr="00C56641" w:rsidRDefault="00A26917" w:rsidP="00EE247B">
            <w:pPr>
              <w:ind w:firstLine="220"/>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Формуючи повідомлення, потрібно переконати клієнта в тому, що застосування тієї чи іншої реабілітаційної послуги залежить від специфіки і процесу протікання захворювання</w:t>
            </w:r>
          </w:p>
        </w:tc>
      </w:tr>
      <w:tr w:rsidR="003805DA" w:rsidRPr="00C56641" w14:paraId="1454AC81" w14:textId="77777777" w:rsidTr="00EE247B">
        <w:trPr>
          <w:trHeight w:val="1095"/>
        </w:trPr>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612B543" w14:textId="77777777" w:rsidR="003805DA" w:rsidRPr="00C56641" w:rsidRDefault="00A26917" w:rsidP="00EE247B">
            <w:pPr>
              <w:ind w:firstLine="67"/>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Конфіденційність</w:t>
            </w:r>
          </w:p>
        </w:tc>
        <w:tc>
          <w:tcPr>
            <w:tcW w:w="6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6C08FAD" w14:textId="77777777" w:rsidR="003805DA" w:rsidRPr="00C56641" w:rsidRDefault="00A26917" w:rsidP="00EE247B">
            <w:pPr>
              <w:ind w:firstLine="220"/>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Обов’язковою вимогою при формуванні повідомлення є переконання клієнта в тому, що інформація відносно його захворювання чи травми не розголошуватиметься</w:t>
            </w:r>
          </w:p>
        </w:tc>
      </w:tr>
    </w:tbl>
    <w:p w14:paraId="0F6A7D60" w14:textId="77777777" w:rsidR="003805DA" w:rsidRDefault="003805DA">
      <w:pPr>
        <w:ind w:firstLine="640"/>
        <w:jc w:val="both"/>
        <w:rPr>
          <w:rFonts w:ascii="Times New Roman" w:eastAsia="Times New Roman" w:hAnsi="Times New Roman" w:cs="Times New Roman"/>
          <w:sz w:val="28"/>
          <w:szCs w:val="28"/>
        </w:rPr>
      </w:pPr>
    </w:p>
    <w:p w14:paraId="4EC55C7D" w14:textId="77777777" w:rsidR="00C56641" w:rsidRDefault="00C56641">
      <w:pPr>
        <w:ind w:firstLine="640"/>
        <w:jc w:val="both"/>
        <w:rPr>
          <w:rFonts w:ascii="Times New Roman" w:eastAsia="Times New Roman" w:hAnsi="Times New Roman" w:cs="Times New Roman"/>
          <w:i/>
          <w:iCs/>
          <w:sz w:val="28"/>
          <w:szCs w:val="28"/>
          <w:lang w:val="uk-UA"/>
        </w:rPr>
      </w:pPr>
    </w:p>
    <w:p w14:paraId="03587B4F" w14:textId="0497CDF8" w:rsidR="003805DA" w:rsidRPr="00C56641" w:rsidRDefault="00EE247B" w:rsidP="00C56641">
      <w:pPr>
        <w:ind w:firstLine="640"/>
        <w:jc w:val="right"/>
        <w:rPr>
          <w:rFonts w:ascii="Times New Roman" w:eastAsia="Times New Roman" w:hAnsi="Times New Roman" w:cs="Times New Roman"/>
          <w:i/>
          <w:iCs/>
          <w:sz w:val="26"/>
          <w:szCs w:val="26"/>
          <w:lang w:val="uk-UA"/>
        </w:rPr>
      </w:pPr>
      <w:r w:rsidRPr="00C56641">
        <w:rPr>
          <w:rFonts w:ascii="Times New Roman" w:eastAsia="Times New Roman" w:hAnsi="Times New Roman" w:cs="Times New Roman"/>
          <w:i/>
          <w:iCs/>
          <w:sz w:val="26"/>
          <w:szCs w:val="26"/>
          <w:lang w:val="uk-UA"/>
        </w:rPr>
        <w:lastRenderedPageBreak/>
        <w:t>Табл 9.</w:t>
      </w:r>
      <w:r w:rsidR="00962804" w:rsidRPr="00C56641">
        <w:rPr>
          <w:rFonts w:ascii="Times New Roman" w:eastAsia="Times New Roman" w:hAnsi="Times New Roman" w:cs="Times New Roman"/>
          <w:i/>
          <w:iCs/>
          <w:sz w:val="26"/>
          <w:szCs w:val="26"/>
          <w:lang w:val="uk-UA"/>
        </w:rPr>
        <w:t>4</w:t>
      </w:r>
      <w:r w:rsidR="00C56526" w:rsidRPr="00C56641">
        <w:rPr>
          <w:rFonts w:ascii="Times New Roman" w:eastAsia="Times New Roman" w:hAnsi="Times New Roman" w:cs="Times New Roman"/>
          <w:i/>
          <w:iCs/>
          <w:sz w:val="26"/>
          <w:szCs w:val="26"/>
          <w:lang w:val="uk-UA"/>
        </w:rPr>
        <w:t>.</w:t>
      </w:r>
    </w:p>
    <w:p w14:paraId="747F3859" w14:textId="77777777" w:rsidR="003805DA" w:rsidRPr="00C56641" w:rsidRDefault="00A26917">
      <w:pPr>
        <w:ind w:firstLine="640"/>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Теоретична модель структури маркетингової комунікації (МК) закладів сфери реабілітаційних послуг</w:t>
      </w:r>
    </w:p>
    <w:tbl>
      <w:tblPr>
        <w:tblStyle w:val="af2"/>
        <w:tblW w:w="9351"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555"/>
        <w:gridCol w:w="1842"/>
        <w:gridCol w:w="5954"/>
      </w:tblGrid>
      <w:tr w:rsidR="003805DA" w:rsidRPr="00C56641" w14:paraId="05B04046" w14:textId="77777777" w:rsidTr="007B4340">
        <w:trPr>
          <w:trHeight w:val="326"/>
        </w:trPr>
        <w:tc>
          <w:tcPr>
            <w:tcW w:w="1555" w:type="dxa"/>
            <w:tcMar>
              <w:top w:w="60" w:type="dxa"/>
              <w:left w:w="60" w:type="dxa"/>
              <w:bottom w:w="60" w:type="dxa"/>
              <w:right w:w="60" w:type="dxa"/>
            </w:tcMar>
            <w:vAlign w:val="center"/>
          </w:tcPr>
          <w:p w14:paraId="4FA1A671" w14:textId="77777777" w:rsidR="003805DA" w:rsidRPr="00C56641" w:rsidRDefault="00A26917" w:rsidP="00AE3519">
            <w:pPr>
              <w:spacing w:after="120"/>
              <w:ind w:firstLine="82"/>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Засоби МК</w:t>
            </w:r>
          </w:p>
        </w:tc>
        <w:tc>
          <w:tcPr>
            <w:tcW w:w="1842" w:type="dxa"/>
            <w:tcMar>
              <w:top w:w="60" w:type="dxa"/>
              <w:left w:w="60" w:type="dxa"/>
              <w:bottom w:w="60" w:type="dxa"/>
              <w:right w:w="60" w:type="dxa"/>
            </w:tcMar>
            <w:vAlign w:val="center"/>
          </w:tcPr>
          <w:p w14:paraId="077B1D7D" w14:textId="77777777" w:rsidR="003805DA" w:rsidRPr="00C56641" w:rsidRDefault="00A26917" w:rsidP="00EE247B">
            <w:pPr>
              <w:ind w:firstLine="124"/>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Зміст і форма</w:t>
            </w:r>
          </w:p>
        </w:tc>
        <w:tc>
          <w:tcPr>
            <w:tcW w:w="5954" w:type="dxa"/>
            <w:tcMar>
              <w:top w:w="60" w:type="dxa"/>
              <w:left w:w="60" w:type="dxa"/>
              <w:bottom w:w="60" w:type="dxa"/>
              <w:right w:w="60" w:type="dxa"/>
            </w:tcMar>
            <w:vAlign w:val="center"/>
          </w:tcPr>
          <w:p w14:paraId="1926EF1F" w14:textId="77777777" w:rsidR="003805DA" w:rsidRPr="00C56641" w:rsidRDefault="00A26917" w:rsidP="00EE247B">
            <w:pPr>
              <w:ind w:firstLine="24"/>
              <w:jc w:val="center"/>
              <w:rPr>
                <w:rFonts w:ascii="Times New Roman" w:eastAsia="Times New Roman" w:hAnsi="Times New Roman" w:cs="Times New Roman"/>
                <w:b/>
                <w:bCs/>
                <w:sz w:val="26"/>
                <w:szCs w:val="26"/>
              </w:rPr>
            </w:pPr>
            <w:r w:rsidRPr="00C56641">
              <w:rPr>
                <w:rFonts w:ascii="Times New Roman" w:eastAsia="Times New Roman" w:hAnsi="Times New Roman" w:cs="Times New Roman"/>
                <w:b/>
                <w:bCs/>
                <w:sz w:val="26"/>
                <w:szCs w:val="26"/>
              </w:rPr>
              <w:t>Вимоги</w:t>
            </w:r>
          </w:p>
        </w:tc>
      </w:tr>
      <w:tr w:rsidR="003805DA" w:rsidRPr="00C56641" w14:paraId="6EF78805" w14:textId="77777777" w:rsidTr="007B4340">
        <w:trPr>
          <w:trHeight w:val="855"/>
        </w:trPr>
        <w:tc>
          <w:tcPr>
            <w:tcW w:w="1555" w:type="dxa"/>
            <w:vMerge w:val="restart"/>
            <w:tcMar>
              <w:top w:w="60" w:type="dxa"/>
              <w:left w:w="60" w:type="dxa"/>
              <w:bottom w:w="60" w:type="dxa"/>
              <w:right w:w="60" w:type="dxa"/>
            </w:tcMar>
            <w:vAlign w:val="center"/>
          </w:tcPr>
          <w:p w14:paraId="559E5FE5" w14:textId="77777777" w:rsidR="003805DA" w:rsidRPr="00C56641" w:rsidRDefault="00A26917" w:rsidP="00AE3519">
            <w:pPr>
              <w:ind w:firstLine="82"/>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Реклама</w:t>
            </w:r>
          </w:p>
        </w:tc>
        <w:tc>
          <w:tcPr>
            <w:tcW w:w="1842" w:type="dxa"/>
            <w:tcMar>
              <w:top w:w="60" w:type="dxa"/>
              <w:left w:w="60" w:type="dxa"/>
              <w:bottom w:w="60" w:type="dxa"/>
              <w:right w:w="60" w:type="dxa"/>
            </w:tcMar>
            <w:vAlign w:val="center"/>
          </w:tcPr>
          <w:p w14:paraId="37D1C350" w14:textId="77777777" w:rsidR="003805DA" w:rsidRPr="00C56641" w:rsidRDefault="00A26917" w:rsidP="00EE247B">
            <w:pPr>
              <w:ind w:firstLine="124"/>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Творча концепція</w:t>
            </w:r>
          </w:p>
        </w:tc>
        <w:tc>
          <w:tcPr>
            <w:tcW w:w="5954" w:type="dxa"/>
            <w:tcMar>
              <w:top w:w="60" w:type="dxa"/>
              <w:left w:w="60" w:type="dxa"/>
              <w:bottom w:w="60" w:type="dxa"/>
              <w:right w:w="60" w:type="dxa"/>
            </w:tcMar>
          </w:tcPr>
          <w:p w14:paraId="053E95DA" w14:textId="097570FB" w:rsidR="003805DA" w:rsidRPr="00C56641" w:rsidRDefault="00EE247B" w:rsidP="00EE247B">
            <w:pPr>
              <w:ind w:firstLine="24"/>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lang w:val="uk-UA"/>
              </w:rPr>
              <w:t xml:space="preserve">- </w:t>
            </w:r>
            <w:r w:rsidR="00A26917" w:rsidRPr="00C56641">
              <w:rPr>
                <w:rFonts w:ascii="Times New Roman" w:eastAsia="Times New Roman" w:hAnsi="Times New Roman" w:cs="Times New Roman"/>
                <w:sz w:val="26"/>
                <w:szCs w:val="26"/>
              </w:rPr>
              <w:t xml:space="preserve">привернення уваги; </w:t>
            </w:r>
          </w:p>
          <w:p w14:paraId="4D07921A" w14:textId="77777777" w:rsidR="003805DA" w:rsidRPr="00C56641" w:rsidRDefault="00A26917" w:rsidP="00EE247B">
            <w:pPr>
              <w:ind w:firstLine="24"/>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вплив на інтереси та потреби; </w:t>
            </w:r>
          </w:p>
          <w:p w14:paraId="367CDB58" w14:textId="77777777" w:rsidR="003805DA" w:rsidRPr="00C56641" w:rsidRDefault="00A26917" w:rsidP="00EE247B">
            <w:pPr>
              <w:ind w:firstLine="24"/>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запам´ятовуваність</w:t>
            </w:r>
          </w:p>
        </w:tc>
      </w:tr>
      <w:tr w:rsidR="003805DA" w:rsidRPr="00C56641" w14:paraId="7687F433" w14:textId="77777777" w:rsidTr="007B4340">
        <w:trPr>
          <w:trHeight w:val="1095"/>
        </w:trPr>
        <w:tc>
          <w:tcPr>
            <w:tcW w:w="1555" w:type="dxa"/>
            <w:vMerge/>
            <w:shd w:val="clear" w:color="auto" w:fill="auto"/>
            <w:tcMar>
              <w:top w:w="100" w:type="dxa"/>
              <w:left w:w="100" w:type="dxa"/>
              <w:bottom w:w="100" w:type="dxa"/>
              <w:right w:w="100" w:type="dxa"/>
            </w:tcMar>
            <w:vAlign w:val="center"/>
          </w:tcPr>
          <w:p w14:paraId="292A2BD7" w14:textId="77777777" w:rsidR="003805DA" w:rsidRPr="00C56641" w:rsidRDefault="003805DA" w:rsidP="00AE3519">
            <w:pPr>
              <w:spacing w:line="360" w:lineRule="auto"/>
              <w:ind w:firstLine="82"/>
              <w:jc w:val="center"/>
              <w:rPr>
                <w:rFonts w:ascii="Times New Roman" w:eastAsia="Times New Roman" w:hAnsi="Times New Roman" w:cs="Times New Roman"/>
                <w:sz w:val="26"/>
                <w:szCs w:val="26"/>
              </w:rPr>
            </w:pPr>
          </w:p>
        </w:tc>
        <w:tc>
          <w:tcPr>
            <w:tcW w:w="1842" w:type="dxa"/>
            <w:shd w:val="clear" w:color="auto" w:fill="auto"/>
            <w:tcMar>
              <w:top w:w="60" w:type="dxa"/>
              <w:left w:w="60" w:type="dxa"/>
              <w:bottom w:w="60" w:type="dxa"/>
              <w:right w:w="60" w:type="dxa"/>
            </w:tcMar>
            <w:vAlign w:val="center"/>
          </w:tcPr>
          <w:p w14:paraId="51E0B30B" w14:textId="77777777" w:rsidR="003805DA" w:rsidRPr="00C56641" w:rsidRDefault="00A26917" w:rsidP="00EE247B">
            <w:pPr>
              <w:ind w:firstLine="124"/>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Текстовий матеріал або звукове оформлення</w:t>
            </w:r>
          </w:p>
        </w:tc>
        <w:tc>
          <w:tcPr>
            <w:tcW w:w="5954" w:type="dxa"/>
            <w:shd w:val="clear" w:color="auto" w:fill="auto"/>
            <w:tcMar>
              <w:top w:w="60" w:type="dxa"/>
              <w:left w:w="60" w:type="dxa"/>
              <w:bottom w:w="60" w:type="dxa"/>
              <w:right w:w="60" w:type="dxa"/>
            </w:tcMar>
          </w:tcPr>
          <w:p w14:paraId="344181F7" w14:textId="26C1B318" w:rsidR="003805DA" w:rsidRPr="00C56641" w:rsidRDefault="00EE247B"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lang w:val="uk-UA"/>
              </w:rPr>
              <w:t xml:space="preserve">- </w:t>
            </w:r>
            <w:r w:rsidR="00A26917" w:rsidRPr="00C56641">
              <w:rPr>
                <w:rFonts w:ascii="Times New Roman" w:eastAsia="Times New Roman" w:hAnsi="Times New Roman" w:cs="Times New Roman"/>
                <w:sz w:val="26"/>
                <w:szCs w:val="26"/>
              </w:rPr>
              <w:t xml:space="preserve">короткий і переконливий; </w:t>
            </w:r>
          </w:p>
          <w:p w14:paraId="5023B9D2" w14:textId="77777777"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акцент на переваги; </w:t>
            </w:r>
          </w:p>
          <w:p w14:paraId="059C8602" w14:textId="77777777"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простота звернень; </w:t>
            </w:r>
          </w:p>
          <w:p w14:paraId="60CDB099" w14:textId="77777777"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правдоподібність; </w:t>
            </w:r>
          </w:p>
          <w:p w14:paraId="4DFCCE6C" w14:textId="77777777"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врахування особливостей пацієнта</w:t>
            </w:r>
          </w:p>
        </w:tc>
      </w:tr>
      <w:tr w:rsidR="003805DA" w:rsidRPr="00C56641" w14:paraId="138CE0F5" w14:textId="77777777" w:rsidTr="007B4340">
        <w:trPr>
          <w:trHeight w:val="615"/>
        </w:trPr>
        <w:tc>
          <w:tcPr>
            <w:tcW w:w="1555" w:type="dxa"/>
            <w:vMerge/>
            <w:shd w:val="clear" w:color="auto" w:fill="auto"/>
            <w:tcMar>
              <w:top w:w="100" w:type="dxa"/>
              <w:left w:w="100" w:type="dxa"/>
              <w:bottom w:w="100" w:type="dxa"/>
              <w:right w:w="100" w:type="dxa"/>
            </w:tcMar>
            <w:vAlign w:val="center"/>
          </w:tcPr>
          <w:p w14:paraId="58B0491A" w14:textId="77777777" w:rsidR="003805DA" w:rsidRPr="00C56641" w:rsidRDefault="003805DA" w:rsidP="00AE3519">
            <w:pPr>
              <w:spacing w:line="360" w:lineRule="auto"/>
              <w:ind w:firstLine="82"/>
              <w:jc w:val="center"/>
              <w:rPr>
                <w:rFonts w:ascii="Times New Roman" w:eastAsia="Times New Roman" w:hAnsi="Times New Roman" w:cs="Times New Roman"/>
                <w:sz w:val="26"/>
                <w:szCs w:val="26"/>
              </w:rPr>
            </w:pPr>
          </w:p>
        </w:tc>
        <w:tc>
          <w:tcPr>
            <w:tcW w:w="1842" w:type="dxa"/>
            <w:shd w:val="clear" w:color="auto" w:fill="auto"/>
            <w:tcMar>
              <w:top w:w="60" w:type="dxa"/>
              <w:left w:w="60" w:type="dxa"/>
              <w:bottom w:w="60" w:type="dxa"/>
              <w:right w:w="60" w:type="dxa"/>
            </w:tcMar>
            <w:vAlign w:val="center"/>
          </w:tcPr>
          <w:p w14:paraId="7DF15EF5" w14:textId="77777777" w:rsidR="003805DA" w:rsidRPr="00C56641" w:rsidRDefault="00A26917" w:rsidP="00EE247B">
            <w:pPr>
              <w:ind w:firstLine="124"/>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Засіб поширення</w:t>
            </w:r>
          </w:p>
        </w:tc>
        <w:tc>
          <w:tcPr>
            <w:tcW w:w="5954" w:type="dxa"/>
            <w:shd w:val="clear" w:color="auto" w:fill="auto"/>
            <w:tcMar>
              <w:top w:w="60" w:type="dxa"/>
              <w:left w:w="60" w:type="dxa"/>
              <w:bottom w:w="60" w:type="dxa"/>
              <w:right w:w="60" w:type="dxa"/>
            </w:tcMar>
          </w:tcPr>
          <w:p w14:paraId="2FD4C827" w14:textId="57DAB2F4" w:rsidR="003805DA" w:rsidRPr="00C56641" w:rsidRDefault="00EE247B"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lang w:val="uk-UA"/>
              </w:rPr>
              <w:t xml:space="preserve">- </w:t>
            </w:r>
            <w:r w:rsidR="00A26917" w:rsidRPr="00C56641">
              <w:rPr>
                <w:rFonts w:ascii="Times New Roman" w:eastAsia="Times New Roman" w:hAnsi="Times New Roman" w:cs="Times New Roman"/>
                <w:sz w:val="26"/>
                <w:szCs w:val="26"/>
              </w:rPr>
              <w:t xml:space="preserve">врахування функції реклами; </w:t>
            </w:r>
          </w:p>
          <w:p w14:paraId="110F506B" w14:textId="77777777"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доступність інформації</w:t>
            </w:r>
          </w:p>
        </w:tc>
      </w:tr>
      <w:tr w:rsidR="003805DA" w:rsidRPr="00C56641" w14:paraId="201E5EAC" w14:textId="77777777" w:rsidTr="007B4340">
        <w:trPr>
          <w:trHeight w:val="855"/>
        </w:trPr>
        <w:tc>
          <w:tcPr>
            <w:tcW w:w="1555" w:type="dxa"/>
            <w:vMerge/>
            <w:shd w:val="clear" w:color="auto" w:fill="auto"/>
            <w:tcMar>
              <w:top w:w="100" w:type="dxa"/>
              <w:left w:w="100" w:type="dxa"/>
              <w:bottom w:w="100" w:type="dxa"/>
              <w:right w:w="100" w:type="dxa"/>
            </w:tcMar>
            <w:vAlign w:val="center"/>
          </w:tcPr>
          <w:p w14:paraId="1E9EC071" w14:textId="77777777" w:rsidR="003805DA" w:rsidRPr="00C56641" w:rsidRDefault="003805DA" w:rsidP="00AE3519">
            <w:pPr>
              <w:spacing w:line="360" w:lineRule="auto"/>
              <w:ind w:firstLine="82"/>
              <w:jc w:val="center"/>
              <w:rPr>
                <w:rFonts w:ascii="Times New Roman" w:eastAsia="Times New Roman" w:hAnsi="Times New Roman" w:cs="Times New Roman"/>
                <w:sz w:val="26"/>
                <w:szCs w:val="26"/>
              </w:rPr>
            </w:pPr>
          </w:p>
        </w:tc>
        <w:tc>
          <w:tcPr>
            <w:tcW w:w="1842" w:type="dxa"/>
            <w:shd w:val="clear" w:color="auto" w:fill="auto"/>
            <w:tcMar>
              <w:top w:w="60" w:type="dxa"/>
              <w:left w:w="60" w:type="dxa"/>
              <w:bottom w:w="60" w:type="dxa"/>
              <w:right w:w="60" w:type="dxa"/>
            </w:tcMar>
            <w:vAlign w:val="center"/>
          </w:tcPr>
          <w:p w14:paraId="4B4973AF" w14:textId="77777777" w:rsidR="003805DA" w:rsidRPr="00C56641" w:rsidRDefault="00A26917" w:rsidP="00EE247B">
            <w:pPr>
              <w:ind w:firstLine="124"/>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Терміни дії</w:t>
            </w:r>
          </w:p>
        </w:tc>
        <w:tc>
          <w:tcPr>
            <w:tcW w:w="5954" w:type="dxa"/>
            <w:shd w:val="clear" w:color="auto" w:fill="auto"/>
            <w:tcMar>
              <w:top w:w="60" w:type="dxa"/>
              <w:left w:w="60" w:type="dxa"/>
              <w:bottom w:w="60" w:type="dxa"/>
              <w:right w:w="60" w:type="dxa"/>
            </w:tcMar>
          </w:tcPr>
          <w:p w14:paraId="5BE7E919" w14:textId="4D9BCED6" w:rsidR="003805DA" w:rsidRPr="00C56641" w:rsidRDefault="00EE247B"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lang w:val="uk-UA"/>
              </w:rPr>
              <w:t xml:space="preserve">- </w:t>
            </w:r>
            <w:r w:rsidR="00A26917" w:rsidRPr="00C56641">
              <w:rPr>
                <w:rFonts w:ascii="Times New Roman" w:eastAsia="Times New Roman" w:hAnsi="Times New Roman" w:cs="Times New Roman"/>
                <w:sz w:val="26"/>
                <w:szCs w:val="26"/>
              </w:rPr>
              <w:t>у газеті – 3 дні;</w:t>
            </w:r>
          </w:p>
          <w:p w14:paraId="3969208B" w14:textId="6EE1202A"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у журналах – до 1,5-2 місяців; </w:t>
            </w:r>
          </w:p>
          <w:p w14:paraId="6AE64CD4" w14:textId="06F7E38C"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на виставках та семінарах – 2, 3 місяці</w:t>
            </w:r>
          </w:p>
        </w:tc>
      </w:tr>
      <w:tr w:rsidR="003805DA" w:rsidRPr="00C56641" w14:paraId="372EEB26" w14:textId="77777777" w:rsidTr="007B4340">
        <w:trPr>
          <w:trHeight w:val="1095"/>
        </w:trPr>
        <w:tc>
          <w:tcPr>
            <w:tcW w:w="1555" w:type="dxa"/>
            <w:vMerge w:val="restart"/>
            <w:shd w:val="clear" w:color="auto" w:fill="auto"/>
            <w:tcMar>
              <w:top w:w="60" w:type="dxa"/>
              <w:left w:w="60" w:type="dxa"/>
              <w:bottom w:w="60" w:type="dxa"/>
              <w:right w:w="60" w:type="dxa"/>
            </w:tcMar>
            <w:vAlign w:val="center"/>
          </w:tcPr>
          <w:p w14:paraId="4822B77D" w14:textId="77777777" w:rsidR="003805DA" w:rsidRPr="00C56641" w:rsidRDefault="00A26917" w:rsidP="00AE3519">
            <w:pPr>
              <w:ind w:firstLine="82"/>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Зв'язок з громадськістю (PR)</w:t>
            </w:r>
          </w:p>
        </w:tc>
        <w:tc>
          <w:tcPr>
            <w:tcW w:w="1842" w:type="dxa"/>
            <w:shd w:val="clear" w:color="auto" w:fill="auto"/>
            <w:tcMar>
              <w:top w:w="60" w:type="dxa"/>
              <w:left w:w="60" w:type="dxa"/>
              <w:bottom w:w="60" w:type="dxa"/>
              <w:right w:w="60" w:type="dxa"/>
            </w:tcMar>
            <w:vAlign w:val="center"/>
          </w:tcPr>
          <w:p w14:paraId="76E6096D" w14:textId="77777777" w:rsidR="003805DA" w:rsidRPr="00C56641" w:rsidRDefault="00A26917" w:rsidP="00EE247B">
            <w:pPr>
              <w:ind w:firstLine="124"/>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Презентації і демонстрації</w:t>
            </w:r>
          </w:p>
        </w:tc>
        <w:tc>
          <w:tcPr>
            <w:tcW w:w="5954" w:type="dxa"/>
            <w:shd w:val="clear" w:color="auto" w:fill="auto"/>
            <w:tcMar>
              <w:top w:w="60" w:type="dxa"/>
              <w:left w:w="60" w:type="dxa"/>
              <w:bottom w:w="60" w:type="dxa"/>
              <w:right w:w="60" w:type="dxa"/>
            </w:tcMar>
          </w:tcPr>
          <w:p w14:paraId="18C28F40" w14:textId="77777777" w:rsidR="00EE247B" w:rsidRPr="00C56641" w:rsidRDefault="00EE247B"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lang w:val="uk-UA"/>
              </w:rPr>
              <w:t>-</w:t>
            </w:r>
            <w:r w:rsidRPr="00C56641">
              <w:rPr>
                <w:rFonts w:ascii="Times New Roman" w:eastAsia="Times New Roman" w:hAnsi="Times New Roman" w:cs="Times New Roman"/>
                <w:sz w:val="26"/>
                <w:szCs w:val="26"/>
              </w:rPr>
              <w:t xml:space="preserve"> </w:t>
            </w:r>
            <w:r w:rsidR="00A26917" w:rsidRPr="00C56641">
              <w:rPr>
                <w:rFonts w:ascii="Times New Roman" w:eastAsia="Times New Roman" w:hAnsi="Times New Roman" w:cs="Times New Roman"/>
                <w:sz w:val="26"/>
                <w:szCs w:val="26"/>
              </w:rPr>
              <w:t xml:space="preserve">доступність місця проведення; </w:t>
            </w:r>
          </w:p>
          <w:p w14:paraId="1BE596A9"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акцент уваги на позитивному; </w:t>
            </w:r>
          </w:p>
          <w:p w14:paraId="0999A9D2" w14:textId="671496AF" w:rsidR="00EE247B" w:rsidRPr="00C56641" w:rsidRDefault="00EE247B"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lang w:val="uk-UA"/>
              </w:rPr>
              <w:t>-</w:t>
            </w:r>
            <w:r w:rsidR="00A26917" w:rsidRPr="00C56641">
              <w:rPr>
                <w:rFonts w:ascii="Times New Roman" w:eastAsia="Times New Roman" w:hAnsi="Times New Roman" w:cs="Times New Roman"/>
                <w:sz w:val="26"/>
                <w:szCs w:val="26"/>
              </w:rPr>
              <w:t xml:space="preserve">результаті дії реабілітаційної послуги; </w:t>
            </w:r>
          </w:p>
          <w:p w14:paraId="7204A4B0" w14:textId="07D4CBC3"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частота проведення – раз на 2 – 4 місяці</w:t>
            </w:r>
          </w:p>
        </w:tc>
      </w:tr>
      <w:tr w:rsidR="003805DA" w:rsidRPr="00C56641" w14:paraId="704B7816" w14:textId="77777777" w:rsidTr="007B4340">
        <w:trPr>
          <w:trHeight w:val="1815"/>
        </w:trPr>
        <w:tc>
          <w:tcPr>
            <w:tcW w:w="1555" w:type="dxa"/>
            <w:vMerge/>
            <w:shd w:val="clear" w:color="auto" w:fill="auto"/>
            <w:tcMar>
              <w:top w:w="100" w:type="dxa"/>
              <w:left w:w="100" w:type="dxa"/>
              <w:bottom w:w="100" w:type="dxa"/>
              <w:right w:w="100" w:type="dxa"/>
            </w:tcMar>
            <w:vAlign w:val="center"/>
          </w:tcPr>
          <w:p w14:paraId="1DFFEA59" w14:textId="77777777" w:rsidR="003805DA" w:rsidRPr="00C56641" w:rsidRDefault="003805DA" w:rsidP="00AE3519">
            <w:pPr>
              <w:spacing w:line="360" w:lineRule="auto"/>
              <w:ind w:firstLine="82"/>
              <w:jc w:val="center"/>
              <w:rPr>
                <w:rFonts w:ascii="Times New Roman" w:eastAsia="Times New Roman" w:hAnsi="Times New Roman" w:cs="Times New Roman"/>
                <w:sz w:val="26"/>
                <w:szCs w:val="26"/>
              </w:rPr>
            </w:pPr>
          </w:p>
        </w:tc>
        <w:tc>
          <w:tcPr>
            <w:tcW w:w="1842" w:type="dxa"/>
            <w:shd w:val="clear" w:color="auto" w:fill="auto"/>
            <w:tcMar>
              <w:top w:w="60" w:type="dxa"/>
              <w:left w:w="60" w:type="dxa"/>
              <w:bottom w:w="60" w:type="dxa"/>
              <w:right w:w="60" w:type="dxa"/>
            </w:tcMar>
            <w:vAlign w:val="center"/>
          </w:tcPr>
          <w:p w14:paraId="7DCE0E21" w14:textId="77777777" w:rsidR="003805DA" w:rsidRPr="00C56641" w:rsidRDefault="00A26917" w:rsidP="00EE247B">
            <w:pPr>
              <w:ind w:firstLine="124"/>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Виступи в засобах масової інформації</w:t>
            </w:r>
          </w:p>
        </w:tc>
        <w:tc>
          <w:tcPr>
            <w:tcW w:w="5954" w:type="dxa"/>
            <w:shd w:val="clear" w:color="auto" w:fill="auto"/>
            <w:tcMar>
              <w:top w:w="60" w:type="dxa"/>
              <w:left w:w="60" w:type="dxa"/>
              <w:bottom w:w="60" w:type="dxa"/>
              <w:right w:w="60" w:type="dxa"/>
            </w:tcMar>
          </w:tcPr>
          <w:p w14:paraId="70C5EF72"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частота проведення: </w:t>
            </w:r>
          </w:p>
          <w:p w14:paraId="667C9037"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а) у пресі – раз на місяць; </w:t>
            </w:r>
          </w:p>
          <w:p w14:paraId="73B29A0F"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б) по радіо – раз на квартал; </w:t>
            </w:r>
          </w:p>
          <w:p w14:paraId="49EB7CF4"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в) на телебаченні – раз на півроку; </w:t>
            </w:r>
          </w:p>
          <w:p w14:paraId="38A410DA"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врахування загальної потреби цільової аудиторії; </w:t>
            </w:r>
          </w:p>
          <w:p w14:paraId="6500F1DC" w14:textId="6A256BC3"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акцент уваги на позитивному результаті дії реабілітаційної послуги</w:t>
            </w:r>
          </w:p>
        </w:tc>
      </w:tr>
      <w:tr w:rsidR="003805DA" w:rsidRPr="00C56641" w14:paraId="63397B9E" w14:textId="77777777" w:rsidTr="007B4340">
        <w:trPr>
          <w:trHeight w:val="355"/>
        </w:trPr>
        <w:tc>
          <w:tcPr>
            <w:tcW w:w="1555" w:type="dxa"/>
            <w:shd w:val="clear" w:color="auto" w:fill="auto"/>
            <w:tcMar>
              <w:top w:w="60" w:type="dxa"/>
              <w:left w:w="60" w:type="dxa"/>
              <w:bottom w:w="60" w:type="dxa"/>
              <w:right w:w="60" w:type="dxa"/>
            </w:tcMar>
            <w:vAlign w:val="center"/>
          </w:tcPr>
          <w:p w14:paraId="1A4AC4CD" w14:textId="77777777" w:rsidR="003805DA" w:rsidRPr="00C56641" w:rsidRDefault="00A26917" w:rsidP="00AE3519">
            <w:pPr>
              <w:ind w:firstLine="82"/>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Усна презентація</w:t>
            </w:r>
          </w:p>
        </w:tc>
        <w:tc>
          <w:tcPr>
            <w:tcW w:w="1842" w:type="dxa"/>
            <w:shd w:val="clear" w:color="auto" w:fill="auto"/>
            <w:tcMar>
              <w:top w:w="60" w:type="dxa"/>
              <w:left w:w="60" w:type="dxa"/>
              <w:bottom w:w="60" w:type="dxa"/>
              <w:right w:w="60" w:type="dxa"/>
            </w:tcMar>
            <w:vAlign w:val="center"/>
          </w:tcPr>
          <w:p w14:paraId="416CBA06" w14:textId="77777777" w:rsidR="003805DA" w:rsidRPr="00C56641" w:rsidRDefault="00A26917" w:rsidP="00EE247B">
            <w:pPr>
              <w:ind w:firstLine="124"/>
              <w:jc w:val="center"/>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Індивідуальне приймання або особистий візит</w:t>
            </w:r>
          </w:p>
        </w:tc>
        <w:tc>
          <w:tcPr>
            <w:tcW w:w="5954" w:type="dxa"/>
            <w:shd w:val="clear" w:color="auto" w:fill="auto"/>
            <w:tcMar>
              <w:top w:w="60" w:type="dxa"/>
              <w:left w:w="60" w:type="dxa"/>
              <w:bottom w:w="60" w:type="dxa"/>
              <w:right w:w="60" w:type="dxa"/>
            </w:tcMar>
          </w:tcPr>
          <w:p w14:paraId="4138D702"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вияв потреб; </w:t>
            </w:r>
          </w:p>
          <w:p w14:paraId="76879940"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характеристика реабілітаційної послуги; </w:t>
            </w:r>
          </w:p>
          <w:p w14:paraId="215142A5"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акцент уваги на позитивному результаті дії реабілітаційної послуги; </w:t>
            </w:r>
          </w:p>
          <w:p w14:paraId="6C10D288"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вияв «слабких місць» пацієнта; </w:t>
            </w:r>
          </w:p>
          <w:p w14:paraId="584BE67F" w14:textId="77777777" w:rsidR="00EE247B"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xml:space="preserve">- акцент уваги на перешкодах, пов’язаних з відсутністю застосування реабілітаційної послуги; </w:t>
            </w:r>
          </w:p>
          <w:p w14:paraId="032951F3" w14:textId="5C698CD0" w:rsidR="003805DA" w:rsidRPr="00C56641" w:rsidRDefault="00A26917" w:rsidP="00EE247B">
            <w:pPr>
              <w:ind w:firstLine="24"/>
              <w:jc w:val="both"/>
              <w:rPr>
                <w:rFonts w:ascii="Times New Roman" w:eastAsia="Times New Roman" w:hAnsi="Times New Roman" w:cs="Times New Roman"/>
                <w:sz w:val="26"/>
                <w:szCs w:val="26"/>
              </w:rPr>
            </w:pPr>
            <w:r w:rsidRPr="00C56641">
              <w:rPr>
                <w:rFonts w:ascii="Times New Roman" w:eastAsia="Times New Roman" w:hAnsi="Times New Roman" w:cs="Times New Roman"/>
                <w:sz w:val="26"/>
                <w:szCs w:val="26"/>
              </w:rPr>
              <w:t>- використання допоміжних засобів мовлення (жести, міміка, пантоміміка)</w:t>
            </w:r>
          </w:p>
        </w:tc>
      </w:tr>
    </w:tbl>
    <w:p w14:paraId="2F4839EA" w14:textId="77777777" w:rsidR="003805DA" w:rsidRDefault="003805DA">
      <w:pPr>
        <w:ind w:firstLine="640"/>
        <w:jc w:val="both"/>
        <w:rPr>
          <w:rFonts w:ascii="Times New Roman" w:eastAsia="Times New Roman" w:hAnsi="Times New Roman" w:cs="Times New Roman"/>
          <w:sz w:val="28"/>
          <w:szCs w:val="28"/>
        </w:rPr>
      </w:pPr>
    </w:p>
    <w:p w14:paraId="00E28481" w14:textId="77777777" w:rsidR="003805DA" w:rsidRDefault="00A26917" w:rsidP="007B4340">
      <w:pPr>
        <w:spacing w:line="336" w:lineRule="auto"/>
        <w:ind w:firstLine="6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Забезпечення високоякісного обслуговування клієнтів</w:t>
      </w:r>
    </w:p>
    <w:p w14:paraId="0D01E8B6"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Обслуговування клієнтів може стати чудовим способом виділитися серед конкурентів. Це одна з переваг невеликих підприємств, у цьому випадку і реабілітаційних установ. Наголошуючи на обслуговуванні клієнтів, заклад зможете конкурувати з великими центрами, які пропонують різноманітніший асортимент, нижчі ціни й інші прерогативи, що, наприклад, невелике реабілітаційне відділення не може собі дозволити. </w:t>
      </w:r>
    </w:p>
    <w:p w14:paraId="1D49492A"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Нижче наведено чотири правила, використання яких сприятиме підвищенню якості обслуговування клієнтів. </w:t>
      </w:r>
    </w:p>
    <w:p w14:paraId="1F889455"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Перепрошуйте, але не сперечайтеся. Якщо в покупця виникла проблема, вибачтесь і вирішіть її. Дайте йому можливість висловити свою скаргу, навіть якщо вам нестерпно хочеться його перервати й виправити. Відшкодувати збитки, надавати послугу повторно, будь-яким чином вирішити його проблему. Не слід сперечатися щодо відшкодування збитку. Відразу ж виправляти помилки. Не забувайте, що скарга на ваш заклад – це спосіб змінити ситуацію на краще. </w:t>
      </w:r>
    </w:p>
    <w:p w14:paraId="55AF4852"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Звичайно, ж деякі зі скарг можуть бути дійсно обурливими, щоб йти на поступки. У такому разі намагайтеся докласти всіх зусиль і запропонувати прийнятну, гідну альтернативу. </w:t>
      </w:r>
    </w:p>
    <w:p w14:paraId="40766644"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Зворотний зв'язок допоможе зосередитися на головному. Час від часу просіть ваших покупців оцінювати ваше обслуговування. Це можна зробити за допомогою короткої анкети. Анкета має бути короткою, щоб клієнтові було легко її заповнювати; не забувайте, що вони мають право відмовитися від участі. Якщо вони заповнять анкету і не виникне жодних проблем, це зайвий раз підкреслить їхню задоволеність вашими послугами. Якщо все-таки виникають проблеми, їх треба вирішити. </w:t>
      </w:r>
    </w:p>
    <w:p w14:paraId="193E133A"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Будьте «гнучкими». Ви повинні залишатися «гнучкими», коли йдеться про ваших клієнтів. Це означає, що можна надати послугу в суботу, навіть якщо цей день є для вас вихідним. Гнучкість також може припускати отримання інформації для клієнта, навіть якщо це не у вашій компетенції. Такі незначні зусилля неодмінно повернуться з верхом, якщо клієнт залишиться задоволений.</w:t>
      </w:r>
    </w:p>
    <w:p w14:paraId="7D744759"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Обіцяйте менше, виконуйте більше. Переконайте ваших клієнтів, що вони дуже важливі для вас, йдучи завжди на крок уперед. Підрахуйте, що робота коштуватиме більше, ніж ви думали, а потім скоротіть суму. Багато малих підприємств роблять помилку, спотворюючи це правило – обіцяють більше, а виконують менше. Це шлях до катастрофи. Ви можете керувати бізнесом, але ваш рівень обслуговування не дасть вам можливість конкурувати. Якщо сервіс “за 24 години” є добрим показником у вашій галузі, не обіцяйте скоротити цей час до 12 годин тільки тому, що так хоче клієнт.</w:t>
      </w:r>
    </w:p>
    <w:p w14:paraId="70E212C5"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останні роки в Україні підприємства, які бажають підвищити якість роботи свого персоналу з обслуговування клієнтів, користуються послугами програми «Таємний покупець». «Таємний покупець» (Mystery Shopping) — метод дослідження, який застосовується як у рамках маркетингового дослідження, спрямованого на оцінювання споживчого досвіду, отриманого клієнтом у процесі придбання послуги, так і для вирішення організаційних завдань, наприклад, визначення рівня дотримання стандартів обслуговування клієнтів співробітниками в організації та ін. </w:t>
      </w:r>
    </w:p>
    <w:p w14:paraId="2BF71012" w14:textId="2DBC64C1"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Таємний покупець – відвідувач, який, здійснюючи візит яко звичайний покупець, проводить збір фактичної інформації про якість обслуговування. Mystery Shopping виокремився як самостійний напрям досліджень у сорокових роках минулого століття в США. Використання методології було, передусім, пов’язане з перевіркою чесності співробітників. </w:t>
      </w:r>
    </w:p>
    <w:p w14:paraId="403049CC"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Таємні покупці оцінюють такі аспекти діяльності: - виконання стандартів якості обслуговування; - компетентність персоналу; - візуальне оформлення й чистоту приміщень; - просування персоналом спеціальних акцій. Названу програму використовують для вирішення таких завдань: - створення режиму контролю, «тонусу» обслуговчого персоналу; - стимулювання важливих дій персоналу (активних продажів та ін.); - заохочення кращих працівників/кращої практики; - мотивації персоналу; - фокусування навчання персоналу на виявлених недоліках; - стратегічного аналізу і визначення напрямів для інвестицій; - вивчення конкурентів.</w:t>
      </w:r>
    </w:p>
    <w:p w14:paraId="178BE6FC" w14:textId="77777777" w:rsidR="003805DA" w:rsidRDefault="003805DA" w:rsidP="007B4340">
      <w:pPr>
        <w:spacing w:line="336" w:lineRule="auto"/>
        <w:ind w:firstLine="640"/>
        <w:jc w:val="both"/>
        <w:rPr>
          <w:rFonts w:ascii="Times New Roman" w:eastAsia="Times New Roman" w:hAnsi="Times New Roman" w:cs="Times New Roman"/>
          <w:sz w:val="28"/>
          <w:szCs w:val="28"/>
        </w:rPr>
      </w:pPr>
    </w:p>
    <w:p w14:paraId="6D291D26" w14:textId="77777777" w:rsidR="003805DA" w:rsidRDefault="003805DA" w:rsidP="007B4340">
      <w:pPr>
        <w:spacing w:line="336" w:lineRule="auto"/>
        <w:ind w:firstLine="640"/>
        <w:jc w:val="both"/>
        <w:rPr>
          <w:rFonts w:ascii="Times New Roman" w:eastAsia="Times New Roman" w:hAnsi="Times New Roman" w:cs="Times New Roman"/>
          <w:sz w:val="28"/>
          <w:szCs w:val="28"/>
        </w:rPr>
      </w:pPr>
    </w:p>
    <w:p w14:paraId="5D501F35" w14:textId="3F73214B" w:rsidR="003805DA" w:rsidRPr="007B4340" w:rsidRDefault="007B4340" w:rsidP="007B4340">
      <w:pPr>
        <w:spacing w:line="336" w:lineRule="auto"/>
        <w:ind w:firstLine="640"/>
        <w:jc w:val="both"/>
        <w:rPr>
          <w:rFonts w:ascii="Times New Roman" w:eastAsia="Times New Roman" w:hAnsi="Times New Roman" w:cs="Times New Roman"/>
          <w:b/>
          <w:bCs/>
          <w:sz w:val="28"/>
          <w:szCs w:val="28"/>
        </w:rPr>
      </w:pPr>
      <w:r w:rsidRPr="007B4340">
        <w:rPr>
          <w:rFonts w:ascii="Times New Roman" w:eastAsia="Times New Roman" w:hAnsi="Times New Roman" w:cs="Times New Roman"/>
          <w:b/>
          <w:bCs/>
          <w:sz w:val="28"/>
          <w:szCs w:val="28"/>
          <w:lang w:val="uk-UA"/>
        </w:rPr>
        <w:lastRenderedPageBreak/>
        <w:t>9.</w:t>
      </w:r>
      <w:r>
        <w:rPr>
          <w:rFonts w:ascii="Times New Roman" w:eastAsia="Times New Roman" w:hAnsi="Times New Roman" w:cs="Times New Roman"/>
          <w:b/>
          <w:bCs/>
          <w:sz w:val="28"/>
          <w:szCs w:val="28"/>
        </w:rPr>
        <w:t xml:space="preserve">3. </w:t>
      </w:r>
      <w:r w:rsidR="00C56526" w:rsidRPr="007B4340">
        <w:rPr>
          <w:rFonts w:ascii="Times New Roman" w:eastAsia="Times New Roman" w:hAnsi="Times New Roman" w:cs="Times New Roman"/>
          <w:b/>
          <w:bCs/>
          <w:sz w:val="28"/>
          <w:szCs w:val="28"/>
        </w:rPr>
        <w:t>Ціноутворення на ринку реабілітаційних послуг</w:t>
      </w:r>
    </w:p>
    <w:p w14:paraId="69DCF3E7" w14:textId="77777777" w:rsidR="007B4340" w:rsidRPr="007B4340" w:rsidRDefault="007B4340" w:rsidP="007B4340">
      <w:pPr>
        <w:ind w:firstLine="640"/>
      </w:pPr>
    </w:p>
    <w:p w14:paraId="65CA1D60"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Ціна з точки зору маркетингу – це всі об’єктивні витрати споживача, які пов’язані з купівлею послуги. Ціна виражається в грошовій, натуральній формах, у вигляді послуг або іншими витратами покупця. </w:t>
      </w:r>
    </w:p>
    <w:p w14:paraId="15D5E60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Ринкова ціна встановлюється безпосередньо на ринку під впливом співвідношення попиту і пропозиції. Іноді таку ціну називають вільною; вона не встановлюється спеціальними органами, не нав’язується згори. </w:t>
      </w:r>
    </w:p>
    <w:p w14:paraId="49E5B76A"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Цінові проблеми ринку реабілітаційних послуг: основні підходи та стереотипи </w:t>
      </w:r>
    </w:p>
    <w:p w14:paraId="0CBA2B70"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проблеми ціноутворення на ринку реабілітаційних послуг є одними із найважче вирішуваних, внаслідок певних причин, які наведені нижче.</w:t>
      </w:r>
    </w:p>
    <w:p w14:paraId="5D211791"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1.Оскільки реабілітаційні центри є різної форми власності (державної, приватної, громадської), то цей аспект є ключовим при встановленні ціни на реабілітаційні послуги, оскільки джерелами фінансування постають різні суб'єкти економічних відносин. Недостатнє надходження, наприклад, державних коштів на потреби реабілітаційних закладів, може призвести до таких негативних наслідків, як зниження якості і втрата великої кількості клієнтів реабілітаційних закладів. </w:t>
      </w:r>
    </w:p>
    <w:p w14:paraId="5991F22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До кінця ХХ століття вітчизняна економічна теорія базувалася на тому, що на попит на послуги можна впливати лише за допомогою ціни. Переоцінка цього принципового положення стала можливою й необхідною лише в теперішній час, коли спостерігається вплив таких факторів як економічне зростання та розвиток нашої країни, що сприяє підвищенню платоспроможності населення та розвитку мережі реабілітаційних установ. </w:t>
      </w:r>
    </w:p>
    <w:p w14:paraId="4F030819"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Внаслідок цього, з одного боку, відзначається розширення можливостей надання реабілітаційних послуг, а з іншого – зростання людських потреб відповідно до проблем споживачів. Вплив названих факторів негативно вплинув на монопольну позицію ціни. Однак ціна залишається важливою умовою при взаємодії між виробником та споживачем і займає далеко не останнє місце в комплексі маркетингу (7Р). </w:t>
      </w:r>
    </w:p>
    <w:p w14:paraId="425A89B0"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3. Механізмом формування ціни на реабілітаційні послуги є метод, який ґрунтується на цінах конкурентів. У сфері реабілітаційних послуг він реалізується у своєрідній формі – за принципом «як в інших». Недоліки цього підходу: - «прив’язування» до цін комерційних установ, які у цьому випадку отримують можливість підвищення цін для збільшення прибутку; - цей метод практично не враховує реальної величини попиту; - цей метод не відображає дійсної вартості запропонованих послуг. </w:t>
      </w:r>
    </w:p>
    <w:p w14:paraId="26610047"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Дуже часто при встановленні ціни на реабілітаційні послуги враховується лише одна її сторона – ціна продажу, та ігнорується інша, принципово важлива для клієнта, а значить, і для маркетингу – ціна споживання. Разом з тим споживча ціна може значно перевищувати ціну, яку встановив виробник. Адже ціна споживання реабілітаційних послуг поряд з цінами продажу (вартість курсу реабілітації, разового заняття та ін.) передбачає витрати, які клієнти витрачають у процесі споживання послуги (оплата транспорту, технічних засобів пересування (візок, милиці тощо), ортопедичних товарів, харчування, спеціальна література та інвентар та ін.). </w:t>
      </w:r>
    </w:p>
    <w:p w14:paraId="72546760"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наприклад, при однаковій оплаті курсу фізичної реабілітації ціна на навчання навичок самообслуговування людей після незначного порушення функцій нижніх кінцівок буде значно нижчою, ніж, наприклад, дітей з церебральними паралічами, заняття з якими потребують залучення більшої кількості технічних засобів та ортопедичних товарів, фізичних зусиль, моральних та психологічних старань більшої кількості спеціалістів. </w:t>
      </w:r>
    </w:p>
    <w:p w14:paraId="2B0EC7EF"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на основі сказаного можна стверджувати, що реабілітаційним установам (центрам, відділенням) необхідно повною мірою враховувати ціну споживання (споживчу ціну) у процесі формування ціни на згадані послуги та орієнтувати свою виробничу та маркетингову діяльність у напрямку зниження сукупних (загальних) затрат клієнта. </w:t>
      </w:r>
    </w:p>
    <w:p w14:paraId="64FA1369" w14:textId="2FCD84D0" w:rsidR="003805DA" w:rsidRPr="007B4340"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Цьому сприятиме перекладання частки оплати з клієнтів (насамперед з найбільш незахищених верств населення) на продуцентів послуг, державу та суспільство в цілому. Це можна забезпечити за рахунок диференціації податкових відрахувань, державних субсидій, кредитів, замовлень, заходів </w:t>
      </w:r>
      <w:r>
        <w:rPr>
          <w:rFonts w:ascii="Times New Roman" w:eastAsia="Times New Roman" w:hAnsi="Times New Roman" w:cs="Times New Roman"/>
          <w:sz w:val="28"/>
          <w:szCs w:val="28"/>
        </w:rPr>
        <w:lastRenderedPageBreak/>
        <w:t>державного впливу на витрати через ціни на енергію, матеріали, політику дискримінації цін та ін.</w:t>
      </w:r>
    </w:p>
    <w:p w14:paraId="68C79B41" w14:textId="043922C8" w:rsidR="003805DA" w:rsidRPr="00C56526" w:rsidRDefault="00A26917" w:rsidP="007B4340">
      <w:pPr>
        <w:spacing w:line="336" w:lineRule="auto"/>
        <w:ind w:firstLine="640"/>
        <w:rPr>
          <w:rFonts w:ascii="Times New Roman" w:eastAsia="Times New Roman" w:hAnsi="Times New Roman" w:cs="Times New Roman"/>
          <w:bCs/>
          <w:sz w:val="28"/>
          <w:szCs w:val="28"/>
        </w:rPr>
      </w:pPr>
      <w:bookmarkStart w:id="14" w:name="_Hlk112010335"/>
      <w:r w:rsidRPr="00C56526">
        <w:rPr>
          <w:rFonts w:ascii="Times New Roman" w:eastAsia="Times New Roman" w:hAnsi="Times New Roman" w:cs="Times New Roman"/>
          <w:bCs/>
          <w:sz w:val="28"/>
          <w:szCs w:val="28"/>
        </w:rPr>
        <w:t>Формування ціни на реабілітаційні послуги</w:t>
      </w:r>
    </w:p>
    <w:bookmarkEnd w:id="14"/>
    <w:p w14:paraId="4C9BECF8"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Процес встановлення ціни на послугу передбачає такі етапи: </w:t>
      </w:r>
    </w:p>
    <w:p w14:paraId="14DED690"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постановка завдань ціноутворення; </w:t>
      </w:r>
    </w:p>
    <w:p w14:paraId="43DA1E71"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визначення попиту на послуги; - аналіз характеристик реабілітаційної послуги (процесу); </w:t>
      </w:r>
    </w:p>
    <w:p w14:paraId="21CE9D82"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моделювання послуги; </w:t>
      </w:r>
    </w:p>
    <w:p w14:paraId="0E7D5082"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розрахунок витрат виробництва за певний період часу; </w:t>
      </w:r>
    </w:p>
    <w:p w14:paraId="78863B41"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вибір методів ціноутворення і встановлення варіанту базової ціни; </w:t>
      </w:r>
    </w:p>
    <w:p w14:paraId="509C170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співставлення з ціною, яка виявлена шляхом опитування споживачів, коректування ціни; </w:t>
      </w:r>
    </w:p>
    <w:p w14:paraId="186EABCB" w14:textId="1CA563F3"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пристосування ціни. </w:t>
      </w:r>
    </w:p>
    <w:p w14:paraId="68C138AD"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Постановка завдань ціноутворення. Завдання ціноутворення становлять собою конкретизацію мети цінової стратегії закладу. Постановка завдань потребує проведення спеціальних ринкових досліджень на рахунок встановлення зовнішніх і внутрішніх факторів, які впливають на ціноутворення. </w:t>
      </w:r>
    </w:p>
    <w:p w14:paraId="57A82BF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До зовнішніх факторів</w:t>
      </w:r>
      <w:r>
        <w:rPr>
          <w:rFonts w:ascii="Times New Roman" w:eastAsia="Times New Roman" w:hAnsi="Times New Roman" w:cs="Times New Roman"/>
          <w:sz w:val="28"/>
          <w:szCs w:val="28"/>
        </w:rPr>
        <w:t xml:space="preserve"> належать такі: - рівень політичної стабільності в країні; - стан економіки й ринку; - характер поведінки споживачів; - рівень доступу на ринку реабілітаційних послуг; - стан цінової конкуренції; - державне регулювання цін тощо </w:t>
      </w:r>
    </w:p>
    <w:p w14:paraId="69AAE0B7"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Основні внутрішні фактори</w:t>
      </w:r>
      <w:r>
        <w:rPr>
          <w:rFonts w:ascii="Times New Roman" w:eastAsia="Times New Roman" w:hAnsi="Times New Roman" w:cs="Times New Roman"/>
          <w:sz w:val="28"/>
          <w:szCs w:val="28"/>
        </w:rPr>
        <w:t xml:space="preserve">, які визначають цінову політику, такі: - особливості походження і становлення реабілітаційної установи; - рівень досконалості її системи управління; - розміри закладу й пов'язані з ними виробничі можливості; - специфіка (стадія життєвого циклу, асортимент, якість, ступінь відповідності характеристикам попиту та ін.) запропонованих послуг; - бюджетні, кадрові та інші ресурси; - інноваційний потенціал закладу; - особливості комунікаційної політики; - імідж реабілітаційної установи та ін. </w:t>
      </w:r>
    </w:p>
    <w:p w14:paraId="5B7BCBB5"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найхарактерніших завдань цінової політики реабілітаційних установ належать такі: </w:t>
      </w:r>
    </w:p>
    <w:p w14:paraId="3742C8EE"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утримання (розширення) своєї долі ринку; </w:t>
      </w:r>
    </w:p>
    <w:p w14:paraId="182314B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утримання (розширення) попиту на свої послуги; </w:t>
      </w:r>
    </w:p>
    <w:p w14:paraId="14DDE06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бажання привернути увагу та інтерес споживачів; досягнення (підвищення) рентабельності послуг; </w:t>
      </w:r>
    </w:p>
    <w:p w14:paraId="1EF5E2C6"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максимізація прибутку; </w:t>
      </w:r>
    </w:p>
    <w:p w14:paraId="5A09913B"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формування (підвищення) іміджу закладу, його послуг; </w:t>
      </w:r>
    </w:p>
    <w:p w14:paraId="3C157354"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створення вищого іміджу порівняно з конкурентами; </w:t>
      </w:r>
    </w:p>
    <w:p w14:paraId="1DF630C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завоювання лідерства за показниками якості послуг; </w:t>
      </w:r>
    </w:p>
    <w:p w14:paraId="4EB4CBF2" w14:textId="3D8DCE89"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стремління зайняти домінантну позицію на ринку. </w:t>
      </w:r>
    </w:p>
    <w:p w14:paraId="0900D68A"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попиту на послуги. У цьому випадку розглядаються два моменти. </w:t>
      </w:r>
    </w:p>
    <w:p w14:paraId="00331486"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встановлюються характеристики попиту цільових споживачів; до них належать вимоги клієнтів до асортименту, якості, об'єму, режиму й місця надання послуг, персоналу, реабілітаційного центру. Відразу ж визначається верхня межа ціни, яку готовий заплатити споживач. </w:t>
      </w:r>
    </w:p>
    <w:p w14:paraId="42A7087C"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По-друге, визначається чутливість, тобто еластичність попиту на запропоновані послуги. Якщо попит вважається еластичним, заклад володіє можливостями для підвищення ціни. </w:t>
      </w:r>
    </w:p>
    <w:p w14:paraId="1CFD528B"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еластичності попиту буде достатнім для встановлення високої ціни в таких умовах: - існує дефіцит реабілітаційних послуг і відсутня конкуренція; - обмежена можливість заміни послуг іншими, які задовольняють ту саму потребу; - споживачі не схильні змінювати свої звички та вподобання; - споживачі вважають виправданим підвищення ціни внаслідок підвищення якості, зростання інфляції та ін. </w:t>
      </w:r>
    </w:p>
    <w:p w14:paraId="3D546A06"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характеристик реабілітаційної послуги (процесу). Вивчається нормативна й методична документація (план-графік реабілітаційного процесу, його складові, програма фізичної реабілітації, методика проведення реабілітаційного заняття, додаткові види послуг та ін.) і на цій основі складається список організаційно-методичних і матеріально-технічних параметрів послуги. </w:t>
      </w:r>
    </w:p>
    <w:p w14:paraId="6A74459D"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Моделювання послуги. Моделювання проводиться на основі результатів аналізу нецінових параметрів попиту й вимог відповідного реабілітаційного процесу. На цій основі, виходячи із маркетингових, соціальних завдань </w:t>
      </w:r>
      <w:r>
        <w:rPr>
          <w:rFonts w:ascii="Times New Roman" w:eastAsia="Times New Roman" w:hAnsi="Times New Roman" w:cs="Times New Roman"/>
          <w:sz w:val="28"/>
          <w:szCs w:val="28"/>
        </w:rPr>
        <w:lastRenderedPageBreak/>
        <w:t xml:space="preserve">закладу, відбувається комплектація основних споживчих параметрів послуги: обсяг і режим надання, кадровий склад, матеріально-технічне забезпечення основної послуги, пакет додаткових послуг. У результаті цього визначається модель послуги, яка відображена в якісних і кількісних характеристиках. </w:t>
      </w:r>
    </w:p>
    <w:p w14:paraId="099F8549"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Розрахунок витрат виробництва за певний період часу. Витрати реабілітаційних установ складаються з постійних і змінних. </w:t>
      </w:r>
    </w:p>
    <w:p w14:paraId="47C8EE8D"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Постійні витрати</w:t>
      </w:r>
      <w:r>
        <w:rPr>
          <w:rFonts w:ascii="Times New Roman" w:eastAsia="Times New Roman" w:hAnsi="Times New Roman" w:cs="Times New Roman"/>
          <w:sz w:val="28"/>
          <w:szCs w:val="28"/>
        </w:rPr>
        <w:t xml:space="preserve"> – це витрати, які залишаються незмінними в короткотривалому періоді і не залежать від обсягу надання послуг: комунальна плата, вартість оплати оренди приміщення, витрати на рекламу, заробітна плата спеціалістів і обслуговчого персоналу, податкові відрахування та ін. </w:t>
      </w:r>
    </w:p>
    <w:p w14:paraId="0274776F"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Змінні витрати</w:t>
      </w:r>
      <w:r>
        <w:rPr>
          <w:rFonts w:ascii="Times New Roman" w:eastAsia="Times New Roman" w:hAnsi="Times New Roman" w:cs="Times New Roman"/>
          <w:sz w:val="28"/>
          <w:szCs w:val="28"/>
        </w:rPr>
        <w:t xml:space="preserve"> пов'язані з придбанням і збутом послуг, їх сума змінюється залежно від обсягу послуг. Наприклад, витрат на покупку швидкозношуваного ортопедичного взуття, транспортні витрати та ін. Оптимальним і найчастішим варіантом є розрахунок витрат за курс реабілітації. Вибір методу ціноутворення і встановлення варіанту базової ціни. </w:t>
      </w:r>
    </w:p>
    <w:p w14:paraId="4916997E"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 багатьма методами ціноутворення продуценти реабілітаційних послуг найчастіше використовують один із таких варіантів [5, 7]: </w:t>
      </w:r>
    </w:p>
    <w:p w14:paraId="030B4B26"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Сума повних витрат і прибутку (націнки) або сума середніх витрат плюс прибуток (додавання націнок до повної або середньої собівартості послуги). У сфері послуг рівень прибутку (величина націнки) переважно становить 15 – 20%; для унікальних (єдиних) послуг величина прибутку може доходити до 50% собівартості. </w:t>
      </w:r>
    </w:p>
    <w:p w14:paraId="634EA926"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Метод розрахунку на основі попиту при конкретній собівартості. Виявляється максимальна сума, яку споживач схильний заплатити за конкретну послугу, і на величини витрат, розраховується задовільний процент прибутку. </w:t>
      </w:r>
    </w:p>
    <w:p w14:paraId="5BBC076C"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Метод розрахунку на основі поточних цін при конкретній собівартості. Метод орієнтується в основному на ціни конкурентів. У невиробничій сфері він отримав досить широке використання, оскільки рівень еластичності попиту на ринку послуг важко визначити, а ціни конкурентів завжди можна точно визначити. </w:t>
      </w:r>
    </w:p>
    <w:p w14:paraId="5775AB4D"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4. Метод «збутова ціна плюс пожертвування, які покривають витрати». Використовується в некомерційній сфері. Пожертвуваннями можуть бути державні дотації, спонсорська допомога та ін. Зіставлення з ціною, виявленою шляхом опитування споживачів, коректування ціни. В ідеалі порівняння повинно призвести до точки часткової рівноваги. У цьому випадку проводиться коригування ціни. </w:t>
      </w:r>
    </w:p>
    <w:p w14:paraId="5839867B"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розрив між рівнями цін попиту і пропозиції значний, необхідно провести додаткові дослідження – опитування споживачів щодо питання встановлення тих елементів послуги, які вирішально не впливають на рішення клієнтів про її покупку, але роблять послугу занадто дорогою. </w:t>
      </w:r>
    </w:p>
    <w:p w14:paraId="31E910E6"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Передусім, виключенню підлягають елементи послуги, які не вирішують соціально-значущих завдань і не належать до реабілітаційного процесу; в основному це будуть додаткові види послуг. </w:t>
      </w:r>
    </w:p>
    <w:p w14:paraId="553A16D4"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цін та послуг конкурентів, коректування ціни. Незважаючи на те, що максимальна ціна визначається попитом, а мінімальна – витратами, на встановлення середнього діапазону цін впливають ціни конкурентів. При цьому також варто враховувати і якість послуг відповідних конкурентів. Якщо якість послуг аналогічна якості відповідних конкурентів, заклад змушений встановлювати ціну, яка є близькою до ціни конкурентів, оскільки в іншому випадку він зіткнеться з проблемою втрати клієнтів. </w:t>
      </w:r>
    </w:p>
    <w:p w14:paraId="308AA399"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реабілітаційна установа надає послуги нижчої якості, вона не може встановлювати таку саму, а тим більше вищу ціну, ніж конкуренти. Більша, ніж у конкурентів ціна, може бути використана лише у випадку вищої якості послуг.</w:t>
      </w:r>
    </w:p>
    <w:p w14:paraId="51B30397"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реабілітаційна установа користується ціною для позиціонування своїх послуг стосовно конкурентів. </w:t>
      </w:r>
    </w:p>
    <w:p w14:paraId="5B9D9DFB"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цьому етапі також проводиться коректування як параметрів послуги, які визначають її якість і роблять її значно дорожчою, так і рівень домагань виробника щодо прибутку, який планується. </w:t>
      </w:r>
    </w:p>
    <w:p w14:paraId="6C0631B3" w14:textId="5E5420CD"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Пристосування ціни. Проблеми пристосування ціни становлять собою особливий самостійний елемент цінової політики, який потребує свого детального розгляду. </w:t>
      </w:r>
    </w:p>
    <w:p w14:paraId="44AD8555"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Основними інструментами адаптації цін є знижки та націнки. </w:t>
      </w:r>
    </w:p>
    <w:p w14:paraId="4FE0D788"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Практика використання знижок і націнок давно використовується і повністю виправдовує себе у сфері реабілітаційних послуг. </w:t>
      </w:r>
    </w:p>
    <w:p w14:paraId="7FB96B72"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ринку реабілітаційних послуг застосовується система знижок. До них належать такі: - обсяг замовлення – враховується кількість клієнтів у межах одного замовлення або обсяг придбаних послуг (наприклад, кількість клієнтів на занятті лікувальної фізичної культури, або кількість отриманих послуг: процедура масажу, заняття лікувальною фізичною культурою та ін.; - за менший об'єм послуг – у зв'язку із відмовою клієнта від додаткових послуг, які надаються в комплексі реабілітаційних послуг (наприклад, послуги транспортування, харчування, користування технічними засобами та ін.). - за постійність – для постійних клієнтів реабілітаційних установ; - за попередню оплату реабілітаційних послуг; - як способи психологічного ціноутворення – ефекти знижок з явно завищених цін, застосування цін трохи нижчих, ніж «круглі» суми (99, 159, 369 і т.д.); - сезонні знижки (наприклад, надання курсів реабілітації в нетрадиційні для клієнтів і конкурентів терміни); - знижки соціально-незахищеним верствам населення. </w:t>
      </w:r>
    </w:p>
    <w:p w14:paraId="075BFBF7"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ринку реабілітаційних послуг можна застосовувати такі види націнок: - за престиж, новітність (наприклад, націнки на послуги у зв’язку із престижним положення реабілітаційного центру на ринку реабілітаційних послуг; націнки на новітні види послуг); - на додаткові види послуг (наприклад, за надання в користування певних технічних засобів пересування та ін.); - за прийняття на себе додаткових функцій та турбот (наприклад, догляд за дітьми та іншими родичами, які потребують опіки під час отримання клієнтом реабілітаційної послуги; чи надання родичам неповносправних осіб приміщення з відповідними умовами для очікування клієнта); - за ступінь індивідуалізації реабілітаційних послуг; - за кількість залучених спеціалістів при наданні реабілітаційної послуги (наприклад, при реабілітаційних заняттях з особами з дитячими церебральними паралічами до роботи залучається значно більша кількість спеціалістів, ніж при роботі з особою з, наприклад, контрактурою (зменшенням амплітуди руху в суглобі); - за тривалість надання реабілітаційних послуг (наприклад, для однієї категорії осіб з особливими </w:t>
      </w:r>
      <w:r>
        <w:rPr>
          <w:rFonts w:ascii="Times New Roman" w:eastAsia="Times New Roman" w:hAnsi="Times New Roman" w:cs="Times New Roman"/>
          <w:sz w:val="28"/>
          <w:szCs w:val="28"/>
        </w:rPr>
        <w:lastRenderedPageBreak/>
        <w:t>потребами заняття лікувальною фізичною культурою тривалістю 20 хвилин буде достатнім для одноразового реабілітаційного втручання, а для іншої – 20 хвилин – це лише половина тривалості такого заняття; оскільки тривалість заняття значно залежить від функціональних особливостей та можливостей організму клієнта); - за навчання; - за терміновість надання реабілітаційної послуги.</w:t>
      </w:r>
    </w:p>
    <w:p w14:paraId="6EDDD678"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можна стверджувати, що ціна реабілітаційної послуги залежить від таких чинників: </w:t>
      </w:r>
    </w:p>
    <w:p w14:paraId="4F79AC15"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якість наданої послуги (кваліфікація та кількість обслуговчого персоналу, умови, в яких здійснюється надання послуги, обладнання, рівень обслуговування та ін.); </w:t>
      </w:r>
    </w:p>
    <w:p w14:paraId="09CB9074"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тривалість надання послуги;</w:t>
      </w:r>
    </w:p>
    <w:p w14:paraId="6171580D"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повторне отримання реабілітаційної послуги (можливі певні цінові знижки); </w:t>
      </w:r>
    </w:p>
    <w:p w14:paraId="544BE77A"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мета наданої послуги; якщо мета короткотривала, тобто клієнт хоче отримати бажаний результат за короткі терміни, – відповідно ціна реабілітаційних послуг буде вищою, тому що вони надаватимуться з більшою тривалістю та повтореннями. Проте це стосується лише тих клієнтів, які мають незначні, наприклад, порушення опорно-рухового апарату. </w:t>
      </w:r>
    </w:p>
    <w:p w14:paraId="7EFC1DB7"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Досягти бажаного результату за короткі терміни при деяких захворювання, наприклад у випадку дитячих церебральних паралічів, практично неможливо. Про цей аспект клієнти повинні бути завчасно проінформовані, щоб надалі керівництво та працівники реабілітаційної установи не зазнали неприємностей (наприклад, матеріального відшкодування). </w:t>
      </w:r>
    </w:p>
    <w:p w14:paraId="290CF2FD"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Довготривала мета, наприклад у деяких випадках навчання ходьби, або навчання деяким побутовим навичкам, потребує багато зусиль зі сторони персоналу, що своєю чергою, зумовлює і високу ціну за надані ним послуги; - кількість осіб, які отримують послугу (індивідуальні послуги є більш оплачуваними);</w:t>
      </w:r>
    </w:p>
    <w:p w14:paraId="70D290F9"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вік і специфіка захворювання пацієнта. Робота з дітьми вимагає детального підходу й залучення більшої кількості спеціалістів, тому що раннє </w:t>
      </w:r>
      <w:r>
        <w:rPr>
          <w:rFonts w:ascii="Times New Roman" w:eastAsia="Times New Roman" w:hAnsi="Times New Roman" w:cs="Times New Roman"/>
          <w:sz w:val="28"/>
          <w:szCs w:val="28"/>
        </w:rPr>
        <w:lastRenderedPageBreak/>
        <w:t xml:space="preserve">комплексне втручання зменшує подальші негативні наслідки захворювання. Ціна реабілітаційних послуг у цьому випадку повинна бути вищою. </w:t>
      </w:r>
    </w:p>
    <w:p w14:paraId="5910A215"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Клієнти із важкою нозологією також потребують значних зусиль з боку спеціалістів. У цьому випадку потрібно враховувати вплив психологічного фактора зі сторони клієнта, який є актуальним при роботі з особами, що мають порушення нервової системи, і тому робота з такими людьми повинна бути більш оплачуваною. </w:t>
      </w:r>
    </w:p>
    <w:p w14:paraId="6E26E2C2"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з особами з порушеннями опорно-рухового апарату вимагає від фахівця (фізичного реабілітолога) значних фізичних зусиль, які стосуються переміщення пацієнта, транспортування та ін. Ця особливість повинна враховуватися при встановленні ціни на певні реабілітаційні послуги; </w:t>
      </w:r>
    </w:p>
    <w:p w14:paraId="64D6123A"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стягнення та оподаткування. Таким чином, можна стверджувати, що ціна реабілітаційної послуги зазнає впливу трьох факторів: витрат, попиту й конкуренції. Відповідно, у практиці маркетингу використовуються три концепції ціноутворення: орієнтування на витрати, на попит та на конкурентів. Кожна із цих концепцій має свої позитиви та недоліки.</w:t>
      </w:r>
    </w:p>
    <w:p w14:paraId="03862EB0"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цінова політика, орієнтована на витрати, зумовлює підвищення цін на послуги. Проте в умовах залежності цін від попиту та рівня конкуренції це не завжди вдається. За таких умов доречно шукати резерви підвищення рентабельності в повному завантаженні виробничих ресурсів та завоювання більшої кількості клієнтів, збільшуючи обсяг наданих послуг. </w:t>
      </w:r>
    </w:p>
    <w:p w14:paraId="4DB9D3D4"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цінової політики, орієнтованої на збільшення цін, проводять політику низьких цін для збільшення ринкової частки (кількості клієнтів, охоплених послугами реабілітаційних установ). </w:t>
      </w:r>
    </w:p>
    <w:p w14:paraId="6D004733" w14:textId="77777777" w:rsidR="003805DA" w:rsidRDefault="00A26917" w:rsidP="007B4340">
      <w:pPr>
        <w:spacing w:line="336" w:lineRule="auto"/>
        <w:ind w:firstLine="6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Її потрібно поєднувати з політикою розширення, удосконалення та стимулювання збуту, що може стати ефективним методом збільшення ринкової частки. При цьому важливо пам'ятати, що дуже низька ціна на послуги може не підвищити, а знизити попит. </w:t>
      </w:r>
    </w:p>
    <w:p w14:paraId="0353830A" w14:textId="77777777" w:rsidR="00AE3519" w:rsidRDefault="00AE3519" w:rsidP="007B4340">
      <w:pPr>
        <w:spacing w:line="336" w:lineRule="auto"/>
        <w:ind w:firstLine="708"/>
        <w:jc w:val="center"/>
        <w:rPr>
          <w:rFonts w:ascii="Times New Roman" w:eastAsia="Times New Roman" w:hAnsi="Times New Roman" w:cs="Times New Roman"/>
          <w:bCs/>
          <w:i/>
          <w:iCs/>
          <w:sz w:val="28"/>
          <w:szCs w:val="28"/>
        </w:rPr>
      </w:pPr>
    </w:p>
    <w:p w14:paraId="3EB871E7" w14:textId="52C278E3" w:rsidR="003805DA" w:rsidRPr="00506C0B" w:rsidRDefault="00A26917" w:rsidP="007B4340">
      <w:pPr>
        <w:spacing w:line="336" w:lineRule="auto"/>
        <w:ind w:firstLine="708"/>
        <w:jc w:val="center"/>
        <w:rPr>
          <w:rFonts w:ascii="Times New Roman" w:eastAsia="Times New Roman" w:hAnsi="Times New Roman" w:cs="Times New Roman"/>
          <w:bCs/>
          <w:i/>
          <w:iCs/>
          <w:sz w:val="28"/>
          <w:szCs w:val="28"/>
        </w:rPr>
      </w:pPr>
      <w:r w:rsidRPr="00506C0B">
        <w:rPr>
          <w:rFonts w:ascii="Times New Roman" w:eastAsia="Times New Roman" w:hAnsi="Times New Roman" w:cs="Times New Roman"/>
          <w:bCs/>
          <w:i/>
          <w:iCs/>
          <w:sz w:val="28"/>
          <w:szCs w:val="28"/>
        </w:rPr>
        <w:t xml:space="preserve">Контрольні запитання </w:t>
      </w:r>
      <w:r w:rsidR="002B2DCD">
        <w:rPr>
          <w:rFonts w:ascii="Times New Roman" w:eastAsia="Times New Roman" w:hAnsi="Times New Roman" w:cs="Times New Roman"/>
          <w:bCs/>
          <w:i/>
          <w:iCs/>
          <w:sz w:val="28"/>
          <w:szCs w:val="28"/>
          <w:lang w:val="uk-UA"/>
        </w:rPr>
        <w:t>та</w:t>
      </w:r>
      <w:r w:rsidRPr="00506C0B">
        <w:rPr>
          <w:rFonts w:ascii="Times New Roman" w:eastAsia="Times New Roman" w:hAnsi="Times New Roman" w:cs="Times New Roman"/>
          <w:bCs/>
          <w:i/>
          <w:iCs/>
          <w:sz w:val="28"/>
          <w:szCs w:val="28"/>
        </w:rPr>
        <w:t xml:space="preserve"> завдання</w:t>
      </w:r>
    </w:p>
    <w:p w14:paraId="44F686DB"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Розкрийте зміст поняття «маркетингове середовище реабілітаційного центру».</w:t>
      </w:r>
    </w:p>
    <w:p w14:paraId="40A05487"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У чому полягає основне завдання аналізу маркетингового середовища?</w:t>
      </w:r>
    </w:p>
    <w:p w14:paraId="61D79822"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У чому полягає важливість постійного аналізу маркетингового середовища?</w:t>
      </w:r>
    </w:p>
    <w:p w14:paraId="26F42912"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Які етапи процесу аналізу маркетингового середовища Вам відомі?</w:t>
      </w:r>
    </w:p>
    <w:p w14:paraId="7FD84D69"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За допомогою яких методів можна здійснювати аналіз</w:t>
      </w:r>
    </w:p>
    <w:p w14:paraId="281EA5FD"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маркетингового середовища?</w:t>
      </w:r>
    </w:p>
    <w:p w14:paraId="3AD2A3AB"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Що таке SWOT-аналіз?</w:t>
      </w:r>
    </w:p>
    <w:p w14:paraId="3DDD98E9"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У чому полягає метод Делфі?</w:t>
      </w:r>
    </w:p>
    <w:p w14:paraId="793FE88D"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Що таке маркетингове макросередовище?Назвіть його елементи.</w:t>
      </w:r>
    </w:p>
    <w:p w14:paraId="23C9551F"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З чого складається модель 5 сил конкуренції? Яка із цих складових є</w:t>
      </w:r>
    </w:p>
    <w:p w14:paraId="7DD34F50" w14:textId="77777777" w:rsidR="003805DA" w:rsidRDefault="00A26917" w:rsidP="00FE35BB">
      <w:pPr>
        <w:spacing w:line="33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центральною?</w:t>
      </w:r>
    </w:p>
    <w:p w14:paraId="2E96B416"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10.Назвіть фактори й показники маркетингового макросередовища?</w:t>
      </w:r>
    </w:p>
    <w:p w14:paraId="66878BED"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11.Що таке маркетингове мікросередовище і які його елементи?</w:t>
      </w:r>
    </w:p>
    <w:p w14:paraId="790FFE6D"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12.Назвіть фактори й показники маркетингового мікросередовища?</w:t>
      </w:r>
    </w:p>
    <w:p w14:paraId="75A09B0C"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13.Що таке керовані та некеровані фактори маркетингового середовища</w:t>
      </w:r>
    </w:p>
    <w:p w14:paraId="2D691A84" w14:textId="77777777" w:rsidR="003805DA" w:rsidRDefault="00A26917" w:rsidP="00FE35BB">
      <w:pPr>
        <w:spacing w:line="33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що до них належить?</w:t>
      </w:r>
    </w:p>
    <w:p w14:paraId="342AF6DF"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14.Які фактори впливають на поведінку споживачів?</w:t>
      </w:r>
    </w:p>
    <w:p w14:paraId="6F4D9656"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15.Розкрийте зміст поняття «референтні групи»?</w:t>
      </w:r>
    </w:p>
    <w:p w14:paraId="0E8D4C78"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16.Що таке контрольовані та неконтрольовані фактори, які впливають</w:t>
      </w:r>
    </w:p>
    <w:p w14:paraId="5DBB485F" w14:textId="77777777" w:rsidR="003805DA" w:rsidRDefault="00A26917" w:rsidP="00FE35BB">
      <w:pPr>
        <w:spacing w:line="33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купівельну поведінку клієнта, і що до них належить?</w:t>
      </w:r>
    </w:p>
    <w:p w14:paraId="74D447DD" w14:textId="77777777" w:rsidR="003805DA" w:rsidRDefault="00A26917" w:rsidP="007B4340">
      <w:pPr>
        <w:spacing w:line="336"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17.Назвіть 5 етапів механізму купівлі реабілітаційної послуги.</w:t>
      </w:r>
    </w:p>
    <w:p w14:paraId="0ED5E3F2" w14:textId="77777777" w:rsidR="003805DA" w:rsidRDefault="003805DA">
      <w:pPr>
        <w:spacing w:after="160" w:line="360" w:lineRule="auto"/>
        <w:ind w:firstLine="708"/>
        <w:jc w:val="both"/>
        <w:rPr>
          <w:rFonts w:ascii="Times New Roman" w:eastAsia="Times New Roman" w:hAnsi="Times New Roman" w:cs="Times New Roman"/>
          <w:sz w:val="28"/>
          <w:szCs w:val="28"/>
        </w:rPr>
      </w:pPr>
    </w:p>
    <w:p w14:paraId="3E967BBA" w14:textId="413E5AE0" w:rsidR="003805DA" w:rsidRDefault="003805DA">
      <w:pPr>
        <w:spacing w:after="160" w:line="360" w:lineRule="auto"/>
        <w:ind w:firstLine="708"/>
        <w:jc w:val="both"/>
        <w:rPr>
          <w:rFonts w:ascii="Times New Roman" w:eastAsia="Times New Roman" w:hAnsi="Times New Roman" w:cs="Times New Roman"/>
          <w:sz w:val="28"/>
          <w:szCs w:val="28"/>
        </w:rPr>
      </w:pPr>
    </w:p>
    <w:p w14:paraId="10311BDE" w14:textId="72ED2206" w:rsidR="007B4340" w:rsidRDefault="007B4340">
      <w:pPr>
        <w:spacing w:after="160" w:line="360" w:lineRule="auto"/>
        <w:ind w:firstLine="708"/>
        <w:jc w:val="both"/>
        <w:rPr>
          <w:rFonts w:ascii="Times New Roman" w:eastAsia="Times New Roman" w:hAnsi="Times New Roman" w:cs="Times New Roman"/>
          <w:sz w:val="28"/>
          <w:szCs w:val="28"/>
        </w:rPr>
      </w:pPr>
    </w:p>
    <w:p w14:paraId="0E3F251D" w14:textId="277F706D" w:rsidR="007B4340" w:rsidRDefault="007B4340">
      <w:pPr>
        <w:spacing w:after="160" w:line="360" w:lineRule="auto"/>
        <w:ind w:firstLine="708"/>
        <w:jc w:val="both"/>
        <w:rPr>
          <w:rFonts w:ascii="Times New Roman" w:eastAsia="Times New Roman" w:hAnsi="Times New Roman" w:cs="Times New Roman"/>
          <w:sz w:val="28"/>
          <w:szCs w:val="28"/>
        </w:rPr>
      </w:pPr>
    </w:p>
    <w:p w14:paraId="5F08C37D" w14:textId="6E406D98" w:rsidR="007B4340" w:rsidRDefault="007B4340">
      <w:pPr>
        <w:spacing w:after="160" w:line="360" w:lineRule="auto"/>
        <w:ind w:firstLine="708"/>
        <w:jc w:val="both"/>
        <w:rPr>
          <w:rFonts w:ascii="Times New Roman" w:eastAsia="Times New Roman" w:hAnsi="Times New Roman" w:cs="Times New Roman"/>
          <w:sz w:val="28"/>
          <w:szCs w:val="28"/>
        </w:rPr>
      </w:pPr>
    </w:p>
    <w:p w14:paraId="38B96298" w14:textId="3B083D28" w:rsidR="007B4340" w:rsidRDefault="007B4340">
      <w:pPr>
        <w:spacing w:after="160" w:line="360" w:lineRule="auto"/>
        <w:ind w:firstLine="708"/>
        <w:jc w:val="both"/>
        <w:rPr>
          <w:rFonts w:ascii="Times New Roman" w:eastAsia="Times New Roman" w:hAnsi="Times New Roman" w:cs="Times New Roman"/>
          <w:sz w:val="28"/>
          <w:szCs w:val="28"/>
        </w:rPr>
      </w:pPr>
    </w:p>
    <w:p w14:paraId="461EFC80" w14:textId="77777777" w:rsidR="007B4340" w:rsidRDefault="007B4340">
      <w:pPr>
        <w:spacing w:after="160" w:line="360" w:lineRule="auto"/>
        <w:ind w:firstLine="708"/>
        <w:jc w:val="both"/>
        <w:rPr>
          <w:rFonts w:ascii="Times New Roman" w:eastAsia="Times New Roman" w:hAnsi="Times New Roman" w:cs="Times New Roman"/>
          <w:sz w:val="28"/>
          <w:szCs w:val="28"/>
        </w:rPr>
      </w:pPr>
    </w:p>
    <w:p w14:paraId="2E156CFB" w14:textId="77777777" w:rsidR="003805DA" w:rsidRPr="00AE3519" w:rsidRDefault="00A26917" w:rsidP="007B4340">
      <w:pPr>
        <w:spacing w:after="160" w:line="336" w:lineRule="auto"/>
        <w:ind w:firstLine="708"/>
        <w:jc w:val="center"/>
        <w:rPr>
          <w:rFonts w:ascii="Times New Roman" w:eastAsia="Times New Roman" w:hAnsi="Times New Roman" w:cs="Times New Roman"/>
          <w:b/>
          <w:sz w:val="32"/>
          <w:szCs w:val="32"/>
        </w:rPr>
      </w:pPr>
      <w:r w:rsidRPr="00AE3519">
        <w:rPr>
          <w:rFonts w:ascii="Times New Roman" w:eastAsia="Times New Roman" w:hAnsi="Times New Roman" w:cs="Times New Roman"/>
          <w:b/>
          <w:sz w:val="32"/>
          <w:szCs w:val="32"/>
        </w:rPr>
        <w:lastRenderedPageBreak/>
        <w:t>Термінологічний словник:</w:t>
      </w:r>
    </w:p>
    <w:p w14:paraId="0702ADEE" w14:textId="6D42F2A3"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Агентська угода </w:t>
      </w:r>
      <w:r>
        <w:rPr>
          <w:rFonts w:ascii="Times New Roman" w:eastAsia="Times New Roman" w:hAnsi="Times New Roman" w:cs="Times New Roman"/>
          <w:sz w:val="28"/>
          <w:szCs w:val="28"/>
        </w:rPr>
        <w:t>- договір між особою, яка наймає агента, й агентом, відповідно до якого агенту доручається на певних умовах виконання від імені та в інтересах наймача певних послуг, дій, обов'язків.</w:t>
      </w:r>
    </w:p>
    <w:p w14:paraId="3C633626" w14:textId="1D6B2568" w:rsidR="00A70CFA" w:rsidRDefault="00A70CFA" w:rsidP="007B4340">
      <w:pPr>
        <w:spacing w:before="240" w:after="240" w:line="336" w:lineRule="auto"/>
        <w:jc w:val="both"/>
        <w:rPr>
          <w:rFonts w:ascii="Times New Roman" w:eastAsia="Times New Roman" w:hAnsi="Times New Roman" w:cs="Times New Roman"/>
          <w:sz w:val="28"/>
          <w:szCs w:val="28"/>
        </w:rPr>
      </w:pPr>
      <w:r w:rsidRPr="00A70CFA">
        <w:rPr>
          <w:rFonts w:ascii="Times New Roman" w:eastAsia="Times New Roman" w:hAnsi="Times New Roman" w:cs="Times New Roman"/>
          <w:b/>
          <w:bCs/>
          <w:i/>
          <w:iCs/>
          <w:sz w:val="28"/>
          <w:szCs w:val="28"/>
        </w:rPr>
        <w:t>Аналітика</w:t>
      </w:r>
      <w:r w:rsidRPr="00A70CFA">
        <w:rPr>
          <w:rFonts w:ascii="Times New Roman" w:eastAsia="Times New Roman" w:hAnsi="Times New Roman" w:cs="Times New Roman"/>
          <w:sz w:val="28"/>
          <w:szCs w:val="28"/>
        </w:rPr>
        <w:t xml:space="preserve"> - аналіз заданого типу інформації.</w:t>
      </w:r>
    </w:p>
    <w:p w14:paraId="0CD747A6"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Бізнес-інкубатор </w:t>
      </w:r>
      <w:r>
        <w:rPr>
          <w:rFonts w:ascii="Times New Roman" w:eastAsia="Times New Roman" w:hAnsi="Times New Roman" w:cs="Times New Roman"/>
          <w:sz w:val="28"/>
          <w:szCs w:val="28"/>
        </w:rPr>
        <w:t xml:space="preserve">(лат. </w:t>
      </w:r>
      <w:r>
        <w:rPr>
          <w:rFonts w:ascii="Times New Roman" w:eastAsia="Times New Roman" w:hAnsi="Times New Roman" w:cs="Times New Roman"/>
          <w:i/>
          <w:sz w:val="28"/>
          <w:szCs w:val="28"/>
        </w:rPr>
        <w:t>incubo</w:t>
      </w:r>
      <w:r>
        <w:rPr>
          <w:rFonts w:ascii="Times New Roman" w:eastAsia="Times New Roman" w:hAnsi="Times New Roman" w:cs="Times New Roman"/>
          <w:sz w:val="28"/>
          <w:szCs w:val="28"/>
        </w:rPr>
        <w:t xml:space="preserve"> - висиджую) - організаційна структура, діяльність якої спрямована на створення сприятливих умов для заснування і розвитку малих підприємств через надання необхідних їм послуг і ресурсів.</w:t>
      </w:r>
    </w:p>
    <w:p w14:paraId="39E46A05"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Ваучер </w:t>
      </w:r>
      <w:r>
        <w:rPr>
          <w:rFonts w:ascii="Times New Roman" w:eastAsia="Times New Roman" w:hAnsi="Times New Roman" w:cs="Times New Roman"/>
          <w:sz w:val="28"/>
          <w:szCs w:val="28"/>
        </w:rPr>
        <w:t xml:space="preserve">(англ. </w:t>
      </w:r>
      <w:r>
        <w:rPr>
          <w:rFonts w:ascii="Times New Roman" w:eastAsia="Times New Roman" w:hAnsi="Times New Roman" w:cs="Times New Roman"/>
          <w:i/>
          <w:sz w:val="28"/>
          <w:szCs w:val="28"/>
        </w:rPr>
        <w:t>voucher)</w:t>
      </w:r>
      <w:r>
        <w:rPr>
          <w:rFonts w:ascii="Times New Roman" w:eastAsia="Times New Roman" w:hAnsi="Times New Roman" w:cs="Times New Roman"/>
          <w:sz w:val="28"/>
          <w:szCs w:val="28"/>
        </w:rPr>
        <w:t xml:space="preserve"> - документ, який підтверджує право на отримання послуги.</w:t>
      </w:r>
    </w:p>
    <w:p w14:paraId="0AC41CEF"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Венчурна </w:t>
      </w:r>
      <w:r>
        <w:rPr>
          <w:rFonts w:ascii="Times New Roman" w:eastAsia="Times New Roman" w:hAnsi="Times New Roman" w:cs="Times New Roman"/>
          <w:sz w:val="28"/>
          <w:szCs w:val="28"/>
        </w:rPr>
        <w:t xml:space="preserve">(англ. </w:t>
      </w:r>
      <w:r>
        <w:rPr>
          <w:rFonts w:ascii="Times New Roman" w:eastAsia="Times New Roman" w:hAnsi="Times New Roman" w:cs="Times New Roman"/>
          <w:i/>
          <w:sz w:val="28"/>
          <w:szCs w:val="28"/>
        </w:rPr>
        <w:t>venture</w:t>
      </w:r>
      <w:r>
        <w:rPr>
          <w:rFonts w:ascii="Times New Roman" w:eastAsia="Times New Roman" w:hAnsi="Times New Roman" w:cs="Times New Roman"/>
          <w:sz w:val="28"/>
          <w:szCs w:val="28"/>
        </w:rPr>
        <w:t xml:space="preserve"> - ризикувати) </w:t>
      </w:r>
      <w:r>
        <w:rPr>
          <w:rFonts w:ascii="Times New Roman" w:eastAsia="Times New Roman" w:hAnsi="Times New Roman" w:cs="Times New Roman"/>
          <w:b/>
          <w:i/>
          <w:sz w:val="28"/>
          <w:szCs w:val="28"/>
        </w:rPr>
        <w:t xml:space="preserve">фірма </w:t>
      </w:r>
      <w:r>
        <w:rPr>
          <w:rFonts w:ascii="Times New Roman" w:eastAsia="Times New Roman" w:hAnsi="Times New Roman" w:cs="Times New Roman"/>
          <w:sz w:val="28"/>
          <w:szCs w:val="28"/>
        </w:rPr>
        <w:t>- спеціально створене підприємство для реалізації науково-технічних ідей, пов'язаних зі значним ризиком.</w:t>
      </w:r>
    </w:p>
    <w:p w14:paraId="2096AB82" w14:textId="0CC0654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Венчурний </w:t>
      </w:r>
      <w:r>
        <w:rPr>
          <w:rFonts w:ascii="Times New Roman" w:eastAsia="Times New Roman" w:hAnsi="Times New Roman" w:cs="Times New Roman"/>
          <w:sz w:val="28"/>
          <w:szCs w:val="28"/>
        </w:rPr>
        <w:t>(ризикований) бізнес - вид бізнесу, орієнтований на використання не апробованих практикою технічних і технологічних новинок, результатів науково-технічних досягнень.</w:t>
      </w:r>
    </w:p>
    <w:p w14:paraId="4BFA03D9" w14:textId="47262A8B" w:rsidR="00A737F2" w:rsidRPr="00A737F2" w:rsidRDefault="00A737F2"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lang w:val="uk-UA"/>
        </w:rPr>
        <w:t>Д</w:t>
      </w:r>
      <w:r w:rsidRPr="00A737F2">
        <w:rPr>
          <w:rFonts w:ascii="Times New Roman" w:eastAsia="Times New Roman" w:hAnsi="Times New Roman" w:cs="Times New Roman"/>
          <w:b/>
          <w:bCs/>
          <w:i/>
          <w:iCs/>
          <w:sz w:val="28"/>
          <w:szCs w:val="28"/>
        </w:rPr>
        <w:t>едлайн</w:t>
      </w:r>
      <w:r w:rsidRPr="00A737F2">
        <w:rPr>
          <w:rFonts w:ascii="Times New Roman" w:eastAsia="Times New Roman" w:hAnsi="Times New Roman" w:cs="Times New Roman"/>
          <w:sz w:val="28"/>
          <w:szCs w:val="28"/>
          <w:lang w:val="uk-UA"/>
        </w:rPr>
        <w:t xml:space="preserve"> - крайній термін виконання завдання або роботи, певний момент часу, до якого має бути досягнута мета чи завдання.</w:t>
      </w:r>
    </w:p>
    <w:p w14:paraId="4F3E53EC" w14:textId="77777777" w:rsidR="003805DA" w:rsidRPr="00F66137" w:rsidRDefault="00A26917" w:rsidP="007B4340">
      <w:pPr>
        <w:spacing w:before="240" w:after="240" w:line="336" w:lineRule="auto"/>
        <w:jc w:val="both"/>
        <w:rPr>
          <w:rFonts w:ascii="Times New Roman" w:eastAsia="Times New Roman" w:hAnsi="Times New Roman" w:cs="Times New Roman"/>
          <w:sz w:val="28"/>
          <w:szCs w:val="28"/>
          <w:lang w:val="uk-UA"/>
        </w:rPr>
      </w:pPr>
      <w:r w:rsidRPr="00F66137">
        <w:rPr>
          <w:rFonts w:ascii="Times New Roman" w:eastAsia="Times New Roman" w:hAnsi="Times New Roman" w:cs="Times New Roman"/>
          <w:b/>
          <w:i/>
          <w:sz w:val="28"/>
          <w:szCs w:val="28"/>
          <w:lang w:val="uk-UA"/>
        </w:rPr>
        <w:t xml:space="preserve">Державний кадастр </w:t>
      </w:r>
      <w:r w:rsidRPr="00F66137">
        <w:rPr>
          <w:rFonts w:ascii="Times New Roman" w:eastAsia="Times New Roman" w:hAnsi="Times New Roman" w:cs="Times New Roman"/>
          <w:sz w:val="28"/>
          <w:szCs w:val="28"/>
          <w:lang w:val="uk-UA"/>
        </w:rPr>
        <w:t xml:space="preserve">(франц. </w:t>
      </w:r>
      <w:r>
        <w:rPr>
          <w:rFonts w:ascii="Times New Roman" w:eastAsia="Times New Roman" w:hAnsi="Times New Roman" w:cs="Times New Roman"/>
          <w:i/>
          <w:sz w:val="28"/>
          <w:szCs w:val="28"/>
        </w:rPr>
        <w:t>cadastre</w:t>
      </w:r>
      <w:r w:rsidRPr="00F66137">
        <w:rPr>
          <w:rFonts w:ascii="Times New Roman" w:eastAsia="Times New Roman" w:hAnsi="Times New Roman" w:cs="Times New Roman"/>
          <w:i/>
          <w:sz w:val="28"/>
          <w:szCs w:val="28"/>
          <w:lang w:val="uk-UA"/>
        </w:rPr>
        <w:t>)</w:t>
      </w:r>
      <w:r w:rsidRPr="00F66137">
        <w:rPr>
          <w:rFonts w:ascii="Times New Roman" w:eastAsia="Times New Roman" w:hAnsi="Times New Roman" w:cs="Times New Roman"/>
          <w:sz w:val="28"/>
          <w:szCs w:val="28"/>
          <w:lang w:val="uk-UA"/>
        </w:rPr>
        <w:t xml:space="preserve"> природних територій курортів України - система відомостей про правовий статус, належність, режим, географічне положення, площу, запаси природних лікувальних ресурсів, якісні характеристики цих територій, їх лікувальну, профілактичну, реабілітаційну, природоохоронну, наукову, рекреаційну та іншу цінність.</w:t>
      </w:r>
    </w:p>
    <w:p w14:paraId="25265955"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Економіка охорони здоров'я </w:t>
      </w:r>
      <w:r>
        <w:rPr>
          <w:rFonts w:ascii="Times New Roman" w:eastAsia="Times New Roman" w:hAnsi="Times New Roman" w:cs="Times New Roman"/>
          <w:sz w:val="28"/>
          <w:szCs w:val="28"/>
        </w:rPr>
        <w:t>- галузь науки економіки, що вивчає місце охорони здоров'я у народному господарстві та розробляє методи раціонального використання ресурсів задля забезпечення охорони здоров'я населення.</w:t>
      </w:r>
    </w:p>
    <w:p w14:paraId="4B3DC820"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lastRenderedPageBreak/>
        <w:t xml:space="preserve">Експерт </w:t>
      </w:r>
      <w:r>
        <w:rPr>
          <w:rFonts w:ascii="Times New Roman" w:eastAsia="Times New Roman" w:hAnsi="Times New Roman" w:cs="Times New Roman"/>
          <w:sz w:val="28"/>
          <w:szCs w:val="28"/>
        </w:rPr>
        <w:t xml:space="preserve">(лат. </w:t>
      </w:r>
      <w:r>
        <w:rPr>
          <w:rFonts w:ascii="Times New Roman" w:eastAsia="Times New Roman" w:hAnsi="Times New Roman" w:cs="Times New Roman"/>
          <w:i/>
          <w:sz w:val="28"/>
          <w:szCs w:val="28"/>
        </w:rPr>
        <w:t>expertus</w:t>
      </w:r>
      <w:r>
        <w:rPr>
          <w:rFonts w:ascii="Times New Roman" w:eastAsia="Times New Roman" w:hAnsi="Times New Roman" w:cs="Times New Roman"/>
          <w:sz w:val="28"/>
          <w:szCs w:val="28"/>
        </w:rPr>
        <w:t xml:space="preserve"> - досвідчений) - висококваліфікований, спеціально підготовлений спеціаліст, який оцінює якість послуг на ринку.</w:t>
      </w:r>
    </w:p>
    <w:p w14:paraId="1C3360F3"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Експертиза </w:t>
      </w:r>
      <w:r>
        <w:rPr>
          <w:rFonts w:ascii="Times New Roman" w:eastAsia="Times New Roman" w:hAnsi="Times New Roman" w:cs="Times New Roman"/>
          <w:sz w:val="28"/>
          <w:szCs w:val="28"/>
        </w:rPr>
        <w:t xml:space="preserve">(франц. </w:t>
      </w:r>
      <w:r>
        <w:rPr>
          <w:rFonts w:ascii="Times New Roman" w:eastAsia="Times New Roman" w:hAnsi="Times New Roman" w:cs="Times New Roman"/>
          <w:i/>
          <w:sz w:val="28"/>
          <w:szCs w:val="28"/>
        </w:rPr>
        <w:t>expertise)</w:t>
      </w:r>
      <w:r>
        <w:rPr>
          <w:rFonts w:ascii="Times New Roman" w:eastAsia="Times New Roman" w:hAnsi="Times New Roman" w:cs="Times New Roman"/>
          <w:sz w:val="28"/>
          <w:szCs w:val="28"/>
        </w:rPr>
        <w:t xml:space="preserve"> - дослідження будь-яких питань, вирішення яких потребує спеціальних знань, із представленням мотивованого висновку.</w:t>
      </w:r>
    </w:p>
    <w:p w14:paraId="7A1AFE46"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Експертне оцінювання побутових послуг </w:t>
      </w:r>
      <w:r>
        <w:rPr>
          <w:rFonts w:ascii="Times New Roman" w:eastAsia="Times New Roman" w:hAnsi="Times New Roman" w:cs="Times New Roman"/>
          <w:sz w:val="28"/>
          <w:szCs w:val="28"/>
        </w:rPr>
        <w:t>- сукупність операцій із вибору комплексних або одиничних характеристик послуг (робіт, виробів) щодо визначення їх справжніх значень, підтвердження експертами їхньої відповідності встановленим вимогам і товарній інформації.</w:t>
      </w:r>
    </w:p>
    <w:p w14:paraId="7899C5E0"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Експлуатаційні інструкції </w:t>
      </w:r>
      <w:r>
        <w:rPr>
          <w:rFonts w:ascii="Times New Roman" w:eastAsia="Times New Roman" w:hAnsi="Times New Roman" w:cs="Times New Roman"/>
          <w:sz w:val="28"/>
          <w:szCs w:val="28"/>
        </w:rPr>
        <w:t>- перелік основних технічних характеристик устаткування, докладний опис органів управління і контролю, а також прийомів пуску і зупинки роботи устаткування.</w:t>
      </w:r>
    </w:p>
    <w:p w14:paraId="3E492BB8"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Електронні комунікації </w:t>
      </w:r>
      <w:r>
        <w:rPr>
          <w:rFonts w:ascii="Times New Roman" w:eastAsia="Times New Roman" w:hAnsi="Times New Roman" w:cs="Times New Roman"/>
          <w:sz w:val="28"/>
          <w:szCs w:val="28"/>
        </w:rPr>
        <w:t>- різноманітні засоби зв'язку і спілкування (мережа передавання даних, електронна пошта, телеконференції, електронні дошки оголошень і бюлетені).</w:t>
      </w:r>
    </w:p>
    <w:p w14:paraId="181F09BD"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Електронні угоди </w:t>
      </w:r>
      <w:r>
        <w:rPr>
          <w:rFonts w:ascii="Times New Roman" w:eastAsia="Times New Roman" w:hAnsi="Times New Roman" w:cs="Times New Roman"/>
          <w:sz w:val="28"/>
          <w:szCs w:val="28"/>
        </w:rPr>
        <w:t>- дії щодо встановлення, зміни або припинення цивільних прав і обов'язків із використанням технічних і програмних можливостей електронних мереж</w:t>
      </w:r>
    </w:p>
    <w:p w14:paraId="79C54D9B"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Загальна вартість володіння </w:t>
      </w:r>
      <w:r>
        <w:rPr>
          <w:rFonts w:ascii="Times New Roman" w:eastAsia="Times New Roman" w:hAnsi="Times New Roman" w:cs="Times New Roman"/>
          <w:sz w:val="28"/>
          <w:szCs w:val="28"/>
        </w:rPr>
        <w:t>(англ. Life Cycle Cost - LCC) - сума витрат, пов'язаних із товаром, починаючи з його розробки і завершуючи знищенням.</w:t>
      </w:r>
    </w:p>
    <w:p w14:paraId="213F2B1F"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Заклади охорони здоров'я </w:t>
      </w:r>
      <w:r>
        <w:rPr>
          <w:rFonts w:ascii="Times New Roman" w:eastAsia="Times New Roman" w:hAnsi="Times New Roman" w:cs="Times New Roman"/>
          <w:sz w:val="28"/>
          <w:szCs w:val="28"/>
        </w:rPr>
        <w:t>- підприємства, установи, організації, завданням яких є забезпечення різноманітних потреб населення в галузі охорони здоров'я шляхом надання медико-санітарної допомоги, здійснення профілактичних і лікувальних заходів, послуг медичного характеру, виконання інших функцій на основі професійної діяльності медичних працівників.</w:t>
      </w:r>
    </w:p>
    <w:p w14:paraId="0F6608D3"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Запасні частини </w:t>
      </w:r>
      <w:r>
        <w:rPr>
          <w:rFonts w:ascii="Times New Roman" w:eastAsia="Times New Roman" w:hAnsi="Times New Roman" w:cs="Times New Roman"/>
          <w:sz w:val="28"/>
          <w:szCs w:val="28"/>
        </w:rPr>
        <w:t>- деталі, що вимагаються систематично й у більших кількостях. їх виготовляють серійно в запас.</w:t>
      </w:r>
    </w:p>
    <w:p w14:paraId="586D41D8"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lastRenderedPageBreak/>
        <w:t xml:space="preserve">Засоби зв'язку </w:t>
      </w:r>
      <w:r>
        <w:rPr>
          <w:rFonts w:ascii="Times New Roman" w:eastAsia="Times New Roman" w:hAnsi="Times New Roman" w:cs="Times New Roman"/>
          <w:sz w:val="28"/>
          <w:szCs w:val="28"/>
        </w:rPr>
        <w:t>- технічне обладнання, що використовується для організації зв'язку.</w:t>
      </w:r>
    </w:p>
    <w:p w14:paraId="7283E856"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Змінні деталі </w:t>
      </w:r>
      <w:r>
        <w:rPr>
          <w:rFonts w:ascii="Times New Roman" w:eastAsia="Times New Roman" w:hAnsi="Times New Roman" w:cs="Times New Roman"/>
          <w:sz w:val="28"/>
          <w:szCs w:val="28"/>
        </w:rPr>
        <w:t>устаткування - усі деталі, що заміняються в процесі експлуатації і ремонту.</w:t>
      </w:r>
    </w:p>
    <w:p w14:paraId="49752886"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Змішане обслуговування </w:t>
      </w:r>
      <w:r>
        <w:rPr>
          <w:rFonts w:ascii="Times New Roman" w:eastAsia="Times New Roman" w:hAnsi="Times New Roman" w:cs="Times New Roman"/>
          <w:sz w:val="28"/>
          <w:szCs w:val="28"/>
        </w:rPr>
        <w:t>- усілякі комбінації послуг, що надаються, які відповідають численним способам використання устаткування протягом усього терміну його експлуатації.</w:t>
      </w:r>
    </w:p>
    <w:p w14:paraId="2EA06B22"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Інжиніринг </w:t>
      </w:r>
      <w:r>
        <w:rPr>
          <w:rFonts w:ascii="Times New Roman" w:eastAsia="Times New Roman" w:hAnsi="Times New Roman" w:cs="Times New Roman"/>
          <w:sz w:val="28"/>
          <w:szCs w:val="28"/>
        </w:rPr>
        <w:t xml:space="preserve">(англ. engineering , від </w:t>
      </w:r>
      <w:r>
        <w:rPr>
          <w:rFonts w:ascii="Times New Roman" w:eastAsia="Times New Roman" w:hAnsi="Times New Roman" w:cs="Times New Roman"/>
          <w:i/>
          <w:sz w:val="28"/>
          <w:szCs w:val="28"/>
        </w:rPr>
        <w:t>engineer</w:t>
      </w:r>
      <w:r>
        <w:rPr>
          <w:rFonts w:ascii="Times New Roman" w:eastAsia="Times New Roman" w:hAnsi="Times New Roman" w:cs="Times New Roman"/>
          <w:sz w:val="28"/>
          <w:szCs w:val="28"/>
        </w:rPr>
        <w:t xml:space="preserve"> - проектувати, споруджувати) - надання виробничих, комерційних, науково-технічних та інших послуг спеціалізованими інженерно-консультативними фірмами, промисловими, будівельними та іншими компаніями.</w:t>
      </w:r>
    </w:p>
    <w:p w14:paraId="5B3AB1A5"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Інформаційний продукт </w:t>
      </w:r>
      <w:r>
        <w:rPr>
          <w:rFonts w:ascii="Times New Roman" w:eastAsia="Times New Roman" w:hAnsi="Times New Roman" w:cs="Times New Roman"/>
          <w:sz w:val="28"/>
          <w:szCs w:val="28"/>
        </w:rPr>
        <w:t>- сукупність даних, сформована їхніми виробниками для подальшого поширення.</w:t>
      </w:r>
    </w:p>
    <w:p w14:paraId="75BDECEA"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Інформаційні послуги </w:t>
      </w:r>
      <w:r>
        <w:rPr>
          <w:rFonts w:ascii="Times New Roman" w:eastAsia="Times New Roman" w:hAnsi="Times New Roman" w:cs="Times New Roman"/>
          <w:sz w:val="28"/>
          <w:szCs w:val="28"/>
        </w:rPr>
        <w:t>- забезпечення споживачів різноманітними інформаційними продуктами.</w:t>
      </w:r>
    </w:p>
    <w:p w14:paraId="1236D561" w14:textId="332F3710"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Інформація </w:t>
      </w:r>
      <w:r>
        <w:rPr>
          <w:rFonts w:ascii="Times New Roman" w:eastAsia="Times New Roman" w:hAnsi="Times New Roman" w:cs="Times New Roman"/>
          <w:sz w:val="28"/>
          <w:szCs w:val="28"/>
        </w:rPr>
        <w:t>- сукупність відомостей, які приймаються з навколишнього середовища (вхідна інформація), видаються у навколишнє середовище (вихідна інформація) або зберігаються у певній системі.</w:t>
      </w:r>
    </w:p>
    <w:p w14:paraId="35602DB1" w14:textId="4E4FA7F9" w:rsidR="00A737F2" w:rsidRDefault="00A737F2" w:rsidP="007B4340">
      <w:pPr>
        <w:spacing w:before="240" w:after="240" w:line="336" w:lineRule="auto"/>
        <w:jc w:val="both"/>
        <w:rPr>
          <w:rFonts w:ascii="Times New Roman" w:eastAsia="Times New Roman" w:hAnsi="Times New Roman" w:cs="Times New Roman"/>
          <w:sz w:val="28"/>
          <w:szCs w:val="28"/>
        </w:rPr>
      </w:pPr>
      <w:r w:rsidRPr="00A737F2">
        <w:rPr>
          <w:rFonts w:ascii="Times New Roman" w:eastAsia="Times New Roman" w:hAnsi="Times New Roman" w:cs="Times New Roman"/>
          <w:b/>
          <w:bCs/>
          <w:i/>
          <w:iCs/>
          <w:sz w:val="28"/>
          <w:szCs w:val="28"/>
          <w:lang w:val="uk-UA"/>
        </w:rPr>
        <w:t>К</w:t>
      </w:r>
      <w:r w:rsidRPr="00A737F2">
        <w:rPr>
          <w:rFonts w:ascii="Times New Roman" w:eastAsia="Times New Roman" w:hAnsi="Times New Roman" w:cs="Times New Roman"/>
          <w:b/>
          <w:bCs/>
          <w:i/>
          <w:iCs/>
          <w:sz w:val="28"/>
          <w:szCs w:val="28"/>
        </w:rPr>
        <w:t>ава-брейк</w:t>
      </w:r>
      <w:r w:rsidRPr="00A737F2">
        <w:rPr>
          <w:rFonts w:ascii="Times New Roman" w:eastAsia="Times New Roman" w:hAnsi="Times New Roman" w:cs="Times New Roman"/>
          <w:sz w:val="28"/>
          <w:szCs w:val="28"/>
          <w:lang w:val="uk-UA"/>
        </w:rPr>
        <w:t xml:space="preserve"> -</w:t>
      </w:r>
      <w:r w:rsidRPr="00A737F2">
        <w:rPr>
          <w:rFonts w:ascii="Times New Roman" w:eastAsia="Times New Roman" w:hAnsi="Times New Roman" w:cs="Times New Roman"/>
          <w:sz w:val="28"/>
          <w:szCs w:val="28"/>
        </w:rPr>
        <w:t xml:space="preserve"> коротка перерва (15-40 хв.) під час наукової або бізнес-конференції для прийому їжі та неформального спілкування.</w:t>
      </w:r>
    </w:p>
    <w:p w14:paraId="5CA4B431" w14:textId="60EBDF1C"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Канал збуту послуг </w:t>
      </w:r>
      <w:r>
        <w:rPr>
          <w:rFonts w:ascii="Times New Roman" w:eastAsia="Times New Roman" w:hAnsi="Times New Roman" w:cs="Times New Roman"/>
          <w:sz w:val="28"/>
          <w:szCs w:val="28"/>
        </w:rPr>
        <w:t>- шлях послуг від виробника до кінцевого споживача та учасників цього процесу.</w:t>
      </w:r>
    </w:p>
    <w:p w14:paraId="53DB2557" w14:textId="046B0C01" w:rsidR="00A737F2" w:rsidRPr="00A737F2" w:rsidRDefault="00A737F2"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lang w:val="uk-UA"/>
        </w:rPr>
        <w:t>К</w:t>
      </w:r>
      <w:r w:rsidRPr="00A737F2">
        <w:rPr>
          <w:rFonts w:ascii="Times New Roman" w:eastAsia="Times New Roman" w:hAnsi="Times New Roman" w:cs="Times New Roman"/>
          <w:b/>
          <w:bCs/>
          <w:i/>
          <w:iCs/>
          <w:sz w:val="28"/>
          <w:szCs w:val="28"/>
        </w:rPr>
        <w:t>ейс</w:t>
      </w:r>
      <w:r w:rsidRPr="00A737F2">
        <w:rPr>
          <w:rFonts w:ascii="Times New Roman" w:eastAsia="Times New Roman" w:hAnsi="Times New Roman" w:cs="Times New Roman"/>
          <w:sz w:val="28"/>
          <w:szCs w:val="28"/>
          <w:lang w:val="uk-UA"/>
        </w:rPr>
        <w:t xml:space="preserve"> - п</w:t>
      </w:r>
      <w:r w:rsidRPr="00A737F2">
        <w:rPr>
          <w:rFonts w:ascii="Times New Roman" w:eastAsia="Times New Roman" w:hAnsi="Times New Roman" w:cs="Times New Roman"/>
          <w:sz w:val="28"/>
          <w:szCs w:val="28"/>
        </w:rPr>
        <w:t xml:space="preserve">риклад, який відбувся </w:t>
      </w:r>
      <w:r w:rsidRPr="00A737F2">
        <w:rPr>
          <w:rFonts w:ascii="Times New Roman" w:eastAsia="Times New Roman" w:hAnsi="Times New Roman" w:cs="Times New Roman"/>
          <w:sz w:val="28"/>
          <w:szCs w:val="28"/>
          <w:lang w:val="uk-UA"/>
        </w:rPr>
        <w:t>;</w:t>
      </w:r>
      <w:r w:rsidRPr="00A737F2">
        <w:rPr>
          <w:rFonts w:ascii="Times New Roman" w:eastAsia="Times New Roman" w:hAnsi="Times New Roman" w:cs="Times New Roman"/>
          <w:sz w:val="28"/>
          <w:szCs w:val="28"/>
        </w:rPr>
        <w:t>це реальний приклад того, як послуга чи продукт вирішили питання клієнта</w:t>
      </w:r>
      <w:r w:rsidRPr="00A737F2">
        <w:rPr>
          <w:rFonts w:ascii="Times New Roman" w:eastAsia="Times New Roman" w:hAnsi="Times New Roman" w:cs="Times New Roman"/>
          <w:sz w:val="28"/>
          <w:szCs w:val="28"/>
          <w:lang w:val="uk-UA"/>
        </w:rPr>
        <w:t>.</w:t>
      </w:r>
    </w:p>
    <w:p w14:paraId="35A1A05B" w14:textId="48B484C6" w:rsidR="003805DA" w:rsidRDefault="00A26917"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i/>
          <w:sz w:val="28"/>
          <w:szCs w:val="28"/>
          <w:lang w:val="uk-UA"/>
        </w:rPr>
        <w:t xml:space="preserve">Консалтинг </w:t>
      </w:r>
      <w:r w:rsidRPr="00A737F2">
        <w:rPr>
          <w:rFonts w:ascii="Times New Roman" w:eastAsia="Times New Roman" w:hAnsi="Times New Roman" w:cs="Times New Roman"/>
          <w:sz w:val="28"/>
          <w:szCs w:val="28"/>
          <w:lang w:val="uk-UA"/>
        </w:rPr>
        <w:t xml:space="preserve">(англ. </w:t>
      </w:r>
      <w:r>
        <w:rPr>
          <w:rFonts w:ascii="Times New Roman" w:eastAsia="Times New Roman" w:hAnsi="Times New Roman" w:cs="Times New Roman"/>
          <w:i/>
          <w:sz w:val="28"/>
          <w:szCs w:val="28"/>
        </w:rPr>
        <w:t>consulting</w:t>
      </w:r>
      <w:r w:rsidRPr="00A737F2">
        <w:rPr>
          <w:rFonts w:ascii="Times New Roman" w:eastAsia="Times New Roman" w:hAnsi="Times New Roman" w:cs="Times New Roman"/>
          <w:i/>
          <w:sz w:val="28"/>
          <w:szCs w:val="28"/>
          <w:lang w:val="uk-UA"/>
        </w:rPr>
        <w:t>,</w:t>
      </w:r>
      <w:r w:rsidRPr="00A737F2">
        <w:rPr>
          <w:rFonts w:ascii="Times New Roman" w:eastAsia="Times New Roman" w:hAnsi="Times New Roman" w:cs="Times New Roman"/>
          <w:sz w:val="28"/>
          <w:szCs w:val="28"/>
          <w:lang w:val="uk-UA"/>
        </w:rPr>
        <w:t xml:space="preserve"> від </w:t>
      </w:r>
      <w:r w:rsidRPr="00A737F2">
        <w:rPr>
          <w:rFonts w:ascii="Times New Roman" w:eastAsia="Times New Roman" w:hAnsi="Times New Roman" w:cs="Times New Roman"/>
          <w:i/>
          <w:sz w:val="28"/>
          <w:szCs w:val="28"/>
          <w:lang w:val="uk-UA"/>
        </w:rPr>
        <w:t>со</w:t>
      </w:r>
      <w:r>
        <w:rPr>
          <w:rFonts w:ascii="Times New Roman" w:eastAsia="Times New Roman" w:hAnsi="Times New Roman" w:cs="Times New Roman"/>
          <w:i/>
          <w:sz w:val="28"/>
          <w:szCs w:val="28"/>
        </w:rPr>
        <w:t>nsult</w:t>
      </w:r>
      <w:r w:rsidRPr="00A737F2">
        <w:rPr>
          <w:rFonts w:ascii="Times New Roman" w:eastAsia="Times New Roman" w:hAnsi="Times New Roman" w:cs="Times New Roman"/>
          <w:sz w:val="28"/>
          <w:szCs w:val="28"/>
          <w:lang w:val="uk-UA"/>
        </w:rPr>
        <w:t xml:space="preserve"> - радитися, консультуватися) - діяльність спеціалізованих компаній щодо надання інтелектуальних, інформаційних послуг суб'єктам ринку (виробникам, продавцям, покупцям) з </w:t>
      </w:r>
      <w:r w:rsidRPr="00A737F2">
        <w:rPr>
          <w:rFonts w:ascii="Times New Roman" w:eastAsia="Times New Roman" w:hAnsi="Times New Roman" w:cs="Times New Roman"/>
          <w:sz w:val="28"/>
          <w:szCs w:val="28"/>
          <w:lang w:val="uk-UA"/>
        </w:rPr>
        <w:lastRenderedPageBreak/>
        <w:t>різноманітних виробничих, організаційних, юридичних, маркетингових, фінансових та інших питань.</w:t>
      </w:r>
    </w:p>
    <w:p w14:paraId="505669A9" w14:textId="5778AB0E" w:rsidR="00A737F2" w:rsidRPr="00A737F2" w:rsidRDefault="00A737F2" w:rsidP="007B4340">
      <w:pPr>
        <w:spacing w:after="160" w:line="336" w:lineRule="auto"/>
        <w:jc w:val="both"/>
        <w:rPr>
          <w:rFonts w:ascii="Times New Roman" w:eastAsia="Times New Roman" w:hAnsi="Times New Roman" w:cs="Times New Roman"/>
          <w:sz w:val="28"/>
          <w:szCs w:val="28"/>
          <w:highlight w:val="yellow"/>
          <w:lang w:val="uk-UA"/>
        </w:rPr>
      </w:pPr>
      <w:r w:rsidRPr="008F1CD5">
        <w:rPr>
          <w:rFonts w:ascii="Times New Roman" w:eastAsia="Times New Roman" w:hAnsi="Times New Roman" w:cs="Times New Roman"/>
          <w:b/>
          <w:bCs/>
          <w:i/>
          <w:iCs/>
          <w:sz w:val="28"/>
          <w:szCs w:val="28"/>
          <w:lang w:val="uk-UA"/>
        </w:rPr>
        <w:t>Лід</w:t>
      </w:r>
      <w:r>
        <w:rPr>
          <w:rFonts w:ascii="Times New Roman" w:eastAsia="Times New Roman" w:hAnsi="Times New Roman" w:cs="Times New Roman"/>
          <w:sz w:val="28"/>
          <w:szCs w:val="28"/>
          <w:lang w:val="uk-UA"/>
        </w:rPr>
        <w:t xml:space="preserve"> - </w:t>
      </w:r>
      <w:r w:rsidRPr="008F1CD5">
        <w:rPr>
          <w:rFonts w:ascii="Times New Roman" w:eastAsia="Times New Roman" w:hAnsi="Times New Roman" w:cs="Times New Roman"/>
          <w:sz w:val="28"/>
          <w:szCs w:val="28"/>
        </w:rPr>
        <w:t>це потенційний клієнт, який може зробити покупку</w:t>
      </w:r>
      <w:r w:rsidRPr="008F1CD5">
        <w:rPr>
          <w:rFonts w:ascii="Times New Roman" w:eastAsia="Times New Roman" w:hAnsi="Times New Roman" w:cs="Times New Roman"/>
          <w:sz w:val="28"/>
          <w:szCs w:val="28"/>
          <w:lang w:val="uk-UA"/>
        </w:rPr>
        <w:t>.</w:t>
      </w:r>
    </w:p>
    <w:p w14:paraId="149193C2"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Ліцензіар </w:t>
      </w:r>
      <w:r>
        <w:rPr>
          <w:rFonts w:ascii="Times New Roman" w:eastAsia="Times New Roman" w:hAnsi="Times New Roman" w:cs="Times New Roman"/>
          <w:sz w:val="28"/>
          <w:szCs w:val="28"/>
        </w:rPr>
        <w:t>- власник винаходу, патенту, технічної або психологічної новинки.</w:t>
      </w:r>
    </w:p>
    <w:p w14:paraId="2FDE4501"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Ліцензіат </w:t>
      </w:r>
      <w:r>
        <w:rPr>
          <w:rFonts w:ascii="Times New Roman" w:eastAsia="Times New Roman" w:hAnsi="Times New Roman" w:cs="Times New Roman"/>
          <w:sz w:val="28"/>
          <w:szCs w:val="28"/>
        </w:rPr>
        <w:t>- особа, яка отримує право на використання об'єктів інтелектуальної власності.</w:t>
      </w:r>
    </w:p>
    <w:p w14:paraId="7D0A14CC"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Ліцензійна угода (договір) </w:t>
      </w:r>
      <w:r>
        <w:rPr>
          <w:rFonts w:ascii="Times New Roman" w:eastAsia="Times New Roman" w:hAnsi="Times New Roman" w:cs="Times New Roman"/>
          <w:sz w:val="28"/>
          <w:szCs w:val="28"/>
        </w:rPr>
        <w:t>- угода про надання прав на виробниче і комерційне використання винаходів, технічних знань, товарних знаків та ін.</w:t>
      </w:r>
    </w:p>
    <w:p w14:paraId="06CCC35C"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Ліцензійні послуги </w:t>
      </w:r>
      <w:r>
        <w:rPr>
          <w:rFonts w:ascii="Times New Roman" w:eastAsia="Times New Roman" w:hAnsi="Times New Roman" w:cs="Times New Roman"/>
          <w:sz w:val="28"/>
          <w:szCs w:val="28"/>
        </w:rPr>
        <w:t>- послуги, які здійснюють суб'єкти бізнесу щодо надання права використання винаходу або іншого технічного досягнення на основі ліцензійної угоди.</w:t>
      </w:r>
    </w:p>
    <w:p w14:paraId="786F4D9A"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Логістика сервісного відгуку </w:t>
      </w:r>
      <w:r>
        <w:rPr>
          <w:rFonts w:ascii="Times New Roman" w:eastAsia="Times New Roman" w:hAnsi="Times New Roman" w:cs="Times New Roman"/>
          <w:sz w:val="28"/>
          <w:szCs w:val="28"/>
        </w:rPr>
        <w:t>(англ. Service response logistics SRL) - процес координації логічних операцій, необхідних для надання послуг найбільш ефективним способом із погляду витрат і задоволення запитів споживачів.</w:t>
      </w:r>
    </w:p>
    <w:p w14:paraId="6100FB17"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Матеріальні послуги </w:t>
      </w:r>
      <w:r>
        <w:rPr>
          <w:rFonts w:ascii="Times New Roman" w:eastAsia="Times New Roman" w:hAnsi="Times New Roman" w:cs="Times New Roman"/>
          <w:sz w:val="28"/>
          <w:szCs w:val="28"/>
        </w:rPr>
        <w:t>- послуги, на які затрачається праця, наслідком якої є створення певних матеріальних благ.</w:t>
      </w:r>
    </w:p>
    <w:p w14:paraId="7DAD7BCA"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Міжнародна торгівля послугами </w:t>
      </w:r>
      <w:r>
        <w:rPr>
          <w:rFonts w:ascii="Times New Roman" w:eastAsia="Times New Roman" w:hAnsi="Times New Roman" w:cs="Times New Roman"/>
          <w:sz w:val="28"/>
          <w:szCs w:val="28"/>
        </w:rPr>
        <w:t>- система міжнародних товарно-грошових відносин між суб'єктами різних країн із приводу купівлі-продажу послуг.</w:t>
      </w:r>
    </w:p>
    <w:p w14:paraId="0372FDCE"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Модернізація </w:t>
      </w:r>
      <w:r>
        <w:rPr>
          <w:rFonts w:ascii="Times New Roman" w:eastAsia="Times New Roman" w:hAnsi="Times New Roman" w:cs="Times New Roman"/>
          <w:sz w:val="28"/>
          <w:szCs w:val="28"/>
        </w:rPr>
        <w:t>- конструктивні зміни окремих елементів і механізмів чи додавання деяких механізмів, що не вимагають великих витрат, до застарілого обладнання, внаслідок яких можуть бути забезпечені техніко-експлуатаційні якості, що дозволяють його використовувати з неменшим виробничим ефектом, ніж нове, сучасне.</w:t>
      </w:r>
    </w:p>
    <w:p w14:paraId="6D7F8068"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М'який сервіс </w:t>
      </w:r>
      <w:r>
        <w:rPr>
          <w:rFonts w:ascii="Times New Roman" w:eastAsia="Times New Roman" w:hAnsi="Times New Roman" w:cs="Times New Roman"/>
          <w:sz w:val="28"/>
          <w:szCs w:val="28"/>
        </w:rPr>
        <w:t>- поєднує весь комплекс інтелектуальних послуг, пов'язаних з індивідуалізацією, тобто з більш ефективною експлуатацією товару в конкретних умовах роботи в певного споживача, а також просто з розширенням сфери корисності товару для нього.</w:t>
      </w:r>
    </w:p>
    <w:p w14:paraId="4F6DF4F1"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lastRenderedPageBreak/>
        <w:t xml:space="preserve">Наука </w:t>
      </w:r>
      <w:r>
        <w:rPr>
          <w:rFonts w:ascii="Times New Roman" w:eastAsia="Times New Roman" w:hAnsi="Times New Roman" w:cs="Times New Roman"/>
          <w:sz w:val="28"/>
          <w:szCs w:val="28"/>
        </w:rPr>
        <w:t>- високоорганізована, високоспеціалізована дослідницька діяльність щодо виробництва об'єктивних знань про природу, суспільство, мислення.</w:t>
      </w:r>
    </w:p>
    <w:p w14:paraId="485A8F67"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Науково-технічне обслуговування </w:t>
      </w:r>
      <w:r>
        <w:rPr>
          <w:rFonts w:ascii="Times New Roman" w:eastAsia="Times New Roman" w:hAnsi="Times New Roman" w:cs="Times New Roman"/>
          <w:sz w:val="28"/>
          <w:szCs w:val="28"/>
        </w:rPr>
        <w:t>- суспільні відносини, що формуються в процесі науково-технічної діяльністю з метою одержання нових знань, використання їх для створення і вдосконалення засобів, знарядь, предметів та умов праці, життя людини, духовного і культурного розвитку суспільства.</w:t>
      </w:r>
    </w:p>
    <w:p w14:paraId="553C31B1"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Науково-технологічний центр </w:t>
      </w:r>
      <w:r>
        <w:rPr>
          <w:rFonts w:ascii="Times New Roman" w:eastAsia="Times New Roman" w:hAnsi="Times New Roman" w:cs="Times New Roman"/>
          <w:sz w:val="28"/>
          <w:szCs w:val="28"/>
        </w:rPr>
        <w:t>- форма інтеграції науки і виробництва (співробітництва наукових, навчальних закладів із промисловими фірмами), суть якої полягає у перетворенні наукових ідей на науково-технічну продукцію.</w:t>
      </w:r>
    </w:p>
    <w:p w14:paraId="014B33E3"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Нематеріальні послуги </w:t>
      </w:r>
      <w:r>
        <w:rPr>
          <w:rFonts w:ascii="Times New Roman" w:eastAsia="Times New Roman" w:hAnsi="Times New Roman" w:cs="Times New Roman"/>
          <w:sz w:val="28"/>
          <w:szCs w:val="28"/>
        </w:rPr>
        <w:t>- послуги, скеровані у сферу особистого споживання.</w:t>
      </w:r>
    </w:p>
    <w:p w14:paraId="3D12441C"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Неустойка </w:t>
      </w:r>
      <w:r>
        <w:rPr>
          <w:rFonts w:ascii="Times New Roman" w:eastAsia="Times New Roman" w:hAnsi="Times New Roman" w:cs="Times New Roman"/>
          <w:sz w:val="28"/>
          <w:szCs w:val="28"/>
        </w:rPr>
        <w:t>- сума штрафу, яку боржник (виконавець) має сплатити кредитору (замовнику) за неналежного виконання ним договірних зобов'язань або зобов'язань, що випливають із законів.</w:t>
      </w:r>
    </w:p>
    <w:p w14:paraId="00CBCC4E"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Норма часу </w:t>
      </w:r>
      <w:r>
        <w:rPr>
          <w:rFonts w:ascii="Times New Roman" w:eastAsia="Times New Roman" w:hAnsi="Times New Roman" w:cs="Times New Roman"/>
          <w:sz w:val="28"/>
          <w:szCs w:val="28"/>
        </w:rPr>
        <w:t>- оптимальні витрати часу, встановлені на виконання одиниці послуги (роботи).</w:t>
      </w:r>
    </w:p>
    <w:p w14:paraId="25697B05"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Ноу-хау </w:t>
      </w:r>
      <w:r>
        <w:rPr>
          <w:rFonts w:ascii="Times New Roman" w:eastAsia="Times New Roman" w:hAnsi="Times New Roman" w:cs="Times New Roman"/>
          <w:sz w:val="28"/>
          <w:szCs w:val="28"/>
        </w:rPr>
        <w:t xml:space="preserve">(англ. </w:t>
      </w:r>
      <w:r>
        <w:rPr>
          <w:rFonts w:ascii="Times New Roman" w:eastAsia="Times New Roman" w:hAnsi="Times New Roman" w:cs="Times New Roman"/>
          <w:i/>
          <w:sz w:val="28"/>
          <w:szCs w:val="28"/>
        </w:rPr>
        <w:t>know how</w:t>
      </w:r>
      <w:r>
        <w:rPr>
          <w:rFonts w:ascii="Times New Roman" w:eastAsia="Times New Roman" w:hAnsi="Times New Roman" w:cs="Times New Roman"/>
          <w:sz w:val="28"/>
          <w:szCs w:val="28"/>
        </w:rPr>
        <w:t xml:space="preserve"> - знати, як) - не забезпечені правовим захистом технічні знання, вміння та досвід, які мають комерційну цінність і можуть застосовуватися у виробничій та професійній практиці.</w:t>
      </w:r>
    </w:p>
    <w:p w14:paraId="5AA12883"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Організація і технологія надання послуг </w:t>
      </w:r>
      <w:r>
        <w:rPr>
          <w:rFonts w:ascii="Times New Roman" w:eastAsia="Times New Roman" w:hAnsi="Times New Roman" w:cs="Times New Roman"/>
          <w:sz w:val="28"/>
          <w:szCs w:val="28"/>
        </w:rPr>
        <w:t>- комплекс впорядкованих організуючих дій, спрямованих на забезпечення взаємодії предметів, знарядь праці і трудових операцій у процесі виробництва і надання послуг.</w:t>
      </w:r>
    </w:p>
    <w:p w14:paraId="739C09AF"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Освіта </w:t>
      </w:r>
      <w:r>
        <w:rPr>
          <w:rFonts w:ascii="Times New Roman" w:eastAsia="Times New Roman" w:hAnsi="Times New Roman" w:cs="Times New Roman"/>
          <w:sz w:val="28"/>
          <w:szCs w:val="28"/>
        </w:rPr>
        <w:t>- процес формування знань, духовного обличчя людини під впливом інтелектуальних надбань, моральних і духовних цінностей, процес виховання і самовиховання.</w:t>
      </w:r>
    </w:p>
    <w:p w14:paraId="442C69DF"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Патент </w:t>
      </w:r>
      <w:r>
        <w:rPr>
          <w:rFonts w:ascii="Times New Roman" w:eastAsia="Times New Roman" w:hAnsi="Times New Roman" w:cs="Times New Roman"/>
          <w:sz w:val="28"/>
          <w:szCs w:val="28"/>
        </w:rPr>
        <w:t xml:space="preserve">(лат. </w:t>
      </w:r>
      <w:r>
        <w:rPr>
          <w:rFonts w:ascii="Times New Roman" w:eastAsia="Times New Roman" w:hAnsi="Times New Roman" w:cs="Times New Roman"/>
          <w:i/>
          <w:sz w:val="28"/>
          <w:szCs w:val="28"/>
        </w:rPr>
        <w:t>patent</w:t>
      </w:r>
      <w:r>
        <w:rPr>
          <w:rFonts w:ascii="Times New Roman" w:eastAsia="Times New Roman" w:hAnsi="Times New Roman" w:cs="Times New Roman"/>
          <w:sz w:val="28"/>
          <w:szCs w:val="28"/>
        </w:rPr>
        <w:t xml:space="preserve"> - відкритий, очевидний) - документ, виданий компетентним державним органом, який засвідчує авторство винаходу та </w:t>
      </w:r>
      <w:r>
        <w:rPr>
          <w:rFonts w:ascii="Times New Roman" w:eastAsia="Times New Roman" w:hAnsi="Times New Roman" w:cs="Times New Roman"/>
          <w:sz w:val="28"/>
          <w:szCs w:val="28"/>
        </w:rPr>
        <w:lastRenderedPageBreak/>
        <w:t>виняткові права на нього, а також документ, який засвідчує право на певну діяльність.</w:t>
      </w:r>
    </w:p>
    <w:p w14:paraId="76E66E0B"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Послуга </w:t>
      </w:r>
      <w:r>
        <w:rPr>
          <w:rFonts w:ascii="Times New Roman" w:eastAsia="Times New Roman" w:hAnsi="Times New Roman" w:cs="Times New Roman"/>
          <w:sz w:val="28"/>
          <w:szCs w:val="28"/>
        </w:rPr>
        <w:t>- товар особливого виду, діяльність, благо, що задовольняє потреби індивіда, виробництва і суспільства, має споживчу вартість і вартість, результат якої може мати матеріальну і нематеріальну форми. Послуга є результатом продуктивності праці, вираженим у вигляді споживчої вартості, корисного ефекту, що задовольняє які-небудь людські потреби незалежно від їх природи. Медична послуга - це вид медичної допомоги, що здійснюється медичними працівниками (установами охорони здоров'я)  населенню.</w:t>
      </w:r>
    </w:p>
    <w:p w14:paraId="01189AA1"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Попит </w:t>
      </w:r>
      <w:r>
        <w:rPr>
          <w:rFonts w:ascii="Times New Roman" w:eastAsia="Times New Roman" w:hAnsi="Times New Roman" w:cs="Times New Roman"/>
          <w:sz w:val="28"/>
          <w:szCs w:val="28"/>
        </w:rPr>
        <w:t xml:space="preserve">- кількість медичних послуг, які можуть і хочуть придбати споживачі (населення) за певною ціною, у певній кількості та на певній території - платоспроможне бажання. </w:t>
      </w:r>
    </w:p>
    <w:p w14:paraId="27F0C511" w14:textId="09104380"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Просування послуг на ринок </w:t>
      </w:r>
      <w:r>
        <w:rPr>
          <w:rFonts w:ascii="Times New Roman" w:eastAsia="Times New Roman" w:hAnsi="Times New Roman" w:cs="Times New Roman"/>
          <w:sz w:val="28"/>
          <w:szCs w:val="28"/>
        </w:rPr>
        <w:t>- сукупність дій, заходів, які використовує продавець послуг з метою підвищення попиту на них, активізації, розширення обсягів їх збуту.</w:t>
      </w:r>
    </w:p>
    <w:p w14:paraId="4FFA3FB8" w14:textId="08A3154D" w:rsidR="00A737F2" w:rsidRPr="00A737F2" w:rsidRDefault="00A737F2"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lang w:val="uk-UA"/>
        </w:rPr>
        <w:t>Пул</w:t>
      </w:r>
      <w:r w:rsidRPr="00A737F2">
        <w:rPr>
          <w:rFonts w:ascii="Times New Roman" w:eastAsia="Times New Roman" w:hAnsi="Times New Roman" w:cs="Times New Roman"/>
          <w:sz w:val="28"/>
          <w:szCs w:val="28"/>
          <w:lang w:val="uk-UA"/>
        </w:rPr>
        <w:t xml:space="preserve"> – це спільний фонд; набір об'єктів(фізичних чи віртуальних) які можуть виконувати одну, спільну для них функцію</w:t>
      </w:r>
      <w:r>
        <w:rPr>
          <w:rFonts w:ascii="Times New Roman" w:eastAsia="Times New Roman" w:hAnsi="Times New Roman" w:cs="Times New Roman"/>
          <w:sz w:val="28"/>
          <w:szCs w:val="28"/>
          <w:lang w:val="uk-UA"/>
        </w:rPr>
        <w:t>.</w:t>
      </w:r>
    </w:p>
    <w:p w14:paraId="5AC4E7F4" w14:textId="77777777" w:rsidR="003805DA" w:rsidRPr="00F66137" w:rsidRDefault="00A26917"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i/>
          <w:sz w:val="28"/>
          <w:szCs w:val="28"/>
          <w:lang w:val="uk-UA"/>
        </w:rPr>
        <w:t xml:space="preserve">Ринок </w:t>
      </w:r>
      <w:r w:rsidRPr="00A737F2">
        <w:rPr>
          <w:rFonts w:ascii="Times New Roman" w:eastAsia="Times New Roman" w:hAnsi="Times New Roman" w:cs="Times New Roman"/>
          <w:sz w:val="28"/>
          <w:szCs w:val="28"/>
          <w:lang w:val="uk-UA"/>
        </w:rPr>
        <w:t xml:space="preserve">- це сукупність відносин (актів) купівлі-продажу товарів і послуг; спосіб взаємодії виробників і споживачів [2]. </w:t>
      </w:r>
      <w:r w:rsidRPr="00F66137">
        <w:rPr>
          <w:rFonts w:ascii="Times New Roman" w:eastAsia="Times New Roman" w:hAnsi="Times New Roman" w:cs="Times New Roman"/>
          <w:sz w:val="28"/>
          <w:szCs w:val="28"/>
          <w:lang w:val="uk-UA"/>
        </w:rPr>
        <w:t>Він є механізмом розподілу товарів і послуг між членами суспільства шляхом добровільного обміну Ринок галузі охорони здоров'я являє собою сукупність наявних та потенційних товарів та послуг, спрямованих на захист і відновлення здоров'я.</w:t>
      </w:r>
    </w:p>
    <w:p w14:paraId="4F036B9F" w14:textId="77777777" w:rsidR="003805DA" w:rsidRPr="00F66137" w:rsidRDefault="00A26917" w:rsidP="007B4340">
      <w:pPr>
        <w:spacing w:before="240" w:after="240" w:line="336" w:lineRule="auto"/>
        <w:jc w:val="both"/>
        <w:rPr>
          <w:rFonts w:ascii="Times New Roman" w:eastAsia="Times New Roman" w:hAnsi="Times New Roman" w:cs="Times New Roman"/>
          <w:sz w:val="28"/>
          <w:szCs w:val="28"/>
          <w:lang w:val="uk-UA"/>
        </w:rPr>
      </w:pPr>
      <w:r w:rsidRPr="00F66137">
        <w:rPr>
          <w:rFonts w:ascii="Times New Roman" w:eastAsia="Times New Roman" w:hAnsi="Times New Roman" w:cs="Times New Roman"/>
          <w:b/>
          <w:i/>
          <w:sz w:val="28"/>
          <w:szCs w:val="28"/>
          <w:lang w:val="uk-UA"/>
        </w:rPr>
        <w:t xml:space="preserve">Ринок послуг </w:t>
      </w:r>
      <w:r w:rsidRPr="00F66137">
        <w:rPr>
          <w:rFonts w:ascii="Times New Roman" w:eastAsia="Times New Roman" w:hAnsi="Times New Roman" w:cs="Times New Roman"/>
          <w:sz w:val="28"/>
          <w:szCs w:val="28"/>
          <w:lang w:val="uk-UA"/>
        </w:rPr>
        <w:t>- сукупність динамічних у часі і локалізованих у просторі соціально-економічних відносин, які формуються і реалізуються в процесі задоволення платоспроможного попиту реальних і потенційних споживачів пропозицією послуг, забезпечують пропорційність їх відтворення.</w:t>
      </w:r>
    </w:p>
    <w:p w14:paraId="51448B2D" w14:textId="77777777" w:rsidR="003805DA" w:rsidRPr="00F66137" w:rsidRDefault="00A26917" w:rsidP="007B4340">
      <w:pPr>
        <w:spacing w:before="240" w:after="240" w:line="336" w:lineRule="auto"/>
        <w:jc w:val="both"/>
        <w:rPr>
          <w:rFonts w:ascii="Times New Roman" w:eastAsia="Times New Roman" w:hAnsi="Times New Roman" w:cs="Times New Roman"/>
          <w:sz w:val="28"/>
          <w:szCs w:val="28"/>
          <w:lang w:val="uk-UA"/>
        </w:rPr>
      </w:pPr>
      <w:r w:rsidRPr="00F66137">
        <w:rPr>
          <w:rFonts w:ascii="Times New Roman" w:eastAsia="Times New Roman" w:hAnsi="Times New Roman" w:cs="Times New Roman"/>
          <w:b/>
          <w:i/>
          <w:sz w:val="28"/>
          <w:szCs w:val="28"/>
          <w:lang w:val="uk-UA"/>
        </w:rPr>
        <w:t xml:space="preserve">Стандарт </w:t>
      </w:r>
      <w:r w:rsidRPr="00F66137">
        <w:rPr>
          <w:rFonts w:ascii="Times New Roman" w:eastAsia="Times New Roman" w:hAnsi="Times New Roman" w:cs="Times New Roman"/>
          <w:sz w:val="28"/>
          <w:szCs w:val="28"/>
          <w:lang w:val="uk-UA"/>
        </w:rPr>
        <w:t xml:space="preserve">(англ. </w:t>
      </w:r>
      <w:r>
        <w:rPr>
          <w:rFonts w:ascii="Times New Roman" w:eastAsia="Times New Roman" w:hAnsi="Times New Roman" w:cs="Times New Roman"/>
          <w:i/>
          <w:sz w:val="28"/>
          <w:szCs w:val="28"/>
        </w:rPr>
        <w:t>standart</w:t>
      </w:r>
      <w:r w:rsidRPr="00F66137">
        <w:rPr>
          <w:rFonts w:ascii="Times New Roman" w:eastAsia="Times New Roman" w:hAnsi="Times New Roman" w:cs="Times New Roman"/>
          <w:sz w:val="28"/>
          <w:szCs w:val="28"/>
          <w:lang w:val="uk-UA"/>
        </w:rPr>
        <w:t xml:space="preserve"> - норма, зразок) - документ, що встановлює для загального і багаторазового застосування загальні принципи або </w:t>
      </w:r>
      <w:r w:rsidRPr="00F66137">
        <w:rPr>
          <w:rFonts w:ascii="Times New Roman" w:eastAsia="Times New Roman" w:hAnsi="Times New Roman" w:cs="Times New Roman"/>
          <w:sz w:val="28"/>
          <w:szCs w:val="28"/>
          <w:lang w:val="uk-UA"/>
        </w:rPr>
        <w:lastRenderedPageBreak/>
        <w:t>характеристики діяльності, її результатів із метою досягнення їх оптимальності.</w:t>
      </w:r>
    </w:p>
    <w:p w14:paraId="4D9C2413" w14:textId="77777777" w:rsidR="003805DA" w:rsidRPr="00F66137" w:rsidRDefault="00A26917" w:rsidP="007B4340">
      <w:pPr>
        <w:spacing w:before="240" w:after="240" w:line="336" w:lineRule="auto"/>
        <w:jc w:val="both"/>
        <w:rPr>
          <w:rFonts w:ascii="Times New Roman" w:eastAsia="Times New Roman" w:hAnsi="Times New Roman" w:cs="Times New Roman"/>
          <w:sz w:val="28"/>
          <w:szCs w:val="28"/>
          <w:lang w:val="uk-UA"/>
        </w:rPr>
      </w:pPr>
      <w:r w:rsidRPr="00F66137">
        <w:rPr>
          <w:rFonts w:ascii="Times New Roman" w:eastAsia="Times New Roman" w:hAnsi="Times New Roman" w:cs="Times New Roman"/>
          <w:b/>
          <w:i/>
          <w:sz w:val="28"/>
          <w:szCs w:val="28"/>
          <w:lang w:val="uk-UA"/>
        </w:rPr>
        <w:t xml:space="preserve">Стандарт </w:t>
      </w:r>
      <w:r w:rsidRPr="00F66137">
        <w:rPr>
          <w:rFonts w:ascii="Times New Roman" w:eastAsia="Times New Roman" w:hAnsi="Times New Roman" w:cs="Times New Roman"/>
          <w:sz w:val="28"/>
          <w:szCs w:val="28"/>
          <w:lang w:val="uk-UA"/>
        </w:rPr>
        <w:t xml:space="preserve">(англ. </w:t>
      </w:r>
      <w:r>
        <w:rPr>
          <w:rFonts w:ascii="Times New Roman" w:eastAsia="Times New Roman" w:hAnsi="Times New Roman" w:cs="Times New Roman"/>
          <w:i/>
          <w:sz w:val="28"/>
          <w:szCs w:val="28"/>
        </w:rPr>
        <w:t>standart</w:t>
      </w:r>
      <w:r w:rsidRPr="00F66137">
        <w:rPr>
          <w:rFonts w:ascii="Times New Roman" w:eastAsia="Times New Roman" w:hAnsi="Times New Roman" w:cs="Times New Roman"/>
          <w:sz w:val="28"/>
          <w:szCs w:val="28"/>
          <w:lang w:val="uk-UA"/>
        </w:rPr>
        <w:t xml:space="preserve"> - норма, зразок) </w:t>
      </w:r>
      <w:r w:rsidRPr="00F66137">
        <w:rPr>
          <w:rFonts w:ascii="Times New Roman" w:eastAsia="Times New Roman" w:hAnsi="Times New Roman" w:cs="Times New Roman"/>
          <w:b/>
          <w:i/>
          <w:sz w:val="28"/>
          <w:szCs w:val="28"/>
          <w:lang w:val="uk-UA"/>
        </w:rPr>
        <w:t xml:space="preserve">обслуговування </w:t>
      </w:r>
      <w:r w:rsidRPr="00F66137">
        <w:rPr>
          <w:rFonts w:ascii="Times New Roman" w:eastAsia="Times New Roman" w:hAnsi="Times New Roman" w:cs="Times New Roman"/>
          <w:sz w:val="28"/>
          <w:szCs w:val="28"/>
          <w:lang w:val="uk-UA"/>
        </w:rPr>
        <w:t>- комплекс обов'язкових для виконання правил обслуговування клієнтів, покликаних гарантувати встановлений рівень якості всіх технологічних і торговельних операцій.</w:t>
      </w:r>
    </w:p>
    <w:p w14:paraId="7A20C7DD" w14:textId="77777777" w:rsidR="003805DA" w:rsidRPr="00F66137" w:rsidRDefault="00A26917" w:rsidP="007B4340">
      <w:pPr>
        <w:spacing w:before="240" w:after="240" w:line="336" w:lineRule="auto"/>
        <w:jc w:val="both"/>
        <w:rPr>
          <w:rFonts w:ascii="Times New Roman" w:eastAsia="Times New Roman" w:hAnsi="Times New Roman" w:cs="Times New Roman"/>
          <w:sz w:val="28"/>
          <w:szCs w:val="28"/>
          <w:lang w:val="uk-UA"/>
        </w:rPr>
      </w:pPr>
      <w:r w:rsidRPr="00F66137">
        <w:rPr>
          <w:rFonts w:ascii="Times New Roman" w:eastAsia="Times New Roman" w:hAnsi="Times New Roman" w:cs="Times New Roman"/>
          <w:b/>
          <w:i/>
          <w:sz w:val="28"/>
          <w:szCs w:val="28"/>
          <w:lang w:val="uk-UA"/>
        </w:rPr>
        <w:t xml:space="preserve">Стандарти обслуговування </w:t>
      </w:r>
      <w:r w:rsidRPr="00F66137">
        <w:rPr>
          <w:rFonts w:ascii="Times New Roman" w:eastAsia="Times New Roman" w:hAnsi="Times New Roman" w:cs="Times New Roman"/>
          <w:sz w:val="28"/>
          <w:szCs w:val="28"/>
          <w:lang w:val="uk-UA"/>
        </w:rPr>
        <w:t>- це організаційно-інструктивні і певною мірою методичні документи, розроблювальні спільно системотехніками, фахівцями сервісу й економістами фірми. У них відбиті вимоги щодо цілей, організацій, технологій і забезпечення окремими видами сервісних робіт, виконання яких гарантує високу міру задоволеності покупця. У документа багатоцільове призначення, оскільки він одночасно виступає і як робоча інструкція, і як контрольно-оцінний матеріал, і навіть як міні-підручник для починаючих працівників.</w:t>
      </w:r>
    </w:p>
    <w:p w14:paraId="56A056C1"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Страховий поліс </w:t>
      </w:r>
      <w:r>
        <w:rPr>
          <w:rFonts w:ascii="Times New Roman" w:eastAsia="Times New Roman" w:hAnsi="Times New Roman" w:cs="Times New Roman"/>
          <w:sz w:val="28"/>
          <w:szCs w:val="28"/>
        </w:rPr>
        <w:t xml:space="preserve">(франц. </w:t>
      </w:r>
      <w:r>
        <w:rPr>
          <w:rFonts w:ascii="Times New Roman" w:eastAsia="Times New Roman" w:hAnsi="Times New Roman" w:cs="Times New Roman"/>
          <w:i/>
          <w:sz w:val="28"/>
          <w:szCs w:val="28"/>
        </w:rPr>
        <w:t>police,</w:t>
      </w:r>
      <w:r>
        <w:rPr>
          <w:rFonts w:ascii="Times New Roman" w:eastAsia="Times New Roman" w:hAnsi="Times New Roman" w:cs="Times New Roman"/>
          <w:sz w:val="28"/>
          <w:szCs w:val="28"/>
        </w:rPr>
        <w:t xml:space="preserve"> від італ. polizza - розписка, квитанція) - свідоцтво (документ), видане страховим товариством (страхувальником) застрахованій особі (страховику).</w:t>
      </w:r>
    </w:p>
    <w:p w14:paraId="602D127D"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Страховик </w:t>
      </w:r>
      <w:r>
        <w:rPr>
          <w:rFonts w:ascii="Times New Roman" w:eastAsia="Times New Roman" w:hAnsi="Times New Roman" w:cs="Times New Roman"/>
          <w:sz w:val="28"/>
          <w:szCs w:val="28"/>
        </w:rPr>
        <w:t>- суб'єкт страхових відносин, який із настанням страхового випадку має право отримати страховий платіж, послугу.</w:t>
      </w:r>
    </w:p>
    <w:p w14:paraId="3C2B2039" w14:textId="77777777"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Туризм </w:t>
      </w:r>
      <w:r>
        <w:rPr>
          <w:rFonts w:ascii="Times New Roman" w:eastAsia="Times New Roman" w:hAnsi="Times New Roman" w:cs="Times New Roman"/>
          <w:sz w:val="28"/>
          <w:szCs w:val="28"/>
        </w:rPr>
        <w:t>- тимчасовий виїзд людини з місця постійного проживання з оздоровчими, пізнавальними або професійно-діловими цілями без зайняття оплачуваною діяльністю.</w:t>
      </w:r>
    </w:p>
    <w:p w14:paraId="5D800A3D" w14:textId="315224F3" w:rsidR="003805DA" w:rsidRDefault="00A26917" w:rsidP="007B4340">
      <w:pPr>
        <w:spacing w:before="240" w:after="240" w:line="33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Туристичне агентство </w:t>
      </w:r>
      <w:r>
        <w:rPr>
          <w:rFonts w:ascii="Times New Roman" w:eastAsia="Times New Roman" w:hAnsi="Times New Roman" w:cs="Times New Roman"/>
          <w:sz w:val="28"/>
          <w:szCs w:val="28"/>
        </w:rPr>
        <w:t>- роздрібна фірма, яка є посередником між туроператорськими фірмами або обслуговуючими підприємствами і клієнтами-туристами.</w:t>
      </w:r>
    </w:p>
    <w:p w14:paraId="4B393889" w14:textId="3D331BB3" w:rsidR="003805DA" w:rsidRDefault="003C31D8" w:rsidP="007B4340">
      <w:pPr>
        <w:spacing w:after="16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rPr>
        <w:t>Agile</w:t>
      </w:r>
      <w:r w:rsidRPr="00A70CFA">
        <w:rPr>
          <w:rFonts w:ascii="Times New Roman" w:eastAsia="Times New Roman" w:hAnsi="Times New Roman" w:cs="Times New Roman"/>
          <w:sz w:val="28"/>
          <w:szCs w:val="28"/>
        </w:rPr>
        <w:t xml:space="preserve"> </w:t>
      </w:r>
      <w:r w:rsidRPr="00A70CFA">
        <w:rPr>
          <w:rFonts w:ascii="Times New Roman" w:eastAsia="Times New Roman" w:hAnsi="Times New Roman" w:cs="Times New Roman"/>
          <w:sz w:val="28"/>
          <w:szCs w:val="28"/>
          <w:lang w:val="uk-UA"/>
        </w:rPr>
        <w:t xml:space="preserve">- </w:t>
      </w:r>
      <w:r w:rsidR="00A737F2">
        <w:rPr>
          <w:rFonts w:ascii="Times New Roman" w:eastAsia="Times New Roman" w:hAnsi="Times New Roman" w:cs="Times New Roman"/>
          <w:sz w:val="28"/>
          <w:szCs w:val="28"/>
          <w:lang w:val="uk-UA"/>
        </w:rPr>
        <w:t>г</w:t>
      </w:r>
      <w:r w:rsidR="00A26917" w:rsidRPr="00A70CFA">
        <w:rPr>
          <w:rFonts w:ascii="Times New Roman" w:eastAsia="Times New Roman" w:hAnsi="Times New Roman" w:cs="Times New Roman"/>
          <w:sz w:val="28"/>
          <w:szCs w:val="28"/>
        </w:rPr>
        <w:t>нучка методологія розробки</w:t>
      </w:r>
      <w:r w:rsidR="00A70CFA">
        <w:rPr>
          <w:rFonts w:ascii="Times New Roman" w:eastAsia="Times New Roman" w:hAnsi="Times New Roman" w:cs="Times New Roman"/>
          <w:sz w:val="28"/>
          <w:szCs w:val="28"/>
          <w:lang w:val="uk-UA"/>
        </w:rPr>
        <w:t>.</w:t>
      </w:r>
    </w:p>
    <w:p w14:paraId="6CBA6A55" w14:textId="75BDDCF2" w:rsidR="00A737F2" w:rsidRDefault="00A737F2" w:rsidP="007B4340">
      <w:pPr>
        <w:spacing w:after="16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lang w:val="uk-UA"/>
        </w:rPr>
        <w:t>С</w:t>
      </w:r>
      <w:r w:rsidRPr="00A737F2">
        <w:rPr>
          <w:rFonts w:ascii="Times New Roman" w:eastAsia="Times New Roman" w:hAnsi="Times New Roman" w:cs="Times New Roman"/>
          <w:b/>
          <w:bCs/>
          <w:i/>
          <w:iCs/>
          <w:sz w:val="28"/>
          <w:szCs w:val="28"/>
        </w:rPr>
        <w:t>ashflow</w:t>
      </w:r>
      <w:r>
        <w:rPr>
          <w:rFonts w:ascii="Times New Roman" w:eastAsia="Times New Roman" w:hAnsi="Times New Roman" w:cs="Times New Roman"/>
          <w:sz w:val="28"/>
          <w:szCs w:val="28"/>
          <w:lang w:val="uk-UA"/>
        </w:rPr>
        <w:t xml:space="preserve"> -</w:t>
      </w:r>
      <w:r w:rsidRPr="00A70CF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ф</w:t>
      </w:r>
      <w:r w:rsidRPr="00A70CFA">
        <w:rPr>
          <w:rFonts w:ascii="Times New Roman" w:eastAsia="Times New Roman" w:hAnsi="Times New Roman" w:cs="Times New Roman"/>
          <w:sz w:val="28"/>
          <w:szCs w:val="28"/>
        </w:rPr>
        <w:t>інансовий потік</w:t>
      </w:r>
      <w:r>
        <w:rPr>
          <w:rFonts w:ascii="Times New Roman" w:eastAsia="Times New Roman" w:hAnsi="Times New Roman" w:cs="Times New Roman"/>
          <w:sz w:val="28"/>
          <w:szCs w:val="28"/>
          <w:lang w:val="uk-UA"/>
        </w:rPr>
        <w:t>.</w:t>
      </w:r>
    </w:p>
    <w:p w14:paraId="0FD22781" w14:textId="04C8E9C2" w:rsidR="00D86193" w:rsidRDefault="00D86193"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rPr>
        <w:lastRenderedPageBreak/>
        <w:t>Daily</w:t>
      </w:r>
      <w:r w:rsidRPr="00F66137">
        <w:rPr>
          <w:rFonts w:ascii="Times New Roman" w:eastAsia="Times New Roman" w:hAnsi="Times New Roman" w:cs="Times New Roman"/>
          <w:b/>
          <w:bCs/>
          <w:i/>
          <w:iCs/>
          <w:sz w:val="28"/>
          <w:szCs w:val="28"/>
          <w:lang w:val="uk-UA"/>
        </w:rPr>
        <w:t xml:space="preserve"> </w:t>
      </w:r>
      <w:r w:rsidRPr="00A737F2">
        <w:rPr>
          <w:rFonts w:ascii="Times New Roman" w:eastAsia="Times New Roman" w:hAnsi="Times New Roman" w:cs="Times New Roman"/>
          <w:b/>
          <w:bCs/>
          <w:i/>
          <w:iCs/>
          <w:sz w:val="28"/>
          <w:szCs w:val="28"/>
        </w:rPr>
        <w:t>Scrum</w:t>
      </w:r>
      <w:r>
        <w:rPr>
          <w:rFonts w:ascii="Times New Roman" w:eastAsia="Times New Roman" w:hAnsi="Times New Roman" w:cs="Times New Roman"/>
          <w:sz w:val="28"/>
          <w:szCs w:val="28"/>
          <w:lang w:val="uk-UA"/>
        </w:rPr>
        <w:t xml:space="preserve"> - щ</w:t>
      </w:r>
      <w:r w:rsidRPr="00F66137">
        <w:rPr>
          <w:rFonts w:ascii="Times New Roman" w:eastAsia="Times New Roman" w:hAnsi="Times New Roman" w:cs="Times New Roman"/>
          <w:sz w:val="28"/>
          <w:szCs w:val="28"/>
          <w:lang w:val="uk-UA"/>
        </w:rPr>
        <w:t xml:space="preserve">оденний </w:t>
      </w:r>
      <w:r>
        <w:rPr>
          <w:rFonts w:ascii="Times New Roman" w:eastAsia="Times New Roman" w:hAnsi="Times New Roman" w:cs="Times New Roman"/>
          <w:sz w:val="28"/>
          <w:szCs w:val="28"/>
          <w:lang w:val="uk-UA"/>
        </w:rPr>
        <w:t>с</w:t>
      </w:r>
      <w:r w:rsidRPr="00F66137">
        <w:rPr>
          <w:rFonts w:ascii="Times New Roman" w:eastAsia="Times New Roman" w:hAnsi="Times New Roman" w:cs="Times New Roman"/>
          <w:sz w:val="28"/>
          <w:szCs w:val="28"/>
          <w:lang w:val="uk-UA"/>
        </w:rPr>
        <w:t>крам</w:t>
      </w:r>
      <w:r>
        <w:rPr>
          <w:rFonts w:ascii="Times New Roman" w:eastAsia="Times New Roman" w:hAnsi="Times New Roman" w:cs="Times New Roman"/>
          <w:sz w:val="28"/>
          <w:szCs w:val="28"/>
          <w:lang w:val="uk-UA"/>
        </w:rPr>
        <w:t>.</w:t>
      </w:r>
    </w:p>
    <w:p w14:paraId="2ABC7A8A" w14:textId="27FCB3B6" w:rsidR="00D86193" w:rsidRPr="00A70CFA" w:rsidRDefault="00D86193"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rPr>
        <w:t>Human</w:t>
      </w:r>
      <w:r w:rsidRPr="00D86193">
        <w:rPr>
          <w:rFonts w:ascii="Times New Roman" w:eastAsia="Times New Roman" w:hAnsi="Times New Roman" w:cs="Times New Roman"/>
          <w:b/>
          <w:bCs/>
          <w:i/>
          <w:iCs/>
          <w:sz w:val="28"/>
          <w:szCs w:val="28"/>
          <w:lang w:val="uk-UA"/>
        </w:rPr>
        <w:t xml:space="preserve"> </w:t>
      </w:r>
      <w:r w:rsidRPr="00A737F2">
        <w:rPr>
          <w:rFonts w:ascii="Times New Roman" w:eastAsia="Times New Roman" w:hAnsi="Times New Roman" w:cs="Times New Roman"/>
          <w:b/>
          <w:bCs/>
          <w:i/>
          <w:iCs/>
          <w:sz w:val="28"/>
          <w:szCs w:val="28"/>
        </w:rPr>
        <w:t>resources</w:t>
      </w:r>
      <w:r w:rsidRPr="00D86193">
        <w:rPr>
          <w:rFonts w:ascii="Times New Roman" w:eastAsia="Times New Roman" w:hAnsi="Times New Roman" w:cs="Times New Roman"/>
          <w:b/>
          <w:bCs/>
          <w:i/>
          <w:iCs/>
          <w:sz w:val="28"/>
          <w:szCs w:val="28"/>
          <w:lang w:val="uk-UA"/>
        </w:rPr>
        <w:t xml:space="preserve"> (</w:t>
      </w:r>
      <w:r w:rsidRPr="00A737F2">
        <w:rPr>
          <w:rFonts w:ascii="Times New Roman" w:eastAsia="Times New Roman" w:hAnsi="Times New Roman" w:cs="Times New Roman"/>
          <w:b/>
          <w:bCs/>
          <w:i/>
          <w:iCs/>
          <w:sz w:val="28"/>
          <w:szCs w:val="28"/>
        </w:rPr>
        <w:t>HR</w:t>
      </w:r>
      <w:r w:rsidRPr="00D86193">
        <w:rPr>
          <w:rFonts w:ascii="Times New Roman" w:eastAsia="Times New Roman" w:hAnsi="Times New Roman" w:cs="Times New Roman"/>
          <w:b/>
          <w:bCs/>
          <w:i/>
          <w:iCs/>
          <w:sz w:val="28"/>
          <w:szCs w:val="28"/>
          <w:lang w:val="uk-UA"/>
        </w:rPr>
        <w:t>)</w:t>
      </w:r>
      <w:r w:rsidRPr="00D86193">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м</w:t>
      </w:r>
      <w:r w:rsidRPr="00D86193">
        <w:rPr>
          <w:rFonts w:ascii="Times New Roman" w:eastAsia="Times New Roman" w:hAnsi="Times New Roman" w:cs="Times New Roman"/>
          <w:sz w:val="28"/>
          <w:szCs w:val="28"/>
          <w:lang w:val="uk-UA"/>
        </w:rPr>
        <w:t>енеджер по людському ресурсу; фахівуць в галузі управління персоналом (менеджери з персоналу, рекрутери, фахівці з оплати праці, бізнес-тренери</w:t>
      </w:r>
    </w:p>
    <w:p w14:paraId="6D3ABBA1" w14:textId="0B8928A8" w:rsidR="003805DA" w:rsidRDefault="003C31D8" w:rsidP="007B4340">
      <w:pPr>
        <w:spacing w:before="240" w:after="240" w:line="336" w:lineRule="auto"/>
        <w:jc w:val="both"/>
        <w:rPr>
          <w:rFonts w:ascii="Times New Roman" w:eastAsia="Times New Roman" w:hAnsi="Times New Roman" w:cs="Times New Roman"/>
          <w:sz w:val="28"/>
          <w:szCs w:val="28"/>
        </w:rPr>
      </w:pPr>
      <w:r w:rsidRPr="00A737F2">
        <w:rPr>
          <w:rFonts w:ascii="Times New Roman" w:eastAsia="Times New Roman" w:hAnsi="Times New Roman" w:cs="Times New Roman"/>
          <w:b/>
          <w:bCs/>
          <w:i/>
          <w:iCs/>
          <w:sz w:val="28"/>
          <w:szCs w:val="28"/>
        </w:rPr>
        <w:t>Product owner</w:t>
      </w:r>
      <w:r w:rsidRPr="00A70CFA">
        <w:rPr>
          <w:rFonts w:ascii="Times New Roman" w:eastAsia="Times New Roman" w:hAnsi="Times New Roman" w:cs="Times New Roman"/>
          <w:sz w:val="28"/>
          <w:szCs w:val="28"/>
        </w:rPr>
        <w:t xml:space="preserve"> </w:t>
      </w:r>
      <w:r w:rsidRPr="00A70CFA">
        <w:rPr>
          <w:rFonts w:ascii="Times New Roman" w:eastAsia="Times New Roman" w:hAnsi="Times New Roman" w:cs="Times New Roman"/>
          <w:sz w:val="28"/>
          <w:szCs w:val="28"/>
          <w:lang w:val="uk-UA"/>
        </w:rPr>
        <w:t xml:space="preserve">- </w:t>
      </w:r>
      <w:r w:rsidR="00A737F2">
        <w:rPr>
          <w:rFonts w:ascii="Times New Roman" w:eastAsia="Times New Roman" w:hAnsi="Times New Roman" w:cs="Times New Roman"/>
          <w:sz w:val="28"/>
          <w:szCs w:val="28"/>
          <w:lang w:val="uk-UA"/>
        </w:rPr>
        <w:t>т</w:t>
      </w:r>
      <w:r w:rsidR="00A26917" w:rsidRPr="00A70CFA">
        <w:rPr>
          <w:rFonts w:ascii="Times New Roman" w:eastAsia="Times New Roman" w:hAnsi="Times New Roman" w:cs="Times New Roman"/>
          <w:sz w:val="28"/>
          <w:szCs w:val="28"/>
        </w:rPr>
        <w:t>римач/власник продукту</w:t>
      </w:r>
      <w:r w:rsidR="00A70CFA">
        <w:rPr>
          <w:rFonts w:ascii="Times New Roman" w:eastAsia="Times New Roman" w:hAnsi="Times New Roman" w:cs="Times New Roman"/>
          <w:sz w:val="28"/>
          <w:szCs w:val="28"/>
          <w:lang w:val="uk-UA"/>
        </w:rPr>
        <w:t>.</w:t>
      </w:r>
      <w:r w:rsidR="00A26917" w:rsidRPr="00A70CFA">
        <w:rPr>
          <w:rFonts w:ascii="Times New Roman" w:eastAsia="Times New Roman" w:hAnsi="Times New Roman" w:cs="Times New Roman"/>
          <w:sz w:val="28"/>
          <w:szCs w:val="28"/>
        </w:rPr>
        <w:t xml:space="preserve"> </w:t>
      </w:r>
    </w:p>
    <w:p w14:paraId="3AB204CC" w14:textId="07115E3F" w:rsidR="00A70CFA" w:rsidRPr="00D86193" w:rsidRDefault="00A70CFA" w:rsidP="007B4340">
      <w:pPr>
        <w:spacing w:before="240" w:after="240" w:line="336" w:lineRule="auto"/>
        <w:jc w:val="both"/>
        <w:rPr>
          <w:rFonts w:ascii="Times New Roman" w:eastAsia="Times New Roman" w:hAnsi="Times New Roman" w:cs="Times New Roman"/>
          <w:sz w:val="28"/>
          <w:szCs w:val="28"/>
          <w:lang w:val="en-US"/>
        </w:rPr>
      </w:pPr>
      <w:r w:rsidRPr="00D86193">
        <w:rPr>
          <w:rFonts w:ascii="Times New Roman" w:eastAsia="Times New Roman" w:hAnsi="Times New Roman" w:cs="Times New Roman"/>
          <w:b/>
          <w:bCs/>
          <w:i/>
          <w:iCs/>
          <w:sz w:val="28"/>
          <w:szCs w:val="28"/>
          <w:lang w:val="en-US"/>
        </w:rPr>
        <w:t>Sprint Planning</w:t>
      </w:r>
      <w:r w:rsidR="00A737F2">
        <w:rPr>
          <w:rFonts w:ascii="Times New Roman" w:eastAsia="Times New Roman" w:hAnsi="Times New Roman" w:cs="Times New Roman"/>
          <w:sz w:val="28"/>
          <w:szCs w:val="28"/>
          <w:lang w:val="uk-UA"/>
        </w:rPr>
        <w:t xml:space="preserve"> –</w:t>
      </w:r>
      <w:r w:rsidRPr="00D86193">
        <w:rPr>
          <w:rFonts w:ascii="Times New Roman" w:eastAsia="Times New Roman" w:hAnsi="Times New Roman" w:cs="Times New Roman"/>
          <w:sz w:val="28"/>
          <w:szCs w:val="28"/>
          <w:lang w:val="en-US"/>
        </w:rPr>
        <w:t xml:space="preserve"> </w:t>
      </w:r>
      <w:r w:rsidR="00A737F2">
        <w:rPr>
          <w:rFonts w:ascii="Times New Roman" w:eastAsia="Times New Roman" w:hAnsi="Times New Roman" w:cs="Times New Roman"/>
          <w:sz w:val="28"/>
          <w:szCs w:val="28"/>
          <w:lang w:val="uk-UA"/>
        </w:rPr>
        <w:t>п</w:t>
      </w:r>
      <w:r w:rsidRPr="00A70CFA">
        <w:rPr>
          <w:rFonts w:ascii="Times New Roman" w:eastAsia="Times New Roman" w:hAnsi="Times New Roman" w:cs="Times New Roman"/>
          <w:sz w:val="28"/>
          <w:szCs w:val="28"/>
        </w:rPr>
        <w:t>ланування</w:t>
      </w:r>
      <w:r w:rsidRPr="00D86193">
        <w:rPr>
          <w:rFonts w:ascii="Times New Roman" w:eastAsia="Times New Roman" w:hAnsi="Times New Roman" w:cs="Times New Roman"/>
          <w:sz w:val="28"/>
          <w:szCs w:val="28"/>
          <w:lang w:val="en-US"/>
        </w:rPr>
        <w:t xml:space="preserve"> </w:t>
      </w:r>
      <w:r w:rsidRPr="00A70CFA">
        <w:rPr>
          <w:rFonts w:ascii="Times New Roman" w:eastAsia="Times New Roman" w:hAnsi="Times New Roman" w:cs="Times New Roman"/>
          <w:sz w:val="28"/>
          <w:szCs w:val="28"/>
        </w:rPr>
        <w:t>спринту</w:t>
      </w:r>
      <w:r w:rsidRPr="00D86193">
        <w:rPr>
          <w:rFonts w:ascii="Times New Roman" w:eastAsia="Times New Roman" w:hAnsi="Times New Roman" w:cs="Times New Roman"/>
          <w:sz w:val="28"/>
          <w:szCs w:val="28"/>
          <w:lang w:val="en-US"/>
        </w:rPr>
        <w:t xml:space="preserve"> </w:t>
      </w:r>
    </w:p>
    <w:p w14:paraId="670E876D" w14:textId="64C52B9F" w:rsidR="00A70CFA" w:rsidRPr="00A737F2" w:rsidRDefault="00A70CFA"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lang w:val="en-US"/>
        </w:rPr>
        <w:t>Sprint Review</w:t>
      </w:r>
      <w:r w:rsidR="00A737F2">
        <w:rPr>
          <w:rFonts w:ascii="Times New Roman" w:eastAsia="Times New Roman" w:hAnsi="Times New Roman" w:cs="Times New Roman"/>
          <w:sz w:val="28"/>
          <w:szCs w:val="28"/>
          <w:lang w:val="uk-UA"/>
        </w:rPr>
        <w:t xml:space="preserve"> - о</w:t>
      </w:r>
      <w:r w:rsidRPr="00A70CFA">
        <w:rPr>
          <w:rFonts w:ascii="Times New Roman" w:eastAsia="Times New Roman" w:hAnsi="Times New Roman" w:cs="Times New Roman"/>
          <w:sz w:val="28"/>
          <w:szCs w:val="28"/>
        </w:rPr>
        <w:t>гляд</w:t>
      </w:r>
      <w:r w:rsidRPr="00A737F2">
        <w:rPr>
          <w:rFonts w:ascii="Times New Roman" w:eastAsia="Times New Roman" w:hAnsi="Times New Roman" w:cs="Times New Roman"/>
          <w:sz w:val="28"/>
          <w:szCs w:val="28"/>
          <w:lang w:val="en-US"/>
        </w:rPr>
        <w:t xml:space="preserve"> </w:t>
      </w:r>
      <w:r w:rsidRPr="00A70CFA">
        <w:rPr>
          <w:rFonts w:ascii="Times New Roman" w:eastAsia="Times New Roman" w:hAnsi="Times New Roman" w:cs="Times New Roman"/>
          <w:sz w:val="28"/>
          <w:szCs w:val="28"/>
        </w:rPr>
        <w:t>спринту</w:t>
      </w:r>
      <w:r w:rsidR="00A737F2">
        <w:rPr>
          <w:rFonts w:ascii="Times New Roman" w:eastAsia="Times New Roman" w:hAnsi="Times New Roman" w:cs="Times New Roman"/>
          <w:sz w:val="28"/>
          <w:szCs w:val="28"/>
          <w:lang w:val="uk-UA"/>
        </w:rPr>
        <w:t>.</w:t>
      </w:r>
    </w:p>
    <w:p w14:paraId="69D78DA7" w14:textId="315B9775" w:rsidR="00A70CFA" w:rsidRPr="00A737F2" w:rsidRDefault="00A70CFA" w:rsidP="007B4340">
      <w:pPr>
        <w:spacing w:before="240" w:after="240" w:line="336" w:lineRule="auto"/>
        <w:jc w:val="both"/>
        <w:rPr>
          <w:rFonts w:ascii="Times New Roman" w:eastAsia="Times New Roman" w:hAnsi="Times New Roman" w:cs="Times New Roman"/>
          <w:sz w:val="28"/>
          <w:szCs w:val="28"/>
          <w:lang w:val="uk-UA"/>
        </w:rPr>
      </w:pPr>
      <w:r w:rsidRPr="00A737F2">
        <w:rPr>
          <w:rFonts w:ascii="Times New Roman" w:eastAsia="Times New Roman" w:hAnsi="Times New Roman" w:cs="Times New Roman"/>
          <w:b/>
          <w:bCs/>
          <w:i/>
          <w:iCs/>
          <w:sz w:val="28"/>
          <w:szCs w:val="28"/>
          <w:lang w:val="en-US"/>
        </w:rPr>
        <w:t>Sprint</w:t>
      </w:r>
      <w:r w:rsidRPr="00F66137">
        <w:rPr>
          <w:rFonts w:ascii="Times New Roman" w:eastAsia="Times New Roman" w:hAnsi="Times New Roman" w:cs="Times New Roman"/>
          <w:b/>
          <w:bCs/>
          <w:i/>
          <w:iCs/>
          <w:sz w:val="28"/>
          <w:szCs w:val="28"/>
          <w:lang w:val="ru-RU"/>
        </w:rPr>
        <w:t xml:space="preserve"> </w:t>
      </w:r>
      <w:r w:rsidRPr="00A737F2">
        <w:rPr>
          <w:rFonts w:ascii="Times New Roman" w:eastAsia="Times New Roman" w:hAnsi="Times New Roman" w:cs="Times New Roman"/>
          <w:b/>
          <w:bCs/>
          <w:i/>
          <w:iCs/>
          <w:sz w:val="28"/>
          <w:szCs w:val="28"/>
          <w:lang w:val="en-US"/>
        </w:rPr>
        <w:t>Retrospective</w:t>
      </w:r>
      <w:r w:rsidR="00A737F2">
        <w:rPr>
          <w:rFonts w:ascii="Times New Roman" w:eastAsia="Times New Roman" w:hAnsi="Times New Roman" w:cs="Times New Roman"/>
          <w:sz w:val="28"/>
          <w:szCs w:val="28"/>
          <w:lang w:val="uk-UA"/>
        </w:rPr>
        <w:t xml:space="preserve"> - р</w:t>
      </w:r>
      <w:r w:rsidRPr="00A70CFA">
        <w:rPr>
          <w:rFonts w:ascii="Times New Roman" w:eastAsia="Times New Roman" w:hAnsi="Times New Roman" w:cs="Times New Roman"/>
          <w:sz w:val="28"/>
          <w:szCs w:val="28"/>
        </w:rPr>
        <w:t>етроспектива</w:t>
      </w:r>
      <w:r w:rsidRPr="00F66137">
        <w:rPr>
          <w:rFonts w:ascii="Times New Roman" w:eastAsia="Times New Roman" w:hAnsi="Times New Roman" w:cs="Times New Roman"/>
          <w:sz w:val="28"/>
          <w:szCs w:val="28"/>
          <w:lang w:val="ru-RU"/>
        </w:rPr>
        <w:t xml:space="preserve"> </w:t>
      </w:r>
      <w:r w:rsidRPr="00A70CFA">
        <w:rPr>
          <w:rFonts w:ascii="Times New Roman" w:eastAsia="Times New Roman" w:hAnsi="Times New Roman" w:cs="Times New Roman"/>
          <w:sz w:val="28"/>
          <w:szCs w:val="28"/>
        </w:rPr>
        <w:t>спринту</w:t>
      </w:r>
      <w:r w:rsidR="00A737F2">
        <w:rPr>
          <w:rFonts w:ascii="Times New Roman" w:eastAsia="Times New Roman" w:hAnsi="Times New Roman" w:cs="Times New Roman"/>
          <w:sz w:val="28"/>
          <w:szCs w:val="28"/>
          <w:lang w:val="uk-UA"/>
        </w:rPr>
        <w:t>.</w:t>
      </w:r>
    </w:p>
    <w:p w14:paraId="6C77D20A" w14:textId="77777777" w:rsidR="003805DA" w:rsidRPr="00F66137" w:rsidRDefault="003805DA" w:rsidP="007B4340">
      <w:pPr>
        <w:spacing w:line="336" w:lineRule="auto"/>
        <w:ind w:firstLine="708"/>
        <w:jc w:val="both"/>
        <w:rPr>
          <w:rFonts w:ascii="Times New Roman" w:eastAsia="Times New Roman" w:hAnsi="Times New Roman" w:cs="Times New Roman"/>
          <w:color w:val="202124"/>
          <w:sz w:val="42"/>
          <w:szCs w:val="42"/>
          <w:shd w:val="clear" w:color="auto" w:fill="F8F9FA"/>
          <w:lang w:val="ru-RU"/>
        </w:rPr>
      </w:pPr>
    </w:p>
    <w:p w14:paraId="4BC1C0FE" w14:textId="77777777" w:rsidR="003805DA" w:rsidRPr="00F66137" w:rsidRDefault="00A26917" w:rsidP="007B4340">
      <w:pPr>
        <w:spacing w:before="240" w:after="240" w:line="336" w:lineRule="auto"/>
        <w:ind w:firstLine="708"/>
        <w:jc w:val="both"/>
        <w:rPr>
          <w:rFonts w:ascii="Times New Roman" w:eastAsia="Times New Roman" w:hAnsi="Times New Roman" w:cs="Times New Roman"/>
          <w:sz w:val="28"/>
          <w:szCs w:val="28"/>
          <w:highlight w:val="yellow"/>
          <w:lang w:val="ru-RU"/>
        </w:rPr>
      </w:pPr>
      <w:r w:rsidRPr="00F66137">
        <w:rPr>
          <w:lang w:val="ru-RU"/>
        </w:rPr>
        <w:br w:type="page"/>
      </w:r>
    </w:p>
    <w:p w14:paraId="6315B7BF" w14:textId="77777777" w:rsidR="003805DA" w:rsidRPr="00FE35BB" w:rsidRDefault="00A26917" w:rsidP="00FE35BB">
      <w:pPr>
        <w:spacing w:before="240" w:after="240" w:line="336" w:lineRule="auto"/>
        <w:ind w:firstLine="700"/>
        <w:jc w:val="center"/>
        <w:rPr>
          <w:rFonts w:ascii="Times New Roman" w:eastAsia="Times New Roman" w:hAnsi="Times New Roman" w:cs="Times New Roman"/>
          <w:b/>
          <w:sz w:val="28"/>
          <w:szCs w:val="28"/>
        </w:rPr>
      </w:pPr>
      <w:r w:rsidRPr="00FE35BB">
        <w:rPr>
          <w:rFonts w:ascii="Times New Roman" w:eastAsia="Times New Roman" w:hAnsi="Times New Roman" w:cs="Times New Roman"/>
          <w:b/>
          <w:sz w:val="28"/>
          <w:szCs w:val="28"/>
        </w:rPr>
        <w:lastRenderedPageBreak/>
        <w:t>СПИСОК ВИКОРИСТАНИХ ДЖЕРЕЛ</w:t>
      </w:r>
    </w:p>
    <w:p w14:paraId="099DF532"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Закон України "Про захист прав споживачів". - К, 1991.</w:t>
      </w:r>
    </w:p>
    <w:p w14:paraId="0BD424C8"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Моргулець О. Б. - Менеджмент у сфері послуг. Навч. посіб. - К.: Центр учбової літератури, 2012. - 384 с.</w:t>
      </w:r>
    </w:p>
    <w:p w14:paraId="6493C72C"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Борщ В. І. Управління закладами охорони здоров’я. Херсон : Олди-плюс, 2020. 391 с.</w:t>
      </w:r>
    </w:p>
    <w:p w14:paraId="144CDDDF"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Ведерніков М. Д. Сучасні технології управління персоналом: компетенційний підхід / М. Д. Ведерніков, О. О. Чернушкіна // Науковий вісник Ужгородського національного університету. Серія: Міжнародні економічні відносини та світове господарство. 2018. Вип. 19(1). С. 39-43. </w:t>
      </w:r>
    </w:p>
    <w:p w14:paraId="63E8634A"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Захарчин Г. М., Поплавська Ж.В. Управління персоналом в контексті сучасних викликів. Актуальні проблеми економіки. 2017. № 4. С. 125-133. </w:t>
      </w:r>
    </w:p>
    <w:p w14:paraId="6535FF53"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Кальєніна Н. В. Сутність категорії «управління персоналом». Держава та регіони. Серія: Економіка та підприємництво. 2018. № 3. С. 111-115. </w:t>
      </w:r>
    </w:p>
    <w:p w14:paraId="6390ED24"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Корінь К. Ю., Бондаренко О.В. Філософія управління персоналом. Тиждень науки. Запоріжжя, 2017. С. 1483-1484. </w:t>
      </w:r>
    </w:p>
    <w:p w14:paraId="49E65DB0"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Короленко В.В, Юрочко Т.П. Кадрова політика у сфері охорони здоров’я України в контексті європейської інтеграції. К., 2018. 96 с </w:t>
      </w:r>
    </w:p>
    <w:p w14:paraId="25A4FA16"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Круп’як Л. Кадрове забезпечення закладів охорони здоров’я в умовах проведення медичної реформи / Л. Круп’як, І. Круп’як // Модернізація менеджменту системи охорони здоров'я в умовах проведення медичної реформи: збірник тез доповідей Всеукраїнської науково-практичної конференції (Тернопіль -Кам’янець-Подільський, 12-13 грудня 2018 року), Тернопіль: ТНЕУ, 2018. С. 179-182. </w:t>
      </w:r>
    </w:p>
    <w:p w14:paraId="451AECF7"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Мамонтенко Н. С. Система відбору персоналу у світовій практиці менеджменту та реаліях української економіки. Економіка. Фінанси. Право. 2017. № 2. С. 37-39. </w:t>
      </w:r>
    </w:p>
    <w:p w14:paraId="3501AACE"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Національна стратегія реформування системи охорони здоров’я в Україні на період 2015- 3 2020 років. URL: http://uoz.cn.ua/strategiya.pdf </w:t>
      </w:r>
    </w:p>
    <w:p w14:paraId="1C0269F8"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lastRenderedPageBreak/>
        <w:t xml:space="preserve">Олексенко Р.І. Управління персоналом у сучасних умовах господарювання / Р.І. Олексенко // АгроСвіт. 2018. № 14. С. 41. </w:t>
      </w:r>
    </w:p>
    <w:p w14:paraId="23A80D5C"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Орлів М.С., Онищук С.В Менеджзмент людських ресурсів: конспект лекцій. ІваноФранківсь: Місто НВ, 2020.140 с.. </w:t>
      </w:r>
    </w:p>
    <w:p w14:paraId="01155A18"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Постанова Кабінету Міністрів України «Про затвердження Порядку проведення конкурсу на зайняття посади керівника державного, комунального закладу охорони здоров’я» від 27.12.2017 р. № 1094. Пузирьова, П. В. Базові підходи до формування принципів і методів управління персоналом підприємства. Формування ринкових відносин в Україні. 2016. № 1. C. 158-162 </w:t>
      </w:r>
    </w:p>
    <w:p w14:paraId="2B2DEBC4"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Ровенська В.В., Саржевська Є.О. Управління персоналом закладів охорони здоров’я в нових умовах господарювання та перспективи розвитку в Україні. Економічний вісник Донбасу. 2019. № 3(57). URL: https://www.evd-journal.org/download/2019/3(57)/19- Rovenska.pdf (дата звернення: 15.04.2020) </w:t>
      </w:r>
    </w:p>
    <w:p w14:paraId="1BBA75A7"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 Технології управління персоналом: [монографія] / О. А. Гавриш, Л. Є. Довгань, І. М. Крейдич, Н. В. Семенченко. К. : НТУУ «КПІ імені Ігоря Сікорського», 2017. 528 с. Управління людськими ресурсами: філософські засади. Навчальний посібник під ред. д.ф.н., проф. В. Г. Воронкової. К. : ВД «Професіонал», 2016. 576 с. </w:t>
      </w:r>
    </w:p>
    <w:p w14:paraId="5B405687"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Управління персоналом закладів охорони здоров’я в нових умовах господарювання та перспективи розвитку в Україні / В.В. Ровенська, Є.О. Саржевська // Економічний вісник Донбасу. 2019. № 3 (57). С. 162-168. </w:t>
      </w:r>
    </w:p>
    <w:p w14:paraId="4E446CD8"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 xml:space="preserve">Чуднова О. К. Організація аналізу основних складових системи управління персоналом в Україні. Формування ринкової економіки: Збірник наукових праць. Вип. 15. К.: КНЕУ, 2016. С.146-154 </w:t>
      </w:r>
    </w:p>
    <w:p w14:paraId="32107CED"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t>Шкільняк М.М. Модернізація менеджменту системи охорони здоров’я в умовах проведення медичної реформи (Аналітична записка за матеріалами науково-практичної конференції з міжнародною участю, Тернопіль-Кам’янець-Подільський, 12-13 грудня 2018 року). Вісник Тернопільського національного економічного університету, № 4, 2018. С.168-180.</w:t>
      </w:r>
    </w:p>
    <w:p w14:paraId="3D955D80"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color w:val="000000"/>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color w:val="000000"/>
          <w:sz w:val="28"/>
          <w:szCs w:val="28"/>
          <w:shd w:val="clear" w:color="auto" w:fill="F8F9FA"/>
          <w:lang w:val="ru-RU" w:eastAsia="en-US"/>
          <w14:textOutline w14:w="0" w14:cap="flat" w14:cmpd="sng" w14:algn="ctr">
            <w14:noFill/>
            <w14:prstDash w14:val="solid"/>
            <w14:bevel/>
          </w14:textOutline>
        </w:rPr>
        <w:lastRenderedPageBreak/>
        <w:t>Керівництво фасилітатора. Як привести групу до ухвалення спільного рішення. Автор(и): Сем Кейнер. Видавництво: "Видавництво Дмитра Лазарєва", - 2013 р.</w:t>
      </w:r>
    </w:p>
    <w:p w14:paraId="2630C354"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sz w:val="28"/>
          <w:szCs w:val="28"/>
          <w:shd w:val="clear" w:color="auto" w:fill="F8F9FA"/>
          <w:lang w:val="ru-RU" w:eastAsia="en-US"/>
          <w14:textOutline w14:w="0" w14:cap="flat" w14:cmpd="sng" w14:algn="ctr">
            <w14:noFill/>
            <w14:prstDash w14:val="solid"/>
            <w14:bevel/>
          </w14:textOutline>
        </w:rPr>
        <w:t>Керівництво по Scrum. Вичерпний посібник з Scrum: Правила гри. Кен Швабер та Джефф Сазерленд, листопад - 2020 р.</w:t>
      </w:r>
    </w:p>
    <w:p w14:paraId="37C24076"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sz w:val="28"/>
          <w:szCs w:val="28"/>
          <w:shd w:val="clear" w:color="auto" w:fill="F8F9FA"/>
          <w:lang w:val="ru-RU" w:eastAsia="en-US"/>
          <w14:textOutline w14:w="0" w14:cap="flat" w14:cmpd="sng" w14:algn="ctr">
            <w14:noFill/>
            <w14:prstDash w14:val="solid"/>
            <w14:bevel/>
          </w14:textOutline>
        </w:rPr>
        <w:t>Канбан: Успішні еволюційні зміни для вашого системного бізнесу. Девід Дж. Андерсон. Видавництво Фабула 2021 р.</w:t>
      </w:r>
    </w:p>
    <w:p w14:paraId="322FCBA1"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sz w:val="28"/>
          <w:szCs w:val="28"/>
          <w:shd w:val="clear" w:color="auto" w:fill="F8F9FA"/>
          <w:lang w:val="ru-RU" w:eastAsia="en-US"/>
          <w14:textOutline w14:w="0" w14:cap="flat" w14:cmpd="sng" w14:algn="ctr">
            <w14:noFill/>
            <w14:prstDash w14:val="solid"/>
            <w14:bevel/>
          </w14:textOutline>
        </w:rPr>
        <w:t>Лідер та плем'я, 5 рівнів корпоративної культури. Дейв Логан, Джон Кінг та Хелі Фішер-Райт. Видавництво  Ман Іванов і Фербер - 2018 р.</w:t>
      </w:r>
    </w:p>
    <w:p w14:paraId="6EA3B461" w14:textId="77777777" w:rsidR="00FE35BB" w:rsidRPr="00FE35BB" w:rsidRDefault="00FE35BB" w:rsidP="00FE35BB">
      <w:pPr>
        <w:numPr>
          <w:ilvl w:val="0"/>
          <w:numId w:val="38"/>
        </w:numPr>
        <w:spacing w:line="336" w:lineRule="auto"/>
        <w:ind w:firstLine="700"/>
        <w:jc w:val="both"/>
        <w:rPr>
          <w:rFonts w:ascii="Times New Roman" w:eastAsia="Arial Unicode MS" w:hAnsi="Times New Roman" w:cs="Arial Unicode MS"/>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sz w:val="28"/>
          <w:szCs w:val="28"/>
          <w:shd w:val="clear" w:color="auto" w:fill="F8F9FA"/>
          <w:lang w:val="ru-RU" w:eastAsia="en-US"/>
          <w14:textOutline w14:w="0" w14:cap="flat" w14:cmpd="sng" w14:algn="ctr">
            <w14:noFill/>
            <w14:prstDash w14:val="solid"/>
            <w14:bevel/>
          </w14:textOutline>
        </w:rPr>
        <w:t>Шлях Scrum майстра. Зузанна Шохова. Видавництво  Ман Іванов і Фербер - 2019 р.</w:t>
      </w:r>
    </w:p>
    <w:p w14:paraId="194BE5BA" w14:textId="77777777" w:rsidR="00FE35BB" w:rsidRPr="00FE35BB" w:rsidRDefault="00FE35BB" w:rsidP="00FE35BB">
      <w:pPr>
        <w:numPr>
          <w:ilvl w:val="0"/>
          <w:numId w:val="38"/>
        </w:numPr>
        <w:spacing w:line="336" w:lineRule="auto"/>
        <w:ind w:firstLine="709"/>
        <w:jc w:val="both"/>
        <w:rPr>
          <w:rFonts w:ascii="Times New Roman" w:eastAsia="Arial Unicode MS" w:hAnsi="Times New Roman" w:cs="Arial Unicode MS"/>
          <w:sz w:val="28"/>
          <w:szCs w:val="28"/>
          <w:lang w:val="ru-RU" w:eastAsia="en-US"/>
          <w14:textOutline w14:w="0" w14:cap="flat" w14:cmpd="sng" w14:algn="ctr">
            <w14:noFill/>
            <w14:prstDash w14:val="solid"/>
            <w14:bevel/>
          </w14:textOutline>
        </w:rPr>
      </w:pPr>
      <w:r w:rsidRPr="00FE35BB">
        <w:rPr>
          <w:rFonts w:ascii="Times New Roman" w:eastAsia="Arial Unicode MS" w:hAnsi="Times New Roman" w:cs="Arial Unicode MS"/>
          <w:sz w:val="28"/>
          <w:szCs w:val="28"/>
          <w:shd w:val="clear" w:color="auto" w:fill="F8F9FA"/>
          <w:lang w:val="ru-RU" w:eastAsia="en-US"/>
          <w14:textOutline w14:w="0" w14:cap="flat" w14:cmpd="sng" w14:algn="ctr">
            <w14:noFill/>
            <w14:prstDash w14:val="solid"/>
            <w14:bevel/>
          </w14:textOutline>
        </w:rPr>
        <w:t>Канбан Метод: Поліпшення системи керування. Автор: Барроуз М. Видавництво: Альпіна Паблішер - 2020 р.</w:t>
      </w:r>
    </w:p>
    <w:p w14:paraId="3D7F429F" w14:textId="77777777" w:rsidR="003805DA" w:rsidRPr="000453E4" w:rsidRDefault="00A26917" w:rsidP="00FE35BB">
      <w:pPr>
        <w:spacing w:before="240" w:after="240" w:line="336" w:lineRule="auto"/>
        <w:ind w:firstLine="700"/>
        <w:jc w:val="both"/>
        <w:rPr>
          <w:rFonts w:ascii="Times New Roman" w:eastAsia="Times New Roman" w:hAnsi="Times New Roman" w:cs="Times New Roman"/>
          <w:b/>
          <w:i/>
          <w:sz w:val="28"/>
          <w:szCs w:val="28"/>
        </w:rPr>
      </w:pPr>
      <w:r w:rsidRPr="000453E4">
        <w:rPr>
          <w:rFonts w:ascii="Times New Roman" w:eastAsia="Times New Roman" w:hAnsi="Times New Roman" w:cs="Times New Roman"/>
          <w:b/>
          <w:i/>
          <w:sz w:val="28"/>
          <w:szCs w:val="28"/>
        </w:rPr>
        <w:t>Інтернет – ресурси:</w:t>
      </w:r>
    </w:p>
    <w:p w14:paraId="562B946B" w14:textId="77777777" w:rsidR="003805DA" w:rsidRPr="000453E4" w:rsidRDefault="00A26917" w:rsidP="00FE35BB">
      <w:pPr>
        <w:spacing w:before="240" w:after="240" w:line="336" w:lineRule="auto"/>
        <w:ind w:firstLine="700"/>
        <w:jc w:val="both"/>
        <w:rPr>
          <w:rFonts w:ascii="Times New Roman" w:eastAsia="Times New Roman" w:hAnsi="Times New Roman" w:cs="Times New Roman"/>
          <w:sz w:val="28"/>
          <w:szCs w:val="28"/>
        </w:rPr>
      </w:pPr>
      <w:r w:rsidRPr="000453E4">
        <w:rPr>
          <w:rFonts w:ascii="Times New Roman" w:eastAsia="Times New Roman" w:hAnsi="Times New Roman" w:cs="Times New Roman"/>
          <w:sz w:val="28"/>
          <w:szCs w:val="28"/>
        </w:rPr>
        <w:t>1. Міністерство охорони здоров’я України – http://www.moz.gov.ua.</w:t>
      </w:r>
    </w:p>
    <w:p w14:paraId="60E9B1B9" w14:textId="77777777" w:rsidR="003805DA" w:rsidRPr="000453E4" w:rsidRDefault="00A26917" w:rsidP="00FE35BB">
      <w:pPr>
        <w:spacing w:before="240" w:after="240" w:line="336" w:lineRule="auto"/>
        <w:ind w:firstLine="700"/>
        <w:jc w:val="both"/>
        <w:rPr>
          <w:rFonts w:ascii="Times New Roman" w:eastAsia="Times New Roman" w:hAnsi="Times New Roman" w:cs="Times New Roman"/>
          <w:sz w:val="28"/>
          <w:szCs w:val="28"/>
        </w:rPr>
      </w:pPr>
      <w:r w:rsidRPr="000453E4">
        <w:rPr>
          <w:rFonts w:ascii="Times New Roman" w:eastAsia="Times New Roman" w:hAnsi="Times New Roman" w:cs="Times New Roman"/>
          <w:sz w:val="28"/>
          <w:szCs w:val="28"/>
        </w:rPr>
        <w:t>2. Національна бібліотека ім. В.І. Вернадського – www.nbuv.gov.ua.</w:t>
      </w:r>
    </w:p>
    <w:p w14:paraId="0053F2C8" w14:textId="77777777" w:rsidR="003805DA" w:rsidRPr="000453E4" w:rsidRDefault="00A26917" w:rsidP="00FE35BB">
      <w:pPr>
        <w:spacing w:before="240" w:after="240" w:line="336" w:lineRule="auto"/>
        <w:ind w:firstLine="700"/>
        <w:jc w:val="both"/>
        <w:rPr>
          <w:rFonts w:ascii="Times New Roman" w:eastAsia="Times New Roman" w:hAnsi="Times New Roman" w:cs="Times New Roman"/>
          <w:sz w:val="28"/>
          <w:szCs w:val="28"/>
        </w:rPr>
      </w:pPr>
      <w:r w:rsidRPr="000453E4">
        <w:rPr>
          <w:rFonts w:ascii="Times New Roman" w:eastAsia="Times New Roman" w:hAnsi="Times New Roman" w:cs="Times New Roman"/>
          <w:sz w:val="28"/>
          <w:szCs w:val="28"/>
        </w:rPr>
        <w:t>3. Організація об’єднаних націй – www.un.org/russian/esa/index.html.</w:t>
      </w:r>
    </w:p>
    <w:p w14:paraId="2F959DB3" w14:textId="77777777" w:rsidR="003805DA" w:rsidRPr="000453E4" w:rsidRDefault="00A26917" w:rsidP="00FE35BB">
      <w:pPr>
        <w:spacing w:before="240" w:after="240" w:line="336" w:lineRule="auto"/>
        <w:ind w:firstLine="700"/>
        <w:jc w:val="both"/>
        <w:rPr>
          <w:rFonts w:ascii="Times New Roman" w:eastAsia="Times New Roman" w:hAnsi="Times New Roman" w:cs="Times New Roman"/>
          <w:sz w:val="28"/>
          <w:szCs w:val="28"/>
        </w:rPr>
      </w:pPr>
      <w:r w:rsidRPr="000453E4">
        <w:rPr>
          <w:rFonts w:ascii="Times New Roman" w:eastAsia="Times New Roman" w:hAnsi="Times New Roman" w:cs="Times New Roman"/>
          <w:sz w:val="28"/>
          <w:szCs w:val="28"/>
        </w:rPr>
        <w:t>4. ВООЗ – http://www.who.int/ru/index.html.</w:t>
      </w:r>
    </w:p>
    <w:p w14:paraId="19CFBAF7" w14:textId="77777777" w:rsidR="003805DA" w:rsidRPr="000453E4" w:rsidRDefault="00A26917" w:rsidP="00FE35BB">
      <w:pPr>
        <w:spacing w:before="240" w:after="240" w:line="336" w:lineRule="auto"/>
        <w:ind w:firstLine="700"/>
        <w:jc w:val="both"/>
        <w:rPr>
          <w:rFonts w:ascii="Times New Roman" w:eastAsia="Times New Roman" w:hAnsi="Times New Roman" w:cs="Times New Roman"/>
          <w:sz w:val="28"/>
          <w:szCs w:val="28"/>
        </w:rPr>
      </w:pPr>
      <w:r w:rsidRPr="000453E4">
        <w:rPr>
          <w:rFonts w:ascii="Times New Roman" w:eastAsia="Times New Roman" w:hAnsi="Times New Roman" w:cs="Times New Roman"/>
          <w:sz w:val="28"/>
          <w:szCs w:val="28"/>
        </w:rPr>
        <w:t>5. Європейське бюро ВООЗ (публікації) – http://www.euro.who.int/healthtopics?language=Russian.</w:t>
      </w:r>
    </w:p>
    <w:p w14:paraId="51445CE9" w14:textId="77777777" w:rsidR="003805DA" w:rsidRDefault="00A26917">
      <w:pPr>
        <w:spacing w:before="240" w:after="240" w:line="360" w:lineRule="auto"/>
        <w:ind w:firstLine="70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highlight w:val="yellow"/>
        </w:rPr>
        <w:t xml:space="preserve"> </w:t>
      </w:r>
    </w:p>
    <w:p w14:paraId="46AD45EA" w14:textId="77777777" w:rsidR="003805DA" w:rsidRDefault="003805DA">
      <w:pPr>
        <w:spacing w:before="240" w:after="240" w:line="360" w:lineRule="auto"/>
        <w:ind w:firstLine="708"/>
        <w:jc w:val="both"/>
        <w:rPr>
          <w:rFonts w:ascii="Times New Roman" w:eastAsia="Times New Roman" w:hAnsi="Times New Roman" w:cs="Times New Roman"/>
          <w:sz w:val="28"/>
          <w:szCs w:val="28"/>
        </w:rPr>
      </w:pPr>
    </w:p>
    <w:sectPr w:rsidR="003805DA" w:rsidSect="00E458B2">
      <w:footerReference w:type="default" r:id="rId31"/>
      <w:pgSz w:w="11909" w:h="16834"/>
      <w:pgMar w:top="1134" w:right="851" w:bottom="1134" w:left="170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C30073" w14:textId="77777777" w:rsidR="003E19A9" w:rsidRDefault="003E19A9">
      <w:pPr>
        <w:spacing w:line="240" w:lineRule="auto"/>
      </w:pPr>
      <w:r>
        <w:separator/>
      </w:r>
    </w:p>
  </w:endnote>
  <w:endnote w:type="continuationSeparator" w:id="0">
    <w:p w14:paraId="0499C1A4" w14:textId="77777777" w:rsidR="003E19A9" w:rsidRDefault="003E19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3A9CF" w14:textId="77777777" w:rsidR="003805DA" w:rsidRDefault="00A26917">
    <w:pPr>
      <w:jc w:val="center"/>
    </w:pPr>
    <w:r>
      <w:fldChar w:fldCharType="begin"/>
    </w:r>
    <w:r>
      <w:instrText>PAGE</w:instrText>
    </w:r>
    <w:r>
      <w:fldChar w:fldCharType="separate"/>
    </w:r>
    <w:r w:rsidR="00812536">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AAFB1" w14:textId="77777777" w:rsidR="003E19A9" w:rsidRDefault="003E19A9">
      <w:pPr>
        <w:spacing w:line="240" w:lineRule="auto"/>
      </w:pPr>
      <w:r>
        <w:separator/>
      </w:r>
    </w:p>
  </w:footnote>
  <w:footnote w:type="continuationSeparator" w:id="0">
    <w:p w14:paraId="444BA1E8" w14:textId="77777777" w:rsidR="003E19A9" w:rsidRDefault="003E19A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2362E"/>
    <w:multiLevelType w:val="hybridMultilevel"/>
    <w:tmpl w:val="72D616FE"/>
    <w:lvl w:ilvl="0" w:tplc="04190001">
      <w:start w:val="1"/>
      <w:numFmt w:val="bullet"/>
      <w:lvlText w:val=""/>
      <w:lvlJc w:val="left"/>
      <w:pPr>
        <w:ind w:left="2149" w:hanging="360"/>
      </w:pPr>
      <w:rPr>
        <w:rFonts w:ascii="Symbol" w:hAnsi="Symbol" w:hint="default"/>
      </w:rPr>
    </w:lvl>
    <w:lvl w:ilvl="1" w:tplc="FFFFFFFF" w:tentative="1">
      <w:start w:val="1"/>
      <w:numFmt w:val="bullet"/>
      <w:lvlText w:val="o"/>
      <w:lvlJc w:val="left"/>
      <w:pPr>
        <w:ind w:left="2869" w:hanging="360"/>
      </w:pPr>
      <w:rPr>
        <w:rFonts w:ascii="Courier New" w:hAnsi="Courier New" w:cs="Courier New" w:hint="default"/>
      </w:rPr>
    </w:lvl>
    <w:lvl w:ilvl="2" w:tplc="FFFFFFFF" w:tentative="1">
      <w:start w:val="1"/>
      <w:numFmt w:val="bullet"/>
      <w:lvlText w:val=""/>
      <w:lvlJc w:val="left"/>
      <w:pPr>
        <w:ind w:left="3589" w:hanging="360"/>
      </w:pPr>
      <w:rPr>
        <w:rFonts w:ascii="Wingdings" w:hAnsi="Wingdings" w:hint="default"/>
      </w:rPr>
    </w:lvl>
    <w:lvl w:ilvl="3" w:tplc="FFFFFFFF" w:tentative="1">
      <w:start w:val="1"/>
      <w:numFmt w:val="bullet"/>
      <w:lvlText w:val=""/>
      <w:lvlJc w:val="left"/>
      <w:pPr>
        <w:ind w:left="4309" w:hanging="360"/>
      </w:pPr>
      <w:rPr>
        <w:rFonts w:ascii="Symbol" w:hAnsi="Symbol" w:hint="default"/>
      </w:rPr>
    </w:lvl>
    <w:lvl w:ilvl="4" w:tplc="FFFFFFFF" w:tentative="1">
      <w:start w:val="1"/>
      <w:numFmt w:val="bullet"/>
      <w:lvlText w:val="o"/>
      <w:lvlJc w:val="left"/>
      <w:pPr>
        <w:ind w:left="5029" w:hanging="360"/>
      </w:pPr>
      <w:rPr>
        <w:rFonts w:ascii="Courier New" w:hAnsi="Courier New" w:cs="Courier New" w:hint="default"/>
      </w:rPr>
    </w:lvl>
    <w:lvl w:ilvl="5" w:tplc="FFFFFFFF" w:tentative="1">
      <w:start w:val="1"/>
      <w:numFmt w:val="bullet"/>
      <w:lvlText w:val=""/>
      <w:lvlJc w:val="left"/>
      <w:pPr>
        <w:ind w:left="5749" w:hanging="360"/>
      </w:pPr>
      <w:rPr>
        <w:rFonts w:ascii="Wingdings" w:hAnsi="Wingdings" w:hint="default"/>
      </w:rPr>
    </w:lvl>
    <w:lvl w:ilvl="6" w:tplc="FFFFFFFF" w:tentative="1">
      <w:start w:val="1"/>
      <w:numFmt w:val="bullet"/>
      <w:lvlText w:val=""/>
      <w:lvlJc w:val="left"/>
      <w:pPr>
        <w:ind w:left="6469" w:hanging="360"/>
      </w:pPr>
      <w:rPr>
        <w:rFonts w:ascii="Symbol" w:hAnsi="Symbol" w:hint="default"/>
      </w:rPr>
    </w:lvl>
    <w:lvl w:ilvl="7" w:tplc="FFFFFFFF" w:tentative="1">
      <w:start w:val="1"/>
      <w:numFmt w:val="bullet"/>
      <w:lvlText w:val="o"/>
      <w:lvlJc w:val="left"/>
      <w:pPr>
        <w:ind w:left="7189" w:hanging="360"/>
      </w:pPr>
      <w:rPr>
        <w:rFonts w:ascii="Courier New" w:hAnsi="Courier New" w:cs="Courier New" w:hint="default"/>
      </w:rPr>
    </w:lvl>
    <w:lvl w:ilvl="8" w:tplc="FFFFFFFF" w:tentative="1">
      <w:start w:val="1"/>
      <w:numFmt w:val="bullet"/>
      <w:lvlText w:val=""/>
      <w:lvlJc w:val="left"/>
      <w:pPr>
        <w:ind w:left="7909" w:hanging="360"/>
      </w:pPr>
      <w:rPr>
        <w:rFonts w:ascii="Wingdings" w:hAnsi="Wingdings" w:hint="default"/>
      </w:rPr>
    </w:lvl>
  </w:abstractNum>
  <w:abstractNum w:abstractNumId="1" w15:restartNumberingAfterBreak="0">
    <w:nsid w:val="0B167AFF"/>
    <w:multiLevelType w:val="hybridMultilevel"/>
    <w:tmpl w:val="D8DC1C10"/>
    <w:styleLink w:val="28"/>
    <w:lvl w:ilvl="0" w:tplc="0430EA6A">
      <w:start w:val="1"/>
      <w:numFmt w:val="decimal"/>
      <w:lvlText w:val="%1."/>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EE2EAC0">
      <w:start w:val="1"/>
      <w:numFmt w:val="lowerLetter"/>
      <w:lvlText w:val="%2."/>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826B38C">
      <w:start w:val="1"/>
      <w:numFmt w:val="lowerRoman"/>
      <w:lvlText w:val="%3."/>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8DC2B94">
      <w:start w:val="1"/>
      <w:numFmt w:val="decimal"/>
      <w:lvlText w:val="%4."/>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808BFAA">
      <w:start w:val="1"/>
      <w:numFmt w:val="lowerLetter"/>
      <w:lvlText w:val="%5."/>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EF8E454">
      <w:start w:val="1"/>
      <w:numFmt w:val="lowerRoman"/>
      <w:lvlText w:val="%6."/>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50C98CE">
      <w:start w:val="1"/>
      <w:numFmt w:val="decimal"/>
      <w:lvlText w:val="%7."/>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A26EF54">
      <w:start w:val="1"/>
      <w:numFmt w:val="lowerLetter"/>
      <w:lvlText w:val="%8."/>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21CF0E8">
      <w:start w:val="1"/>
      <w:numFmt w:val="lowerRoman"/>
      <w:lvlText w:val="%9."/>
      <w:lvlJc w:val="left"/>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B237F4D"/>
    <w:multiLevelType w:val="multilevel"/>
    <w:tmpl w:val="1AE65318"/>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 w15:restartNumberingAfterBreak="0">
    <w:nsid w:val="0DE37C2F"/>
    <w:multiLevelType w:val="hybridMultilevel"/>
    <w:tmpl w:val="F9C6EB8A"/>
    <w:lvl w:ilvl="0" w:tplc="04190001">
      <w:start w:val="1"/>
      <w:numFmt w:val="bullet"/>
      <w:lvlText w:val=""/>
      <w:lvlJc w:val="left"/>
      <w:pPr>
        <w:ind w:left="861" w:hanging="360"/>
      </w:pPr>
      <w:rPr>
        <w:rFonts w:ascii="Symbol" w:hAnsi="Symbol" w:hint="default"/>
      </w:rPr>
    </w:lvl>
    <w:lvl w:ilvl="1" w:tplc="04190003" w:tentative="1">
      <w:start w:val="1"/>
      <w:numFmt w:val="bullet"/>
      <w:lvlText w:val="o"/>
      <w:lvlJc w:val="left"/>
      <w:pPr>
        <w:ind w:left="1581" w:hanging="360"/>
      </w:pPr>
      <w:rPr>
        <w:rFonts w:ascii="Courier New" w:hAnsi="Courier New" w:cs="Courier New" w:hint="default"/>
      </w:rPr>
    </w:lvl>
    <w:lvl w:ilvl="2" w:tplc="04190005" w:tentative="1">
      <w:start w:val="1"/>
      <w:numFmt w:val="bullet"/>
      <w:lvlText w:val=""/>
      <w:lvlJc w:val="left"/>
      <w:pPr>
        <w:ind w:left="2301" w:hanging="360"/>
      </w:pPr>
      <w:rPr>
        <w:rFonts w:ascii="Wingdings" w:hAnsi="Wingdings" w:hint="default"/>
      </w:rPr>
    </w:lvl>
    <w:lvl w:ilvl="3" w:tplc="04190001" w:tentative="1">
      <w:start w:val="1"/>
      <w:numFmt w:val="bullet"/>
      <w:lvlText w:val=""/>
      <w:lvlJc w:val="left"/>
      <w:pPr>
        <w:ind w:left="3021" w:hanging="360"/>
      </w:pPr>
      <w:rPr>
        <w:rFonts w:ascii="Symbol" w:hAnsi="Symbol" w:hint="default"/>
      </w:rPr>
    </w:lvl>
    <w:lvl w:ilvl="4" w:tplc="04190003" w:tentative="1">
      <w:start w:val="1"/>
      <w:numFmt w:val="bullet"/>
      <w:lvlText w:val="o"/>
      <w:lvlJc w:val="left"/>
      <w:pPr>
        <w:ind w:left="3741" w:hanging="360"/>
      </w:pPr>
      <w:rPr>
        <w:rFonts w:ascii="Courier New" w:hAnsi="Courier New" w:cs="Courier New" w:hint="default"/>
      </w:rPr>
    </w:lvl>
    <w:lvl w:ilvl="5" w:tplc="04190005" w:tentative="1">
      <w:start w:val="1"/>
      <w:numFmt w:val="bullet"/>
      <w:lvlText w:val=""/>
      <w:lvlJc w:val="left"/>
      <w:pPr>
        <w:ind w:left="4461" w:hanging="360"/>
      </w:pPr>
      <w:rPr>
        <w:rFonts w:ascii="Wingdings" w:hAnsi="Wingdings" w:hint="default"/>
      </w:rPr>
    </w:lvl>
    <w:lvl w:ilvl="6" w:tplc="04190001" w:tentative="1">
      <w:start w:val="1"/>
      <w:numFmt w:val="bullet"/>
      <w:lvlText w:val=""/>
      <w:lvlJc w:val="left"/>
      <w:pPr>
        <w:ind w:left="5181" w:hanging="360"/>
      </w:pPr>
      <w:rPr>
        <w:rFonts w:ascii="Symbol" w:hAnsi="Symbol" w:hint="default"/>
      </w:rPr>
    </w:lvl>
    <w:lvl w:ilvl="7" w:tplc="04190003" w:tentative="1">
      <w:start w:val="1"/>
      <w:numFmt w:val="bullet"/>
      <w:lvlText w:val="o"/>
      <w:lvlJc w:val="left"/>
      <w:pPr>
        <w:ind w:left="5901" w:hanging="360"/>
      </w:pPr>
      <w:rPr>
        <w:rFonts w:ascii="Courier New" w:hAnsi="Courier New" w:cs="Courier New" w:hint="default"/>
      </w:rPr>
    </w:lvl>
    <w:lvl w:ilvl="8" w:tplc="04190005" w:tentative="1">
      <w:start w:val="1"/>
      <w:numFmt w:val="bullet"/>
      <w:lvlText w:val=""/>
      <w:lvlJc w:val="left"/>
      <w:pPr>
        <w:ind w:left="6621" w:hanging="360"/>
      </w:pPr>
      <w:rPr>
        <w:rFonts w:ascii="Wingdings" w:hAnsi="Wingdings" w:hint="default"/>
      </w:rPr>
    </w:lvl>
  </w:abstractNum>
  <w:abstractNum w:abstractNumId="4" w15:restartNumberingAfterBreak="0">
    <w:nsid w:val="166C704C"/>
    <w:multiLevelType w:val="hybridMultilevel"/>
    <w:tmpl w:val="D8DC1C10"/>
    <w:numStyleLink w:val="28"/>
  </w:abstractNum>
  <w:abstractNum w:abstractNumId="5" w15:restartNumberingAfterBreak="0">
    <w:nsid w:val="1863503F"/>
    <w:multiLevelType w:val="hybridMultilevel"/>
    <w:tmpl w:val="647AF268"/>
    <w:lvl w:ilvl="0" w:tplc="FFFFFFFF">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6" w15:restartNumberingAfterBreak="0">
    <w:nsid w:val="18DE444B"/>
    <w:multiLevelType w:val="hybridMultilevel"/>
    <w:tmpl w:val="7150ABE8"/>
    <w:lvl w:ilvl="0" w:tplc="EA7E8380">
      <w:start w:val="1"/>
      <w:numFmt w:val="decimal"/>
      <w:lvlText w:val="%1."/>
      <w:lvlJc w:val="left"/>
      <w:pPr>
        <w:ind w:left="2820" w:hanging="360"/>
      </w:pPr>
      <w:rPr>
        <w:rFonts w:hint="default"/>
      </w:rPr>
    </w:lvl>
    <w:lvl w:ilvl="1" w:tplc="04190019" w:tentative="1">
      <w:start w:val="1"/>
      <w:numFmt w:val="lowerLetter"/>
      <w:lvlText w:val="%2."/>
      <w:lvlJc w:val="left"/>
      <w:pPr>
        <w:ind w:left="3200" w:hanging="360"/>
      </w:pPr>
    </w:lvl>
    <w:lvl w:ilvl="2" w:tplc="0419001B" w:tentative="1">
      <w:start w:val="1"/>
      <w:numFmt w:val="lowerRoman"/>
      <w:lvlText w:val="%3."/>
      <w:lvlJc w:val="right"/>
      <w:pPr>
        <w:ind w:left="3920" w:hanging="180"/>
      </w:pPr>
    </w:lvl>
    <w:lvl w:ilvl="3" w:tplc="0419000F" w:tentative="1">
      <w:start w:val="1"/>
      <w:numFmt w:val="decimal"/>
      <w:lvlText w:val="%4."/>
      <w:lvlJc w:val="left"/>
      <w:pPr>
        <w:ind w:left="4640" w:hanging="360"/>
      </w:pPr>
    </w:lvl>
    <w:lvl w:ilvl="4" w:tplc="04190019" w:tentative="1">
      <w:start w:val="1"/>
      <w:numFmt w:val="lowerLetter"/>
      <w:lvlText w:val="%5."/>
      <w:lvlJc w:val="left"/>
      <w:pPr>
        <w:ind w:left="5360" w:hanging="360"/>
      </w:pPr>
    </w:lvl>
    <w:lvl w:ilvl="5" w:tplc="0419001B" w:tentative="1">
      <w:start w:val="1"/>
      <w:numFmt w:val="lowerRoman"/>
      <w:lvlText w:val="%6."/>
      <w:lvlJc w:val="right"/>
      <w:pPr>
        <w:ind w:left="6080" w:hanging="180"/>
      </w:pPr>
    </w:lvl>
    <w:lvl w:ilvl="6" w:tplc="0419000F" w:tentative="1">
      <w:start w:val="1"/>
      <w:numFmt w:val="decimal"/>
      <w:lvlText w:val="%7."/>
      <w:lvlJc w:val="left"/>
      <w:pPr>
        <w:ind w:left="6800" w:hanging="360"/>
      </w:pPr>
    </w:lvl>
    <w:lvl w:ilvl="7" w:tplc="04190019" w:tentative="1">
      <w:start w:val="1"/>
      <w:numFmt w:val="lowerLetter"/>
      <w:lvlText w:val="%8."/>
      <w:lvlJc w:val="left"/>
      <w:pPr>
        <w:ind w:left="7520" w:hanging="360"/>
      </w:pPr>
    </w:lvl>
    <w:lvl w:ilvl="8" w:tplc="0419001B" w:tentative="1">
      <w:start w:val="1"/>
      <w:numFmt w:val="lowerRoman"/>
      <w:lvlText w:val="%9."/>
      <w:lvlJc w:val="right"/>
      <w:pPr>
        <w:ind w:left="8240" w:hanging="180"/>
      </w:pPr>
    </w:lvl>
  </w:abstractNum>
  <w:abstractNum w:abstractNumId="7" w15:restartNumberingAfterBreak="0">
    <w:nsid w:val="191B4481"/>
    <w:multiLevelType w:val="hybridMultilevel"/>
    <w:tmpl w:val="E1065516"/>
    <w:lvl w:ilvl="0" w:tplc="04190003">
      <w:start w:val="1"/>
      <w:numFmt w:val="bullet"/>
      <w:lvlText w:val="o"/>
      <w:lvlJc w:val="left"/>
      <w:pPr>
        <w:ind w:left="2149" w:hanging="360"/>
      </w:pPr>
      <w:rPr>
        <w:rFonts w:ascii="Courier New" w:hAnsi="Courier New" w:cs="Courier New"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8" w15:restartNumberingAfterBreak="0">
    <w:nsid w:val="19D1272A"/>
    <w:multiLevelType w:val="hybridMultilevel"/>
    <w:tmpl w:val="5E72A8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ECC3653"/>
    <w:multiLevelType w:val="hybridMultilevel"/>
    <w:tmpl w:val="2B06F9E4"/>
    <w:lvl w:ilvl="0" w:tplc="041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0" w15:restartNumberingAfterBreak="0">
    <w:nsid w:val="2304049F"/>
    <w:multiLevelType w:val="multilevel"/>
    <w:tmpl w:val="1BE6C9D8"/>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1" w15:restartNumberingAfterBreak="0">
    <w:nsid w:val="26891541"/>
    <w:multiLevelType w:val="hybridMultilevel"/>
    <w:tmpl w:val="A6D60012"/>
    <w:lvl w:ilvl="0" w:tplc="54EAF8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9B117C0"/>
    <w:multiLevelType w:val="hybridMultilevel"/>
    <w:tmpl w:val="A064A7BE"/>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2C4A5F3F"/>
    <w:multiLevelType w:val="hybridMultilevel"/>
    <w:tmpl w:val="F2E84486"/>
    <w:lvl w:ilvl="0" w:tplc="04190003">
      <w:start w:val="1"/>
      <w:numFmt w:val="bullet"/>
      <w:lvlText w:val="o"/>
      <w:lvlJc w:val="left"/>
      <w:pPr>
        <w:ind w:left="1429" w:hanging="360"/>
      </w:pPr>
      <w:rPr>
        <w:rFonts w:ascii="Courier New" w:hAnsi="Courier New" w:cs="Courier New" w:hint="default"/>
      </w:rPr>
    </w:lvl>
    <w:lvl w:ilvl="1" w:tplc="150CE7A0">
      <w:numFmt w:val="bullet"/>
      <w:lvlText w:val="•"/>
      <w:lvlJc w:val="left"/>
      <w:pPr>
        <w:ind w:left="1440" w:hanging="360"/>
      </w:pPr>
      <w:rPr>
        <w:rFonts w:ascii="Times New Roman" w:eastAsia="Arial"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E662A3F"/>
    <w:multiLevelType w:val="multilevel"/>
    <w:tmpl w:val="1AE65318"/>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5" w15:restartNumberingAfterBreak="0">
    <w:nsid w:val="322A41A3"/>
    <w:multiLevelType w:val="multilevel"/>
    <w:tmpl w:val="DB40DEB2"/>
    <w:lvl w:ilvl="0">
      <w:start w:val="1"/>
      <w:numFmt w:val="decimal"/>
      <w:lvlText w:val="%1."/>
      <w:lvlJc w:val="left"/>
      <w:pPr>
        <w:ind w:left="801" w:hanging="615"/>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952" w:hanging="720"/>
      </w:pPr>
      <w:rPr>
        <w:rFonts w:hint="default"/>
      </w:rPr>
    </w:lvl>
    <w:lvl w:ilvl="3">
      <w:start w:val="1"/>
      <w:numFmt w:val="decimal"/>
      <w:isLgl/>
      <w:lvlText w:val="%1.%2.%3.%4."/>
      <w:lvlJc w:val="left"/>
      <w:pPr>
        <w:ind w:left="2835" w:hanging="1080"/>
      </w:pPr>
      <w:rPr>
        <w:rFonts w:hint="default"/>
      </w:rPr>
    </w:lvl>
    <w:lvl w:ilvl="4">
      <w:start w:val="1"/>
      <w:numFmt w:val="decimal"/>
      <w:isLgl/>
      <w:lvlText w:val="%1.%2.%3.%4.%5."/>
      <w:lvlJc w:val="left"/>
      <w:pPr>
        <w:ind w:left="3358" w:hanging="1080"/>
      </w:pPr>
      <w:rPr>
        <w:rFonts w:hint="default"/>
      </w:rPr>
    </w:lvl>
    <w:lvl w:ilvl="5">
      <w:start w:val="1"/>
      <w:numFmt w:val="decimal"/>
      <w:isLgl/>
      <w:lvlText w:val="%1.%2.%3.%4.%5.%6."/>
      <w:lvlJc w:val="left"/>
      <w:pPr>
        <w:ind w:left="4241" w:hanging="1440"/>
      </w:pPr>
      <w:rPr>
        <w:rFonts w:hint="default"/>
      </w:rPr>
    </w:lvl>
    <w:lvl w:ilvl="6">
      <w:start w:val="1"/>
      <w:numFmt w:val="decimal"/>
      <w:isLgl/>
      <w:lvlText w:val="%1.%2.%3.%4.%5.%6.%7."/>
      <w:lvlJc w:val="left"/>
      <w:pPr>
        <w:ind w:left="5124" w:hanging="1800"/>
      </w:pPr>
      <w:rPr>
        <w:rFonts w:hint="default"/>
      </w:rPr>
    </w:lvl>
    <w:lvl w:ilvl="7">
      <w:start w:val="1"/>
      <w:numFmt w:val="decimal"/>
      <w:isLgl/>
      <w:lvlText w:val="%1.%2.%3.%4.%5.%6.%7.%8."/>
      <w:lvlJc w:val="left"/>
      <w:pPr>
        <w:ind w:left="5647" w:hanging="1800"/>
      </w:pPr>
      <w:rPr>
        <w:rFonts w:hint="default"/>
      </w:rPr>
    </w:lvl>
    <w:lvl w:ilvl="8">
      <w:start w:val="1"/>
      <w:numFmt w:val="decimal"/>
      <w:isLgl/>
      <w:lvlText w:val="%1.%2.%3.%4.%5.%6.%7.%8.%9."/>
      <w:lvlJc w:val="left"/>
      <w:pPr>
        <w:ind w:left="6530" w:hanging="2160"/>
      </w:pPr>
      <w:rPr>
        <w:rFonts w:hint="default"/>
      </w:rPr>
    </w:lvl>
  </w:abstractNum>
  <w:abstractNum w:abstractNumId="16" w15:restartNumberingAfterBreak="0">
    <w:nsid w:val="38B4022B"/>
    <w:multiLevelType w:val="hybridMultilevel"/>
    <w:tmpl w:val="61A0B8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AC84D23"/>
    <w:multiLevelType w:val="multilevel"/>
    <w:tmpl w:val="1AE65318"/>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8" w15:restartNumberingAfterBreak="0">
    <w:nsid w:val="3E713F0D"/>
    <w:multiLevelType w:val="hybridMultilevel"/>
    <w:tmpl w:val="23F8645C"/>
    <w:lvl w:ilvl="0" w:tplc="04190003">
      <w:start w:val="1"/>
      <w:numFmt w:val="bullet"/>
      <w:lvlText w:val="o"/>
      <w:lvlJc w:val="left"/>
      <w:pPr>
        <w:ind w:left="1429" w:hanging="360"/>
      </w:pPr>
      <w:rPr>
        <w:rFonts w:ascii="Courier New" w:hAnsi="Courier New" w:cs="Courier New"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159419C"/>
    <w:multiLevelType w:val="hybridMultilevel"/>
    <w:tmpl w:val="76446A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47B709F"/>
    <w:multiLevelType w:val="hybridMultilevel"/>
    <w:tmpl w:val="9802ED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A932D7B"/>
    <w:multiLevelType w:val="multilevel"/>
    <w:tmpl w:val="1BE6C9D8"/>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2" w15:restartNumberingAfterBreak="0">
    <w:nsid w:val="52444D0D"/>
    <w:multiLevelType w:val="multilevel"/>
    <w:tmpl w:val="1BE6C9D8"/>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3" w15:restartNumberingAfterBreak="0">
    <w:nsid w:val="5930549E"/>
    <w:multiLevelType w:val="multilevel"/>
    <w:tmpl w:val="72721F94"/>
    <w:lvl w:ilvl="0">
      <w:start w:val="1"/>
      <w:numFmt w:val="bullet"/>
      <w:lvlText w:val=""/>
      <w:lvlJc w:val="left"/>
      <w:pPr>
        <w:ind w:left="720" w:hanging="360"/>
      </w:pPr>
      <w:rPr>
        <w:rFonts w:ascii="Symbol" w:hAnsi="Symbol" w:hint="default"/>
        <w:color w:val="333333"/>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9A55850"/>
    <w:multiLevelType w:val="multilevel"/>
    <w:tmpl w:val="74181914"/>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9E3260C"/>
    <w:multiLevelType w:val="hybridMultilevel"/>
    <w:tmpl w:val="F740EAB4"/>
    <w:lvl w:ilvl="0" w:tplc="D20A64F8">
      <w:start w:val="1"/>
      <w:numFmt w:val="decimal"/>
      <w:lvlText w:val="%1."/>
      <w:lvlJc w:val="left"/>
      <w:pPr>
        <w:ind w:left="619" w:hanging="360"/>
      </w:pPr>
      <w:rPr>
        <w:rFonts w:hint="default"/>
      </w:rPr>
    </w:lvl>
    <w:lvl w:ilvl="1" w:tplc="04190019" w:tentative="1">
      <w:start w:val="1"/>
      <w:numFmt w:val="lowerLetter"/>
      <w:lvlText w:val="%2."/>
      <w:lvlJc w:val="left"/>
      <w:pPr>
        <w:ind w:left="1339" w:hanging="360"/>
      </w:pPr>
    </w:lvl>
    <w:lvl w:ilvl="2" w:tplc="0419001B" w:tentative="1">
      <w:start w:val="1"/>
      <w:numFmt w:val="lowerRoman"/>
      <w:lvlText w:val="%3."/>
      <w:lvlJc w:val="right"/>
      <w:pPr>
        <w:ind w:left="2059" w:hanging="180"/>
      </w:pPr>
    </w:lvl>
    <w:lvl w:ilvl="3" w:tplc="0419000F" w:tentative="1">
      <w:start w:val="1"/>
      <w:numFmt w:val="decimal"/>
      <w:lvlText w:val="%4."/>
      <w:lvlJc w:val="left"/>
      <w:pPr>
        <w:ind w:left="2779" w:hanging="360"/>
      </w:pPr>
    </w:lvl>
    <w:lvl w:ilvl="4" w:tplc="04190019" w:tentative="1">
      <w:start w:val="1"/>
      <w:numFmt w:val="lowerLetter"/>
      <w:lvlText w:val="%5."/>
      <w:lvlJc w:val="left"/>
      <w:pPr>
        <w:ind w:left="3499" w:hanging="360"/>
      </w:pPr>
    </w:lvl>
    <w:lvl w:ilvl="5" w:tplc="0419001B" w:tentative="1">
      <w:start w:val="1"/>
      <w:numFmt w:val="lowerRoman"/>
      <w:lvlText w:val="%6."/>
      <w:lvlJc w:val="right"/>
      <w:pPr>
        <w:ind w:left="4219" w:hanging="180"/>
      </w:pPr>
    </w:lvl>
    <w:lvl w:ilvl="6" w:tplc="0419000F" w:tentative="1">
      <w:start w:val="1"/>
      <w:numFmt w:val="decimal"/>
      <w:lvlText w:val="%7."/>
      <w:lvlJc w:val="left"/>
      <w:pPr>
        <w:ind w:left="4939" w:hanging="360"/>
      </w:pPr>
    </w:lvl>
    <w:lvl w:ilvl="7" w:tplc="04190019" w:tentative="1">
      <w:start w:val="1"/>
      <w:numFmt w:val="lowerLetter"/>
      <w:lvlText w:val="%8."/>
      <w:lvlJc w:val="left"/>
      <w:pPr>
        <w:ind w:left="5659" w:hanging="360"/>
      </w:pPr>
    </w:lvl>
    <w:lvl w:ilvl="8" w:tplc="0419001B" w:tentative="1">
      <w:start w:val="1"/>
      <w:numFmt w:val="lowerRoman"/>
      <w:lvlText w:val="%9."/>
      <w:lvlJc w:val="right"/>
      <w:pPr>
        <w:ind w:left="6379" w:hanging="180"/>
      </w:pPr>
    </w:lvl>
  </w:abstractNum>
  <w:abstractNum w:abstractNumId="26" w15:restartNumberingAfterBreak="0">
    <w:nsid w:val="5D6109B9"/>
    <w:multiLevelType w:val="hybridMultilevel"/>
    <w:tmpl w:val="CE763F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5F7A08A7"/>
    <w:multiLevelType w:val="multilevel"/>
    <w:tmpl w:val="1AE65318"/>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8" w15:restartNumberingAfterBreak="0">
    <w:nsid w:val="60987B58"/>
    <w:multiLevelType w:val="hybridMultilevel"/>
    <w:tmpl w:val="AD94B16C"/>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60F43714"/>
    <w:multiLevelType w:val="hybridMultilevel"/>
    <w:tmpl w:val="8C8C825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622041A9"/>
    <w:multiLevelType w:val="hybridMultilevel"/>
    <w:tmpl w:val="BC7A365A"/>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3B96AF6"/>
    <w:multiLevelType w:val="hybridMultilevel"/>
    <w:tmpl w:val="43A6AD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5C92455"/>
    <w:multiLevelType w:val="multilevel"/>
    <w:tmpl w:val="FE7A415E"/>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3" w15:restartNumberingAfterBreak="0">
    <w:nsid w:val="67C54FC6"/>
    <w:multiLevelType w:val="multilevel"/>
    <w:tmpl w:val="24E272B2"/>
    <w:lvl w:ilvl="0">
      <w:start w:val="9"/>
      <w:numFmt w:val="decimal"/>
      <w:lvlText w:val="%1."/>
      <w:lvlJc w:val="left"/>
      <w:pPr>
        <w:ind w:left="450" w:hanging="450"/>
      </w:pPr>
      <w:rPr>
        <w:rFonts w:hint="default"/>
      </w:rPr>
    </w:lvl>
    <w:lvl w:ilvl="1">
      <w:start w:val="1"/>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4" w15:restartNumberingAfterBreak="0">
    <w:nsid w:val="692871C0"/>
    <w:multiLevelType w:val="multilevel"/>
    <w:tmpl w:val="295C0ECA"/>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5" w15:restartNumberingAfterBreak="0">
    <w:nsid w:val="6CAB24B4"/>
    <w:multiLevelType w:val="multilevel"/>
    <w:tmpl w:val="9D6E1656"/>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D3841E1"/>
    <w:multiLevelType w:val="hybridMultilevel"/>
    <w:tmpl w:val="C15C87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6EA85FDB"/>
    <w:multiLevelType w:val="hybridMultilevel"/>
    <w:tmpl w:val="4FF2831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72C40A1B"/>
    <w:multiLevelType w:val="multilevel"/>
    <w:tmpl w:val="B9101A76"/>
    <w:lvl w:ilvl="0">
      <w:start w:val="1"/>
      <w:numFmt w:val="decimal"/>
      <w:lvlText w:val="%1."/>
      <w:lvlJc w:val="left"/>
      <w:pPr>
        <w:ind w:left="645" w:hanging="645"/>
      </w:pPr>
      <w:rPr>
        <w:rFonts w:hint="default"/>
      </w:rPr>
    </w:lvl>
    <w:lvl w:ilvl="1">
      <w:start w:val="1"/>
      <w:numFmt w:val="decimal"/>
      <w:lvlText w:val="%1.%2."/>
      <w:lvlJc w:val="left"/>
      <w:pPr>
        <w:ind w:left="1504" w:hanging="720"/>
      </w:pPr>
      <w:rPr>
        <w:rFonts w:hint="default"/>
      </w:rPr>
    </w:lvl>
    <w:lvl w:ilvl="2">
      <w:start w:val="1"/>
      <w:numFmt w:val="decimal"/>
      <w:lvlText w:val="%1.%2.%3."/>
      <w:lvlJc w:val="left"/>
      <w:pPr>
        <w:ind w:left="2288" w:hanging="720"/>
      </w:pPr>
      <w:rPr>
        <w:rFonts w:hint="default"/>
      </w:rPr>
    </w:lvl>
    <w:lvl w:ilvl="3">
      <w:start w:val="1"/>
      <w:numFmt w:val="decimal"/>
      <w:lvlText w:val="%1.%2.%3.%4."/>
      <w:lvlJc w:val="left"/>
      <w:pPr>
        <w:ind w:left="3432" w:hanging="1080"/>
      </w:pPr>
      <w:rPr>
        <w:rFonts w:hint="default"/>
      </w:rPr>
    </w:lvl>
    <w:lvl w:ilvl="4">
      <w:start w:val="1"/>
      <w:numFmt w:val="decimal"/>
      <w:lvlText w:val="%1.%2.%3.%4.%5."/>
      <w:lvlJc w:val="left"/>
      <w:pPr>
        <w:ind w:left="4216" w:hanging="1080"/>
      </w:pPr>
      <w:rPr>
        <w:rFonts w:hint="default"/>
      </w:rPr>
    </w:lvl>
    <w:lvl w:ilvl="5">
      <w:start w:val="1"/>
      <w:numFmt w:val="decimal"/>
      <w:lvlText w:val="%1.%2.%3.%4.%5.%6."/>
      <w:lvlJc w:val="left"/>
      <w:pPr>
        <w:ind w:left="5360" w:hanging="1440"/>
      </w:pPr>
      <w:rPr>
        <w:rFonts w:hint="default"/>
      </w:rPr>
    </w:lvl>
    <w:lvl w:ilvl="6">
      <w:start w:val="1"/>
      <w:numFmt w:val="decimal"/>
      <w:lvlText w:val="%1.%2.%3.%4.%5.%6.%7."/>
      <w:lvlJc w:val="left"/>
      <w:pPr>
        <w:ind w:left="6504" w:hanging="1800"/>
      </w:pPr>
      <w:rPr>
        <w:rFonts w:hint="default"/>
      </w:rPr>
    </w:lvl>
    <w:lvl w:ilvl="7">
      <w:start w:val="1"/>
      <w:numFmt w:val="decimal"/>
      <w:lvlText w:val="%1.%2.%3.%4.%5.%6.%7.%8."/>
      <w:lvlJc w:val="left"/>
      <w:pPr>
        <w:ind w:left="7288" w:hanging="1800"/>
      </w:pPr>
      <w:rPr>
        <w:rFonts w:hint="default"/>
      </w:rPr>
    </w:lvl>
    <w:lvl w:ilvl="8">
      <w:start w:val="1"/>
      <w:numFmt w:val="decimal"/>
      <w:lvlText w:val="%1.%2.%3.%4.%5.%6.%7.%8.%9."/>
      <w:lvlJc w:val="left"/>
      <w:pPr>
        <w:ind w:left="8432" w:hanging="2160"/>
      </w:pPr>
      <w:rPr>
        <w:rFonts w:hint="default"/>
      </w:rPr>
    </w:lvl>
  </w:abstractNum>
  <w:abstractNum w:abstractNumId="39" w15:restartNumberingAfterBreak="0">
    <w:nsid w:val="73D46D33"/>
    <w:multiLevelType w:val="multilevel"/>
    <w:tmpl w:val="72721F94"/>
    <w:lvl w:ilvl="0">
      <w:start w:val="1"/>
      <w:numFmt w:val="bullet"/>
      <w:lvlText w:val=""/>
      <w:lvlJc w:val="left"/>
      <w:pPr>
        <w:ind w:left="720" w:hanging="360"/>
      </w:pPr>
      <w:rPr>
        <w:rFonts w:ascii="Symbol" w:hAnsi="Symbol" w:hint="default"/>
        <w:color w:val="333333"/>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7737384A"/>
    <w:multiLevelType w:val="hybridMultilevel"/>
    <w:tmpl w:val="7012003E"/>
    <w:lvl w:ilvl="0" w:tplc="04190001">
      <w:start w:val="1"/>
      <w:numFmt w:val="bullet"/>
      <w:lvlText w:val=""/>
      <w:lvlJc w:val="left"/>
      <w:pPr>
        <w:ind w:left="1549" w:hanging="360"/>
      </w:pPr>
      <w:rPr>
        <w:rFonts w:ascii="Symbol" w:hAnsi="Symbol" w:hint="default"/>
      </w:rPr>
    </w:lvl>
    <w:lvl w:ilvl="1" w:tplc="04190003" w:tentative="1">
      <w:start w:val="1"/>
      <w:numFmt w:val="bullet"/>
      <w:lvlText w:val="o"/>
      <w:lvlJc w:val="left"/>
      <w:pPr>
        <w:ind w:left="2269" w:hanging="360"/>
      </w:pPr>
      <w:rPr>
        <w:rFonts w:ascii="Courier New" w:hAnsi="Courier New" w:cs="Courier New" w:hint="default"/>
      </w:rPr>
    </w:lvl>
    <w:lvl w:ilvl="2" w:tplc="04190005" w:tentative="1">
      <w:start w:val="1"/>
      <w:numFmt w:val="bullet"/>
      <w:lvlText w:val=""/>
      <w:lvlJc w:val="left"/>
      <w:pPr>
        <w:ind w:left="2989" w:hanging="360"/>
      </w:pPr>
      <w:rPr>
        <w:rFonts w:ascii="Wingdings" w:hAnsi="Wingdings" w:hint="default"/>
      </w:rPr>
    </w:lvl>
    <w:lvl w:ilvl="3" w:tplc="04190001" w:tentative="1">
      <w:start w:val="1"/>
      <w:numFmt w:val="bullet"/>
      <w:lvlText w:val=""/>
      <w:lvlJc w:val="left"/>
      <w:pPr>
        <w:ind w:left="3709" w:hanging="360"/>
      </w:pPr>
      <w:rPr>
        <w:rFonts w:ascii="Symbol" w:hAnsi="Symbol" w:hint="default"/>
      </w:rPr>
    </w:lvl>
    <w:lvl w:ilvl="4" w:tplc="04190003" w:tentative="1">
      <w:start w:val="1"/>
      <w:numFmt w:val="bullet"/>
      <w:lvlText w:val="o"/>
      <w:lvlJc w:val="left"/>
      <w:pPr>
        <w:ind w:left="4429" w:hanging="360"/>
      </w:pPr>
      <w:rPr>
        <w:rFonts w:ascii="Courier New" w:hAnsi="Courier New" w:cs="Courier New" w:hint="default"/>
      </w:rPr>
    </w:lvl>
    <w:lvl w:ilvl="5" w:tplc="04190005" w:tentative="1">
      <w:start w:val="1"/>
      <w:numFmt w:val="bullet"/>
      <w:lvlText w:val=""/>
      <w:lvlJc w:val="left"/>
      <w:pPr>
        <w:ind w:left="5149" w:hanging="360"/>
      </w:pPr>
      <w:rPr>
        <w:rFonts w:ascii="Wingdings" w:hAnsi="Wingdings" w:hint="default"/>
      </w:rPr>
    </w:lvl>
    <w:lvl w:ilvl="6" w:tplc="04190001" w:tentative="1">
      <w:start w:val="1"/>
      <w:numFmt w:val="bullet"/>
      <w:lvlText w:val=""/>
      <w:lvlJc w:val="left"/>
      <w:pPr>
        <w:ind w:left="5869" w:hanging="360"/>
      </w:pPr>
      <w:rPr>
        <w:rFonts w:ascii="Symbol" w:hAnsi="Symbol" w:hint="default"/>
      </w:rPr>
    </w:lvl>
    <w:lvl w:ilvl="7" w:tplc="04190003" w:tentative="1">
      <w:start w:val="1"/>
      <w:numFmt w:val="bullet"/>
      <w:lvlText w:val="o"/>
      <w:lvlJc w:val="left"/>
      <w:pPr>
        <w:ind w:left="6589" w:hanging="360"/>
      </w:pPr>
      <w:rPr>
        <w:rFonts w:ascii="Courier New" w:hAnsi="Courier New" w:cs="Courier New" w:hint="default"/>
      </w:rPr>
    </w:lvl>
    <w:lvl w:ilvl="8" w:tplc="04190005" w:tentative="1">
      <w:start w:val="1"/>
      <w:numFmt w:val="bullet"/>
      <w:lvlText w:val=""/>
      <w:lvlJc w:val="left"/>
      <w:pPr>
        <w:ind w:left="7309" w:hanging="360"/>
      </w:pPr>
      <w:rPr>
        <w:rFonts w:ascii="Wingdings" w:hAnsi="Wingdings" w:hint="default"/>
      </w:rPr>
    </w:lvl>
  </w:abstractNum>
  <w:num w:numId="1" w16cid:durableId="1508907955">
    <w:abstractNumId w:val="16"/>
  </w:num>
  <w:num w:numId="2" w16cid:durableId="745609851">
    <w:abstractNumId w:val="24"/>
  </w:num>
  <w:num w:numId="3" w16cid:durableId="789710270">
    <w:abstractNumId w:val="35"/>
  </w:num>
  <w:num w:numId="4" w16cid:durableId="1617180968">
    <w:abstractNumId w:val="13"/>
  </w:num>
  <w:num w:numId="5" w16cid:durableId="141191321">
    <w:abstractNumId w:val="7"/>
  </w:num>
  <w:num w:numId="6" w16cid:durableId="676268404">
    <w:abstractNumId w:val="0"/>
  </w:num>
  <w:num w:numId="7" w16cid:durableId="1598437476">
    <w:abstractNumId w:val="39"/>
  </w:num>
  <w:num w:numId="8" w16cid:durableId="1365249828">
    <w:abstractNumId w:val="23"/>
  </w:num>
  <w:num w:numId="9" w16cid:durableId="999388495">
    <w:abstractNumId w:val="40"/>
  </w:num>
  <w:num w:numId="10" w16cid:durableId="480269856">
    <w:abstractNumId w:val="36"/>
  </w:num>
  <w:num w:numId="11" w16cid:durableId="1377244357">
    <w:abstractNumId w:val="30"/>
  </w:num>
  <w:num w:numId="12" w16cid:durableId="778255859">
    <w:abstractNumId w:val="9"/>
  </w:num>
  <w:num w:numId="13" w16cid:durableId="279727673">
    <w:abstractNumId w:val="18"/>
  </w:num>
  <w:num w:numId="14" w16cid:durableId="35324978">
    <w:abstractNumId w:val="5"/>
  </w:num>
  <w:num w:numId="15" w16cid:durableId="1993219983">
    <w:abstractNumId w:val="11"/>
  </w:num>
  <w:num w:numId="16" w16cid:durableId="1955599839">
    <w:abstractNumId w:val="8"/>
  </w:num>
  <w:num w:numId="17" w16cid:durableId="1418402455">
    <w:abstractNumId w:val="22"/>
  </w:num>
  <w:num w:numId="18" w16cid:durableId="174466995">
    <w:abstractNumId w:val="29"/>
  </w:num>
  <w:num w:numId="19" w16cid:durableId="1583488302">
    <w:abstractNumId w:val="10"/>
  </w:num>
  <w:num w:numId="20" w16cid:durableId="188570793">
    <w:abstractNumId w:val="28"/>
  </w:num>
  <w:num w:numId="21" w16cid:durableId="1279948435">
    <w:abstractNumId w:val="21"/>
  </w:num>
  <w:num w:numId="22" w16cid:durableId="1928071654">
    <w:abstractNumId w:val="2"/>
  </w:num>
  <w:num w:numId="23" w16cid:durableId="1560943733">
    <w:abstractNumId w:val="12"/>
  </w:num>
  <w:num w:numId="24" w16cid:durableId="1994024297">
    <w:abstractNumId w:val="26"/>
  </w:num>
  <w:num w:numId="25" w16cid:durableId="802649947">
    <w:abstractNumId w:val="37"/>
  </w:num>
  <w:num w:numId="26" w16cid:durableId="845360637">
    <w:abstractNumId w:val="17"/>
  </w:num>
  <w:num w:numId="27" w16cid:durableId="761998460">
    <w:abstractNumId w:val="14"/>
  </w:num>
  <w:num w:numId="28" w16cid:durableId="192228492">
    <w:abstractNumId w:val="27"/>
  </w:num>
  <w:num w:numId="29" w16cid:durableId="540478023">
    <w:abstractNumId w:val="38"/>
  </w:num>
  <w:num w:numId="30" w16cid:durableId="215357407">
    <w:abstractNumId w:val="15"/>
  </w:num>
  <w:num w:numId="31" w16cid:durableId="1367489878">
    <w:abstractNumId w:val="25"/>
  </w:num>
  <w:num w:numId="32" w16cid:durableId="619654163">
    <w:abstractNumId w:val="3"/>
  </w:num>
  <w:num w:numId="33" w16cid:durableId="2041709463">
    <w:abstractNumId w:val="31"/>
  </w:num>
  <w:num w:numId="34" w16cid:durableId="1513060800">
    <w:abstractNumId w:val="19"/>
  </w:num>
  <w:num w:numId="35" w16cid:durableId="685054934">
    <w:abstractNumId w:val="33"/>
  </w:num>
  <w:num w:numId="36" w16cid:durableId="1505049578">
    <w:abstractNumId w:val="20"/>
  </w:num>
  <w:num w:numId="37" w16cid:durableId="1475608626">
    <w:abstractNumId w:val="34"/>
  </w:num>
  <w:num w:numId="38" w16cid:durableId="2133743098">
    <w:abstractNumId w:val="4"/>
  </w:num>
  <w:num w:numId="39" w16cid:durableId="195698350">
    <w:abstractNumId w:val="1"/>
  </w:num>
  <w:num w:numId="40" w16cid:durableId="486751593">
    <w:abstractNumId w:val="32"/>
  </w:num>
  <w:num w:numId="41" w16cid:durableId="1365213013">
    <w:abstractNumId w:val="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05DA"/>
    <w:rsid w:val="00007618"/>
    <w:rsid w:val="0004490E"/>
    <w:rsid w:val="000453E4"/>
    <w:rsid w:val="0006209B"/>
    <w:rsid w:val="00062E23"/>
    <w:rsid w:val="00093506"/>
    <w:rsid w:val="000C1730"/>
    <w:rsid w:val="000C2AEB"/>
    <w:rsid w:val="000C6080"/>
    <w:rsid w:val="000D285D"/>
    <w:rsid w:val="000D43BC"/>
    <w:rsid w:val="000D4A3B"/>
    <w:rsid w:val="000E2EBD"/>
    <w:rsid w:val="000E3DD5"/>
    <w:rsid w:val="00163161"/>
    <w:rsid w:val="00176E0A"/>
    <w:rsid w:val="001A5473"/>
    <w:rsid w:val="001D0F30"/>
    <w:rsid w:val="0021125F"/>
    <w:rsid w:val="00217834"/>
    <w:rsid w:val="00221A69"/>
    <w:rsid w:val="0022556D"/>
    <w:rsid w:val="00265D87"/>
    <w:rsid w:val="002A3C68"/>
    <w:rsid w:val="002B2DCD"/>
    <w:rsid w:val="002D29D9"/>
    <w:rsid w:val="002E1A2C"/>
    <w:rsid w:val="002E3705"/>
    <w:rsid w:val="002E5E4E"/>
    <w:rsid w:val="00301380"/>
    <w:rsid w:val="00353CE4"/>
    <w:rsid w:val="003805DA"/>
    <w:rsid w:val="0038261A"/>
    <w:rsid w:val="00383638"/>
    <w:rsid w:val="003A2E74"/>
    <w:rsid w:val="003C31D8"/>
    <w:rsid w:val="003D5002"/>
    <w:rsid w:val="003E19A9"/>
    <w:rsid w:val="003F23D3"/>
    <w:rsid w:val="00447C75"/>
    <w:rsid w:val="00462EEE"/>
    <w:rsid w:val="004668C4"/>
    <w:rsid w:val="004A7581"/>
    <w:rsid w:val="004C363C"/>
    <w:rsid w:val="004E7A5D"/>
    <w:rsid w:val="004F359B"/>
    <w:rsid w:val="00506C0B"/>
    <w:rsid w:val="00513A1E"/>
    <w:rsid w:val="00531620"/>
    <w:rsid w:val="00545325"/>
    <w:rsid w:val="00570DBB"/>
    <w:rsid w:val="00595D7F"/>
    <w:rsid w:val="005D6F6F"/>
    <w:rsid w:val="005F275B"/>
    <w:rsid w:val="00621145"/>
    <w:rsid w:val="00681AAD"/>
    <w:rsid w:val="00687950"/>
    <w:rsid w:val="006B6A83"/>
    <w:rsid w:val="00736CBB"/>
    <w:rsid w:val="0074025E"/>
    <w:rsid w:val="007415B8"/>
    <w:rsid w:val="00751FF5"/>
    <w:rsid w:val="00757845"/>
    <w:rsid w:val="00774A39"/>
    <w:rsid w:val="007904BF"/>
    <w:rsid w:val="007A2634"/>
    <w:rsid w:val="007B3A37"/>
    <w:rsid w:val="007B4166"/>
    <w:rsid w:val="007B4340"/>
    <w:rsid w:val="007E0BFF"/>
    <w:rsid w:val="007E5C9C"/>
    <w:rsid w:val="007F3596"/>
    <w:rsid w:val="00812536"/>
    <w:rsid w:val="00815AEF"/>
    <w:rsid w:val="00855E78"/>
    <w:rsid w:val="008D1AF5"/>
    <w:rsid w:val="008F1CD5"/>
    <w:rsid w:val="008F7D64"/>
    <w:rsid w:val="009046CE"/>
    <w:rsid w:val="00926707"/>
    <w:rsid w:val="0093087E"/>
    <w:rsid w:val="00946639"/>
    <w:rsid w:val="00962804"/>
    <w:rsid w:val="00965150"/>
    <w:rsid w:val="00993639"/>
    <w:rsid w:val="009A0CD3"/>
    <w:rsid w:val="009A4228"/>
    <w:rsid w:val="009A4C7F"/>
    <w:rsid w:val="009B5AD9"/>
    <w:rsid w:val="009B690E"/>
    <w:rsid w:val="009E0474"/>
    <w:rsid w:val="00A26917"/>
    <w:rsid w:val="00A361DD"/>
    <w:rsid w:val="00A70CFA"/>
    <w:rsid w:val="00A737F2"/>
    <w:rsid w:val="00A83281"/>
    <w:rsid w:val="00A865B8"/>
    <w:rsid w:val="00A960D9"/>
    <w:rsid w:val="00AB3D72"/>
    <w:rsid w:val="00AB49B2"/>
    <w:rsid w:val="00AE3519"/>
    <w:rsid w:val="00B135EE"/>
    <w:rsid w:val="00B1663E"/>
    <w:rsid w:val="00B16FC8"/>
    <w:rsid w:val="00B965D8"/>
    <w:rsid w:val="00BB0A38"/>
    <w:rsid w:val="00BC1170"/>
    <w:rsid w:val="00BC2001"/>
    <w:rsid w:val="00C142C5"/>
    <w:rsid w:val="00C5310F"/>
    <w:rsid w:val="00C56526"/>
    <w:rsid w:val="00C56641"/>
    <w:rsid w:val="00C64AB0"/>
    <w:rsid w:val="00CD6B80"/>
    <w:rsid w:val="00CF4AF9"/>
    <w:rsid w:val="00D00622"/>
    <w:rsid w:val="00D026CC"/>
    <w:rsid w:val="00D2679C"/>
    <w:rsid w:val="00D57F31"/>
    <w:rsid w:val="00D75DD7"/>
    <w:rsid w:val="00D831D6"/>
    <w:rsid w:val="00D86193"/>
    <w:rsid w:val="00DD0D6F"/>
    <w:rsid w:val="00DD7893"/>
    <w:rsid w:val="00DE5496"/>
    <w:rsid w:val="00E14D4E"/>
    <w:rsid w:val="00E3687E"/>
    <w:rsid w:val="00E458B2"/>
    <w:rsid w:val="00E50B89"/>
    <w:rsid w:val="00E67BCF"/>
    <w:rsid w:val="00E80297"/>
    <w:rsid w:val="00E9170A"/>
    <w:rsid w:val="00ED7386"/>
    <w:rsid w:val="00EE247B"/>
    <w:rsid w:val="00EF119E"/>
    <w:rsid w:val="00F14F9C"/>
    <w:rsid w:val="00F2686F"/>
    <w:rsid w:val="00F40A4B"/>
    <w:rsid w:val="00F532E8"/>
    <w:rsid w:val="00F617D4"/>
    <w:rsid w:val="00F66137"/>
    <w:rsid w:val="00F878EB"/>
    <w:rsid w:val="00F93187"/>
    <w:rsid w:val="00FE35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1B812"/>
  <w15:docId w15:val="{5FE2A673-DEA2-442F-865A-3F15D3FDB6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8">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9">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paragraph" w:styleId="af3">
    <w:name w:val="No Spacing"/>
    <w:uiPriority w:val="1"/>
    <w:qFormat/>
    <w:rsid w:val="00221A69"/>
    <w:pPr>
      <w:spacing w:line="240" w:lineRule="auto"/>
    </w:pPr>
  </w:style>
  <w:style w:type="paragraph" w:styleId="af4">
    <w:name w:val="header"/>
    <w:basedOn w:val="a"/>
    <w:link w:val="af5"/>
    <w:uiPriority w:val="99"/>
    <w:unhideWhenUsed/>
    <w:rsid w:val="00531620"/>
    <w:pPr>
      <w:tabs>
        <w:tab w:val="center" w:pos="4677"/>
        <w:tab w:val="right" w:pos="9355"/>
      </w:tabs>
      <w:spacing w:line="240" w:lineRule="auto"/>
    </w:pPr>
  </w:style>
  <w:style w:type="character" w:customStyle="1" w:styleId="af5">
    <w:name w:val="Верхний колонтитул Знак"/>
    <w:basedOn w:val="a0"/>
    <w:link w:val="af4"/>
    <w:uiPriority w:val="99"/>
    <w:rsid w:val="00531620"/>
  </w:style>
  <w:style w:type="paragraph" w:styleId="af6">
    <w:name w:val="footer"/>
    <w:basedOn w:val="a"/>
    <w:link w:val="af7"/>
    <w:uiPriority w:val="99"/>
    <w:unhideWhenUsed/>
    <w:rsid w:val="00531620"/>
    <w:pPr>
      <w:tabs>
        <w:tab w:val="center" w:pos="4677"/>
        <w:tab w:val="right" w:pos="9355"/>
      </w:tabs>
      <w:spacing w:line="240" w:lineRule="auto"/>
    </w:pPr>
  </w:style>
  <w:style w:type="character" w:customStyle="1" w:styleId="af7">
    <w:name w:val="Нижний колонтитул Знак"/>
    <w:basedOn w:val="a0"/>
    <w:link w:val="af6"/>
    <w:uiPriority w:val="99"/>
    <w:rsid w:val="00531620"/>
  </w:style>
  <w:style w:type="paragraph" w:styleId="af8">
    <w:name w:val="List Paragraph"/>
    <w:basedOn w:val="a"/>
    <w:uiPriority w:val="34"/>
    <w:qFormat/>
    <w:rsid w:val="00687950"/>
    <w:pPr>
      <w:ind w:left="720"/>
      <w:contextualSpacing/>
    </w:pPr>
  </w:style>
  <w:style w:type="table" w:styleId="af9">
    <w:name w:val="Table Grid"/>
    <w:basedOn w:val="a1"/>
    <w:uiPriority w:val="39"/>
    <w:rsid w:val="000D285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8">
    <w:name w:val="Импортированный стиль 28"/>
    <w:rsid w:val="00FE35BB"/>
    <w:pPr>
      <w:numPr>
        <w:numId w:val="3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9553491">
      <w:bodyDiv w:val="1"/>
      <w:marLeft w:val="0"/>
      <w:marRight w:val="0"/>
      <w:marTop w:val="0"/>
      <w:marBottom w:val="0"/>
      <w:divBdr>
        <w:top w:val="none" w:sz="0" w:space="0" w:color="auto"/>
        <w:left w:val="none" w:sz="0" w:space="0" w:color="auto"/>
        <w:bottom w:val="none" w:sz="0" w:space="0" w:color="auto"/>
        <w:right w:val="none" w:sz="0" w:space="0" w:color="auto"/>
      </w:divBdr>
    </w:div>
    <w:div w:id="12790269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image" Target="media/image5.png"/><Relationship Id="rId18" Type="http://schemas.microsoft.com/office/2007/relationships/diagramDrawing" Target="diagrams/drawing1.xml"/><Relationship Id="rId26" Type="http://schemas.microsoft.com/office/2007/relationships/diagramDrawing" Target="diagrams/drawing2.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diagramColors" Target="diagrams/colors1.xml"/><Relationship Id="rId25" Type="http://schemas.openxmlformats.org/officeDocument/2006/relationships/diagramColors" Target="diagrams/colors2.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hyperlink" Target="https://intellect.icu/strategii-i-sposoby-pedagogicheskogo-vzaimodejstviya-3193"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diagramQuickStyle" Target="diagrams/quickStyle2.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diagramLayout" Target="diagrams/layout2.xml"/><Relationship Id="rId28" Type="http://schemas.openxmlformats.org/officeDocument/2006/relationships/image" Target="media/image9.png"/><Relationship Id="rId10" Type="http://schemas.openxmlformats.org/officeDocument/2006/relationships/image" Target="media/image2.jpg"/><Relationship Id="rId19" Type="http://schemas.openxmlformats.org/officeDocument/2006/relationships/image" Target="media/image6.jp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diagramData" Target="diagrams/data2.xml"/><Relationship Id="rId27" Type="http://schemas.openxmlformats.org/officeDocument/2006/relationships/image" Target="media/image8.png"/><Relationship Id="rId30" Type="http://schemas.openxmlformats.org/officeDocument/2006/relationships/image" Target="media/image1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41E3F5-6F0A-4AF7-B900-7BB6535BE83A}" type="doc">
      <dgm:prSet loTypeId="urn:microsoft.com/office/officeart/2005/8/layout/radial1" loCatId="relationship" qsTypeId="urn:microsoft.com/office/officeart/2005/8/quickstyle/simple1" qsCatId="simple" csTypeId="urn:microsoft.com/office/officeart/2005/8/colors/accent1_2" csCatId="accent1" phldr="1"/>
      <dgm:spPr/>
      <dgm:t>
        <a:bodyPr/>
        <a:lstStyle/>
        <a:p>
          <a:endParaRPr lang="ru-RU"/>
        </a:p>
      </dgm:t>
    </dgm:pt>
    <dgm:pt modelId="{EE28ACE9-28D8-4818-9B20-7FC03CCC0344}">
      <dgm:prSet phldrT="[Текст]"/>
      <dgm:spPr/>
      <dgm:t>
        <a:bodyPr/>
        <a:lstStyle/>
        <a:p>
          <a:r>
            <a:rPr lang="ru-RU"/>
            <a:t>Бізнес-модель</a:t>
          </a:r>
        </a:p>
      </dgm:t>
    </dgm:pt>
    <dgm:pt modelId="{DF681960-B435-478B-9915-D1302E6464ED}" type="parTrans" cxnId="{8D7D83A1-74CB-47C1-8B25-79A1A09AC56C}">
      <dgm:prSet/>
      <dgm:spPr/>
      <dgm:t>
        <a:bodyPr/>
        <a:lstStyle/>
        <a:p>
          <a:endParaRPr lang="ru-RU"/>
        </a:p>
      </dgm:t>
    </dgm:pt>
    <dgm:pt modelId="{9A1A4206-FBE2-469A-B2A3-14185E599772}" type="sibTrans" cxnId="{8D7D83A1-74CB-47C1-8B25-79A1A09AC56C}">
      <dgm:prSet/>
      <dgm:spPr/>
      <dgm:t>
        <a:bodyPr/>
        <a:lstStyle/>
        <a:p>
          <a:endParaRPr lang="ru-RU"/>
        </a:p>
      </dgm:t>
    </dgm:pt>
    <dgm:pt modelId="{37EC7CE3-5D64-4D98-9F7E-50C1D12BF498}">
      <dgm:prSet phldrT="[Текст]" custT="1"/>
      <dgm:spPr/>
      <dgm:t>
        <a:bodyPr/>
        <a:lstStyle/>
        <a:p>
          <a:pPr algn="ctr"/>
          <a:r>
            <a:rPr lang="ru-RU" sz="1200"/>
            <a:t>Модель маркетингу та продажу </a:t>
          </a:r>
        </a:p>
      </dgm:t>
    </dgm:pt>
    <dgm:pt modelId="{B7142716-81FA-4950-AA95-BC8ACAADAE68}" type="parTrans" cxnId="{85F4133D-CA06-467B-B563-B2113315844D}">
      <dgm:prSet/>
      <dgm:spPr/>
      <dgm:t>
        <a:bodyPr/>
        <a:lstStyle/>
        <a:p>
          <a:endParaRPr lang="ru-RU"/>
        </a:p>
      </dgm:t>
    </dgm:pt>
    <dgm:pt modelId="{E42FBC22-169D-4363-91EC-26111768E049}" type="sibTrans" cxnId="{85F4133D-CA06-467B-B563-B2113315844D}">
      <dgm:prSet/>
      <dgm:spPr/>
      <dgm:t>
        <a:bodyPr/>
        <a:lstStyle/>
        <a:p>
          <a:endParaRPr lang="ru-RU"/>
        </a:p>
      </dgm:t>
    </dgm:pt>
    <dgm:pt modelId="{C3CDB340-EB1A-429A-ADC0-69036535319E}">
      <dgm:prSet phldrT="[Текст]" custT="1"/>
      <dgm:spPr/>
      <dgm:t>
        <a:bodyPr/>
        <a:lstStyle/>
        <a:p>
          <a:r>
            <a:rPr lang="ru-RU" sz="1200"/>
            <a:t>Організаційна структура та бізнес-процеси</a:t>
          </a:r>
        </a:p>
      </dgm:t>
    </dgm:pt>
    <dgm:pt modelId="{25312F86-A31B-4EC8-AA53-D3608FFD858F}" type="parTrans" cxnId="{2ED6B66C-ACB1-440A-8541-3EAD3A10F17A}">
      <dgm:prSet/>
      <dgm:spPr/>
      <dgm:t>
        <a:bodyPr/>
        <a:lstStyle/>
        <a:p>
          <a:endParaRPr lang="ru-RU"/>
        </a:p>
      </dgm:t>
    </dgm:pt>
    <dgm:pt modelId="{07AE8E50-DBA7-4F25-87E1-C85B7751C661}" type="sibTrans" cxnId="{2ED6B66C-ACB1-440A-8541-3EAD3A10F17A}">
      <dgm:prSet/>
      <dgm:spPr/>
      <dgm:t>
        <a:bodyPr/>
        <a:lstStyle/>
        <a:p>
          <a:endParaRPr lang="ru-RU"/>
        </a:p>
      </dgm:t>
    </dgm:pt>
    <dgm:pt modelId="{24532A24-6BF0-42E5-BE86-556F01D98882}">
      <dgm:prSet phldrT="[Текст]" custT="1"/>
      <dgm:spPr/>
      <dgm:t>
        <a:bodyPr/>
        <a:lstStyle/>
        <a:p>
          <a:r>
            <a:rPr lang="ru-RU" sz="1200"/>
            <a:t>Управління фінансами та </a:t>
          </a:r>
          <a:r>
            <a:rPr lang="en-US" sz="1200"/>
            <a:t>IT</a:t>
          </a:r>
          <a:endParaRPr lang="ru-RU" sz="1200"/>
        </a:p>
      </dgm:t>
    </dgm:pt>
    <dgm:pt modelId="{6AB4A7EC-3394-4DC4-89E7-2FD9B543AEC3}" type="parTrans" cxnId="{B5A68C95-08FE-4CE0-8DB8-BCC06B06F142}">
      <dgm:prSet/>
      <dgm:spPr/>
      <dgm:t>
        <a:bodyPr/>
        <a:lstStyle/>
        <a:p>
          <a:endParaRPr lang="ru-RU"/>
        </a:p>
      </dgm:t>
    </dgm:pt>
    <dgm:pt modelId="{AF454B1F-494E-416F-B050-7069E7DE192C}" type="sibTrans" cxnId="{B5A68C95-08FE-4CE0-8DB8-BCC06B06F142}">
      <dgm:prSet/>
      <dgm:spPr/>
      <dgm:t>
        <a:bodyPr/>
        <a:lstStyle/>
        <a:p>
          <a:endParaRPr lang="ru-RU"/>
        </a:p>
      </dgm:t>
    </dgm:pt>
    <dgm:pt modelId="{BFA9510A-59FE-4445-8AE7-02E25E6729C9}">
      <dgm:prSet phldrT="[Текст]" custT="1"/>
      <dgm:spPr/>
      <dgm:t>
        <a:bodyPr/>
        <a:lstStyle/>
        <a:p>
          <a:r>
            <a:rPr lang="ru-RU" sz="1200"/>
            <a:t>Побудова команди</a:t>
          </a:r>
        </a:p>
      </dgm:t>
    </dgm:pt>
    <dgm:pt modelId="{1C9EB62F-6722-4CFA-BD9F-442A311587E1}" type="parTrans" cxnId="{BE05FACF-0CD2-46EC-B17C-62766C3FE82F}">
      <dgm:prSet/>
      <dgm:spPr/>
      <dgm:t>
        <a:bodyPr/>
        <a:lstStyle/>
        <a:p>
          <a:endParaRPr lang="ru-RU"/>
        </a:p>
      </dgm:t>
    </dgm:pt>
    <dgm:pt modelId="{22A440A0-07E2-40DD-9BB4-B4F27E828B74}" type="sibTrans" cxnId="{BE05FACF-0CD2-46EC-B17C-62766C3FE82F}">
      <dgm:prSet/>
      <dgm:spPr/>
      <dgm:t>
        <a:bodyPr/>
        <a:lstStyle/>
        <a:p>
          <a:endParaRPr lang="ru-RU"/>
        </a:p>
      </dgm:t>
    </dgm:pt>
    <dgm:pt modelId="{CC0D7B39-A436-4860-8ED0-49EFC5C41776}">
      <dgm:prSet phldrT="[Текст]" custT="1"/>
      <dgm:spPr/>
      <dgm:t>
        <a:bodyPr/>
        <a:lstStyle/>
        <a:p>
          <a:r>
            <a:rPr lang="ru-RU" sz="1200"/>
            <a:t>Стратегія управління персоналом</a:t>
          </a:r>
        </a:p>
      </dgm:t>
    </dgm:pt>
    <dgm:pt modelId="{2AECFDFF-2F36-4447-BB4C-2E0C60D755B6}" type="parTrans" cxnId="{8FC650F1-F0D9-4E01-9493-081B58C05855}">
      <dgm:prSet/>
      <dgm:spPr/>
      <dgm:t>
        <a:bodyPr/>
        <a:lstStyle/>
        <a:p>
          <a:endParaRPr lang="ru-RU"/>
        </a:p>
      </dgm:t>
    </dgm:pt>
    <dgm:pt modelId="{5FB7C491-84A7-41E2-8643-F6684FC4460D}" type="sibTrans" cxnId="{8FC650F1-F0D9-4E01-9493-081B58C05855}">
      <dgm:prSet/>
      <dgm:spPr/>
      <dgm:t>
        <a:bodyPr/>
        <a:lstStyle/>
        <a:p>
          <a:endParaRPr lang="ru-RU"/>
        </a:p>
      </dgm:t>
    </dgm:pt>
    <dgm:pt modelId="{FE283CAF-D840-4C30-9C7C-48CB543F21F7}">
      <dgm:prSet phldrT="[Текст]" custT="1"/>
      <dgm:spPr/>
      <dgm:t>
        <a:bodyPr/>
        <a:lstStyle/>
        <a:p>
          <a:r>
            <a:rPr lang="ru-RU" sz="1200"/>
            <a:t>Операційне керування</a:t>
          </a:r>
        </a:p>
      </dgm:t>
    </dgm:pt>
    <dgm:pt modelId="{B833035C-5473-4DFF-BB8E-CFFCCE6FFAA9}" type="parTrans" cxnId="{DE4BA1D9-CD00-4B3D-81A7-F40625262EA1}">
      <dgm:prSet/>
      <dgm:spPr/>
      <dgm:t>
        <a:bodyPr/>
        <a:lstStyle/>
        <a:p>
          <a:endParaRPr lang="ru-RU"/>
        </a:p>
      </dgm:t>
    </dgm:pt>
    <dgm:pt modelId="{28B7CD2C-00B0-4A82-85AF-CFA22F16C04F}" type="sibTrans" cxnId="{DE4BA1D9-CD00-4B3D-81A7-F40625262EA1}">
      <dgm:prSet/>
      <dgm:spPr/>
      <dgm:t>
        <a:bodyPr/>
        <a:lstStyle/>
        <a:p>
          <a:endParaRPr lang="ru-RU"/>
        </a:p>
      </dgm:t>
    </dgm:pt>
    <dgm:pt modelId="{B6806BAB-B4C8-40E6-BCF6-A89727393A83}" type="pres">
      <dgm:prSet presAssocID="{8F41E3F5-6F0A-4AF7-B900-7BB6535BE83A}" presName="cycle" presStyleCnt="0">
        <dgm:presLayoutVars>
          <dgm:chMax val="1"/>
          <dgm:dir/>
          <dgm:animLvl val="ctr"/>
          <dgm:resizeHandles val="exact"/>
        </dgm:presLayoutVars>
      </dgm:prSet>
      <dgm:spPr/>
    </dgm:pt>
    <dgm:pt modelId="{78289578-DD61-4BBE-8C71-2D52392BF788}" type="pres">
      <dgm:prSet presAssocID="{EE28ACE9-28D8-4818-9B20-7FC03CCC0344}" presName="centerShape" presStyleLbl="node0" presStyleIdx="0" presStyleCnt="1" custScaleX="147064" custScaleY="56794"/>
      <dgm:spPr/>
    </dgm:pt>
    <dgm:pt modelId="{4DED0ABD-965C-480E-AB3C-CA454DDAF28E}" type="pres">
      <dgm:prSet presAssocID="{B7142716-81FA-4950-AA95-BC8ACAADAE68}" presName="Name9" presStyleLbl="parChTrans1D2" presStyleIdx="0" presStyleCnt="6"/>
      <dgm:spPr/>
    </dgm:pt>
    <dgm:pt modelId="{87DDE327-1E00-4ED3-94EA-DBD4AEFD47FE}" type="pres">
      <dgm:prSet presAssocID="{B7142716-81FA-4950-AA95-BC8ACAADAE68}" presName="connTx" presStyleLbl="parChTrans1D2" presStyleIdx="0" presStyleCnt="6"/>
      <dgm:spPr/>
    </dgm:pt>
    <dgm:pt modelId="{275EE535-1D04-4652-BE2C-DCEB05595336}" type="pres">
      <dgm:prSet presAssocID="{37EC7CE3-5D64-4D98-9F7E-50C1D12BF498}" presName="node" presStyleLbl="node1" presStyleIdx="0" presStyleCnt="6" custScaleX="256718" custScaleY="79574">
        <dgm:presLayoutVars>
          <dgm:bulletEnabled val="1"/>
        </dgm:presLayoutVars>
      </dgm:prSet>
      <dgm:spPr/>
    </dgm:pt>
    <dgm:pt modelId="{6682933C-8565-41B6-8EFB-8BC0C327F941}" type="pres">
      <dgm:prSet presAssocID="{25312F86-A31B-4EC8-AA53-D3608FFD858F}" presName="Name9" presStyleLbl="parChTrans1D2" presStyleIdx="1" presStyleCnt="6"/>
      <dgm:spPr/>
    </dgm:pt>
    <dgm:pt modelId="{BCC05953-121E-43E1-AE12-6E54966627A5}" type="pres">
      <dgm:prSet presAssocID="{25312F86-A31B-4EC8-AA53-D3608FFD858F}" presName="connTx" presStyleLbl="parChTrans1D2" presStyleIdx="1" presStyleCnt="6"/>
      <dgm:spPr/>
    </dgm:pt>
    <dgm:pt modelId="{78ECCD34-A024-4214-AF44-7D2F8E207C8C}" type="pres">
      <dgm:prSet presAssocID="{C3CDB340-EB1A-429A-ADC0-69036535319E}" presName="node" presStyleLbl="node1" presStyleIdx="1" presStyleCnt="6" custScaleX="256718" custScaleY="79574">
        <dgm:presLayoutVars>
          <dgm:bulletEnabled val="1"/>
        </dgm:presLayoutVars>
      </dgm:prSet>
      <dgm:spPr/>
    </dgm:pt>
    <dgm:pt modelId="{E528B0EA-9655-42B5-A69E-95E33577FB3D}" type="pres">
      <dgm:prSet presAssocID="{6AB4A7EC-3394-4DC4-89E7-2FD9B543AEC3}" presName="Name9" presStyleLbl="parChTrans1D2" presStyleIdx="2" presStyleCnt="6"/>
      <dgm:spPr/>
    </dgm:pt>
    <dgm:pt modelId="{C41361E4-60BA-43C0-A30A-D139439D5A03}" type="pres">
      <dgm:prSet presAssocID="{6AB4A7EC-3394-4DC4-89E7-2FD9B543AEC3}" presName="connTx" presStyleLbl="parChTrans1D2" presStyleIdx="2" presStyleCnt="6"/>
      <dgm:spPr/>
    </dgm:pt>
    <dgm:pt modelId="{8A3E1522-DC98-46DA-BDB7-13E335A93988}" type="pres">
      <dgm:prSet presAssocID="{24532A24-6BF0-42E5-BE86-556F01D98882}" presName="node" presStyleLbl="node1" presStyleIdx="2" presStyleCnt="6" custScaleX="256718" custScaleY="79574">
        <dgm:presLayoutVars>
          <dgm:bulletEnabled val="1"/>
        </dgm:presLayoutVars>
      </dgm:prSet>
      <dgm:spPr/>
    </dgm:pt>
    <dgm:pt modelId="{65D4ECE0-6524-4691-B394-D14363DB7970}" type="pres">
      <dgm:prSet presAssocID="{1C9EB62F-6722-4CFA-BD9F-442A311587E1}" presName="Name9" presStyleLbl="parChTrans1D2" presStyleIdx="3" presStyleCnt="6"/>
      <dgm:spPr/>
    </dgm:pt>
    <dgm:pt modelId="{10F327E3-114D-4C0F-886B-B3235C3CB09A}" type="pres">
      <dgm:prSet presAssocID="{1C9EB62F-6722-4CFA-BD9F-442A311587E1}" presName="connTx" presStyleLbl="parChTrans1D2" presStyleIdx="3" presStyleCnt="6"/>
      <dgm:spPr/>
    </dgm:pt>
    <dgm:pt modelId="{44C36BCF-AF91-4CCE-BC8D-61C932DD1339}" type="pres">
      <dgm:prSet presAssocID="{BFA9510A-59FE-4445-8AE7-02E25E6729C9}" presName="node" presStyleLbl="node1" presStyleIdx="3" presStyleCnt="6" custScaleX="256718" custScaleY="79574">
        <dgm:presLayoutVars>
          <dgm:bulletEnabled val="1"/>
        </dgm:presLayoutVars>
      </dgm:prSet>
      <dgm:spPr/>
    </dgm:pt>
    <dgm:pt modelId="{8A204CC4-005C-4FD1-AB5B-FE4A3A7CB8F1}" type="pres">
      <dgm:prSet presAssocID="{2AECFDFF-2F36-4447-BB4C-2E0C60D755B6}" presName="Name9" presStyleLbl="parChTrans1D2" presStyleIdx="4" presStyleCnt="6"/>
      <dgm:spPr/>
    </dgm:pt>
    <dgm:pt modelId="{FF95FF42-C4C5-4D45-88F7-53FF95018C3B}" type="pres">
      <dgm:prSet presAssocID="{2AECFDFF-2F36-4447-BB4C-2E0C60D755B6}" presName="connTx" presStyleLbl="parChTrans1D2" presStyleIdx="4" presStyleCnt="6"/>
      <dgm:spPr/>
    </dgm:pt>
    <dgm:pt modelId="{279A0107-07CF-40CF-94ED-B723C50E7E46}" type="pres">
      <dgm:prSet presAssocID="{CC0D7B39-A436-4860-8ED0-49EFC5C41776}" presName="node" presStyleLbl="node1" presStyleIdx="4" presStyleCnt="6" custScaleX="256718" custScaleY="79574">
        <dgm:presLayoutVars>
          <dgm:bulletEnabled val="1"/>
        </dgm:presLayoutVars>
      </dgm:prSet>
      <dgm:spPr/>
    </dgm:pt>
    <dgm:pt modelId="{728F4262-947A-4662-BF80-F0923CD52BD7}" type="pres">
      <dgm:prSet presAssocID="{B833035C-5473-4DFF-BB8E-CFFCCE6FFAA9}" presName="Name9" presStyleLbl="parChTrans1D2" presStyleIdx="5" presStyleCnt="6"/>
      <dgm:spPr/>
    </dgm:pt>
    <dgm:pt modelId="{C4D7B1C8-B1B0-4F06-B8EE-38B9B5E1CB2F}" type="pres">
      <dgm:prSet presAssocID="{B833035C-5473-4DFF-BB8E-CFFCCE6FFAA9}" presName="connTx" presStyleLbl="parChTrans1D2" presStyleIdx="5" presStyleCnt="6"/>
      <dgm:spPr/>
    </dgm:pt>
    <dgm:pt modelId="{D81E6B7A-F3BE-44D2-B404-CB188F261F6D}" type="pres">
      <dgm:prSet presAssocID="{FE283CAF-D840-4C30-9C7C-48CB543F21F7}" presName="node" presStyleLbl="node1" presStyleIdx="5" presStyleCnt="6" custScaleX="256718" custScaleY="79574">
        <dgm:presLayoutVars>
          <dgm:bulletEnabled val="1"/>
        </dgm:presLayoutVars>
      </dgm:prSet>
      <dgm:spPr/>
    </dgm:pt>
  </dgm:ptLst>
  <dgm:cxnLst>
    <dgm:cxn modelId="{D5BAAB01-F28F-41D4-A3A5-29DC353F10D0}" type="presOf" srcId="{25312F86-A31B-4EC8-AA53-D3608FFD858F}" destId="{6682933C-8565-41B6-8EFB-8BC0C327F941}" srcOrd="0" destOrd="0" presId="urn:microsoft.com/office/officeart/2005/8/layout/radial1"/>
    <dgm:cxn modelId="{C9845D15-6706-4B4A-8063-B4D62E232FC9}" type="presOf" srcId="{EE28ACE9-28D8-4818-9B20-7FC03CCC0344}" destId="{78289578-DD61-4BBE-8C71-2D52392BF788}" srcOrd="0" destOrd="0" presId="urn:microsoft.com/office/officeart/2005/8/layout/radial1"/>
    <dgm:cxn modelId="{9138601C-036C-4F1E-AD63-21961A30D68D}" type="presOf" srcId="{6AB4A7EC-3394-4DC4-89E7-2FD9B543AEC3}" destId="{C41361E4-60BA-43C0-A30A-D139439D5A03}" srcOrd="1" destOrd="0" presId="urn:microsoft.com/office/officeart/2005/8/layout/radial1"/>
    <dgm:cxn modelId="{82ED7E2A-007F-4F94-9993-1F3ECDF8C448}" type="presOf" srcId="{2AECFDFF-2F36-4447-BB4C-2E0C60D755B6}" destId="{FF95FF42-C4C5-4D45-88F7-53FF95018C3B}" srcOrd="1" destOrd="0" presId="urn:microsoft.com/office/officeart/2005/8/layout/radial1"/>
    <dgm:cxn modelId="{85F4133D-CA06-467B-B563-B2113315844D}" srcId="{EE28ACE9-28D8-4818-9B20-7FC03CCC0344}" destId="{37EC7CE3-5D64-4D98-9F7E-50C1D12BF498}" srcOrd="0" destOrd="0" parTransId="{B7142716-81FA-4950-AA95-BC8ACAADAE68}" sibTransId="{E42FBC22-169D-4363-91EC-26111768E049}"/>
    <dgm:cxn modelId="{11DCAC40-2E71-4102-83E2-B234FC96EB79}" type="presOf" srcId="{B833035C-5473-4DFF-BB8E-CFFCCE6FFAA9}" destId="{728F4262-947A-4662-BF80-F0923CD52BD7}" srcOrd="0" destOrd="0" presId="urn:microsoft.com/office/officeart/2005/8/layout/radial1"/>
    <dgm:cxn modelId="{FD80D261-B3CE-454B-843A-5CD23B1FAD4B}" type="presOf" srcId="{B833035C-5473-4DFF-BB8E-CFFCCE6FFAA9}" destId="{C4D7B1C8-B1B0-4F06-B8EE-38B9B5E1CB2F}" srcOrd="1" destOrd="0" presId="urn:microsoft.com/office/officeart/2005/8/layout/radial1"/>
    <dgm:cxn modelId="{2ED6B66C-ACB1-440A-8541-3EAD3A10F17A}" srcId="{EE28ACE9-28D8-4818-9B20-7FC03CCC0344}" destId="{C3CDB340-EB1A-429A-ADC0-69036535319E}" srcOrd="1" destOrd="0" parTransId="{25312F86-A31B-4EC8-AA53-D3608FFD858F}" sibTransId="{07AE8E50-DBA7-4F25-87E1-C85B7751C661}"/>
    <dgm:cxn modelId="{091EA773-A188-4186-AFC9-79EB09E844B4}" type="presOf" srcId="{8F41E3F5-6F0A-4AF7-B900-7BB6535BE83A}" destId="{B6806BAB-B4C8-40E6-BCF6-A89727393A83}" srcOrd="0" destOrd="0" presId="urn:microsoft.com/office/officeart/2005/8/layout/radial1"/>
    <dgm:cxn modelId="{FD0A8976-3724-4323-91F4-047C7A75D98F}" type="presOf" srcId="{1C9EB62F-6722-4CFA-BD9F-442A311587E1}" destId="{65D4ECE0-6524-4691-B394-D14363DB7970}" srcOrd="0" destOrd="0" presId="urn:microsoft.com/office/officeart/2005/8/layout/radial1"/>
    <dgm:cxn modelId="{B99F7285-8CC6-4887-A83C-2F6AB212C196}" type="presOf" srcId="{24532A24-6BF0-42E5-BE86-556F01D98882}" destId="{8A3E1522-DC98-46DA-BDB7-13E335A93988}" srcOrd="0" destOrd="0" presId="urn:microsoft.com/office/officeart/2005/8/layout/radial1"/>
    <dgm:cxn modelId="{B5A68C95-08FE-4CE0-8DB8-BCC06B06F142}" srcId="{EE28ACE9-28D8-4818-9B20-7FC03CCC0344}" destId="{24532A24-6BF0-42E5-BE86-556F01D98882}" srcOrd="2" destOrd="0" parTransId="{6AB4A7EC-3394-4DC4-89E7-2FD9B543AEC3}" sibTransId="{AF454B1F-494E-416F-B050-7069E7DE192C}"/>
    <dgm:cxn modelId="{8D7D83A1-74CB-47C1-8B25-79A1A09AC56C}" srcId="{8F41E3F5-6F0A-4AF7-B900-7BB6535BE83A}" destId="{EE28ACE9-28D8-4818-9B20-7FC03CCC0344}" srcOrd="0" destOrd="0" parTransId="{DF681960-B435-478B-9915-D1302E6464ED}" sibTransId="{9A1A4206-FBE2-469A-B2A3-14185E599772}"/>
    <dgm:cxn modelId="{3974D0A5-C63D-4601-91C8-AD179D6B0D5E}" type="presOf" srcId="{C3CDB340-EB1A-429A-ADC0-69036535319E}" destId="{78ECCD34-A024-4214-AF44-7D2F8E207C8C}" srcOrd="0" destOrd="0" presId="urn:microsoft.com/office/officeart/2005/8/layout/radial1"/>
    <dgm:cxn modelId="{A6306BB7-79B9-4132-AE0E-7202B9D2F4CF}" type="presOf" srcId="{BFA9510A-59FE-4445-8AE7-02E25E6729C9}" destId="{44C36BCF-AF91-4CCE-BC8D-61C932DD1339}" srcOrd="0" destOrd="0" presId="urn:microsoft.com/office/officeart/2005/8/layout/radial1"/>
    <dgm:cxn modelId="{0546A8B9-53F1-4114-9D6C-DBD3F75DA44C}" type="presOf" srcId="{B7142716-81FA-4950-AA95-BC8ACAADAE68}" destId="{4DED0ABD-965C-480E-AB3C-CA454DDAF28E}" srcOrd="0" destOrd="0" presId="urn:microsoft.com/office/officeart/2005/8/layout/radial1"/>
    <dgm:cxn modelId="{93C4D1C1-418C-4DA4-8505-381ADADD1263}" type="presOf" srcId="{1C9EB62F-6722-4CFA-BD9F-442A311587E1}" destId="{10F327E3-114D-4C0F-886B-B3235C3CB09A}" srcOrd="1" destOrd="0" presId="urn:microsoft.com/office/officeart/2005/8/layout/radial1"/>
    <dgm:cxn modelId="{888E03C6-C15F-4DF8-A779-46E48E4D47EB}" type="presOf" srcId="{25312F86-A31B-4EC8-AA53-D3608FFD858F}" destId="{BCC05953-121E-43E1-AE12-6E54966627A5}" srcOrd="1" destOrd="0" presId="urn:microsoft.com/office/officeart/2005/8/layout/radial1"/>
    <dgm:cxn modelId="{BE05FACF-0CD2-46EC-B17C-62766C3FE82F}" srcId="{EE28ACE9-28D8-4818-9B20-7FC03CCC0344}" destId="{BFA9510A-59FE-4445-8AE7-02E25E6729C9}" srcOrd="3" destOrd="0" parTransId="{1C9EB62F-6722-4CFA-BD9F-442A311587E1}" sibTransId="{22A440A0-07E2-40DD-9BB4-B4F27E828B74}"/>
    <dgm:cxn modelId="{E92552D1-242A-44DF-A1DD-EE81410BF36B}" type="presOf" srcId="{6AB4A7EC-3394-4DC4-89E7-2FD9B543AEC3}" destId="{E528B0EA-9655-42B5-A69E-95E33577FB3D}" srcOrd="0" destOrd="0" presId="urn:microsoft.com/office/officeart/2005/8/layout/radial1"/>
    <dgm:cxn modelId="{DE4BA1D9-CD00-4B3D-81A7-F40625262EA1}" srcId="{EE28ACE9-28D8-4818-9B20-7FC03CCC0344}" destId="{FE283CAF-D840-4C30-9C7C-48CB543F21F7}" srcOrd="5" destOrd="0" parTransId="{B833035C-5473-4DFF-BB8E-CFFCCE6FFAA9}" sibTransId="{28B7CD2C-00B0-4A82-85AF-CFA22F16C04F}"/>
    <dgm:cxn modelId="{0CDA8BDB-6DC1-4397-84A3-00D8ECFADB17}" type="presOf" srcId="{B7142716-81FA-4950-AA95-BC8ACAADAE68}" destId="{87DDE327-1E00-4ED3-94EA-DBD4AEFD47FE}" srcOrd="1" destOrd="0" presId="urn:microsoft.com/office/officeart/2005/8/layout/radial1"/>
    <dgm:cxn modelId="{048391E2-739C-4A85-8197-37FC490AF11E}" type="presOf" srcId="{37EC7CE3-5D64-4D98-9F7E-50C1D12BF498}" destId="{275EE535-1D04-4652-BE2C-DCEB05595336}" srcOrd="0" destOrd="0" presId="urn:microsoft.com/office/officeart/2005/8/layout/radial1"/>
    <dgm:cxn modelId="{8FC650F1-F0D9-4E01-9493-081B58C05855}" srcId="{EE28ACE9-28D8-4818-9B20-7FC03CCC0344}" destId="{CC0D7B39-A436-4860-8ED0-49EFC5C41776}" srcOrd="4" destOrd="0" parTransId="{2AECFDFF-2F36-4447-BB4C-2E0C60D755B6}" sibTransId="{5FB7C491-84A7-41E2-8643-F6684FC4460D}"/>
    <dgm:cxn modelId="{FD1979F4-07A3-44CA-B0B1-ED62BF808D8A}" type="presOf" srcId="{2AECFDFF-2F36-4447-BB4C-2E0C60D755B6}" destId="{8A204CC4-005C-4FD1-AB5B-FE4A3A7CB8F1}" srcOrd="0" destOrd="0" presId="urn:microsoft.com/office/officeart/2005/8/layout/radial1"/>
    <dgm:cxn modelId="{651FC9FC-8DBD-435D-8A3C-1DD5449D512C}" type="presOf" srcId="{FE283CAF-D840-4C30-9C7C-48CB543F21F7}" destId="{D81E6B7A-F3BE-44D2-B404-CB188F261F6D}" srcOrd="0" destOrd="0" presId="urn:microsoft.com/office/officeart/2005/8/layout/radial1"/>
    <dgm:cxn modelId="{89218EFE-2BAA-44DD-9CA9-A6E35F118FFB}" type="presOf" srcId="{CC0D7B39-A436-4860-8ED0-49EFC5C41776}" destId="{279A0107-07CF-40CF-94ED-B723C50E7E46}" srcOrd="0" destOrd="0" presId="urn:microsoft.com/office/officeart/2005/8/layout/radial1"/>
    <dgm:cxn modelId="{DE67175D-6D9B-486F-ADE1-0A4F1DB03697}" type="presParOf" srcId="{B6806BAB-B4C8-40E6-BCF6-A89727393A83}" destId="{78289578-DD61-4BBE-8C71-2D52392BF788}" srcOrd="0" destOrd="0" presId="urn:microsoft.com/office/officeart/2005/8/layout/radial1"/>
    <dgm:cxn modelId="{6675A072-9B91-453C-85A7-F7A1464B5E25}" type="presParOf" srcId="{B6806BAB-B4C8-40E6-BCF6-A89727393A83}" destId="{4DED0ABD-965C-480E-AB3C-CA454DDAF28E}" srcOrd="1" destOrd="0" presId="urn:microsoft.com/office/officeart/2005/8/layout/radial1"/>
    <dgm:cxn modelId="{E6E4E37D-954B-4701-9E48-55C19BF970EA}" type="presParOf" srcId="{4DED0ABD-965C-480E-AB3C-CA454DDAF28E}" destId="{87DDE327-1E00-4ED3-94EA-DBD4AEFD47FE}" srcOrd="0" destOrd="0" presId="urn:microsoft.com/office/officeart/2005/8/layout/radial1"/>
    <dgm:cxn modelId="{AB8F7604-A5FC-4653-BD31-F47326A3F7FE}" type="presParOf" srcId="{B6806BAB-B4C8-40E6-BCF6-A89727393A83}" destId="{275EE535-1D04-4652-BE2C-DCEB05595336}" srcOrd="2" destOrd="0" presId="urn:microsoft.com/office/officeart/2005/8/layout/radial1"/>
    <dgm:cxn modelId="{61C75D95-8199-4858-89CE-B1E32DAF0CBA}" type="presParOf" srcId="{B6806BAB-B4C8-40E6-BCF6-A89727393A83}" destId="{6682933C-8565-41B6-8EFB-8BC0C327F941}" srcOrd="3" destOrd="0" presId="urn:microsoft.com/office/officeart/2005/8/layout/radial1"/>
    <dgm:cxn modelId="{4E19D640-E389-4D50-BFD2-01E9BAA7B8D8}" type="presParOf" srcId="{6682933C-8565-41B6-8EFB-8BC0C327F941}" destId="{BCC05953-121E-43E1-AE12-6E54966627A5}" srcOrd="0" destOrd="0" presId="urn:microsoft.com/office/officeart/2005/8/layout/radial1"/>
    <dgm:cxn modelId="{5710092B-3DE7-4403-A1DD-349098711EC9}" type="presParOf" srcId="{B6806BAB-B4C8-40E6-BCF6-A89727393A83}" destId="{78ECCD34-A024-4214-AF44-7D2F8E207C8C}" srcOrd="4" destOrd="0" presId="urn:microsoft.com/office/officeart/2005/8/layout/radial1"/>
    <dgm:cxn modelId="{FDE02351-2CA0-411E-90DC-AE2542435A4D}" type="presParOf" srcId="{B6806BAB-B4C8-40E6-BCF6-A89727393A83}" destId="{E528B0EA-9655-42B5-A69E-95E33577FB3D}" srcOrd="5" destOrd="0" presId="urn:microsoft.com/office/officeart/2005/8/layout/radial1"/>
    <dgm:cxn modelId="{7EE93760-B7E7-4221-9355-FF983A90F5F3}" type="presParOf" srcId="{E528B0EA-9655-42B5-A69E-95E33577FB3D}" destId="{C41361E4-60BA-43C0-A30A-D139439D5A03}" srcOrd="0" destOrd="0" presId="urn:microsoft.com/office/officeart/2005/8/layout/radial1"/>
    <dgm:cxn modelId="{87343638-AD5E-4D7F-B898-9B430E5DD71F}" type="presParOf" srcId="{B6806BAB-B4C8-40E6-BCF6-A89727393A83}" destId="{8A3E1522-DC98-46DA-BDB7-13E335A93988}" srcOrd="6" destOrd="0" presId="urn:microsoft.com/office/officeart/2005/8/layout/radial1"/>
    <dgm:cxn modelId="{5F7604BA-9EAC-4F70-A2F0-CB207018D95B}" type="presParOf" srcId="{B6806BAB-B4C8-40E6-BCF6-A89727393A83}" destId="{65D4ECE0-6524-4691-B394-D14363DB7970}" srcOrd="7" destOrd="0" presId="urn:microsoft.com/office/officeart/2005/8/layout/radial1"/>
    <dgm:cxn modelId="{B00BBF86-9C9C-48A4-B1EE-763A847A567B}" type="presParOf" srcId="{65D4ECE0-6524-4691-B394-D14363DB7970}" destId="{10F327E3-114D-4C0F-886B-B3235C3CB09A}" srcOrd="0" destOrd="0" presId="urn:microsoft.com/office/officeart/2005/8/layout/radial1"/>
    <dgm:cxn modelId="{32EA94E6-22FF-43E6-A965-7D5E8FCB6C0E}" type="presParOf" srcId="{B6806BAB-B4C8-40E6-BCF6-A89727393A83}" destId="{44C36BCF-AF91-4CCE-BC8D-61C932DD1339}" srcOrd="8" destOrd="0" presId="urn:microsoft.com/office/officeart/2005/8/layout/radial1"/>
    <dgm:cxn modelId="{2270B852-D7C1-484A-932C-D00FEC6A0E00}" type="presParOf" srcId="{B6806BAB-B4C8-40E6-BCF6-A89727393A83}" destId="{8A204CC4-005C-4FD1-AB5B-FE4A3A7CB8F1}" srcOrd="9" destOrd="0" presId="urn:microsoft.com/office/officeart/2005/8/layout/radial1"/>
    <dgm:cxn modelId="{D2CE40A5-F7DD-4BE5-AD17-81334D331D52}" type="presParOf" srcId="{8A204CC4-005C-4FD1-AB5B-FE4A3A7CB8F1}" destId="{FF95FF42-C4C5-4D45-88F7-53FF95018C3B}" srcOrd="0" destOrd="0" presId="urn:microsoft.com/office/officeart/2005/8/layout/radial1"/>
    <dgm:cxn modelId="{E98C7B52-EFB8-48F9-9AEC-33096378481A}" type="presParOf" srcId="{B6806BAB-B4C8-40E6-BCF6-A89727393A83}" destId="{279A0107-07CF-40CF-94ED-B723C50E7E46}" srcOrd="10" destOrd="0" presId="urn:microsoft.com/office/officeart/2005/8/layout/radial1"/>
    <dgm:cxn modelId="{E51355A9-3BE4-4CA3-89E3-4EA19664B508}" type="presParOf" srcId="{B6806BAB-B4C8-40E6-BCF6-A89727393A83}" destId="{728F4262-947A-4662-BF80-F0923CD52BD7}" srcOrd="11" destOrd="0" presId="urn:microsoft.com/office/officeart/2005/8/layout/radial1"/>
    <dgm:cxn modelId="{8B289D3F-3253-4D1C-A24B-8FFF694EEDAA}" type="presParOf" srcId="{728F4262-947A-4662-BF80-F0923CD52BD7}" destId="{C4D7B1C8-B1B0-4F06-B8EE-38B9B5E1CB2F}" srcOrd="0" destOrd="0" presId="urn:microsoft.com/office/officeart/2005/8/layout/radial1"/>
    <dgm:cxn modelId="{AAC0067A-5510-44C9-845B-1DFE0B4BFFBE}" type="presParOf" srcId="{B6806BAB-B4C8-40E6-BCF6-A89727393A83}" destId="{D81E6B7A-F3BE-44D2-B404-CB188F261F6D}" srcOrd="12" destOrd="0" presId="urn:microsoft.com/office/officeart/2005/8/layout/radial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902D141-8765-4DBE-8E5D-32F61C9C0C52}" type="doc">
      <dgm:prSet loTypeId="urn:microsoft.com/office/officeart/2005/8/layout/matrix3" loCatId="matrix" qsTypeId="urn:microsoft.com/office/officeart/2005/8/quickstyle/simple1" qsCatId="simple" csTypeId="urn:microsoft.com/office/officeart/2005/8/colors/accent1_2" csCatId="accent1" phldr="1"/>
      <dgm:spPr/>
      <dgm:t>
        <a:bodyPr/>
        <a:lstStyle/>
        <a:p>
          <a:endParaRPr lang="ru-RU"/>
        </a:p>
      </dgm:t>
    </dgm:pt>
    <dgm:pt modelId="{B4758A18-E632-49EC-8C13-E47F73BBD8CA}">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ru-RU" sz="1400" b="1"/>
            <a:t>Ускладнено/</a:t>
          </a:r>
          <a:r>
            <a:rPr lang="en-US" sz="1400" b="1"/>
            <a:t>Complicated</a:t>
          </a:r>
          <a:endParaRPr lang="ru-RU" sz="1400" b="1"/>
        </a:p>
      </dgm:t>
    </dgm:pt>
    <dgm:pt modelId="{147E7906-F7DC-4751-BE8E-B850B00F6B79}" type="parTrans" cxnId="{CF32F846-E739-4FFC-AB11-B2F4C6394DAD}">
      <dgm:prSet/>
      <dgm:spPr/>
      <dgm:t>
        <a:bodyPr/>
        <a:lstStyle/>
        <a:p>
          <a:endParaRPr lang="ru-RU"/>
        </a:p>
      </dgm:t>
    </dgm:pt>
    <dgm:pt modelId="{C1E6D60B-7774-4823-B7CA-4E2FBF44DFBC}" type="sibTrans" cxnId="{CF32F846-E739-4FFC-AB11-B2F4C6394DAD}">
      <dgm:prSet/>
      <dgm:spPr/>
      <dgm:t>
        <a:bodyPr/>
        <a:lstStyle/>
        <a:p>
          <a:endParaRPr lang="ru-RU"/>
        </a:p>
      </dgm:t>
    </dgm:pt>
    <dgm:pt modelId="{9B0C3728-5CC8-44E1-B401-E0A086078B4B}">
      <dgm:prSet phldrT="[Текст]" custT="1">
        <dgm:style>
          <a:lnRef idx="2">
            <a:schemeClr val="accent4"/>
          </a:lnRef>
          <a:fillRef idx="1">
            <a:schemeClr val="lt1"/>
          </a:fillRef>
          <a:effectRef idx="0">
            <a:schemeClr val="accent4"/>
          </a:effectRef>
          <a:fontRef idx="minor">
            <a:schemeClr val="dk1"/>
          </a:fontRef>
        </dgm:style>
      </dgm:prSet>
      <dgm:spPr/>
      <dgm:t>
        <a:bodyPr/>
        <a:lstStyle/>
        <a:p>
          <a:pPr algn="ctr"/>
          <a:r>
            <a:rPr lang="ru-RU" sz="1400" b="1"/>
            <a:t>Хаотично / </a:t>
          </a:r>
          <a:r>
            <a:rPr lang="en-US" sz="1400" b="1"/>
            <a:t>Chaotic</a:t>
          </a:r>
          <a:endParaRPr lang="ru-RU" sz="1400" b="1"/>
        </a:p>
      </dgm:t>
    </dgm:pt>
    <dgm:pt modelId="{33041F8D-4B00-49FF-A3F4-085E004E16B9}" type="parTrans" cxnId="{351893D5-9F85-44D0-A35A-0452390BE571}">
      <dgm:prSet/>
      <dgm:spPr/>
      <dgm:t>
        <a:bodyPr/>
        <a:lstStyle/>
        <a:p>
          <a:endParaRPr lang="ru-RU"/>
        </a:p>
      </dgm:t>
    </dgm:pt>
    <dgm:pt modelId="{56EDFAD1-6527-4549-AC94-4C68A2384D41}" type="sibTrans" cxnId="{351893D5-9F85-44D0-A35A-0452390BE571}">
      <dgm:prSet/>
      <dgm:spPr/>
      <dgm:t>
        <a:bodyPr/>
        <a:lstStyle/>
        <a:p>
          <a:endParaRPr lang="ru-RU"/>
        </a:p>
      </dgm:t>
    </dgm:pt>
    <dgm:pt modelId="{7843A20A-A69F-482C-B94E-22F2238C9C3A}">
      <dgm:prSet phldrT="[Текст]" custT="1">
        <dgm:style>
          <a:lnRef idx="2">
            <a:schemeClr val="accent1"/>
          </a:lnRef>
          <a:fillRef idx="1">
            <a:schemeClr val="lt1"/>
          </a:fillRef>
          <a:effectRef idx="0">
            <a:schemeClr val="accent1"/>
          </a:effectRef>
          <a:fontRef idx="minor">
            <a:schemeClr val="dk1"/>
          </a:fontRef>
        </dgm:style>
      </dgm:prSet>
      <dgm:spPr/>
      <dgm:t>
        <a:bodyPr/>
        <a:lstStyle/>
        <a:p>
          <a:pPr algn="ctr"/>
          <a:r>
            <a:rPr lang="ru-RU" sz="1400" b="1"/>
            <a:t>Очевидно / </a:t>
          </a:r>
          <a:r>
            <a:rPr lang="en-US" sz="1400" b="1"/>
            <a:t>Obvious</a:t>
          </a:r>
          <a:endParaRPr lang="ru-RU" sz="1400" b="1"/>
        </a:p>
      </dgm:t>
    </dgm:pt>
    <dgm:pt modelId="{ABF6D0AC-C62A-4EDE-93CE-35935995B5CD}" type="parTrans" cxnId="{35A4A794-57FF-420D-8856-16BAD3573F95}">
      <dgm:prSet/>
      <dgm:spPr/>
      <dgm:t>
        <a:bodyPr/>
        <a:lstStyle/>
        <a:p>
          <a:endParaRPr lang="ru-RU"/>
        </a:p>
      </dgm:t>
    </dgm:pt>
    <dgm:pt modelId="{E14CC13C-3664-449D-8B92-85A53C07873B}" type="sibTrans" cxnId="{35A4A794-57FF-420D-8856-16BAD3573F95}">
      <dgm:prSet/>
      <dgm:spPr/>
      <dgm:t>
        <a:bodyPr/>
        <a:lstStyle/>
        <a:p>
          <a:endParaRPr lang="ru-RU"/>
        </a:p>
      </dgm:t>
    </dgm:pt>
    <dgm:pt modelId="{088BBCE6-0F86-485B-A517-E51C5741F7AA}">
      <dgm:prSet phldrT="[Текст]" custT="1">
        <dgm:style>
          <a:lnRef idx="2">
            <a:schemeClr val="accent2"/>
          </a:lnRef>
          <a:fillRef idx="1">
            <a:schemeClr val="lt1"/>
          </a:fillRef>
          <a:effectRef idx="0">
            <a:schemeClr val="accent2"/>
          </a:effectRef>
          <a:fontRef idx="minor">
            <a:schemeClr val="dk1"/>
          </a:fontRef>
        </dgm:style>
      </dgm:prSet>
      <dgm:spPr/>
      <dgm:t>
        <a:bodyPr/>
        <a:lstStyle/>
        <a:p>
          <a:pPr algn="ctr"/>
          <a:r>
            <a:rPr lang="ru-RU" sz="1300">
              <a:solidFill>
                <a:schemeClr val="accent2"/>
              </a:solidFill>
            </a:rPr>
            <a:t>Пробуй – Відчувай – Реагуй</a:t>
          </a:r>
        </a:p>
      </dgm:t>
    </dgm:pt>
    <dgm:pt modelId="{808C0107-F98D-4BA5-97C3-2791FD62A946}" type="parTrans" cxnId="{D7E95485-7110-4CC7-B759-A788EE5FA98D}">
      <dgm:prSet/>
      <dgm:spPr/>
      <dgm:t>
        <a:bodyPr/>
        <a:lstStyle/>
        <a:p>
          <a:endParaRPr lang="ru-RU"/>
        </a:p>
      </dgm:t>
    </dgm:pt>
    <dgm:pt modelId="{BA02BDE8-4948-4A8B-B55D-CBB1CEEDC4D1}" type="sibTrans" cxnId="{D7E95485-7110-4CC7-B759-A788EE5FA98D}">
      <dgm:prSet/>
      <dgm:spPr/>
      <dgm:t>
        <a:bodyPr/>
        <a:lstStyle/>
        <a:p>
          <a:endParaRPr lang="ru-RU"/>
        </a:p>
      </dgm:t>
    </dgm:pt>
    <dgm:pt modelId="{76B91AB1-B1D0-4FEC-8183-F8C365551010}">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ru-RU" sz="1300">
              <a:solidFill>
                <a:schemeClr val="accent2"/>
              </a:solidFill>
            </a:rPr>
            <a:t>Відчуй – Аналізуй – Реагуй</a:t>
          </a:r>
        </a:p>
      </dgm:t>
    </dgm:pt>
    <dgm:pt modelId="{B131F9C7-4466-439F-8EF6-A94CEBF31EBE}" type="parTrans" cxnId="{F8BE7259-398E-40F2-BB86-D62EBD427C31}">
      <dgm:prSet/>
      <dgm:spPr/>
      <dgm:t>
        <a:bodyPr/>
        <a:lstStyle/>
        <a:p>
          <a:endParaRPr lang="ru-RU"/>
        </a:p>
      </dgm:t>
    </dgm:pt>
    <dgm:pt modelId="{02DF4686-5E25-4668-A8B7-92E9EAF210C1}" type="sibTrans" cxnId="{F8BE7259-398E-40F2-BB86-D62EBD427C31}">
      <dgm:prSet/>
      <dgm:spPr/>
      <dgm:t>
        <a:bodyPr/>
        <a:lstStyle/>
        <a:p>
          <a:endParaRPr lang="ru-RU"/>
        </a:p>
      </dgm:t>
    </dgm:pt>
    <dgm:pt modelId="{827F6860-526D-4A90-A469-0A8F72AA2834}">
      <dgm:prSet phldrT="[Текст]" custT="1">
        <dgm:style>
          <a:lnRef idx="2">
            <a:schemeClr val="accent4"/>
          </a:lnRef>
          <a:fillRef idx="1">
            <a:schemeClr val="lt1"/>
          </a:fillRef>
          <a:effectRef idx="0">
            <a:schemeClr val="accent4"/>
          </a:effectRef>
          <a:fontRef idx="minor">
            <a:schemeClr val="dk1"/>
          </a:fontRef>
        </dgm:style>
      </dgm:prSet>
      <dgm:spPr/>
      <dgm:t>
        <a:bodyPr/>
        <a:lstStyle/>
        <a:p>
          <a:pPr algn="ctr"/>
          <a:r>
            <a:rPr lang="ru-RU" sz="1300">
              <a:solidFill>
                <a:schemeClr val="accent2"/>
              </a:solidFill>
            </a:rPr>
            <a:t>Дій – Відчувай – Реагуй </a:t>
          </a:r>
        </a:p>
      </dgm:t>
    </dgm:pt>
    <dgm:pt modelId="{2973B3D6-9B44-40EB-8C75-B7B4FA93605E}" type="parTrans" cxnId="{165D5229-75F2-46C8-9EC2-31596D5588E2}">
      <dgm:prSet/>
      <dgm:spPr/>
      <dgm:t>
        <a:bodyPr/>
        <a:lstStyle/>
        <a:p>
          <a:endParaRPr lang="ru-RU"/>
        </a:p>
      </dgm:t>
    </dgm:pt>
    <dgm:pt modelId="{1A93FBBD-1226-49B9-9881-D96A44E7284C}" type="sibTrans" cxnId="{165D5229-75F2-46C8-9EC2-31596D5588E2}">
      <dgm:prSet/>
      <dgm:spPr/>
      <dgm:t>
        <a:bodyPr/>
        <a:lstStyle/>
        <a:p>
          <a:endParaRPr lang="ru-RU"/>
        </a:p>
      </dgm:t>
    </dgm:pt>
    <dgm:pt modelId="{09DD0CCF-E65E-4EA1-9E47-20C6429FF2B9}">
      <dgm:prSet phldrT="[Текст]" custT="1">
        <dgm:style>
          <a:lnRef idx="2">
            <a:schemeClr val="accent1"/>
          </a:lnRef>
          <a:fillRef idx="1">
            <a:schemeClr val="lt1"/>
          </a:fillRef>
          <a:effectRef idx="0">
            <a:schemeClr val="accent1"/>
          </a:effectRef>
          <a:fontRef idx="minor">
            <a:schemeClr val="dk1"/>
          </a:fontRef>
        </dgm:style>
      </dgm:prSet>
      <dgm:spPr/>
      <dgm:t>
        <a:bodyPr/>
        <a:lstStyle/>
        <a:p>
          <a:pPr algn="ctr"/>
          <a:r>
            <a:rPr lang="ru-RU" sz="1300">
              <a:solidFill>
                <a:schemeClr val="accent2"/>
              </a:solidFill>
            </a:rPr>
            <a:t>Відчуй – Класифікуй – Реагуй</a:t>
          </a:r>
        </a:p>
      </dgm:t>
    </dgm:pt>
    <dgm:pt modelId="{593F5A8C-A049-4876-A936-2D4120978B92}" type="parTrans" cxnId="{1A61C220-B006-48AF-8A25-A2039B28E822}">
      <dgm:prSet/>
      <dgm:spPr/>
      <dgm:t>
        <a:bodyPr/>
        <a:lstStyle/>
        <a:p>
          <a:endParaRPr lang="ru-RU"/>
        </a:p>
      </dgm:t>
    </dgm:pt>
    <dgm:pt modelId="{C572AAFC-0A83-427F-B5A6-65075EEE11C7}" type="sibTrans" cxnId="{1A61C220-B006-48AF-8A25-A2039B28E822}">
      <dgm:prSet/>
      <dgm:spPr/>
      <dgm:t>
        <a:bodyPr/>
        <a:lstStyle/>
        <a:p>
          <a:endParaRPr lang="ru-RU"/>
        </a:p>
      </dgm:t>
    </dgm:pt>
    <dgm:pt modelId="{F830132C-F59E-4048-8ACB-7F0BE302AC44}">
      <dgm:prSet phldrT="[Текст]" custT="1">
        <dgm:style>
          <a:lnRef idx="2">
            <a:schemeClr val="accent2"/>
          </a:lnRef>
          <a:fillRef idx="1">
            <a:schemeClr val="lt1"/>
          </a:fillRef>
          <a:effectRef idx="0">
            <a:schemeClr val="accent2"/>
          </a:effectRef>
          <a:fontRef idx="minor">
            <a:schemeClr val="dk1"/>
          </a:fontRef>
        </dgm:style>
      </dgm:prSet>
      <dgm:spPr/>
      <dgm:t>
        <a:bodyPr/>
        <a:lstStyle/>
        <a:p>
          <a:pPr algn="ctr"/>
          <a:r>
            <a:rPr lang="ru-RU" sz="1300">
              <a:solidFill>
                <a:schemeClr val="accent1"/>
              </a:solidFill>
            </a:rPr>
            <a:t>Специфікації НЕ визначені, є досвід подібних робіт, нові технології</a:t>
          </a:r>
        </a:p>
      </dgm:t>
    </dgm:pt>
    <dgm:pt modelId="{4BF8085C-00C4-4496-9017-642C5514781F}" type="parTrans" cxnId="{E6540A1F-5854-4B35-8C86-2F74CBFE3D9A}">
      <dgm:prSet/>
      <dgm:spPr/>
      <dgm:t>
        <a:bodyPr/>
        <a:lstStyle/>
        <a:p>
          <a:endParaRPr lang="ru-RU"/>
        </a:p>
      </dgm:t>
    </dgm:pt>
    <dgm:pt modelId="{52E2D8C9-756F-4CAC-9DCF-83D1CBE74FAB}" type="sibTrans" cxnId="{E6540A1F-5854-4B35-8C86-2F74CBFE3D9A}">
      <dgm:prSet/>
      <dgm:spPr/>
      <dgm:t>
        <a:bodyPr/>
        <a:lstStyle/>
        <a:p>
          <a:endParaRPr lang="ru-RU"/>
        </a:p>
      </dgm:t>
    </dgm:pt>
    <dgm:pt modelId="{A13229FF-E28E-4DF3-9E19-047B0403A6E9}">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ru-RU" sz="1300">
              <a:solidFill>
                <a:schemeClr val="accent1"/>
              </a:solidFill>
            </a:rPr>
            <a:t>Специфікації визначені, нові технології, підрядники, аутсорсинг</a:t>
          </a:r>
        </a:p>
      </dgm:t>
    </dgm:pt>
    <dgm:pt modelId="{25A69FB6-3A65-4303-8104-69A53D17A130}" type="parTrans" cxnId="{12107973-791C-4F30-AB8A-0BA4449DF61C}">
      <dgm:prSet/>
      <dgm:spPr/>
      <dgm:t>
        <a:bodyPr/>
        <a:lstStyle/>
        <a:p>
          <a:endParaRPr lang="ru-RU"/>
        </a:p>
      </dgm:t>
    </dgm:pt>
    <dgm:pt modelId="{C1BAC656-9FAD-46AC-B872-4EDAA8D32930}" type="sibTrans" cxnId="{12107973-791C-4F30-AB8A-0BA4449DF61C}">
      <dgm:prSet/>
      <dgm:spPr/>
      <dgm:t>
        <a:bodyPr/>
        <a:lstStyle/>
        <a:p>
          <a:endParaRPr lang="ru-RU"/>
        </a:p>
      </dgm:t>
    </dgm:pt>
    <dgm:pt modelId="{9A20EDAE-A9F7-46E6-93ED-B7416E011B05}">
      <dgm:prSet phldrT="[Текст]" custT="1">
        <dgm:style>
          <a:lnRef idx="2">
            <a:schemeClr val="accent4"/>
          </a:lnRef>
          <a:fillRef idx="1">
            <a:schemeClr val="lt1"/>
          </a:fillRef>
          <a:effectRef idx="0">
            <a:schemeClr val="accent4"/>
          </a:effectRef>
          <a:fontRef idx="minor">
            <a:schemeClr val="dk1"/>
          </a:fontRef>
        </dgm:style>
      </dgm:prSet>
      <dgm:spPr/>
      <dgm:t>
        <a:bodyPr/>
        <a:lstStyle/>
        <a:p>
          <a:pPr algn="ctr"/>
          <a:r>
            <a:rPr lang="uk-UA" sz="1300">
              <a:solidFill>
                <a:schemeClr val="accent1"/>
              </a:solidFill>
            </a:rPr>
            <a:t>Відсутність обмежень, відокремлення</a:t>
          </a:r>
          <a:endParaRPr lang="ru-RU" sz="1300">
            <a:solidFill>
              <a:schemeClr val="accent1"/>
            </a:solidFill>
          </a:endParaRPr>
        </a:p>
      </dgm:t>
    </dgm:pt>
    <dgm:pt modelId="{6C95146B-15F9-45A0-ADB6-99761A5B32CE}" type="parTrans" cxnId="{EF2BB735-5EE1-439F-87C6-362E6453DCA9}">
      <dgm:prSet/>
      <dgm:spPr/>
      <dgm:t>
        <a:bodyPr/>
        <a:lstStyle/>
        <a:p>
          <a:endParaRPr lang="ru-RU"/>
        </a:p>
      </dgm:t>
    </dgm:pt>
    <dgm:pt modelId="{2DCEB23B-7B51-4DC1-A0EB-35EAACCB73B5}" type="sibTrans" cxnId="{EF2BB735-5EE1-439F-87C6-362E6453DCA9}">
      <dgm:prSet/>
      <dgm:spPr/>
      <dgm:t>
        <a:bodyPr/>
        <a:lstStyle/>
        <a:p>
          <a:endParaRPr lang="ru-RU"/>
        </a:p>
      </dgm:t>
    </dgm:pt>
    <dgm:pt modelId="{7A03C498-8CEC-4E33-940D-90A37319D5A5}">
      <dgm:prSet phldrT="[Текст]" custT="1">
        <dgm:style>
          <a:lnRef idx="2">
            <a:schemeClr val="accent1"/>
          </a:lnRef>
          <a:fillRef idx="1">
            <a:schemeClr val="lt1"/>
          </a:fillRef>
          <a:effectRef idx="0">
            <a:schemeClr val="accent1"/>
          </a:effectRef>
          <a:fontRef idx="minor">
            <a:schemeClr val="dk1"/>
          </a:fontRef>
        </dgm:style>
      </dgm:prSet>
      <dgm:spPr/>
      <dgm:t>
        <a:bodyPr/>
        <a:lstStyle/>
        <a:p>
          <a:pPr algn="ctr"/>
          <a:r>
            <a:rPr lang="ru-RU" sz="1300">
              <a:solidFill>
                <a:schemeClr val="accent1"/>
              </a:solidFill>
            </a:rPr>
            <a:t>Специфікації визначені, є досвід, є ресурси, ризики новизни мінімальні</a:t>
          </a:r>
        </a:p>
      </dgm:t>
    </dgm:pt>
    <dgm:pt modelId="{2912648B-3EEF-4DD4-9C7C-0FAF7BAE8320}" type="parTrans" cxnId="{F0175E42-9A6C-4A24-8E95-51B58F7FEAAD}">
      <dgm:prSet/>
      <dgm:spPr/>
      <dgm:t>
        <a:bodyPr/>
        <a:lstStyle/>
        <a:p>
          <a:endParaRPr lang="ru-RU"/>
        </a:p>
      </dgm:t>
    </dgm:pt>
    <dgm:pt modelId="{77620470-0112-4F63-B091-BD51F0E571EC}" type="sibTrans" cxnId="{F0175E42-9A6C-4A24-8E95-51B58F7FEAAD}">
      <dgm:prSet/>
      <dgm:spPr/>
      <dgm:t>
        <a:bodyPr/>
        <a:lstStyle/>
        <a:p>
          <a:endParaRPr lang="ru-RU"/>
        </a:p>
      </dgm:t>
    </dgm:pt>
    <dgm:pt modelId="{676C750E-9E03-411B-BBEF-39926A79EBE4}">
      <dgm:prSet phldrT="[Текст]" custT="1">
        <dgm:style>
          <a:lnRef idx="2">
            <a:schemeClr val="accent2"/>
          </a:lnRef>
          <a:fillRef idx="1">
            <a:schemeClr val="lt1"/>
          </a:fillRef>
          <a:effectRef idx="0">
            <a:schemeClr val="accent2"/>
          </a:effectRef>
          <a:fontRef idx="minor">
            <a:schemeClr val="dk1"/>
          </a:fontRef>
        </dgm:style>
      </dgm:prSet>
      <dgm:spPr/>
      <dgm:t>
        <a:bodyPr/>
        <a:lstStyle/>
        <a:p>
          <a:pPr algn="ctr"/>
          <a:r>
            <a:rPr lang="ru-RU" sz="1400" b="1"/>
            <a:t>Важко / </a:t>
          </a:r>
          <a:r>
            <a:rPr lang="en-US" sz="1400" b="1"/>
            <a:t>Complex</a:t>
          </a:r>
          <a:endParaRPr lang="ru-RU" sz="1400" b="1"/>
        </a:p>
      </dgm:t>
    </dgm:pt>
    <dgm:pt modelId="{4F76CAC4-5B9A-44EF-B13A-B1004F3D75CE}" type="sibTrans" cxnId="{FBAFE96D-3359-4125-B1AF-2291019D6E0B}">
      <dgm:prSet/>
      <dgm:spPr/>
      <dgm:t>
        <a:bodyPr/>
        <a:lstStyle/>
        <a:p>
          <a:endParaRPr lang="ru-RU"/>
        </a:p>
      </dgm:t>
    </dgm:pt>
    <dgm:pt modelId="{8325340D-535B-4F33-B9B4-9BD5CBE48F8A}" type="parTrans" cxnId="{FBAFE96D-3359-4125-B1AF-2291019D6E0B}">
      <dgm:prSet/>
      <dgm:spPr/>
      <dgm:t>
        <a:bodyPr/>
        <a:lstStyle/>
        <a:p>
          <a:endParaRPr lang="ru-RU"/>
        </a:p>
      </dgm:t>
    </dgm:pt>
    <dgm:pt modelId="{2237CF6F-86C0-4F1B-82EC-02EBFCE94D4D}" type="pres">
      <dgm:prSet presAssocID="{E902D141-8765-4DBE-8E5D-32F61C9C0C52}" presName="matrix" presStyleCnt="0">
        <dgm:presLayoutVars>
          <dgm:chMax val="1"/>
          <dgm:dir/>
          <dgm:resizeHandles val="exact"/>
        </dgm:presLayoutVars>
      </dgm:prSet>
      <dgm:spPr/>
    </dgm:pt>
    <dgm:pt modelId="{C7707FB0-17FE-4E4E-B19A-8360428505B8}" type="pres">
      <dgm:prSet presAssocID="{E902D141-8765-4DBE-8E5D-32F61C9C0C52}" presName="diamond" presStyleLbl="bgShp" presStyleIdx="0" presStyleCnt="1"/>
      <dgm:spPr/>
    </dgm:pt>
    <dgm:pt modelId="{566470F9-011C-42D0-AAAB-F21F706E930C}" type="pres">
      <dgm:prSet presAssocID="{E902D141-8765-4DBE-8E5D-32F61C9C0C52}" presName="quad1" presStyleLbl="node1" presStyleIdx="0" presStyleCnt="4" custScaleX="200610" custScaleY="118193" custLinFactNeighborX="-48078" custLinFactNeighborY="-3052">
        <dgm:presLayoutVars>
          <dgm:chMax val="0"/>
          <dgm:chPref val="0"/>
          <dgm:bulletEnabled val="1"/>
        </dgm:presLayoutVars>
      </dgm:prSet>
      <dgm:spPr/>
    </dgm:pt>
    <dgm:pt modelId="{3F05ADD4-6006-4669-BD1E-BB6BD49A5CFE}" type="pres">
      <dgm:prSet presAssocID="{E902D141-8765-4DBE-8E5D-32F61C9C0C52}" presName="quad2" presStyleLbl="node1" presStyleIdx="1" presStyleCnt="4" custScaleX="200610" custScaleY="118193" custLinFactNeighborX="51129" custLinFactNeighborY="-2289">
        <dgm:presLayoutVars>
          <dgm:chMax val="0"/>
          <dgm:chPref val="0"/>
          <dgm:bulletEnabled val="1"/>
        </dgm:presLayoutVars>
      </dgm:prSet>
      <dgm:spPr/>
    </dgm:pt>
    <dgm:pt modelId="{8422F103-C218-41CF-93CA-DC70A6DF36FC}" type="pres">
      <dgm:prSet presAssocID="{E902D141-8765-4DBE-8E5D-32F61C9C0C52}" presName="quad3" presStyleLbl="node1" presStyleIdx="2" presStyleCnt="4" custScaleX="200610" custScaleY="118193" custLinFactNeighborX="-48078" custLinFactNeighborY="9158">
        <dgm:presLayoutVars>
          <dgm:chMax val="0"/>
          <dgm:chPref val="0"/>
          <dgm:bulletEnabled val="1"/>
        </dgm:presLayoutVars>
      </dgm:prSet>
      <dgm:spPr/>
    </dgm:pt>
    <dgm:pt modelId="{6E90E811-C394-4941-9A4F-E03FFF12967D}" type="pres">
      <dgm:prSet presAssocID="{E902D141-8765-4DBE-8E5D-32F61C9C0C52}" presName="quad4" presStyleLbl="node1" presStyleIdx="3" presStyleCnt="4" custScaleX="200610" custScaleY="118193" custLinFactNeighborX="51129" custLinFactNeighborY="9158">
        <dgm:presLayoutVars>
          <dgm:chMax val="0"/>
          <dgm:chPref val="0"/>
          <dgm:bulletEnabled val="1"/>
        </dgm:presLayoutVars>
      </dgm:prSet>
      <dgm:spPr/>
    </dgm:pt>
  </dgm:ptLst>
  <dgm:cxnLst>
    <dgm:cxn modelId="{E6540A1F-5854-4B35-8C86-2F74CBFE3D9A}" srcId="{676C750E-9E03-411B-BBEF-39926A79EBE4}" destId="{F830132C-F59E-4048-8ACB-7F0BE302AC44}" srcOrd="1" destOrd="0" parTransId="{4BF8085C-00C4-4496-9017-642C5514781F}" sibTransId="{52E2D8C9-756F-4CAC-9DCF-83D1CBE74FAB}"/>
    <dgm:cxn modelId="{1A61C220-B006-48AF-8A25-A2039B28E822}" srcId="{7843A20A-A69F-482C-B94E-22F2238C9C3A}" destId="{09DD0CCF-E65E-4EA1-9E47-20C6429FF2B9}" srcOrd="0" destOrd="0" parTransId="{593F5A8C-A049-4876-A936-2D4120978B92}" sibTransId="{C572AAFC-0A83-427F-B5A6-65075EEE11C7}"/>
    <dgm:cxn modelId="{165D5229-75F2-46C8-9EC2-31596D5588E2}" srcId="{9B0C3728-5CC8-44E1-B401-E0A086078B4B}" destId="{827F6860-526D-4A90-A469-0A8F72AA2834}" srcOrd="0" destOrd="0" parTransId="{2973B3D6-9B44-40EB-8C75-B7B4FA93605E}" sibTransId="{1A93FBBD-1226-49B9-9881-D96A44E7284C}"/>
    <dgm:cxn modelId="{06BD962D-4E87-4C92-935C-174358FED585}" type="presOf" srcId="{76B91AB1-B1D0-4FEC-8183-F8C365551010}" destId="{3F05ADD4-6006-4669-BD1E-BB6BD49A5CFE}" srcOrd="0" destOrd="1" presId="urn:microsoft.com/office/officeart/2005/8/layout/matrix3"/>
    <dgm:cxn modelId="{EF2BB735-5EE1-439F-87C6-362E6453DCA9}" srcId="{9B0C3728-5CC8-44E1-B401-E0A086078B4B}" destId="{9A20EDAE-A9F7-46E6-93ED-B7416E011B05}" srcOrd="1" destOrd="0" parTransId="{6C95146B-15F9-45A0-ADB6-99761A5B32CE}" sibTransId="{2DCEB23B-7B51-4DC1-A0EB-35EAACCB73B5}"/>
    <dgm:cxn modelId="{C2CAD636-DDA0-48D5-B63A-B01BB3832A2A}" type="presOf" srcId="{A13229FF-E28E-4DF3-9E19-047B0403A6E9}" destId="{3F05ADD4-6006-4669-BD1E-BB6BD49A5CFE}" srcOrd="0" destOrd="2" presId="urn:microsoft.com/office/officeart/2005/8/layout/matrix3"/>
    <dgm:cxn modelId="{F0175E42-9A6C-4A24-8E95-51B58F7FEAAD}" srcId="{7843A20A-A69F-482C-B94E-22F2238C9C3A}" destId="{7A03C498-8CEC-4E33-940D-90A37319D5A5}" srcOrd="1" destOrd="0" parTransId="{2912648B-3EEF-4DD4-9C7C-0FAF7BAE8320}" sibTransId="{77620470-0112-4F63-B091-BD51F0E571EC}"/>
    <dgm:cxn modelId="{CF32F846-E739-4FFC-AB11-B2F4C6394DAD}" srcId="{E902D141-8765-4DBE-8E5D-32F61C9C0C52}" destId="{B4758A18-E632-49EC-8C13-E47F73BBD8CA}" srcOrd="1" destOrd="0" parTransId="{147E7906-F7DC-4751-BE8E-B850B00F6B79}" sibTransId="{C1E6D60B-7774-4823-B7CA-4E2FBF44DFBC}"/>
    <dgm:cxn modelId="{6A6B0A49-5D99-4BB6-9B55-215DF7EB5987}" type="presOf" srcId="{F830132C-F59E-4048-8ACB-7F0BE302AC44}" destId="{566470F9-011C-42D0-AAAB-F21F706E930C}" srcOrd="0" destOrd="2" presId="urn:microsoft.com/office/officeart/2005/8/layout/matrix3"/>
    <dgm:cxn modelId="{FBAFE96D-3359-4125-B1AF-2291019D6E0B}" srcId="{E902D141-8765-4DBE-8E5D-32F61C9C0C52}" destId="{676C750E-9E03-411B-BBEF-39926A79EBE4}" srcOrd="0" destOrd="0" parTransId="{8325340D-535B-4F33-B9B4-9BD5CBE48F8A}" sibTransId="{4F76CAC4-5B9A-44EF-B13A-B1004F3D75CE}"/>
    <dgm:cxn modelId="{C6CA1E6F-3582-402F-9B8A-023A20460D86}" type="presOf" srcId="{09DD0CCF-E65E-4EA1-9E47-20C6429FF2B9}" destId="{6E90E811-C394-4941-9A4F-E03FFF12967D}" srcOrd="0" destOrd="1" presId="urn:microsoft.com/office/officeart/2005/8/layout/matrix3"/>
    <dgm:cxn modelId="{12107973-791C-4F30-AB8A-0BA4449DF61C}" srcId="{B4758A18-E632-49EC-8C13-E47F73BBD8CA}" destId="{A13229FF-E28E-4DF3-9E19-047B0403A6E9}" srcOrd="1" destOrd="0" parTransId="{25A69FB6-3A65-4303-8104-69A53D17A130}" sibTransId="{C1BAC656-9FAD-46AC-B872-4EDAA8D32930}"/>
    <dgm:cxn modelId="{A9D66474-A56A-43D0-94EB-7746B19BE87D}" type="presOf" srcId="{676C750E-9E03-411B-BBEF-39926A79EBE4}" destId="{566470F9-011C-42D0-AAAB-F21F706E930C}" srcOrd="0" destOrd="0" presId="urn:microsoft.com/office/officeart/2005/8/layout/matrix3"/>
    <dgm:cxn modelId="{6611EE55-01DE-4623-81FE-FDECC670643D}" type="presOf" srcId="{7843A20A-A69F-482C-B94E-22F2238C9C3A}" destId="{6E90E811-C394-4941-9A4F-E03FFF12967D}" srcOrd="0" destOrd="0" presId="urn:microsoft.com/office/officeart/2005/8/layout/matrix3"/>
    <dgm:cxn modelId="{F8BE7259-398E-40F2-BB86-D62EBD427C31}" srcId="{B4758A18-E632-49EC-8C13-E47F73BBD8CA}" destId="{76B91AB1-B1D0-4FEC-8183-F8C365551010}" srcOrd="0" destOrd="0" parTransId="{B131F9C7-4466-439F-8EF6-A94CEBF31EBE}" sibTransId="{02DF4686-5E25-4668-A8B7-92E9EAF210C1}"/>
    <dgm:cxn modelId="{D7E95485-7110-4CC7-B759-A788EE5FA98D}" srcId="{676C750E-9E03-411B-BBEF-39926A79EBE4}" destId="{088BBCE6-0F86-485B-A517-E51C5741F7AA}" srcOrd="0" destOrd="0" parTransId="{808C0107-F98D-4BA5-97C3-2791FD62A946}" sibTransId="{BA02BDE8-4948-4A8B-B55D-CBB1CEEDC4D1}"/>
    <dgm:cxn modelId="{11FEDA8D-0589-4DD3-BE45-974294B7413B}" type="presOf" srcId="{827F6860-526D-4A90-A469-0A8F72AA2834}" destId="{8422F103-C218-41CF-93CA-DC70A6DF36FC}" srcOrd="0" destOrd="1" presId="urn:microsoft.com/office/officeart/2005/8/layout/matrix3"/>
    <dgm:cxn modelId="{35A4A794-57FF-420D-8856-16BAD3573F95}" srcId="{E902D141-8765-4DBE-8E5D-32F61C9C0C52}" destId="{7843A20A-A69F-482C-B94E-22F2238C9C3A}" srcOrd="3" destOrd="0" parTransId="{ABF6D0AC-C62A-4EDE-93CE-35935995B5CD}" sibTransId="{E14CC13C-3664-449D-8B92-85A53C07873B}"/>
    <dgm:cxn modelId="{7836B296-8E6A-4B83-A70C-05321625CDF7}" type="presOf" srcId="{9B0C3728-5CC8-44E1-B401-E0A086078B4B}" destId="{8422F103-C218-41CF-93CA-DC70A6DF36FC}" srcOrd="0" destOrd="0" presId="urn:microsoft.com/office/officeart/2005/8/layout/matrix3"/>
    <dgm:cxn modelId="{4FE8E8AB-FE8E-405A-9D1B-12EED114DA3F}" type="presOf" srcId="{088BBCE6-0F86-485B-A517-E51C5741F7AA}" destId="{566470F9-011C-42D0-AAAB-F21F706E930C}" srcOrd="0" destOrd="1" presId="urn:microsoft.com/office/officeart/2005/8/layout/matrix3"/>
    <dgm:cxn modelId="{FCAE39AF-1D41-4556-9B61-BAB63A3B395C}" type="presOf" srcId="{9A20EDAE-A9F7-46E6-93ED-B7416E011B05}" destId="{8422F103-C218-41CF-93CA-DC70A6DF36FC}" srcOrd="0" destOrd="2" presId="urn:microsoft.com/office/officeart/2005/8/layout/matrix3"/>
    <dgm:cxn modelId="{309DA6C3-291C-4E89-9143-ACBBA6F884DE}" type="presOf" srcId="{E902D141-8765-4DBE-8E5D-32F61C9C0C52}" destId="{2237CF6F-86C0-4F1B-82EC-02EBFCE94D4D}" srcOrd="0" destOrd="0" presId="urn:microsoft.com/office/officeart/2005/8/layout/matrix3"/>
    <dgm:cxn modelId="{14F2D7D0-33CA-415C-A3BF-91E43DC90403}" type="presOf" srcId="{7A03C498-8CEC-4E33-940D-90A37319D5A5}" destId="{6E90E811-C394-4941-9A4F-E03FFF12967D}" srcOrd="0" destOrd="2" presId="urn:microsoft.com/office/officeart/2005/8/layout/matrix3"/>
    <dgm:cxn modelId="{351893D5-9F85-44D0-A35A-0452390BE571}" srcId="{E902D141-8765-4DBE-8E5D-32F61C9C0C52}" destId="{9B0C3728-5CC8-44E1-B401-E0A086078B4B}" srcOrd="2" destOrd="0" parTransId="{33041F8D-4B00-49FF-A3F4-085E004E16B9}" sibTransId="{56EDFAD1-6527-4549-AC94-4C68A2384D41}"/>
    <dgm:cxn modelId="{D80A91F3-176F-4DA6-8B14-DD9CC1A22230}" type="presOf" srcId="{B4758A18-E632-49EC-8C13-E47F73BBD8CA}" destId="{3F05ADD4-6006-4669-BD1E-BB6BD49A5CFE}" srcOrd="0" destOrd="0" presId="urn:microsoft.com/office/officeart/2005/8/layout/matrix3"/>
    <dgm:cxn modelId="{EBB6B2D2-76EC-47A0-ABB9-A508203C4C56}" type="presParOf" srcId="{2237CF6F-86C0-4F1B-82EC-02EBFCE94D4D}" destId="{C7707FB0-17FE-4E4E-B19A-8360428505B8}" srcOrd="0" destOrd="0" presId="urn:microsoft.com/office/officeart/2005/8/layout/matrix3"/>
    <dgm:cxn modelId="{58D6A177-E50E-4D00-B391-5AEFB3A3C318}" type="presParOf" srcId="{2237CF6F-86C0-4F1B-82EC-02EBFCE94D4D}" destId="{566470F9-011C-42D0-AAAB-F21F706E930C}" srcOrd="1" destOrd="0" presId="urn:microsoft.com/office/officeart/2005/8/layout/matrix3"/>
    <dgm:cxn modelId="{3F878DC2-852D-45DF-9A69-A4215DD2BE3F}" type="presParOf" srcId="{2237CF6F-86C0-4F1B-82EC-02EBFCE94D4D}" destId="{3F05ADD4-6006-4669-BD1E-BB6BD49A5CFE}" srcOrd="2" destOrd="0" presId="urn:microsoft.com/office/officeart/2005/8/layout/matrix3"/>
    <dgm:cxn modelId="{6C669007-F76E-4B9E-BA7E-AF60F3A11920}" type="presParOf" srcId="{2237CF6F-86C0-4F1B-82EC-02EBFCE94D4D}" destId="{8422F103-C218-41CF-93CA-DC70A6DF36FC}" srcOrd="3" destOrd="0" presId="urn:microsoft.com/office/officeart/2005/8/layout/matrix3"/>
    <dgm:cxn modelId="{D24CC8A8-1D86-4695-A350-F37AE7C9A193}" type="presParOf" srcId="{2237CF6F-86C0-4F1B-82EC-02EBFCE94D4D}" destId="{6E90E811-C394-4941-9A4F-E03FFF12967D}" srcOrd="4" destOrd="0" presId="urn:microsoft.com/office/officeart/2005/8/layout/matrix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289578-DD61-4BBE-8C71-2D52392BF788}">
      <dsp:nvSpPr>
        <dsp:cNvPr id="0" name=""/>
        <dsp:cNvSpPr/>
      </dsp:nvSpPr>
      <dsp:spPr>
        <a:xfrm>
          <a:off x="2095295" y="1349988"/>
          <a:ext cx="1295809" cy="50042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Бізнес-модель</a:t>
          </a:r>
        </a:p>
      </dsp:txBody>
      <dsp:txXfrm>
        <a:off x="2285062" y="1423273"/>
        <a:ext cx="916275" cy="353852"/>
      </dsp:txXfrm>
    </dsp:sp>
    <dsp:sp modelId="{4DED0ABD-965C-480E-AB3C-CA454DDAF28E}">
      <dsp:nvSpPr>
        <dsp:cNvPr id="0" name=""/>
        <dsp:cNvSpPr/>
      </dsp:nvSpPr>
      <dsp:spPr>
        <a:xfrm rot="16200000">
          <a:off x="2470237" y="1062572"/>
          <a:ext cx="545924" cy="28908"/>
        </a:xfrm>
        <a:custGeom>
          <a:avLst/>
          <a:gdLst/>
          <a:ahLst/>
          <a:cxnLst/>
          <a:rect l="0" t="0" r="0" b="0"/>
          <a:pathLst>
            <a:path>
              <a:moveTo>
                <a:pt x="0" y="14454"/>
              </a:moveTo>
              <a:lnTo>
                <a:pt x="545924" y="144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729551" y="1063377"/>
        <a:ext cx="27296" cy="27296"/>
      </dsp:txXfrm>
    </dsp:sp>
    <dsp:sp modelId="{275EE535-1D04-4652-BE2C-DCEB05595336}">
      <dsp:nvSpPr>
        <dsp:cNvPr id="0" name=""/>
        <dsp:cNvSpPr/>
      </dsp:nvSpPr>
      <dsp:spPr>
        <a:xfrm>
          <a:off x="1612203" y="102921"/>
          <a:ext cx="2261992" cy="7011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Модель маркетингу та продажу </a:t>
          </a:r>
        </a:p>
      </dsp:txBody>
      <dsp:txXfrm>
        <a:off x="1943464" y="205601"/>
        <a:ext cx="1599470" cy="495782"/>
      </dsp:txXfrm>
    </dsp:sp>
    <dsp:sp modelId="{6682933C-8565-41B6-8EFB-8BC0C327F941}">
      <dsp:nvSpPr>
        <dsp:cNvPr id="0" name=""/>
        <dsp:cNvSpPr/>
      </dsp:nvSpPr>
      <dsp:spPr>
        <a:xfrm rot="19800000">
          <a:off x="3095851" y="1349517"/>
          <a:ext cx="113014" cy="28908"/>
        </a:xfrm>
        <a:custGeom>
          <a:avLst/>
          <a:gdLst/>
          <a:ahLst/>
          <a:cxnLst/>
          <a:rect l="0" t="0" r="0" b="0"/>
          <a:pathLst>
            <a:path>
              <a:moveTo>
                <a:pt x="0" y="14454"/>
              </a:moveTo>
              <a:lnTo>
                <a:pt x="113014" y="144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149534" y="1361146"/>
        <a:ext cx="5650" cy="5650"/>
      </dsp:txXfrm>
    </dsp:sp>
    <dsp:sp modelId="{78ECCD34-A024-4214-AF44-7D2F8E207C8C}">
      <dsp:nvSpPr>
        <dsp:cNvPr id="0" name=""/>
        <dsp:cNvSpPr/>
      </dsp:nvSpPr>
      <dsp:spPr>
        <a:xfrm>
          <a:off x="2605281" y="676275"/>
          <a:ext cx="2261992" cy="7011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Організаційна структура та бізнес-процеси</a:t>
          </a:r>
        </a:p>
      </dsp:txBody>
      <dsp:txXfrm>
        <a:off x="2936542" y="778955"/>
        <a:ext cx="1599470" cy="495782"/>
      </dsp:txXfrm>
    </dsp:sp>
    <dsp:sp modelId="{E528B0EA-9655-42B5-A69E-95E33577FB3D}">
      <dsp:nvSpPr>
        <dsp:cNvPr id="0" name=""/>
        <dsp:cNvSpPr/>
      </dsp:nvSpPr>
      <dsp:spPr>
        <a:xfrm rot="1800000">
          <a:off x="3095851" y="1821974"/>
          <a:ext cx="113014" cy="28908"/>
        </a:xfrm>
        <a:custGeom>
          <a:avLst/>
          <a:gdLst/>
          <a:ahLst/>
          <a:cxnLst/>
          <a:rect l="0" t="0" r="0" b="0"/>
          <a:pathLst>
            <a:path>
              <a:moveTo>
                <a:pt x="0" y="14454"/>
              </a:moveTo>
              <a:lnTo>
                <a:pt x="113014" y="144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149534" y="1833602"/>
        <a:ext cx="5650" cy="5650"/>
      </dsp:txXfrm>
    </dsp:sp>
    <dsp:sp modelId="{8A3E1522-DC98-46DA-BDB7-13E335A93988}">
      <dsp:nvSpPr>
        <dsp:cNvPr id="0" name=""/>
        <dsp:cNvSpPr/>
      </dsp:nvSpPr>
      <dsp:spPr>
        <a:xfrm>
          <a:off x="2605281" y="1822982"/>
          <a:ext cx="2261992" cy="7011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Управління фінансами та </a:t>
          </a:r>
          <a:r>
            <a:rPr lang="en-US" sz="1200" kern="1200"/>
            <a:t>IT</a:t>
          </a:r>
          <a:endParaRPr lang="ru-RU" sz="1200" kern="1200"/>
        </a:p>
      </dsp:txBody>
      <dsp:txXfrm>
        <a:off x="2936542" y="1925662"/>
        <a:ext cx="1599470" cy="495782"/>
      </dsp:txXfrm>
    </dsp:sp>
    <dsp:sp modelId="{65D4ECE0-6524-4691-B394-D14363DB7970}">
      <dsp:nvSpPr>
        <dsp:cNvPr id="0" name=""/>
        <dsp:cNvSpPr/>
      </dsp:nvSpPr>
      <dsp:spPr>
        <a:xfrm rot="5400000">
          <a:off x="2470237" y="2108919"/>
          <a:ext cx="545924" cy="28908"/>
        </a:xfrm>
        <a:custGeom>
          <a:avLst/>
          <a:gdLst/>
          <a:ahLst/>
          <a:cxnLst/>
          <a:rect l="0" t="0" r="0" b="0"/>
          <a:pathLst>
            <a:path>
              <a:moveTo>
                <a:pt x="0" y="14454"/>
              </a:moveTo>
              <a:lnTo>
                <a:pt x="545924" y="144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729551" y="2109725"/>
        <a:ext cx="27296" cy="27296"/>
      </dsp:txXfrm>
    </dsp:sp>
    <dsp:sp modelId="{44C36BCF-AF91-4CCE-BC8D-61C932DD1339}">
      <dsp:nvSpPr>
        <dsp:cNvPr id="0" name=""/>
        <dsp:cNvSpPr/>
      </dsp:nvSpPr>
      <dsp:spPr>
        <a:xfrm>
          <a:off x="1612203" y="2396336"/>
          <a:ext cx="2261992" cy="7011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Побудова команди</a:t>
          </a:r>
        </a:p>
      </dsp:txBody>
      <dsp:txXfrm>
        <a:off x="1943464" y="2499016"/>
        <a:ext cx="1599470" cy="495782"/>
      </dsp:txXfrm>
    </dsp:sp>
    <dsp:sp modelId="{8A204CC4-005C-4FD1-AB5B-FE4A3A7CB8F1}">
      <dsp:nvSpPr>
        <dsp:cNvPr id="0" name=""/>
        <dsp:cNvSpPr/>
      </dsp:nvSpPr>
      <dsp:spPr>
        <a:xfrm rot="9000000">
          <a:off x="2277533" y="1821974"/>
          <a:ext cx="113014" cy="28908"/>
        </a:xfrm>
        <a:custGeom>
          <a:avLst/>
          <a:gdLst/>
          <a:ahLst/>
          <a:cxnLst/>
          <a:rect l="0" t="0" r="0" b="0"/>
          <a:pathLst>
            <a:path>
              <a:moveTo>
                <a:pt x="0" y="14454"/>
              </a:moveTo>
              <a:lnTo>
                <a:pt x="113014" y="144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331215" y="1833602"/>
        <a:ext cx="5650" cy="5650"/>
      </dsp:txXfrm>
    </dsp:sp>
    <dsp:sp modelId="{279A0107-07CF-40CF-94ED-B723C50E7E46}">
      <dsp:nvSpPr>
        <dsp:cNvPr id="0" name=""/>
        <dsp:cNvSpPr/>
      </dsp:nvSpPr>
      <dsp:spPr>
        <a:xfrm>
          <a:off x="619126" y="1822982"/>
          <a:ext cx="2261992" cy="7011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Стратегія управління персоналом</a:t>
          </a:r>
        </a:p>
      </dsp:txBody>
      <dsp:txXfrm>
        <a:off x="950387" y="1925662"/>
        <a:ext cx="1599470" cy="495782"/>
      </dsp:txXfrm>
    </dsp:sp>
    <dsp:sp modelId="{728F4262-947A-4662-BF80-F0923CD52BD7}">
      <dsp:nvSpPr>
        <dsp:cNvPr id="0" name=""/>
        <dsp:cNvSpPr/>
      </dsp:nvSpPr>
      <dsp:spPr>
        <a:xfrm rot="12600000">
          <a:off x="2277533" y="1349517"/>
          <a:ext cx="113014" cy="28908"/>
        </a:xfrm>
        <a:custGeom>
          <a:avLst/>
          <a:gdLst/>
          <a:ahLst/>
          <a:cxnLst/>
          <a:rect l="0" t="0" r="0" b="0"/>
          <a:pathLst>
            <a:path>
              <a:moveTo>
                <a:pt x="0" y="14454"/>
              </a:moveTo>
              <a:lnTo>
                <a:pt x="113014" y="144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331215" y="1361146"/>
        <a:ext cx="5650" cy="5650"/>
      </dsp:txXfrm>
    </dsp:sp>
    <dsp:sp modelId="{D81E6B7A-F3BE-44D2-B404-CB188F261F6D}">
      <dsp:nvSpPr>
        <dsp:cNvPr id="0" name=""/>
        <dsp:cNvSpPr/>
      </dsp:nvSpPr>
      <dsp:spPr>
        <a:xfrm>
          <a:off x="619126" y="676275"/>
          <a:ext cx="2261992" cy="70114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Операційне керування</a:t>
          </a:r>
        </a:p>
      </dsp:txBody>
      <dsp:txXfrm>
        <a:off x="950387" y="778955"/>
        <a:ext cx="1599470" cy="49578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707FB0-17FE-4E4E-B19A-8360428505B8}">
      <dsp:nvSpPr>
        <dsp:cNvPr id="0" name=""/>
        <dsp:cNvSpPr/>
      </dsp:nvSpPr>
      <dsp:spPr>
        <a:xfrm>
          <a:off x="1142999" y="0"/>
          <a:ext cx="3200400" cy="3200400"/>
        </a:xfrm>
        <a:prstGeom prst="diamond">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66470F9-011C-42D0-AAAB-F21F706E930C}">
      <dsp:nvSpPr>
        <dsp:cNvPr id="0" name=""/>
        <dsp:cNvSpPr/>
      </dsp:nvSpPr>
      <dsp:spPr>
        <a:xfrm>
          <a:off x="219064" y="152405"/>
          <a:ext cx="2503925" cy="1475233"/>
        </a:xfrm>
        <a:prstGeom prst="roundRect">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53340" tIns="53340" rIns="53340" bIns="53340" numCol="1" spcCol="1270" anchor="t" anchorCtr="0">
          <a:noAutofit/>
        </a:bodyPr>
        <a:lstStyle/>
        <a:p>
          <a:pPr marL="0" lvl="0" indent="0" algn="ctr" defTabSz="622300">
            <a:lnSpc>
              <a:spcPct val="90000"/>
            </a:lnSpc>
            <a:spcBef>
              <a:spcPct val="0"/>
            </a:spcBef>
            <a:spcAft>
              <a:spcPct val="35000"/>
            </a:spcAft>
            <a:buNone/>
          </a:pPr>
          <a:r>
            <a:rPr lang="ru-RU" sz="1400" b="1" kern="1200"/>
            <a:t>Важко / </a:t>
          </a:r>
          <a:r>
            <a:rPr lang="en-US" sz="1400" b="1" kern="1200"/>
            <a:t>Complex</a:t>
          </a:r>
          <a:endParaRPr lang="ru-RU" sz="1400" b="1" kern="1200"/>
        </a:p>
        <a:p>
          <a:pPr marL="114300" lvl="1" indent="-114300" algn="ctr" defTabSz="577850">
            <a:lnSpc>
              <a:spcPct val="90000"/>
            </a:lnSpc>
            <a:spcBef>
              <a:spcPct val="0"/>
            </a:spcBef>
            <a:spcAft>
              <a:spcPct val="15000"/>
            </a:spcAft>
            <a:buChar char="•"/>
          </a:pPr>
          <a:r>
            <a:rPr lang="ru-RU" sz="1300" kern="1200">
              <a:solidFill>
                <a:schemeClr val="accent2"/>
              </a:solidFill>
            </a:rPr>
            <a:t>Пробуй – Відчувай – Реагуй</a:t>
          </a:r>
        </a:p>
        <a:p>
          <a:pPr marL="114300" lvl="1" indent="-114300" algn="ctr" defTabSz="577850">
            <a:lnSpc>
              <a:spcPct val="90000"/>
            </a:lnSpc>
            <a:spcBef>
              <a:spcPct val="0"/>
            </a:spcBef>
            <a:spcAft>
              <a:spcPct val="15000"/>
            </a:spcAft>
            <a:buChar char="•"/>
          </a:pPr>
          <a:r>
            <a:rPr lang="ru-RU" sz="1300" kern="1200">
              <a:solidFill>
                <a:schemeClr val="accent1"/>
              </a:solidFill>
            </a:rPr>
            <a:t>Специфікації НЕ визначені, є досвід подібних робіт, нові технології</a:t>
          </a:r>
        </a:p>
      </dsp:txBody>
      <dsp:txXfrm>
        <a:off x="291079" y="224420"/>
        <a:ext cx="2359895" cy="1331203"/>
      </dsp:txXfrm>
    </dsp:sp>
    <dsp:sp modelId="{3F05ADD4-6006-4669-BD1E-BB6BD49A5CFE}">
      <dsp:nvSpPr>
        <dsp:cNvPr id="0" name=""/>
        <dsp:cNvSpPr/>
      </dsp:nvSpPr>
      <dsp:spPr>
        <a:xfrm>
          <a:off x="2801490" y="161929"/>
          <a:ext cx="2503925" cy="1475233"/>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t" anchorCtr="0">
          <a:noAutofit/>
        </a:bodyPr>
        <a:lstStyle/>
        <a:p>
          <a:pPr marL="0" lvl="0" indent="0" algn="ctr" defTabSz="622300">
            <a:lnSpc>
              <a:spcPct val="90000"/>
            </a:lnSpc>
            <a:spcBef>
              <a:spcPct val="0"/>
            </a:spcBef>
            <a:spcAft>
              <a:spcPct val="35000"/>
            </a:spcAft>
            <a:buNone/>
          </a:pPr>
          <a:r>
            <a:rPr lang="ru-RU" sz="1400" b="1" kern="1200"/>
            <a:t>Ускладнено/</a:t>
          </a:r>
          <a:r>
            <a:rPr lang="en-US" sz="1400" b="1" kern="1200"/>
            <a:t>Complicated</a:t>
          </a:r>
          <a:endParaRPr lang="ru-RU" sz="1400" b="1" kern="1200"/>
        </a:p>
        <a:p>
          <a:pPr marL="114300" lvl="1" indent="-114300" algn="ctr" defTabSz="577850">
            <a:lnSpc>
              <a:spcPct val="90000"/>
            </a:lnSpc>
            <a:spcBef>
              <a:spcPct val="0"/>
            </a:spcBef>
            <a:spcAft>
              <a:spcPct val="15000"/>
            </a:spcAft>
            <a:buChar char="•"/>
          </a:pPr>
          <a:r>
            <a:rPr lang="ru-RU" sz="1300" kern="1200">
              <a:solidFill>
                <a:schemeClr val="accent2"/>
              </a:solidFill>
            </a:rPr>
            <a:t>Відчуй – Аналізуй – Реагуй</a:t>
          </a:r>
        </a:p>
        <a:p>
          <a:pPr marL="114300" lvl="1" indent="-114300" algn="ctr" defTabSz="577850">
            <a:lnSpc>
              <a:spcPct val="90000"/>
            </a:lnSpc>
            <a:spcBef>
              <a:spcPct val="0"/>
            </a:spcBef>
            <a:spcAft>
              <a:spcPct val="15000"/>
            </a:spcAft>
            <a:buChar char="•"/>
          </a:pPr>
          <a:r>
            <a:rPr lang="ru-RU" sz="1300" kern="1200">
              <a:solidFill>
                <a:schemeClr val="accent1"/>
              </a:solidFill>
            </a:rPr>
            <a:t>Специфікації визначені, нові технології, підрядники, аутсорсинг</a:t>
          </a:r>
        </a:p>
      </dsp:txBody>
      <dsp:txXfrm>
        <a:off x="2873505" y="233944"/>
        <a:ext cx="2359895" cy="1331203"/>
      </dsp:txXfrm>
    </dsp:sp>
    <dsp:sp modelId="{8422F103-C218-41CF-93CA-DC70A6DF36FC}">
      <dsp:nvSpPr>
        <dsp:cNvPr id="0" name=""/>
        <dsp:cNvSpPr/>
      </dsp:nvSpPr>
      <dsp:spPr>
        <a:xfrm>
          <a:off x="219064" y="1648973"/>
          <a:ext cx="2503925" cy="1475233"/>
        </a:xfrm>
        <a:prstGeom prst="roundRect">
          <a:avLst/>
        </a:prstGeom>
        <a:solidFill>
          <a:schemeClr val="lt1"/>
        </a:solidFill>
        <a:ln w="25400" cap="flat" cmpd="sng" algn="ctr">
          <a:solidFill>
            <a:schemeClr val="accent4"/>
          </a:solidFill>
          <a:prstDash val="solid"/>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t" anchorCtr="0">
          <a:noAutofit/>
        </a:bodyPr>
        <a:lstStyle/>
        <a:p>
          <a:pPr marL="0" lvl="0" indent="0" algn="ctr" defTabSz="622300">
            <a:lnSpc>
              <a:spcPct val="90000"/>
            </a:lnSpc>
            <a:spcBef>
              <a:spcPct val="0"/>
            </a:spcBef>
            <a:spcAft>
              <a:spcPct val="35000"/>
            </a:spcAft>
            <a:buNone/>
          </a:pPr>
          <a:r>
            <a:rPr lang="ru-RU" sz="1400" b="1" kern="1200"/>
            <a:t>Хаотично / </a:t>
          </a:r>
          <a:r>
            <a:rPr lang="en-US" sz="1400" b="1" kern="1200"/>
            <a:t>Chaotic</a:t>
          </a:r>
          <a:endParaRPr lang="ru-RU" sz="1400" b="1" kern="1200"/>
        </a:p>
        <a:p>
          <a:pPr marL="114300" lvl="1" indent="-114300" algn="ctr" defTabSz="577850">
            <a:lnSpc>
              <a:spcPct val="90000"/>
            </a:lnSpc>
            <a:spcBef>
              <a:spcPct val="0"/>
            </a:spcBef>
            <a:spcAft>
              <a:spcPct val="15000"/>
            </a:spcAft>
            <a:buChar char="•"/>
          </a:pPr>
          <a:r>
            <a:rPr lang="ru-RU" sz="1300" kern="1200">
              <a:solidFill>
                <a:schemeClr val="accent2"/>
              </a:solidFill>
            </a:rPr>
            <a:t>Дій – Відчувай – Реагуй </a:t>
          </a:r>
        </a:p>
        <a:p>
          <a:pPr marL="114300" lvl="1" indent="-114300" algn="ctr" defTabSz="577850">
            <a:lnSpc>
              <a:spcPct val="90000"/>
            </a:lnSpc>
            <a:spcBef>
              <a:spcPct val="0"/>
            </a:spcBef>
            <a:spcAft>
              <a:spcPct val="15000"/>
            </a:spcAft>
            <a:buChar char="•"/>
          </a:pPr>
          <a:r>
            <a:rPr lang="uk-UA" sz="1300" kern="1200">
              <a:solidFill>
                <a:schemeClr val="accent1"/>
              </a:solidFill>
            </a:rPr>
            <a:t>Відсутність обмежень, відокремлення</a:t>
          </a:r>
          <a:endParaRPr lang="ru-RU" sz="1300" kern="1200">
            <a:solidFill>
              <a:schemeClr val="accent1"/>
            </a:solidFill>
          </a:endParaRPr>
        </a:p>
      </dsp:txBody>
      <dsp:txXfrm>
        <a:off x="291079" y="1720988"/>
        <a:ext cx="2359895" cy="1331203"/>
      </dsp:txXfrm>
    </dsp:sp>
    <dsp:sp modelId="{6E90E811-C394-4941-9A4F-E03FFF12967D}">
      <dsp:nvSpPr>
        <dsp:cNvPr id="0" name=""/>
        <dsp:cNvSpPr/>
      </dsp:nvSpPr>
      <dsp:spPr>
        <a:xfrm>
          <a:off x="2801490" y="1648973"/>
          <a:ext cx="2503925" cy="1475233"/>
        </a:xfrm>
        <a:prstGeom prst="roundRect">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53340" tIns="53340" rIns="53340" bIns="53340" numCol="1" spcCol="1270" anchor="t" anchorCtr="0">
          <a:noAutofit/>
        </a:bodyPr>
        <a:lstStyle/>
        <a:p>
          <a:pPr marL="0" lvl="0" indent="0" algn="ctr" defTabSz="622300">
            <a:lnSpc>
              <a:spcPct val="90000"/>
            </a:lnSpc>
            <a:spcBef>
              <a:spcPct val="0"/>
            </a:spcBef>
            <a:spcAft>
              <a:spcPct val="35000"/>
            </a:spcAft>
            <a:buNone/>
          </a:pPr>
          <a:r>
            <a:rPr lang="ru-RU" sz="1400" b="1" kern="1200"/>
            <a:t>Очевидно / </a:t>
          </a:r>
          <a:r>
            <a:rPr lang="en-US" sz="1400" b="1" kern="1200"/>
            <a:t>Obvious</a:t>
          </a:r>
          <a:endParaRPr lang="ru-RU" sz="1400" b="1" kern="1200"/>
        </a:p>
        <a:p>
          <a:pPr marL="114300" lvl="1" indent="-114300" algn="ctr" defTabSz="577850">
            <a:lnSpc>
              <a:spcPct val="90000"/>
            </a:lnSpc>
            <a:spcBef>
              <a:spcPct val="0"/>
            </a:spcBef>
            <a:spcAft>
              <a:spcPct val="15000"/>
            </a:spcAft>
            <a:buChar char="•"/>
          </a:pPr>
          <a:r>
            <a:rPr lang="ru-RU" sz="1300" kern="1200">
              <a:solidFill>
                <a:schemeClr val="accent2"/>
              </a:solidFill>
            </a:rPr>
            <a:t>Відчуй – Класифікуй – Реагуй</a:t>
          </a:r>
        </a:p>
        <a:p>
          <a:pPr marL="114300" lvl="1" indent="-114300" algn="ctr" defTabSz="577850">
            <a:lnSpc>
              <a:spcPct val="90000"/>
            </a:lnSpc>
            <a:spcBef>
              <a:spcPct val="0"/>
            </a:spcBef>
            <a:spcAft>
              <a:spcPct val="15000"/>
            </a:spcAft>
            <a:buChar char="•"/>
          </a:pPr>
          <a:r>
            <a:rPr lang="ru-RU" sz="1300" kern="1200">
              <a:solidFill>
                <a:schemeClr val="accent1"/>
              </a:solidFill>
            </a:rPr>
            <a:t>Специфікації визначені, є досвід, є ресурси, ризики новизни мінімальні</a:t>
          </a:r>
        </a:p>
      </dsp:txBody>
      <dsp:txXfrm>
        <a:off x="2873505" y="1720988"/>
        <a:ext cx="2359895" cy="1331203"/>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316426-778B-4FEB-8ED4-1B435E33F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704</TotalTime>
  <Pages>1</Pages>
  <Words>50549</Words>
  <Characters>288130</Characters>
  <Application>Microsoft Office Word</Application>
  <DocSecurity>0</DocSecurity>
  <Lines>2401</Lines>
  <Paragraphs>676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338003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Yuliia</cp:lastModifiedBy>
  <cp:revision>39</cp:revision>
  <dcterms:created xsi:type="dcterms:W3CDTF">2022-08-13T19:46:00Z</dcterms:created>
  <dcterms:modified xsi:type="dcterms:W3CDTF">2022-10-26T18:40:00Z</dcterms:modified>
</cp:coreProperties>
</file>